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3" name="image3.png"/>
            <a:graphic>
              <a:graphicData uri="http://schemas.openxmlformats.org/drawingml/2006/picture">
                <pic:pic>
                  <pic:nvPicPr>
                    <pic:cNvPr descr=":росток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Beet Seed: Порівняльна таблиця найбільш поширених методологій:</w:t>
      </w:r>
    </w:p>
    <w:tbl>
      <w:tblPr>
        <w:tblStyle w:val="Table1"/>
        <w:tblW w:w="11070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70"/>
        <w:gridCol w:w="1350"/>
        <w:gridCol w:w="3495"/>
        <w:gridCol w:w="3720"/>
        <w:gridCol w:w="1935"/>
        <w:tblGridChange w:id="0">
          <w:tblGrid>
            <w:gridCol w:w="570"/>
            <w:gridCol w:w="1350"/>
            <w:gridCol w:w="3495"/>
            <w:gridCol w:w="3720"/>
            <w:gridCol w:w="1935"/>
          </w:tblGrid>
        </w:tblGridChange>
      </w:tblGrid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hd w:fill="bfedd2" w:val="clear"/>
              </w:rPr>
            </w:pPr>
            <w:r w:rsidDel="00000000" w:rsidR="00000000" w:rsidRPr="00000000">
              <w:rPr>
                <w:shd w:fill="bfedd2" w:val="clear"/>
                <w:rtl w:val="0"/>
              </w:rPr>
              <w:t xml:space="preserve">Сильні сторони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hd w:fill="f8cac6" w:val="clear"/>
              </w:rPr>
            </w:pPr>
            <w:r w:rsidDel="00000000" w:rsidR="00000000" w:rsidRPr="00000000">
              <w:rPr>
                <w:shd w:fill="f8cac6" w:val="clear"/>
                <w:rtl w:val="0"/>
              </w:rPr>
              <w:t xml:space="preserve">Слабкі сторони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зрозуміла  і чітка схема робочого процесу, процес і результати добре задокументовані,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можливість підрахунку точної кількості витрачених на проект ресурсів, не вимагає витрат по налагодженню комунікацій між усіма членами команди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не гнучка﻿﻿не, не враховуються зростаючі потреби клієнта, ﻿﻿важко повернутися до останнього етапу (або неможливо)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будівельна галузь,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машинобудівна галузь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 AGILE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 ﻿гнучка, ﻿﻿процес повністю заснований на поступальному прогресі, ﻿﻿висока прозорість,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﻿﻿швидкий випуск клієнту, клієнт постійно залучений на всіх етапах, якість розробки зберігається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ризик нескінченних змін продукту, велика залежність від рівня кваліфікації та досвіду команди, практично неможливо точно порахувати підсумкову вартість проекту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IT-компанії, стартапи, проекти в інноваційних сферах, банківська галузь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часто спричиняє скорочення об’єму робіт через відсутність загального дедлайну проєкту,  розбивається на короткі спринти з фіксованою тривалістю (зазвичай 1-2 тижні), під час яких команда фокусується на досягненні конкретних цілей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високі шанси провалити проєкт, якщо команда не надто зацікавлена чи не готова до співпраці; якщо один із членів команди звільниться під час проєкту, це може дуже негативно вплинути на проєкт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розробка програмного забезпечення (Microsoft, Amazon)</w:t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2" name="image2.png"/>
            <a:graphic>
              <a:graphicData uri="http://schemas.openxmlformats.org/drawingml/2006/picture">
                <pic:pic>
                  <pic:nvPicPr>
                    <pic:cNvPr descr=":травы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1D">
      <w:pPr>
        <w:spacing w:line="360" w:lineRule="auto"/>
        <w:ind w:right="-891.2598425196836"/>
        <w:jc w:val="both"/>
        <w:rPr/>
      </w:pPr>
      <w:r w:rsidDel="00000000" w:rsidR="00000000" w:rsidRPr="00000000">
        <w:rPr>
          <w:rtl w:val="0"/>
        </w:rPr>
        <w:t xml:space="preserve">Маніфест Agile був створений у 2001 році групою розробників програмного забезпечення, тому що вони були розчаровані традиційним процесом розробки програмного забезпечення. Вони хотіли створити новий підхід, який був би більш гнучким і швидко реагував на зміни. </w:t>
      </w:r>
    </w:p>
    <w:p w:rsidR="00000000" w:rsidDel="00000000" w:rsidP="00000000" w:rsidRDefault="00000000" w:rsidRPr="00000000" w14:paraId="0000001E">
      <w:pPr>
        <w:spacing w:line="360" w:lineRule="auto"/>
        <w:ind w:right="-891.2598425196836"/>
        <w:jc w:val="both"/>
        <w:rPr/>
      </w:pPr>
      <w:r w:rsidDel="00000000" w:rsidR="00000000" w:rsidRPr="00000000">
        <w:rPr>
          <w:rtl w:val="0"/>
        </w:rPr>
        <w:t xml:space="preserve">Маніфест був створений для вирішення наступних проблем:</w:t>
      </w:r>
    </w:p>
    <w:p w:rsidR="00000000" w:rsidDel="00000000" w:rsidP="00000000" w:rsidRDefault="00000000" w:rsidRPr="00000000" w14:paraId="0000001F">
      <w:pPr>
        <w:spacing w:line="360" w:lineRule="auto"/>
        <w:ind w:right="-891.259842519683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  <w:t xml:space="preserve">- Традиційний процес розробки програмного забезпечення був занадто жорстким і не гнучким.</w:t>
      </w:r>
    </w:p>
    <w:p w:rsidR="00000000" w:rsidDel="00000000" w:rsidP="00000000" w:rsidRDefault="00000000" w:rsidRPr="00000000" w14:paraId="00000021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  <w:t xml:space="preserve">- Важко було вносити зміни після початку процесу розробки.</w:t>
      </w:r>
    </w:p>
    <w:p w:rsidR="00000000" w:rsidDel="00000000" w:rsidP="00000000" w:rsidRDefault="00000000" w:rsidRPr="00000000" w14:paraId="00000022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  <w:t xml:space="preserve">- Замовник був недостатньо залучений до процесу розробки.</w:t>
      </w:r>
    </w:p>
    <w:p w:rsidR="00000000" w:rsidDel="00000000" w:rsidP="00000000" w:rsidRDefault="00000000" w:rsidRPr="00000000" w14:paraId="00000023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  <w:t xml:space="preserve">- Процес розробки не був достатньо зосереджений на створенні цінності для замовника.</w:t>
      </w:r>
    </w:p>
    <w:p w:rsidR="00000000" w:rsidDel="00000000" w:rsidP="00000000" w:rsidRDefault="00000000" w:rsidRPr="00000000" w14:paraId="00000024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right="-891.2598425196836"/>
        <w:jc w:val="both"/>
        <w:rPr/>
      </w:pPr>
      <w:r w:rsidDel="00000000" w:rsidR="00000000" w:rsidRPr="00000000">
        <w:rPr>
          <w:rtl w:val="0"/>
        </w:rPr>
        <w:t xml:space="preserve">Маніфест Agile був успішним у вирішенні цих проблем і став популярним підходом до розробки програмного забезпечення. Він включає чотири цінності та 12 принципів, які описують кращий спосіб підходу до складної роботи. 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1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</w:t>
      </w:r>
    </w:p>
    <w:tbl>
      <w:tblPr>
        <w:tblStyle w:val="Table2"/>
        <w:tblW w:w="9025.511811023624" w:type="dxa"/>
        <w:jc w:val="left"/>
        <w:tblBorders>
          <w:top w:color="f0fff6" w:space="0" w:sz="10" w:val="single"/>
          <w:left w:color="f0fff6" w:space="0" w:sz="10" w:val="single"/>
          <w:bottom w:color="f0fff6" w:space="0" w:sz="10" w:val="single"/>
          <w:right w:color="f0fff6" w:space="0" w:sz="10" w:val="single"/>
          <w:insideH w:color="f0fff6" w:space="0" w:sz="10" w:val="single"/>
          <w:insideV w:color="f0fff6" w:space="0" w:sz="10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105" w:hRule="atLeast"/>
          <w:tblHeader w:val="0"/>
        </w:trPr>
        <w:tc>
          <w:tcPr>
            <w:tcBorders>
              <w:top w:color="f0fff6" w:space="0" w:sz="3" w:val="single"/>
              <w:left w:color="f0fff6" w:space="0" w:sz="3" w:val="single"/>
              <w:bottom w:color="f0fff6" w:space="0" w:sz="3" w:val="single"/>
              <w:right w:color="f0fff6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u w:val="single"/>
                <w:rtl w:val="0"/>
              </w:rPr>
              <w:t xml:space="preserve">Мобільний застосунок для обміну світлинами котиків.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  стартапі невелика команда та обмежений бюджет, тому ми використаємо гнучку методологію Lean.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Бо головна ідея  Lean   — максимізувати цінність для споживача, мінімізуючи витрати. 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Простіше кажучи, більше цінності = менше ресурсів.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Кожен важливий процес буде мати свого відповідального, кожен причетний до потоку цінності буде активно залученим у розвиток і постійне вдосконалення.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Montserrat" w:cs="Montserrat" w:eastAsia="Montserrat" w:hAnsi="Montserrat"/>
                <w:color w:val="28272d"/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Наша невелика команда ефективна, захоплена й залучена, вона гнучко реагує на зміни і само організовується довкола процесів, побудованих на принципах постійного вдосконалення.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4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153.07086614173232" w:footer="153.0708661417323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7-10T16:23:43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-- це філософія, рекомендації як будувати розробку при використанні гнучких методологій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