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  <w:t>Análise de dados do SICONFI</w:t>
      </w:r>
    </w:p>
    <w:p>
      <w:pPr>
        <w:pStyle w:val="Ttulododocumento"/>
        <w:rPr>
          <w:lang w:val="pt-BR"/>
        </w:rPr>
      </w:pPr>
      <w:r>
        <w:rPr>
          <w:lang w:val="pt-BR"/>
        </w:rPr>
        <w:t>Plataforma para navegação em dados e análises feitas sobre o SICONFI</w:t>
      </w:r>
    </w:p>
    <w:p>
      <w:pPr>
        <w:pStyle w:val="Ttulo1"/>
        <w:rPr>
          <w:lang w:val="pt-BR"/>
        </w:rPr>
      </w:pPr>
      <w:r>
        <w:rPr>
          <w:lang w:val="pt-BR" w:bidi="pt-BR"/>
        </w:rPr>
        <w:t>Visão geral do projeto: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O projeto consiste no desenvolvimento de uma plataforma que de uma forma integrada apresente o contexto fiscal em que se desenvolve e se mantém o SICONFI, mostrando a potencialidade dos dados lá disponíveis para o controle social. Nessa plataforma o usuário será guiado por uma estrutura de história em que será possível entender o racional que levou à necessidade do sistema e qual o seu arcabouço institucional. Na dinâmica da ferramenta, a história levará a caminhos onde o usuário terá a oportunidade de conhecer os dados disponíveis, fazer consultas dinâmicas sobre esses dados, navegar em estudos e aplicativos que relacionam os dados contábeis federativos a políticas públicas e,</w:t>
      </w:r>
      <w:bookmarkStart w:id="0" w:name="_GoBack"/>
      <w:bookmarkEnd w:id="0"/>
      <w:r>
        <w:rPr>
          <w:lang w:val="pt-BR"/>
        </w:rPr>
        <w:t xml:space="preserve"> por fim, poderá fazer navegação dirigida por ferramentas de geoprocessamento. </w:t>
      </w:r>
    </w:p>
    <w:p>
      <w:pPr>
        <w:pStyle w:val="Normal"/>
        <w:jc w:val="both"/>
        <w:rPr>
          <w:rFonts w:ascii="Bodoni MT" w:hAnsi="Bodoni MT" w:eastAsia="" w:cs="" w:asciiTheme="majorHAnsi" w:cstheme="majorBidi" w:eastAsiaTheme="majorEastAsia" w:hAnsiTheme="majorHAnsi"/>
          <w:b/>
          <w:b/>
          <w:sz w:val="28"/>
          <w:szCs w:val="32"/>
          <w:lang w:val="pt-BR" w:bidi="pt-BR"/>
        </w:rPr>
      </w:pPr>
      <w:r>
        <w:rPr>
          <w:rFonts w:eastAsia="" w:cs="" w:ascii="Bodoni MT" w:hAnsi="Bodoni MT" w:asciiTheme="majorHAnsi" w:cstheme="majorBidi" w:eastAsiaTheme="majorEastAsia" w:hAnsiTheme="majorHAnsi"/>
          <w:b/>
          <w:sz w:val="28"/>
          <w:szCs w:val="32"/>
          <w:lang w:val="pt-BR" w:bidi="pt-BR"/>
        </w:rPr>
        <w:t>Principal Patrocinador: CCONF</w:t>
      </w:r>
    </w:p>
    <w:p>
      <w:pPr>
        <w:pStyle w:val="Ttulo1"/>
        <w:rPr>
          <w:lang w:val="pt-BR"/>
        </w:rPr>
      </w:pPr>
      <w:r>
        <w:rPr>
          <w:lang w:val="pt-BR" w:bidi="pt-BR"/>
        </w:rPr>
        <w:t>Objetivos: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Esclarecer de forma amigável a função do SICONFI dentro da arquitetura de controle fiscal da federação;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Apresentar os diversos dados que podem ser extraídos do SICONFI através de tabelas onde possa se navegar sobre a totalidade ou amostra dos dados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Apoiar a construção de consultas para consumo posterior sobre os dados do SICONFI, utilizando abordagem como chat-bot na condução da formação da consulta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Apresentar estudos feitos pelas equipes do tesouro nacional que se baseiam nos dados do SICONFI. Esses estudos podem ser storytelling, artigos, painéis puros ou painéis com storytelling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Apresentar produtos feitos por outros stakeholders (jornalistas, sociedade civil, outros órgãos públicos) que tenham usado dados do SICONFI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 xml:space="preserve">Disponibilizar ferramenta de geoprocessamento para fazer as consultas pontuais sobre algum ente da federação  </w:t>
      </w:r>
    </w:p>
    <w:p>
      <w:pPr>
        <w:pStyle w:val="Ttulo1"/>
        <w:rPr>
          <w:lang w:val="pt-BR"/>
        </w:rPr>
      </w:pPr>
      <w:r>
        <w:rPr>
          <w:lang w:val="pt-BR" w:bidi="pt-BR"/>
        </w:rPr>
        <w:t>Requisitos/Tarefa(s):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Elaborar um roteiro que explique o papel institucional do SICONFI;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uma solução tecnológica que permita conta a história do papel institucional do SICONFI, fazendo os links com as outras funcionalidades da plataforma;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interfaces que permitam navegar pelos dados do SICONFI;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chatbot que permita fazer as consultas dinâmicas para posterior consumo dos dados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Acoplar na plataforma as soluções de análise de dados já desenvolvidas;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solução de geoprocessamento para consultas localizadas</w:t>
      </w:r>
    </w:p>
    <w:p>
      <w:pPr>
        <w:pStyle w:val="ListBullet"/>
        <w:numPr>
          <w:ilvl w:val="0"/>
          <w:numId w:val="0"/>
        </w:numPr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rFonts w:ascii="Bodoni MT" w:hAnsi="Bodoni MT" w:eastAsia="" w:cs="" w:asciiTheme="majorHAnsi" w:cstheme="majorBidi" w:eastAsiaTheme="majorEastAsia" w:hAnsiTheme="majorHAnsi"/>
          <w:b/>
          <w:b/>
          <w:sz w:val="28"/>
          <w:szCs w:val="32"/>
          <w:lang w:val="pt-BR" w:bidi="pt-BR"/>
        </w:rPr>
      </w:pPr>
      <w:r>
        <w:rPr>
          <w:rFonts w:eastAsia="" w:cs="" w:ascii="Bodoni MT" w:hAnsi="Bodoni MT" w:asciiTheme="majorHAnsi" w:cstheme="majorBidi" w:eastAsiaTheme="majorEastAsia" w:hAnsiTheme="majorHAnsi"/>
          <w:b/>
          <w:sz w:val="28"/>
          <w:szCs w:val="32"/>
          <w:lang w:val="pt-BR" w:bidi="pt-BR"/>
        </w:rPr>
        <w:t>Desafios e Alternativas / Soluções: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Desafios: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competências em chatbot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competência em geoprocessamento</w:t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Desenvolver abordagem para tornar fluída a interconexão entre a história institucional do SICONFI e os produtos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Alternativas: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Tanto a mediação do chatbot como a do geoprocessamento podem ser substituídas por abordagens mais simples caso se perceba complexidades que possam inviabilizar ou mesmo adiar o lançamento do produto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Soluções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1"/>
        </w:numPr>
        <w:ind w:left="720" w:hanging="0"/>
        <w:rPr>
          <w:lang w:val="pt-BR"/>
        </w:rPr>
      </w:pPr>
      <w:r>
        <w:rPr>
          <w:lang w:val="pt-BR"/>
        </w:rPr>
        <w:t>Utilizar de abordagem evolutiva e incremental no desenvolvimento do produto. Começando pela estruturação da storytelling e em seguida realizando provas de conceitos sobre chatbot e geoprocessamento para se tomar uma decisão sobre o caminho tecnológico a ser adotado</w:t>
      </w:r>
    </w:p>
    <w:p>
      <w:pPr>
        <w:pStyle w:val="ListBullet"/>
        <w:numPr>
          <w:ilvl w:val="0"/>
          <w:numId w:val="0"/>
        </w:numPr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Ttulo1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Prazo:</w:t>
      </w:r>
    </w:p>
    <w:p>
      <w:pPr>
        <w:pStyle w:val="Normal"/>
        <w:rPr>
          <w:lang w:val="pt-BR"/>
        </w:rPr>
      </w:pPr>
      <w:r>
        <w:rPr>
          <w:lang w:val="pt-BR"/>
        </w:rPr>
        <w:t>O projeto inicia em marçco de 2020 com estimativa de término em setembro de 2020.</w:t>
      </w:r>
    </w:p>
    <w:p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00" w:type="pct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9"/>
        <w:gridCol w:w="2751"/>
        <w:gridCol w:w="157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833C0B" w:themeFill="accent2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left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val="pt-BR" w:eastAsia="ja-JP" w:bidi="pt-BR"/>
              </w:rPr>
              <w:t>Tarefa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525252" w:themeFill="accent3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val="pt-BR" w:eastAsia="ja-JP" w:bidi="pt-BR"/>
              </w:rPr>
              <w:t>Data de Conclusão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525252" w:themeFill="accent3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  <w:t>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 xml:space="preserve">Roteiro para papel institucional 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17/03/20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highlight w:val="yellow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Desenvolver arquitetura do storytelling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20/03/2020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Prova de conceito para chatbot</w:t>
            </w:r>
          </w:p>
        </w:tc>
        <w:tc>
          <w:tcPr>
            <w:tcW w:w="275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15/05/2020</w:t>
            </w:r>
          </w:p>
        </w:tc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Desenvolvimento da interface para facilitação de construção de consultas (chatbot ou alternativa)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12/06/2020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Prova de conceito para geoprocessamento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15/08/2020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Desenvolvimento de interface para consultas pontuais (geo-processamento ou alternativa)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28/08/2020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Acoplar na storytelling as ferramentas associadas à plataforma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15/09/2020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  <w:bookmarkStart w:id="1" w:name="_Hlk19026390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doni M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74aa1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74aa1"/>
    <w:pPr>
      <w:keepNext w:val="true"/>
      <w:keepLines/>
      <w:spacing w:before="0" w:after="160"/>
      <w:contextualSpacing/>
      <w:outlineLvl w:val="0"/>
    </w:pPr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spacing w:before="0" w:after="160"/>
      <w:contextualSpacing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spacing w:before="0" w:after="160"/>
      <w:contextualSpacing/>
      <w:outlineLvl w:val="2"/>
    </w:pPr>
    <w:rPr>
      <w:rFonts w:eastAsia="" w:cs="" w:cstheme="majorBidi" w:eastAsiaTheme="majorEastAsia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"/>
    <w:qFormat/>
    <w:rsid w:val="00874aa1"/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74aa1"/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74aa1"/>
    <w:rPr>
      <w:rFonts w:eastAsia="" w:cs="" w:cstheme="majorBidi" w:eastAsiaTheme="majorEastAsia"/>
      <w:b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874aa1"/>
    <w:rPr>
      <w:rFonts w:eastAsia="" w:cs="" w:cstheme="majorBidi" w:eastAsiaTheme="majorEastAsia"/>
      <w:b/>
      <w:i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4aa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74aa1"/>
    <w:rPr/>
  </w:style>
  <w:style w:type="character" w:styleId="PlaceholderText">
    <w:name w:val="Placeholder Text"/>
    <w:basedOn w:val="DefaultParagraphFont"/>
    <w:uiPriority w:val="99"/>
    <w:semiHidden/>
    <w:qFormat/>
    <w:rsid w:val="00874aa1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uiPriority w:val="11"/>
    <w:qFormat/>
    <w:rsid w:val="00874aa1"/>
    <w:pPr>
      <w:spacing w:before="0" w:after="160"/>
      <w:ind w:left="720" w:hanging="0"/>
      <w:contextualSpacing/>
    </w:pPr>
    <w:rPr>
      <w:sz w:val="22"/>
    </w:rPr>
  </w:style>
  <w:style w:type="paragraph" w:styleId="Ttulododocumento">
    <w:name w:val="Title"/>
    <w:basedOn w:val="Normal"/>
    <w:next w:val="Normal"/>
    <w:link w:val="TtuloChar"/>
    <w:uiPriority w:val="1"/>
    <w:qFormat/>
    <w:rsid w:val="00874aa1"/>
    <w:pPr>
      <w:spacing w:lineRule="auto" w:line="360" w:before="0" w:after="600"/>
      <w:contextualSpacing/>
      <w:jc w:val="center"/>
    </w:pPr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Recuado" w:customStyle="1">
    <w:name w:val="Normal - Recuado"/>
    <w:basedOn w:val="Normal"/>
    <w:uiPriority w:val="12"/>
    <w:qFormat/>
    <w:rsid w:val="00874a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lang w:eastAsia="ja-JP"/>
      <w:color w:val="595959" w:themeColor="text1" w:themeTint="a6"/>
      <w:sz w:val="22"/>
      <w:szCs w:val="22"/>
    </w:rPr>
    <w:tblPr>
      <w:tblStyleRowBandSize w:val="1"/>
      <w:tblBorders>
        <w:top w:val="single" w:color="A6A6A6" w:themeColor="background1" w:sz="4" w:space="0"/>
        <w:left w:val="single" w:color="A6A6A6" w:themeColor="background1" w:sz="4" w:space="0"/>
        <w:bottom w:val="single" w:color="A6A6A6" w:themeColor="background1" w:sz="4" w:space="0"/>
        <w:right w:val="single" w:color="A6A6A6" w:themeColor="background1" w:sz="4" w:space="0"/>
        <w:insideH w:val="single" w:color="A6A6A6" w:themeColor="background1" w:sz="4" w:space="0"/>
        <w:insideV w:val="single" w:color="A6A6A6" w:themeColor="background1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nil"/>
          <w:right w:val="single" w:color="7F7F7F" w:themeColor="text1" w:sz="4" w:space="0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  <w:tblPr/>
    </w:tblStylePr>
    <w:tblStylePr w:type="band1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736596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736596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736596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736596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736596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0843AC"/>
    <w:rsid w:val="001572AF"/>
    <w:rsid w:val="00355AD2"/>
    <w:rsid w:val="003C0C0E"/>
    <w:rsid w:val="005263BB"/>
    <w:rsid w:val="00736596"/>
    <w:rsid w:val="00D817ED"/>
    <w:rsid w:val="00E3046F"/>
    <w:rsid w:val="00E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  <w:style w:type="paragraph" w:customStyle="1" w:styleId="AD43EF638AA14505A54740A4BFDA78BA">
    <w:name w:val="AD43EF638AA14505A54740A4BFDA78BA"/>
    <w:rsid w:val="001572AF"/>
  </w:style>
  <w:style w:type="paragraph" w:customStyle="1" w:styleId="F9254C2D200C49CB825AA56F1A651E3D">
    <w:name w:val="F9254C2D200C49CB825AA56F1A651E3D"/>
    <w:rsid w:val="00157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245</TotalTime>
  <Application>LibreOffice/6.3.4.2$Windows_X86_64 LibreOffice_project/60da17e045e08f1793c57c00ba83cdfce946d0aa</Application>
  <Pages>2</Pages>
  <Words>539</Words>
  <Characters>3172</Characters>
  <CharactersWithSpaces>3644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2020-03-10T17:07:00Z</dcterms:created>
  <dc:creator>Lucas Gurgel Leite</dc:creator>
  <dc:description/>
  <dc:language>pt-BR</dc:language>
  <cp:lastModifiedBy/>
  <dcterms:modified xsi:type="dcterms:W3CDTF">2020-03-16T11:58:50Z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gaylemadeira@GAYLEMADEIRDE85</vt:lpwstr>
  </property>
  <property fmtid="{D5CDD505-2E9C-101B-9397-08002B2CF9AE}" pid="12" name="MSIP_Label_f42aa342-8706-4288-bd11-ebb85995028c_SetDate">
    <vt:lpwstr>2018-08-18T06:30:57.0648374Z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