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B493" w14:textId="77777777" w:rsidR="000C3F80" w:rsidRPr="000C3F80" w:rsidRDefault="000C3F80" w:rsidP="000C3F80">
      <w:pPr>
        <w:spacing w:line="276" w:lineRule="auto"/>
        <w:jc w:val="center"/>
        <w:rPr>
          <w:b/>
          <w:bCs/>
          <w:sz w:val="28"/>
          <w:szCs w:val="28"/>
        </w:rPr>
      </w:pPr>
      <w:r w:rsidRPr="000C3F80">
        <w:rPr>
          <w:b/>
          <w:bCs/>
          <w:sz w:val="28"/>
          <w:szCs w:val="28"/>
        </w:rPr>
        <w:t>Mit Künstlicher Intelligenz besser Müll trennen lernen</w:t>
      </w:r>
    </w:p>
    <w:p w14:paraId="25C626BF" w14:textId="77777777" w:rsidR="000C3F80" w:rsidRPr="000C3F80" w:rsidRDefault="000C3F80" w:rsidP="000C3F80">
      <w:pPr>
        <w:spacing w:line="276" w:lineRule="auto"/>
        <w:jc w:val="both"/>
        <w:rPr>
          <w:sz w:val="24"/>
          <w:szCs w:val="24"/>
        </w:rPr>
      </w:pPr>
      <w:r w:rsidRPr="000C3F80">
        <w:rPr>
          <w:b/>
          <w:bCs/>
          <w:sz w:val="24"/>
          <w:szCs w:val="24"/>
        </w:rPr>
        <w:t>Kategorie: Studium und Lehre</w:t>
      </w:r>
    </w:p>
    <w:p w14:paraId="3166BB0B" w14:textId="77777777" w:rsidR="000C3F80" w:rsidRDefault="000C3F80" w:rsidP="000C3F80">
      <w:pPr>
        <w:spacing w:line="276" w:lineRule="auto"/>
        <w:jc w:val="both"/>
        <w:rPr>
          <w:sz w:val="24"/>
          <w:szCs w:val="24"/>
        </w:rPr>
      </w:pPr>
      <w:r w:rsidRPr="000C3F80">
        <w:rPr>
          <w:sz w:val="24"/>
          <w:szCs w:val="24"/>
        </w:rPr>
        <w:t xml:space="preserve">Im Rahmen des Master-Moduls </w:t>
      </w:r>
      <w:r w:rsidRPr="000C3F80">
        <w:rPr>
          <w:i/>
          <w:iCs/>
          <w:sz w:val="24"/>
          <w:szCs w:val="24"/>
        </w:rPr>
        <w:t>Kognitive Modellierung</w:t>
      </w:r>
      <w:r w:rsidRPr="000C3F80">
        <w:rPr>
          <w:sz w:val="24"/>
          <w:szCs w:val="24"/>
        </w:rPr>
        <w:t xml:space="preserve"> am Lehrstuhl für Kognitive Systeme der Otto-Friedrich-Universität Bamberg hatten wir die Aufgabe, ein Intelligentes Tutorsystem (ITS) unter Anwendung von KI-Methoden zu entwickeln. Unser Team entschied sich bewusst für ein gesellschaftlich und ökologisch relevantes Thema: die Mülltrennung. Insbesondere Menschen, die neu nach Deutschland kommen, stehen häufig vor der Herausforderung, das komplexe System der Mülltrennung korrekt anzuwenden. Doch auch bei der breiten Bevölkerung besteht weiterhin Informationsbedarf.</w:t>
      </w:r>
    </w:p>
    <w:p w14:paraId="6CEF570D" w14:textId="1660C538" w:rsidR="000C3F80" w:rsidRDefault="000C3F80" w:rsidP="000C3F80">
      <w:pPr>
        <w:spacing w:line="276" w:lineRule="auto"/>
        <w:jc w:val="both"/>
        <w:rPr>
          <w:sz w:val="24"/>
          <w:szCs w:val="24"/>
        </w:rPr>
      </w:pPr>
      <w:r w:rsidRPr="000C3F80">
        <w:rPr>
          <w:sz w:val="24"/>
          <w:szCs w:val="24"/>
        </w:rPr>
        <w:t>Aus dieser Überlegung heraus entstand unser Projekt:</w:t>
      </w:r>
      <w:r>
        <w:rPr>
          <w:sz w:val="24"/>
          <w:szCs w:val="24"/>
        </w:rPr>
        <w:t xml:space="preserve"> </w:t>
      </w:r>
      <w:r w:rsidRPr="000C3F80">
        <w:rPr>
          <w:b/>
          <w:bCs/>
          <w:sz w:val="24"/>
          <w:szCs w:val="24"/>
        </w:rPr>
        <w:t>„Mülltrennung – Spielerisch lernen, nachhaltig handeln“</w:t>
      </w:r>
      <w:r w:rsidRPr="000C3F80">
        <w:rPr>
          <w:sz w:val="24"/>
          <w:szCs w:val="24"/>
        </w:rPr>
        <w:t>.</w:t>
      </w:r>
      <w:r>
        <w:rPr>
          <w:sz w:val="24"/>
          <w:szCs w:val="24"/>
        </w:rPr>
        <w:t xml:space="preserve"> </w:t>
      </w:r>
      <w:r w:rsidRPr="000C3F80">
        <w:rPr>
          <w:sz w:val="24"/>
          <w:szCs w:val="24"/>
        </w:rPr>
        <w:t>Ziel ist es, mithilfe eines intelligenten, interaktiven Lernsystems das Bewusstsein für korrekte Mülltrennung zu stärken und typische Fehler bei der Entsorgung zu reduzieren. Damit leisten wir einen aktiven Beitrag zur nachhaltigen Ressourcennutzung, zur Vermeidung von Umweltverschmutzung und zur Förderung effektiver Recyclingprozesse – allesamt wesentliche Aspekte nachhaltigen Handelns.</w:t>
      </w:r>
    </w:p>
    <w:p w14:paraId="171BA8F3" w14:textId="77777777" w:rsidR="000C3F80" w:rsidRPr="000C3F80" w:rsidRDefault="000C3F80" w:rsidP="000C3F80">
      <w:pPr>
        <w:spacing w:line="276" w:lineRule="auto"/>
        <w:jc w:val="both"/>
        <w:rPr>
          <w:sz w:val="24"/>
          <w:szCs w:val="24"/>
        </w:rPr>
      </w:pPr>
    </w:p>
    <w:p w14:paraId="34EB8349" w14:textId="77777777" w:rsidR="000C3F80" w:rsidRPr="000C3F80" w:rsidRDefault="000C3F80" w:rsidP="000C3F80">
      <w:pPr>
        <w:spacing w:line="276" w:lineRule="auto"/>
        <w:jc w:val="both"/>
        <w:rPr>
          <w:b/>
          <w:bCs/>
          <w:sz w:val="24"/>
          <w:szCs w:val="24"/>
        </w:rPr>
      </w:pPr>
      <w:r w:rsidRPr="000C3F80">
        <w:rPr>
          <w:b/>
          <w:bCs/>
          <w:sz w:val="24"/>
          <w:szCs w:val="24"/>
        </w:rPr>
        <w:t>Konzept und Umsetzung</w:t>
      </w:r>
    </w:p>
    <w:p w14:paraId="4A186135" w14:textId="77777777" w:rsidR="000C3F80" w:rsidRDefault="000C3F80" w:rsidP="000C3F80">
      <w:pPr>
        <w:spacing w:line="276" w:lineRule="auto"/>
        <w:jc w:val="both"/>
        <w:rPr>
          <w:sz w:val="24"/>
          <w:szCs w:val="24"/>
        </w:rPr>
      </w:pPr>
      <w:r w:rsidRPr="000C3F80">
        <w:rPr>
          <w:sz w:val="24"/>
          <w:szCs w:val="24"/>
        </w:rPr>
        <w:t xml:space="preserve">Das entwickelte ITS ist als niedrigschwelliges Lernspiel gestaltet. </w:t>
      </w:r>
      <w:proofErr w:type="spellStart"/>
      <w:r w:rsidRPr="000C3F80">
        <w:rPr>
          <w:sz w:val="24"/>
          <w:szCs w:val="24"/>
        </w:rPr>
        <w:t>Nutzer:innen</w:t>
      </w:r>
      <w:proofErr w:type="spellEnd"/>
      <w:r w:rsidRPr="000C3F80">
        <w:rPr>
          <w:sz w:val="24"/>
          <w:szCs w:val="24"/>
        </w:rPr>
        <w:t xml:space="preserve"> werden mit alltäglichen Abfallbeispielen – wie etwa einem benutzten Pizzakarton, einem leeren Joghurtbecher oder einer zerbrochenen Porzellantasse – konfrontiert und müssen entscheiden, in welchen Abfallbehälter der Gegenstand gehört. Das System gibt direktes, erklärendes Feedback, weist auf typische Fehlerquellen hin und liefert verständliche Hintergrundinformationen zu Abfallarten und Recyclingwegen. So wird durch spielerisches Lernen Wissen aufgebaut und durch wiederholte Anwendung und adaptives Feedback nachhaltig verankert.</w:t>
      </w:r>
    </w:p>
    <w:p w14:paraId="2FBD5B63" w14:textId="77777777" w:rsidR="000C3F80" w:rsidRPr="000C3F80" w:rsidRDefault="000C3F80" w:rsidP="000C3F80">
      <w:pPr>
        <w:spacing w:line="276" w:lineRule="auto"/>
        <w:jc w:val="both"/>
        <w:rPr>
          <w:sz w:val="24"/>
          <w:szCs w:val="24"/>
        </w:rPr>
      </w:pPr>
    </w:p>
    <w:p w14:paraId="2456185B" w14:textId="77777777" w:rsidR="000C3F80" w:rsidRPr="000C3F80" w:rsidRDefault="000C3F80" w:rsidP="000C3F80">
      <w:pPr>
        <w:spacing w:line="276" w:lineRule="auto"/>
        <w:jc w:val="both"/>
        <w:rPr>
          <w:b/>
          <w:bCs/>
          <w:sz w:val="24"/>
          <w:szCs w:val="24"/>
        </w:rPr>
      </w:pPr>
      <w:r w:rsidRPr="000C3F80">
        <w:rPr>
          <w:b/>
          <w:bCs/>
          <w:sz w:val="24"/>
          <w:szCs w:val="24"/>
        </w:rPr>
        <w:t>Technologische Basis</w:t>
      </w:r>
    </w:p>
    <w:p w14:paraId="15F11654" w14:textId="77777777" w:rsidR="000C3F80" w:rsidRDefault="000C3F80" w:rsidP="000C3F80">
      <w:pPr>
        <w:spacing w:line="276" w:lineRule="auto"/>
        <w:jc w:val="both"/>
        <w:rPr>
          <w:sz w:val="24"/>
          <w:szCs w:val="24"/>
        </w:rPr>
      </w:pPr>
      <w:r w:rsidRPr="000C3F80">
        <w:rPr>
          <w:sz w:val="24"/>
          <w:szCs w:val="24"/>
        </w:rPr>
        <w:t>Das ITS basiert auf Methoden der künstlichen Intelligenz, insbesondere auf adaptiven, nutzerzentrierten Lernalgorithmen. Diese ermöglichen es dem System, das individuelle Lernverhalten zu analysieren und gezielt auf Wissenslücken zu reagieren – beispielsweise durch die Wiederholung spezifischer Fehlertypen oder durch personalisierte Hilfestellungen. Damit gehen wir über ein starres Lernspiel hinaus und schaffen ein dynamisches System, das sich aktiv an den Wissensstand der Lernenden anpasst.</w:t>
      </w:r>
    </w:p>
    <w:p w14:paraId="106F2031" w14:textId="77777777" w:rsidR="000C3F80" w:rsidRDefault="000C3F80" w:rsidP="000C3F80">
      <w:pPr>
        <w:spacing w:line="276" w:lineRule="auto"/>
        <w:jc w:val="both"/>
        <w:rPr>
          <w:sz w:val="24"/>
          <w:szCs w:val="24"/>
        </w:rPr>
      </w:pPr>
    </w:p>
    <w:p w14:paraId="4EEC6660" w14:textId="77777777" w:rsidR="000C3F80" w:rsidRPr="000C3F80" w:rsidRDefault="000C3F80" w:rsidP="000C3F80">
      <w:pPr>
        <w:spacing w:line="276" w:lineRule="auto"/>
        <w:jc w:val="both"/>
        <w:rPr>
          <w:sz w:val="24"/>
          <w:szCs w:val="24"/>
        </w:rPr>
      </w:pPr>
    </w:p>
    <w:p w14:paraId="5CF261FD" w14:textId="77777777" w:rsidR="000C3F80" w:rsidRPr="000C3F80" w:rsidRDefault="000C3F80" w:rsidP="000C3F80">
      <w:pPr>
        <w:spacing w:line="276" w:lineRule="auto"/>
        <w:jc w:val="both"/>
        <w:rPr>
          <w:b/>
          <w:bCs/>
          <w:sz w:val="24"/>
          <w:szCs w:val="24"/>
        </w:rPr>
      </w:pPr>
      <w:r w:rsidRPr="000C3F80">
        <w:rPr>
          <w:b/>
          <w:bCs/>
          <w:sz w:val="24"/>
          <w:szCs w:val="24"/>
        </w:rPr>
        <w:lastRenderedPageBreak/>
        <w:t>Nachhaltige Wirkung und Perspektiven</w:t>
      </w:r>
    </w:p>
    <w:p w14:paraId="59A62011" w14:textId="77777777" w:rsidR="000C3F80" w:rsidRPr="000C3F80" w:rsidRDefault="000C3F80" w:rsidP="000C3F80">
      <w:pPr>
        <w:spacing w:line="276" w:lineRule="auto"/>
        <w:jc w:val="both"/>
        <w:rPr>
          <w:sz w:val="24"/>
          <w:szCs w:val="24"/>
        </w:rPr>
      </w:pPr>
      <w:r w:rsidRPr="000C3F80">
        <w:rPr>
          <w:sz w:val="24"/>
          <w:szCs w:val="24"/>
        </w:rPr>
        <w:t>Unser System richtet sich an verschiedene Zielgruppen:</w:t>
      </w:r>
    </w:p>
    <w:p w14:paraId="5529215D" w14:textId="77777777" w:rsidR="000C3F80" w:rsidRPr="000C3F80" w:rsidRDefault="000C3F80" w:rsidP="000C3F80">
      <w:pPr>
        <w:numPr>
          <w:ilvl w:val="0"/>
          <w:numId w:val="1"/>
        </w:numPr>
        <w:spacing w:line="276" w:lineRule="auto"/>
        <w:jc w:val="both"/>
        <w:rPr>
          <w:sz w:val="24"/>
          <w:szCs w:val="24"/>
        </w:rPr>
      </w:pPr>
      <w:proofErr w:type="spellStart"/>
      <w:r w:rsidRPr="000C3F80">
        <w:rPr>
          <w:b/>
          <w:bCs/>
          <w:sz w:val="24"/>
          <w:szCs w:val="24"/>
        </w:rPr>
        <w:t>Migrant:innen</w:t>
      </w:r>
      <w:proofErr w:type="spellEnd"/>
      <w:r w:rsidRPr="000C3F80">
        <w:rPr>
          <w:b/>
          <w:bCs/>
          <w:sz w:val="24"/>
          <w:szCs w:val="24"/>
        </w:rPr>
        <w:t xml:space="preserve"> und internationale Studierende</w:t>
      </w:r>
      <w:r w:rsidRPr="000C3F80">
        <w:rPr>
          <w:sz w:val="24"/>
          <w:szCs w:val="24"/>
        </w:rPr>
        <w:t>, denen der Zugang zu komplexen Entsorgungsregeln erleichtert wird,</w:t>
      </w:r>
    </w:p>
    <w:p w14:paraId="25F1C9EC" w14:textId="77777777" w:rsidR="000C3F80" w:rsidRPr="000C3F80" w:rsidRDefault="000C3F80" w:rsidP="000C3F80">
      <w:pPr>
        <w:numPr>
          <w:ilvl w:val="0"/>
          <w:numId w:val="1"/>
        </w:numPr>
        <w:spacing w:line="276" w:lineRule="auto"/>
        <w:jc w:val="both"/>
        <w:rPr>
          <w:sz w:val="24"/>
          <w:szCs w:val="24"/>
        </w:rPr>
      </w:pPr>
      <w:r w:rsidRPr="000C3F80">
        <w:rPr>
          <w:b/>
          <w:bCs/>
          <w:sz w:val="24"/>
          <w:szCs w:val="24"/>
        </w:rPr>
        <w:t>Schulen und Bildungseinrichtungen</w:t>
      </w:r>
      <w:r w:rsidRPr="000C3F80">
        <w:rPr>
          <w:sz w:val="24"/>
          <w:szCs w:val="24"/>
        </w:rPr>
        <w:t>, die damit ein innovatives Werkzeug für Umweltbildung erhalten,</w:t>
      </w:r>
    </w:p>
    <w:p w14:paraId="47DC341B" w14:textId="77777777" w:rsidR="000C3F80" w:rsidRPr="000C3F80" w:rsidRDefault="000C3F80" w:rsidP="000C3F80">
      <w:pPr>
        <w:numPr>
          <w:ilvl w:val="0"/>
          <w:numId w:val="1"/>
        </w:numPr>
        <w:spacing w:line="276" w:lineRule="auto"/>
        <w:jc w:val="both"/>
        <w:rPr>
          <w:sz w:val="24"/>
          <w:szCs w:val="24"/>
        </w:rPr>
      </w:pPr>
      <w:r w:rsidRPr="000C3F80">
        <w:rPr>
          <w:sz w:val="24"/>
          <w:szCs w:val="24"/>
        </w:rPr>
        <w:t xml:space="preserve">sowie </w:t>
      </w:r>
      <w:r w:rsidRPr="000C3F80">
        <w:rPr>
          <w:b/>
          <w:bCs/>
          <w:sz w:val="24"/>
          <w:szCs w:val="24"/>
        </w:rPr>
        <w:t>kommunale Einrichtungen</w:t>
      </w:r>
      <w:r w:rsidRPr="000C3F80">
        <w:rPr>
          <w:sz w:val="24"/>
          <w:szCs w:val="24"/>
        </w:rPr>
        <w:t>, die nachhaltiges Verhalten in der Bevölkerung fördern möchten.</w:t>
      </w:r>
    </w:p>
    <w:p w14:paraId="65C7D3B0" w14:textId="77777777" w:rsidR="000C3F80" w:rsidRPr="000C3F80" w:rsidRDefault="000C3F80" w:rsidP="000C3F80">
      <w:pPr>
        <w:spacing w:line="276" w:lineRule="auto"/>
        <w:jc w:val="both"/>
        <w:rPr>
          <w:sz w:val="24"/>
          <w:szCs w:val="24"/>
        </w:rPr>
      </w:pPr>
      <w:r w:rsidRPr="000C3F80">
        <w:rPr>
          <w:sz w:val="24"/>
          <w:szCs w:val="24"/>
        </w:rPr>
        <w:t>Durch den spielerischen und interaktiven Zugang wird ein alltagsrelevantes Thema niedrigschwellig und wirkungsvoll vermittelt – und das auf Basis aktueller technologischer Entwicklungen. Die Zugänglichkeit über Webplattformen oder mobile Endgeräte unterstützt dabei die breite Nutzbarkeit.</w:t>
      </w:r>
    </w:p>
    <w:p w14:paraId="3E10E5A6" w14:textId="77777777" w:rsidR="000C3F80" w:rsidRPr="000C3F80" w:rsidRDefault="000C3F80" w:rsidP="000C3F80">
      <w:pPr>
        <w:spacing w:line="276" w:lineRule="auto"/>
        <w:jc w:val="both"/>
        <w:rPr>
          <w:sz w:val="24"/>
          <w:szCs w:val="24"/>
        </w:rPr>
      </w:pPr>
      <w:r w:rsidRPr="000C3F80">
        <w:rPr>
          <w:sz w:val="24"/>
          <w:szCs w:val="24"/>
        </w:rPr>
        <w:t>Das Projekt befindet sich aktuell im Prototyp-Stadium. Perspektivisch planen wir:</w:t>
      </w:r>
    </w:p>
    <w:p w14:paraId="2946DB8F" w14:textId="77777777" w:rsidR="000C3F80" w:rsidRPr="000C3F80" w:rsidRDefault="000C3F80" w:rsidP="000C3F80">
      <w:pPr>
        <w:numPr>
          <w:ilvl w:val="0"/>
          <w:numId w:val="2"/>
        </w:numPr>
        <w:spacing w:line="276" w:lineRule="auto"/>
        <w:jc w:val="both"/>
        <w:rPr>
          <w:sz w:val="24"/>
          <w:szCs w:val="24"/>
        </w:rPr>
      </w:pPr>
      <w:r w:rsidRPr="000C3F80">
        <w:rPr>
          <w:sz w:val="24"/>
          <w:szCs w:val="24"/>
        </w:rPr>
        <w:t xml:space="preserve">eine </w:t>
      </w:r>
      <w:r w:rsidRPr="000C3F80">
        <w:rPr>
          <w:b/>
          <w:bCs/>
          <w:sz w:val="24"/>
          <w:szCs w:val="24"/>
        </w:rPr>
        <w:t>mehrsprachige Erweiterung</w:t>
      </w:r>
      <w:r w:rsidRPr="000C3F80">
        <w:rPr>
          <w:sz w:val="24"/>
          <w:szCs w:val="24"/>
        </w:rPr>
        <w:t>,</w:t>
      </w:r>
    </w:p>
    <w:p w14:paraId="1E61D704" w14:textId="77777777" w:rsidR="000C3F80" w:rsidRPr="000C3F80" w:rsidRDefault="000C3F80" w:rsidP="000C3F80">
      <w:pPr>
        <w:numPr>
          <w:ilvl w:val="0"/>
          <w:numId w:val="2"/>
        </w:numPr>
        <w:spacing w:line="276" w:lineRule="auto"/>
        <w:jc w:val="both"/>
        <w:rPr>
          <w:sz w:val="24"/>
          <w:szCs w:val="24"/>
        </w:rPr>
      </w:pPr>
      <w:r w:rsidRPr="000C3F80">
        <w:rPr>
          <w:sz w:val="24"/>
          <w:szCs w:val="24"/>
        </w:rPr>
        <w:t xml:space="preserve">die </w:t>
      </w:r>
      <w:r w:rsidRPr="000C3F80">
        <w:rPr>
          <w:b/>
          <w:bCs/>
          <w:sz w:val="24"/>
          <w:szCs w:val="24"/>
        </w:rPr>
        <w:t>Integration realer Bilder und Müllscans</w:t>
      </w:r>
      <w:r w:rsidRPr="000C3F80">
        <w:rPr>
          <w:sz w:val="24"/>
          <w:szCs w:val="24"/>
        </w:rPr>
        <w:t xml:space="preserve"> mithilfe von Computer Vision,</w:t>
      </w:r>
    </w:p>
    <w:p w14:paraId="2A8274AB" w14:textId="77777777" w:rsidR="000C3F80" w:rsidRPr="000C3F80" w:rsidRDefault="000C3F80" w:rsidP="000C3F80">
      <w:pPr>
        <w:numPr>
          <w:ilvl w:val="0"/>
          <w:numId w:val="2"/>
        </w:numPr>
        <w:spacing w:line="276" w:lineRule="auto"/>
        <w:jc w:val="both"/>
        <w:rPr>
          <w:sz w:val="24"/>
          <w:szCs w:val="24"/>
        </w:rPr>
      </w:pPr>
      <w:r w:rsidRPr="000C3F80">
        <w:rPr>
          <w:sz w:val="24"/>
          <w:szCs w:val="24"/>
        </w:rPr>
        <w:t xml:space="preserve">sowie die </w:t>
      </w:r>
      <w:r w:rsidRPr="000C3F80">
        <w:rPr>
          <w:b/>
          <w:bCs/>
          <w:sz w:val="24"/>
          <w:szCs w:val="24"/>
        </w:rPr>
        <w:t>wissenschaftliche Evaluation der Lernwirksamkeit</w:t>
      </w:r>
      <w:r w:rsidRPr="000C3F80">
        <w:rPr>
          <w:sz w:val="24"/>
          <w:szCs w:val="24"/>
        </w:rPr>
        <w:t>.</w:t>
      </w:r>
    </w:p>
    <w:p w14:paraId="69C29125" w14:textId="77777777" w:rsidR="000C3F80" w:rsidRPr="000C3F80" w:rsidRDefault="000C3F80" w:rsidP="000C3F80">
      <w:pPr>
        <w:spacing w:line="276" w:lineRule="auto"/>
        <w:jc w:val="both"/>
        <w:rPr>
          <w:sz w:val="24"/>
          <w:szCs w:val="24"/>
        </w:rPr>
      </w:pPr>
      <w:r w:rsidRPr="000C3F80">
        <w:rPr>
          <w:sz w:val="24"/>
          <w:szCs w:val="24"/>
        </w:rPr>
        <w:t>Unser Projekt steht exemplarisch für nachhaltige Bildung im digitalen Zeitalter. Es zeigt, wie moderne KI-Methoden didaktisch sinnvoll eingesetzt werden können, um ökologisches Bewusstsein zu fördern und nachhaltiges Verhalten im Alltag zu verankern.</w:t>
      </w:r>
    </w:p>
    <w:p w14:paraId="4FBBF790" w14:textId="77777777" w:rsidR="00531E1E" w:rsidRPr="000C3F80" w:rsidRDefault="00531E1E" w:rsidP="000C3F80">
      <w:pPr>
        <w:spacing w:line="276" w:lineRule="auto"/>
        <w:jc w:val="both"/>
        <w:rPr>
          <w:sz w:val="24"/>
          <w:szCs w:val="24"/>
        </w:rPr>
      </w:pPr>
    </w:p>
    <w:sectPr w:rsidR="00531E1E" w:rsidRPr="000C3F8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AEE"/>
    <w:multiLevelType w:val="multilevel"/>
    <w:tmpl w:val="945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172ABD"/>
    <w:multiLevelType w:val="multilevel"/>
    <w:tmpl w:val="9D54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506145">
    <w:abstractNumId w:val="0"/>
  </w:num>
  <w:num w:numId="2" w16cid:durableId="1492600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F80"/>
    <w:rsid w:val="000C3F80"/>
    <w:rsid w:val="000E2E7D"/>
    <w:rsid w:val="002B15EB"/>
    <w:rsid w:val="00431CF2"/>
    <w:rsid w:val="00531E1E"/>
    <w:rsid w:val="009B423B"/>
    <w:rsid w:val="00AD6276"/>
    <w:rsid w:val="00BF2943"/>
    <w:rsid w:val="00C87028"/>
    <w:rsid w:val="00F10E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7BF2"/>
  <w15:chartTrackingRefBased/>
  <w15:docId w15:val="{D6DECBC7-8B99-43AC-ADCE-19DF99C8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C3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C3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C3F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C3F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C3F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C3F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C3F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C3F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C3F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3F8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C3F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C3F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C3F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C3F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C3F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C3F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C3F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C3F80"/>
    <w:rPr>
      <w:rFonts w:eastAsiaTheme="majorEastAsia" w:cstheme="majorBidi"/>
      <w:color w:val="272727" w:themeColor="text1" w:themeTint="D8"/>
    </w:rPr>
  </w:style>
  <w:style w:type="paragraph" w:styleId="Titel">
    <w:name w:val="Title"/>
    <w:basedOn w:val="Standard"/>
    <w:next w:val="Standard"/>
    <w:link w:val="TitelZchn"/>
    <w:uiPriority w:val="10"/>
    <w:qFormat/>
    <w:rsid w:val="000C3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C3F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C3F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C3F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C3F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C3F80"/>
    <w:rPr>
      <w:i/>
      <w:iCs/>
      <w:color w:val="404040" w:themeColor="text1" w:themeTint="BF"/>
    </w:rPr>
  </w:style>
  <w:style w:type="paragraph" w:styleId="Listenabsatz">
    <w:name w:val="List Paragraph"/>
    <w:basedOn w:val="Standard"/>
    <w:uiPriority w:val="34"/>
    <w:qFormat/>
    <w:rsid w:val="000C3F80"/>
    <w:pPr>
      <w:ind w:left="720"/>
      <w:contextualSpacing/>
    </w:pPr>
  </w:style>
  <w:style w:type="character" w:styleId="IntensiveHervorhebung">
    <w:name w:val="Intense Emphasis"/>
    <w:basedOn w:val="Absatz-Standardschriftart"/>
    <w:uiPriority w:val="21"/>
    <w:qFormat/>
    <w:rsid w:val="000C3F80"/>
    <w:rPr>
      <w:i/>
      <w:iCs/>
      <w:color w:val="0F4761" w:themeColor="accent1" w:themeShade="BF"/>
    </w:rPr>
  </w:style>
  <w:style w:type="paragraph" w:styleId="IntensivesZitat">
    <w:name w:val="Intense Quote"/>
    <w:basedOn w:val="Standard"/>
    <w:next w:val="Standard"/>
    <w:link w:val="IntensivesZitatZchn"/>
    <w:uiPriority w:val="30"/>
    <w:qFormat/>
    <w:rsid w:val="000C3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C3F80"/>
    <w:rPr>
      <w:i/>
      <w:iCs/>
      <w:color w:val="0F4761" w:themeColor="accent1" w:themeShade="BF"/>
    </w:rPr>
  </w:style>
  <w:style w:type="character" w:styleId="IntensiverVerweis">
    <w:name w:val="Intense Reference"/>
    <w:basedOn w:val="Absatz-Standardschriftart"/>
    <w:uiPriority w:val="32"/>
    <w:qFormat/>
    <w:rsid w:val="000C3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345492">
      <w:bodyDiv w:val="1"/>
      <w:marLeft w:val="0"/>
      <w:marRight w:val="0"/>
      <w:marTop w:val="0"/>
      <w:marBottom w:val="0"/>
      <w:divBdr>
        <w:top w:val="none" w:sz="0" w:space="0" w:color="auto"/>
        <w:left w:val="none" w:sz="0" w:space="0" w:color="auto"/>
        <w:bottom w:val="none" w:sz="0" w:space="0" w:color="auto"/>
        <w:right w:val="none" w:sz="0" w:space="0" w:color="auto"/>
      </w:divBdr>
    </w:div>
    <w:div w:id="210903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3022</Characters>
  <Application>Microsoft Office Word</Application>
  <DocSecurity>0</DocSecurity>
  <Lines>25</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Derya Akyüz</dc:creator>
  <cp:keywords/>
  <dc:description/>
  <cp:lastModifiedBy>Derya Akyüz</cp:lastModifiedBy>
  <cp:revision>1</cp:revision>
  <dcterms:created xsi:type="dcterms:W3CDTF">2025-06-08T13:41:00Z</dcterms:created>
  <dcterms:modified xsi:type="dcterms:W3CDTF">2025-06-08T13:49:00Z</dcterms:modified>
</cp:coreProperties>
</file>