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1.xml" ContentType="application/vnd.openxmlformats-officedocument.themeOverrid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2.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3.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4.xml" ContentType="application/vnd.openxmlformats-officedocument.themeOverrid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theme/themeOverride5.xml" ContentType="application/vnd.openxmlformats-officedocument.themeOverrid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theme/themeOverride6.xml" ContentType="application/vnd.openxmlformats-officedocument.themeOverrid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theme/themeOverride7.xml" ContentType="application/vnd.openxmlformats-officedocument.themeOverrid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44CDB" w14:textId="77777777" w:rsidR="0013502B" w:rsidRPr="0013502B" w:rsidRDefault="0013502B" w:rsidP="0013502B">
      <w:pPr>
        <w:autoSpaceDE w:val="0"/>
        <w:autoSpaceDN w:val="0"/>
        <w:adjustRightInd w:val="0"/>
        <w:spacing w:line="360" w:lineRule="auto"/>
        <w:jc w:val="center"/>
        <w:rPr>
          <w:rFonts w:cs="Times New Roman"/>
          <w:sz w:val="32"/>
          <w:szCs w:val="32"/>
        </w:rPr>
      </w:pPr>
      <w:bookmarkStart w:id="0" w:name="_Toc430947775"/>
      <w:r w:rsidRPr="0013502B">
        <w:rPr>
          <w:rFonts w:cs="Times New Roman"/>
          <w:sz w:val="32"/>
          <w:szCs w:val="32"/>
        </w:rPr>
        <w:t>Slovenská technická univerzita v Bratislave</w:t>
      </w:r>
    </w:p>
    <w:p w14:paraId="1F654201" w14:textId="77777777" w:rsidR="0013502B" w:rsidRPr="0013502B" w:rsidRDefault="0013502B" w:rsidP="0013502B">
      <w:pPr>
        <w:pBdr>
          <w:bottom w:val="single" w:sz="6" w:space="1" w:color="auto"/>
        </w:pBdr>
        <w:spacing w:line="360" w:lineRule="auto"/>
        <w:jc w:val="center"/>
        <w:rPr>
          <w:rFonts w:cs="Times New Roman"/>
          <w:sz w:val="36"/>
          <w:szCs w:val="36"/>
        </w:rPr>
      </w:pPr>
      <w:r w:rsidRPr="0013502B">
        <w:rPr>
          <w:rFonts w:cs="Times New Roman"/>
          <w:sz w:val="36"/>
          <w:szCs w:val="36"/>
        </w:rPr>
        <w:t>Fakulta informatiky a informačných technológií</w:t>
      </w:r>
    </w:p>
    <w:p w14:paraId="0AA1EF0B" w14:textId="77777777" w:rsidR="0013502B" w:rsidRPr="0013502B" w:rsidRDefault="0013502B" w:rsidP="0013502B">
      <w:pPr>
        <w:pBdr>
          <w:bottom w:val="single" w:sz="6" w:space="1" w:color="auto"/>
        </w:pBdr>
        <w:spacing w:line="360" w:lineRule="auto"/>
        <w:jc w:val="center"/>
        <w:rPr>
          <w:rFonts w:cs="Times New Roman"/>
          <w:sz w:val="28"/>
          <w:szCs w:val="28"/>
        </w:rPr>
      </w:pPr>
      <w:r w:rsidRPr="0013502B">
        <w:rPr>
          <w:rFonts w:cs="Times New Roman"/>
          <w:sz w:val="28"/>
          <w:szCs w:val="28"/>
        </w:rPr>
        <w:t>FIIT-XXXXX-XXXXX</w:t>
      </w:r>
    </w:p>
    <w:p w14:paraId="015C21D6" w14:textId="77777777" w:rsidR="0013502B" w:rsidRPr="0013502B" w:rsidRDefault="0013502B" w:rsidP="0013502B">
      <w:pPr>
        <w:spacing w:before="100" w:beforeAutospacing="1" w:after="200" w:line="360" w:lineRule="auto"/>
        <w:jc w:val="center"/>
        <w:rPr>
          <w:rFonts w:eastAsia="Calibri" w:cs="Times New Roman"/>
          <w:sz w:val="56"/>
        </w:rPr>
      </w:pPr>
    </w:p>
    <w:p w14:paraId="468AC1FE" w14:textId="77777777" w:rsidR="0013502B" w:rsidRPr="0013502B" w:rsidRDefault="0013502B" w:rsidP="0013502B">
      <w:pPr>
        <w:spacing w:before="100" w:beforeAutospacing="1" w:after="200" w:line="360" w:lineRule="auto"/>
        <w:jc w:val="center"/>
        <w:rPr>
          <w:rFonts w:eastAsia="Calibri" w:cs="Times New Roman"/>
          <w:sz w:val="56"/>
        </w:rPr>
      </w:pPr>
    </w:p>
    <w:p w14:paraId="54411067" w14:textId="77777777" w:rsidR="0013502B" w:rsidRPr="0013502B" w:rsidRDefault="0013502B" w:rsidP="0013502B">
      <w:pPr>
        <w:spacing w:before="100" w:beforeAutospacing="1" w:after="200" w:line="360" w:lineRule="auto"/>
        <w:jc w:val="center"/>
        <w:rPr>
          <w:rFonts w:eastAsia="Calibri" w:cs="Times New Roman"/>
          <w:sz w:val="56"/>
        </w:rPr>
      </w:pPr>
    </w:p>
    <w:p w14:paraId="5F1F30A2" w14:textId="5D246F6D" w:rsidR="0013502B" w:rsidRPr="0013502B" w:rsidRDefault="00957F63" w:rsidP="0013502B">
      <w:pPr>
        <w:spacing w:before="100" w:beforeAutospacing="1" w:after="200" w:line="360" w:lineRule="auto"/>
        <w:jc w:val="center"/>
        <w:rPr>
          <w:rFonts w:eastAsia="Calibri" w:cs="Times New Roman"/>
          <w:sz w:val="36"/>
          <w:szCs w:val="48"/>
        </w:rPr>
      </w:pPr>
      <w:r>
        <w:rPr>
          <w:rFonts w:eastAsia="Calibri" w:cs="Times New Roman"/>
          <w:sz w:val="36"/>
          <w:szCs w:val="48"/>
        </w:rPr>
        <w:t xml:space="preserve">Bc. </w:t>
      </w:r>
      <w:r w:rsidR="00EA5747">
        <w:rPr>
          <w:rFonts w:eastAsia="Calibri" w:cs="Times New Roman"/>
          <w:sz w:val="36"/>
          <w:szCs w:val="48"/>
        </w:rPr>
        <w:t>Tomáš Chovaňák</w:t>
      </w:r>
    </w:p>
    <w:p w14:paraId="4A99A24C" w14:textId="32CF1247" w:rsidR="0013502B" w:rsidRPr="00E32D1A" w:rsidRDefault="00E32D1A" w:rsidP="0013502B">
      <w:pPr>
        <w:spacing w:before="100" w:beforeAutospacing="1" w:after="200" w:line="360" w:lineRule="auto"/>
        <w:jc w:val="center"/>
        <w:rPr>
          <w:rFonts w:eastAsia="Calibri" w:cs="Times New Roman"/>
          <w:sz w:val="36"/>
        </w:rPr>
      </w:pPr>
      <w:r w:rsidRPr="00E32D1A">
        <w:rPr>
          <w:rFonts w:eastAsia="Calibri" w:cs="Times New Roman"/>
          <w:sz w:val="36"/>
        </w:rPr>
        <w:t>ROZPOZNÁVANIE VZOROV SPRÁVANIA POUŽÍVATEĽOV WEBOVÉHO SÍDLA</w:t>
      </w:r>
    </w:p>
    <w:p w14:paraId="02F42996" w14:textId="7F3C571D" w:rsidR="0013502B" w:rsidRPr="0013502B" w:rsidRDefault="00EA5747" w:rsidP="0013502B">
      <w:pPr>
        <w:spacing w:before="100" w:beforeAutospacing="1" w:after="200" w:line="360" w:lineRule="auto"/>
        <w:jc w:val="center"/>
        <w:rPr>
          <w:rFonts w:eastAsia="Calibri" w:cs="Times New Roman"/>
          <w:sz w:val="36"/>
        </w:rPr>
      </w:pPr>
      <w:r>
        <w:rPr>
          <w:rFonts w:eastAsia="Calibri" w:cs="Times New Roman"/>
          <w:sz w:val="36"/>
        </w:rPr>
        <w:t>Diplomový</w:t>
      </w:r>
      <w:r w:rsidR="005B5E8E">
        <w:rPr>
          <w:rFonts w:eastAsia="Calibri" w:cs="Times New Roman"/>
          <w:sz w:val="36"/>
        </w:rPr>
        <w:t xml:space="preserve"> projekt 3</w:t>
      </w:r>
    </w:p>
    <w:p w14:paraId="6BEC0926" w14:textId="77777777" w:rsidR="0013502B" w:rsidRPr="0013502B" w:rsidRDefault="0013502B" w:rsidP="0013502B">
      <w:pPr>
        <w:spacing w:after="60"/>
        <w:rPr>
          <w:rFonts w:eastAsia="Times New Roman" w:cs="Times New Roman"/>
          <w:bCs/>
          <w:sz w:val="28"/>
          <w:szCs w:val="28"/>
          <w:lang w:eastAsia="cs-CZ"/>
        </w:rPr>
      </w:pPr>
    </w:p>
    <w:p w14:paraId="5927F6B5" w14:textId="77777777" w:rsidR="0013502B" w:rsidRPr="0013502B" w:rsidRDefault="0013502B" w:rsidP="0013502B">
      <w:pPr>
        <w:spacing w:after="60"/>
        <w:rPr>
          <w:rFonts w:eastAsia="Times New Roman" w:cs="Times New Roman"/>
          <w:bCs/>
          <w:sz w:val="28"/>
          <w:szCs w:val="28"/>
          <w:lang w:eastAsia="cs-CZ"/>
        </w:rPr>
      </w:pPr>
    </w:p>
    <w:p w14:paraId="6D3070EB" w14:textId="77777777" w:rsidR="0013502B" w:rsidRPr="0013502B" w:rsidRDefault="0013502B" w:rsidP="0013502B">
      <w:pPr>
        <w:spacing w:after="60"/>
        <w:rPr>
          <w:rFonts w:eastAsia="Times New Roman" w:cs="Times New Roman"/>
          <w:bCs/>
          <w:sz w:val="28"/>
          <w:szCs w:val="28"/>
          <w:lang w:eastAsia="cs-CZ"/>
        </w:rPr>
      </w:pPr>
    </w:p>
    <w:p w14:paraId="7668C82D" w14:textId="77777777" w:rsidR="0013502B" w:rsidRPr="0013502B" w:rsidRDefault="0013502B" w:rsidP="0013502B">
      <w:pPr>
        <w:spacing w:after="60"/>
        <w:rPr>
          <w:rFonts w:eastAsia="Times New Roman" w:cs="Times New Roman"/>
          <w:bCs/>
          <w:sz w:val="28"/>
          <w:szCs w:val="28"/>
          <w:lang w:eastAsia="cs-CZ"/>
        </w:rPr>
      </w:pPr>
    </w:p>
    <w:p w14:paraId="2CD45A43" w14:textId="77777777" w:rsidR="0013502B" w:rsidRPr="0013502B" w:rsidRDefault="0013502B" w:rsidP="0013502B">
      <w:pPr>
        <w:pBdr>
          <w:bottom w:val="single" w:sz="6" w:space="1" w:color="auto"/>
        </w:pBdr>
        <w:spacing w:line="360" w:lineRule="auto"/>
        <w:jc w:val="center"/>
        <w:rPr>
          <w:rFonts w:cs="Times New Roman"/>
          <w:sz w:val="28"/>
          <w:szCs w:val="28"/>
        </w:rPr>
      </w:pPr>
    </w:p>
    <w:p w14:paraId="6997962D" w14:textId="08FB03D7" w:rsidR="0013502B" w:rsidRPr="0013502B" w:rsidRDefault="0013502B" w:rsidP="00FD57D6">
      <w:pPr>
        <w:spacing w:after="200"/>
        <w:jc w:val="left"/>
        <w:rPr>
          <w:rFonts w:eastAsia="Calibri" w:cs="Times New Roman"/>
          <w:szCs w:val="24"/>
        </w:rPr>
      </w:pPr>
      <w:r w:rsidRPr="0013502B">
        <w:rPr>
          <w:rFonts w:eastAsia="Calibri" w:cs="Times New Roman"/>
          <w:szCs w:val="24"/>
        </w:rPr>
        <w:br/>
        <w:t>Študijný program:</w:t>
      </w:r>
      <w:r w:rsidRPr="0013502B">
        <w:rPr>
          <w:rFonts w:eastAsia="Calibri" w:cs="Times New Roman"/>
          <w:szCs w:val="24"/>
        </w:rPr>
        <w:tab/>
      </w:r>
      <w:r>
        <w:rPr>
          <w:rFonts w:eastAsia="Calibri" w:cs="Times New Roman"/>
          <w:szCs w:val="24"/>
        </w:rPr>
        <w:t xml:space="preserve"> </w:t>
      </w:r>
      <w:r w:rsidR="00FD57D6">
        <w:rPr>
          <w:rFonts w:eastAsia="Calibri" w:cs="Times New Roman"/>
          <w:szCs w:val="24"/>
        </w:rPr>
        <w:t>Informačné systémy</w:t>
      </w:r>
      <w:r w:rsidRPr="0013502B">
        <w:rPr>
          <w:rFonts w:eastAsia="Calibri" w:cs="Times New Roman"/>
          <w:szCs w:val="24"/>
        </w:rPr>
        <w:br/>
      </w:r>
      <w:r w:rsidR="00BE3E37" w:rsidRPr="00BE3E37">
        <w:rPr>
          <w:rFonts w:eastAsia="Calibri" w:cs="Times New Roman"/>
          <w:szCs w:val="24"/>
        </w:rPr>
        <w:t>Študijný odbor:</w:t>
      </w:r>
      <w:r w:rsidR="00BE3E37" w:rsidRPr="00BE3E37">
        <w:rPr>
          <w:rFonts w:eastAsia="Calibri" w:cs="Times New Roman"/>
          <w:szCs w:val="24"/>
        </w:rPr>
        <w:tab/>
      </w:r>
      <w:r w:rsidR="00E9586D">
        <w:rPr>
          <w:rFonts w:eastAsia="Calibri" w:cs="Times New Roman"/>
          <w:szCs w:val="24"/>
        </w:rPr>
        <w:t xml:space="preserve"> </w:t>
      </w:r>
      <w:r w:rsidR="00BE3E37">
        <w:rPr>
          <w:rFonts w:eastAsia="Calibri" w:cs="Times New Roman"/>
          <w:szCs w:val="24"/>
        </w:rPr>
        <w:t>9.2.</w:t>
      </w:r>
      <w:r w:rsidR="00957F63">
        <w:rPr>
          <w:rFonts w:eastAsia="Calibri" w:cs="Times New Roman"/>
          <w:szCs w:val="24"/>
        </w:rPr>
        <w:t>5</w:t>
      </w:r>
      <w:r w:rsidR="00BE3E37" w:rsidRPr="00BE3E37">
        <w:rPr>
          <w:rFonts w:eastAsia="Calibri" w:cs="Times New Roman"/>
          <w:color w:val="FFFFFF" w:themeColor="background1"/>
          <w:szCs w:val="24"/>
        </w:rPr>
        <w:t>.</w:t>
      </w:r>
      <w:r w:rsidR="00FD57D6">
        <w:rPr>
          <w:rFonts w:eastAsia="Calibri" w:cs="Times New Roman"/>
          <w:color w:val="FFFFFF" w:themeColor="background1"/>
          <w:szCs w:val="24"/>
        </w:rPr>
        <w:t>Informačné systémy</w:t>
      </w:r>
      <w:r w:rsidR="00FD57D6" w:rsidDel="00FD57D6">
        <w:rPr>
          <w:rFonts w:eastAsia="Calibri" w:cs="Times New Roman"/>
          <w:szCs w:val="24"/>
        </w:rPr>
        <w:t xml:space="preserve"> </w:t>
      </w:r>
      <w:r w:rsidRPr="0013502B">
        <w:rPr>
          <w:rFonts w:eastAsia="Calibri" w:cs="Times New Roman"/>
          <w:szCs w:val="24"/>
        </w:rPr>
        <w:br/>
        <w:t xml:space="preserve">Miesto vypracovania: </w:t>
      </w:r>
      <w:r w:rsidR="00957F63" w:rsidRPr="00957F63">
        <w:rPr>
          <w:rFonts w:eastAsia="Calibri" w:cs="Times New Roman"/>
          <w:szCs w:val="24"/>
        </w:rPr>
        <w:t>Ústav informatiky, informačných systémov a softvérového inžinierstva</w:t>
      </w:r>
      <w:r w:rsidRPr="0013502B">
        <w:rPr>
          <w:rFonts w:eastAsia="Calibri" w:cs="Times New Roman"/>
          <w:szCs w:val="24"/>
          <w:shd w:val="clear" w:color="auto" w:fill="FFFFFF"/>
        </w:rPr>
        <w:t>, FIIT STU</w:t>
      </w:r>
      <w:r w:rsidRPr="0013502B">
        <w:rPr>
          <w:rFonts w:eastAsia="Calibri" w:cs="Times New Roman"/>
          <w:szCs w:val="24"/>
        </w:rPr>
        <w:br/>
        <w:t>Vedúci práce:</w:t>
      </w:r>
      <w:r w:rsidRPr="0013502B">
        <w:rPr>
          <w:rFonts w:eastAsia="Calibri" w:cs="Times New Roman"/>
          <w:szCs w:val="24"/>
        </w:rPr>
        <w:tab/>
      </w:r>
      <w:r w:rsidRPr="0013502B">
        <w:rPr>
          <w:rFonts w:eastAsia="Calibri" w:cs="Times New Roman"/>
          <w:szCs w:val="24"/>
        </w:rPr>
        <w:tab/>
      </w:r>
      <w:r>
        <w:rPr>
          <w:rFonts w:eastAsia="Calibri" w:cs="Times New Roman"/>
          <w:szCs w:val="24"/>
        </w:rPr>
        <w:t xml:space="preserve"> </w:t>
      </w:r>
      <w:r w:rsidR="00EA5747">
        <w:rPr>
          <w:rFonts w:eastAsia="Calibri" w:cs="Times New Roman"/>
          <w:szCs w:val="24"/>
          <w:shd w:val="clear" w:color="auto" w:fill="FFFFFF"/>
        </w:rPr>
        <w:t>Ing</w:t>
      </w:r>
      <w:r>
        <w:rPr>
          <w:rFonts w:eastAsia="Calibri" w:cs="Times New Roman"/>
          <w:szCs w:val="24"/>
          <w:shd w:val="clear" w:color="auto" w:fill="FFFFFF"/>
        </w:rPr>
        <w:t>.</w:t>
      </w:r>
      <w:r w:rsidR="00EA5747">
        <w:rPr>
          <w:rFonts w:eastAsia="Calibri" w:cs="Times New Roman"/>
          <w:szCs w:val="24"/>
          <w:shd w:val="clear" w:color="auto" w:fill="FFFFFF"/>
        </w:rPr>
        <w:t xml:space="preserve"> Ondrej Kaššák</w:t>
      </w:r>
      <w:r w:rsidR="00D34BAB">
        <w:rPr>
          <w:rFonts w:eastAsia="Calibri" w:cs="Times New Roman"/>
          <w:szCs w:val="24"/>
        </w:rPr>
        <w:tab/>
      </w:r>
      <w:r w:rsidR="00D34BAB">
        <w:rPr>
          <w:rFonts w:eastAsia="Calibri" w:cs="Times New Roman"/>
          <w:szCs w:val="24"/>
        </w:rPr>
        <w:br/>
      </w:r>
      <w:r w:rsidR="00D34BAB">
        <w:rPr>
          <w:rFonts w:eastAsia="Calibri" w:cs="Times New Roman"/>
          <w:szCs w:val="24"/>
        </w:rPr>
        <w:br/>
      </w:r>
      <w:r w:rsidR="002E7E84">
        <w:rPr>
          <w:rFonts w:eastAsia="Calibri" w:cs="Times New Roman"/>
          <w:szCs w:val="24"/>
        </w:rPr>
        <w:t>d</w:t>
      </w:r>
      <w:r w:rsidR="00212E7D">
        <w:rPr>
          <w:rFonts w:eastAsia="Calibri" w:cs="Times New Roman"/>
          <w:szCs w:val="24"/>
        </w:rPr>
        <w:t>ecember</w:t>
      </w:r>
      <w:r w:rsidR="00212E7D" w:rsidRPr="0013502B">
        <w:rPr>
          <w:rFonts w:eastAsia="Calibri" w:cs="Times New Roman"/>
          <w:szCs w:val="24"/>
        </w:rPr>
        <w:t xml:space="preserve"> </w:t>
      </w:r>
      <w:r w:rsidRPr="0013502B">
        <w:rPr>
          <w:rFonts w:eastAsia="Calibri" w:cs="Times New Roman"/>
          <w:szCs w:val="24"/>
        </w:rPr>
        <w:t>2016</w:t>
      </w:r>
    </w:p>
    <w:p w14:paraId="77693461" w14:textId="77777777" w:rsidR="0013502B" w:rsidRPr="0013502B" w:rsidRDefault="0013502B" w:rsidP="0013502B">
      <w:pPr>
        <w:spacing w:after="200"/>
        <w:rPr>
          <w:rFonts w:eastAsia="Calibri" w:cs="Times New Roman"/>
          <w:szCs w:val="24"/>
        </w:rPr>
      </w:pPr>
      <w:r w:rsidRPr="0013502B">
        <w:rPr>
          <w:rFonts w:eastAsia="Calibri" w:cs="Times New Roman"/>
          <w:szCs w:val="24"/>
        </w:rPr>
        <w:lastRenderedPageBreak/>
        <w:br w:type="page"/>
      </w:r>
    </w:p>
    <w:p w14:paraId="1A0B6CFE" w14:textId="77777777" w:rsidR="0013502B" w:rsidRPr="0013502B" w:rsidRDefault="0013502B" w:rsidP="0013502B">
      <w:pPr>
        <w:spacing w:after="200"/>
        <w:jc w:val="center"/>
        <w:rPr>
          <w:rFonts w:eastAsia="Calibri" w:cs="Times New Roman"/>
          <w:b/>
          <w:szCs w:val="24"/>
        </w:rPr>
      </w:pPr>
      <w:r w:rsidRPr="0013502B">
        <w:rPr>
          <w:rFonts w:eastAsia="Calibri" w:cs="Times New Roman"/>
          <w:b/>
          <w:szCs w:val="24"/>
        </w:rPr>
        <w:lastRenderedPageBreak/>
        <w:t>Zadanie:</w:t>
      </w:r>
    </w:p>
    <w:p w14:paraId="43611A93" w14:textId="77777777" w:rsidR="0013502B" w:rsidRPr="0013502B" w:rsidRDefault="0013502B" w:rsidP="00A24103">
      <w:pPr>
        <w:rPr>
          <w:rFonts w:eastAsia="Calibri" w:cs="Times New Roman"/>
        </w:rPr>
      </w:pPr>
    </w:p>
    <w:p w14:paraId="05D6A961" w14:textId="77777777" w:rsidR="00FD57D6" w:rsidRPr="00FD57D6" w:rsidRDefault="00FD57D6" w:rsidP="00FD57D6">
      <w:pPr>
        <w:spacing w:after="200"/>
        <w:rPr>
          <w:rFonts w:eastAsia="Calibri" w:cs="Times New Roman"/>
        </w:rPr>
      </w:pPr>
      <w:r w:rsidRPr="00FD57D6">
        <w:rPr>
          <w:rFonts w:eastAsia="Calibri" w:cs="Times New Roman"/>
        </w:rPr>
        <w:t xml:space="preserve">Vzory správania používateľov vo webovom sídle vyjadrujú opakujúce sa akcie či typické správanie používateľov. Identifikované vzory slúžia na odhaľovanie úzkeho hrdla vo webovom sídle, predikciu správania veľkého množstva používateľov či odhaľovanie ich aktuálneho zámeru. Existujúce prístupy však využívajú najmä spoločné správanie množstva používateľov a globálne vzory správania. </w:t>
      </w:r>
    </w:p>
    <w:p w14:paraId="172C9A26" w14:textId="77777777" w:rsidR="00FD57D6" w:rsidRPr="00FD57D6" w:rsidRDefault="00FD57D6" w:rsidP="00FD57D6">
      <w:pPr>
        <w:spacing w:after="200"/>
        <w:rPr>
          <w:rFonts w:eastAsia="Calibri" w:cs="Times New Roman"/>
        </w:rPr>
      </w:pPr>
      <w:r w:rsidRPr="00FD57D6">
        <w:rPr>
          <w:rFonts w:eastAsia="Calibri" w:cs="Times New Roman"/>
        </w:rPr>
        <w:t>V súčasnosti pozorujeme silnú tendenciu personalizovať Web a zameriavať sa na konkrétne potreby jednotlivcov. Cieľom práce je využiť tento trend aj pri vzoroch správania, kde je vhodné zachytiť správanie konkrétnych používateľov, sledovať ich odchýlky voči nájdeným globálnym vzorom a súvislosti so stereotypmi používateľov. Pre personalizáciu vzorov je vhodné správanie používateľa opísať z viacerých pohľadov – sledovať jeho akcie, vlastnosti navštíveného obsahu, či aktuálny kontext. Personalizované vzory je následne možné využiť na predikciu správania konkrétneho používateľa, odporúčanie či personalizáciu webového sídla.</w:t>
      </w:r>
    </w:p>
    <w:p w14:paraId="7F454C1F" w14:textId="25226837" w:rsidR="0013502B" w:rsidRPr="008224B6" w:rsidRDefault="00FD57D6" w:rsidP="00FD57D6">
      <w:pPr>
        <w:spacing w:after="200"/>
        <w:rPr>
          <w:rFonts w:eastAsia="Calibri" w:cs="Times New Roman"/>
        </w:rPr>
      </w:pPr>
      <w:r w:rsidRPr="00FD57D6">
        <w:rPr>
          <w:rFonts w:eastAsia="Calibri" w:cs="Times New Roman"/>
        </w:rPr>
        <w:t>Analyzujte existujúce riešenia reprezentácie a aplikácie typických vzorov správania používateľov webového sídla. Navrhnite prístup reprezentácie vzorov správania používateľa webového sídla, ktorý bude spájať znalosti získané z rôznych informačných zdrojov s dôrazom na individuálne charakteristiky správania používateľov doplnené globálnymi vzormi. Experimentálne overte navrhnutý prístup na netriviálnej vzorke dát.</w:t>
      </w:r>
      <w:r w:rsidR="0013502B" w:rsidRPr="0013502B">
        <w:rPr>
          <w:rFonts w:eastAsia="Calibri" w:cs="Times New Roman"/>
        </w:rPr>
        <w:br w:type="page"/>
      </w:r>
    </w:p>
    <w:p w14:paraId="7E4EA2A1" w14:textId="77777777" w:rsidR="00541E7F" w:rsidRDefault="00541E7F">
      <w:pPr>
        <w:spacing w:line="600" w:lineRule="atLeast"/>
        <w:jc w:val="left"/>
      </w:pPr>
      <w:r>
        <w:lastRenderedPageBreak/>
        <w:br w:type="page"/>
      </w:r>
    </w:p>
    <w:p w14:paraId="388B6510" w14:textId="5E4B0012" w:rsidR="00541E7F" w:rsidRDefault="00541E7F">
      <w:pPr>
        <w:spacing w:line="600" w:lineRule="atLeast"/>
        <w:jc w:val="left"/>
      </w:pPr>
      <w:r>
        <w:lastRenderedPageBreak/>
        <w:t>Návrh zadania diplomovej práce</w:t>
      </w:r>
      <w:r>
        <w:br w:type="page"/>
      </w:r>
    </w:p>
    <w:p w14:paraId="6EBF1490" w14:textId="1E912A60" w:rsidR="00541E7F" w:rsidRDefault="00541E7F">
      <w:pPr>
        <w:spacing w:line="600" w:lineRule="atLeast"/>
        <w:jc w:val="left"/>
      </w:pPr>
      <w:r>
        <w:lastRenderedPageBreak/>
        <w:t xml:space="preserve">Návrh zadania 2. strana </w:t>
      </w:r>
      <w:r>
        <w:br w:type="page"/>
      </w:r>
    </w:p>
    <w:p w14:paraId="20862F7C" w14:textId="31BE5B3E" w:rsidR="00D376D4" w:rsidRDefault="00D376D4" w:rsidP="00D376D4">
      <w:pPr>
        <w:pBdr>
          <w:bottom w:val="single" w:sz="4" w:space="1" w:color="auto"/>
        </w:pBdr>
        <w:jc w:val="center"/>
        <w:rPr>
          <w:b/>
        </w:rPr>
      </w:pPr>
      <w:r>
        <w:lastRenderedPageBreak/>
        <w:t>Slovenská technická univerzita v Bratislave</w:t>
      </w:r>
      <w:r>
        <w:br/>
      </w:r>
      <w:r>
        <w:rPr>
          <w:b/>
          <w:sz w:val="18"/>
        </w:rPr>
        <w:t>FAKULTA INFORMATIKY A INFORMAČNÝCH TECHNOLÓGIÍ</w:t>
      </w:r>
    </w:p>
    <w:p w14:paraId="56D86304" w14:textId="77777777" w:rsidR="00881B2C" w:rsidRDefault="00881B2C" w:rsidP="00881B2C">
      <w:pPr>
        <w:rPr>
          <w:rFonts w:ascii="Arial" w:hAnsi="Arial" w:cs="Arial"/>
          <w:b/>
          <w:kern w:val="32"/>
          <w:sz w:val="28"/>
          <w:szCs w:val="28"/>
        </w:rPr>
      </w:pPr>
      <w:bookmarkStart w:id="1" w:name="_Toc437334722"/>
      <w:bookmarkStart w:id="2" w:name="_Toc437335801"/>
    </w:p>
    <w:bookmarkEnd w:id="1"/>
    <w:bookmarkEnd w:id="2"/>
    <w:p w14:paraId="465B686B" w14:textId="0B20E525" w:rsidR="00D376D4" w:rsidRPr="00881B2C" w:rsidRDefault="00A24103" w:rsidP="00881B2C">
      <w:pPr>
        <w:rPr>
          <w:rFonts w:ascii="Arial" w:hAnsi="Arial" w:cs="Arial"/>
          <w:b/>
          <w:kern w:val="32"/>
          <w:sz w:val="28"/>
          <w:szCs w:val="28"/>
        </w:rPr>
      </w:pPr>
      <w:r>
        <w:rPr>
          <w:rFonts w:ascii="Arial" w:hAnsi="Arial" w:cs="Arial"/>
          <w:b/>
          <w:kern w:val="32"/>
          <w:sz w:val="28"/>
          <w:szCs w:val="28"/>
        </w:rPr>
        <w:t>Rozpoznávani</w:t>
      </w:r>
      <w:r w:rsidR="00957F63">
        <w:rPr>
          <w:rFonts w:ascii="Arial" w:hAnsi="Arial" w:cs="Arial"/>
          <w:b/>
          <w:kern w:val="32"/>
          <w:sz w:val="28"/>
          <w:szCs w:val="28"/>
        </w:rPr>
        <w:t>e</w:t>
      </w:r>
      <w:r>
        <w:rPr>
          <w:rFonts w:ascii="Arial" w:hAnsi="Arial" w:cs="Arial"/>
          <w:b/>
          <w:kern w:val="32"/>
          <w:sz w:val="28"/>
          <w:szCs w:val="28"/>
        </w:rPr>
        <w:t xml:space="preserve"> vzorov správania používateľov webového sídla</w:t>
      </w:r>
    </w:p>
    <w:p w14:paraId="3BC1B427" w14:textId="316BFF21" w:rsidR="00D376D4" w:rsidRPr="00D376D4" w:rsidRDefault="00D376D4" w:rsidP="00D376D4">
      <w:pPr>
        <w:spacing w:before="120" w:line="240" w:lineRule="atLeast"/>
        <w:rPr>
          <w:rFonts w:eastAsia="Times New Roman" w:cs="Times New Roman"/>
          <w:szCs w:val="24"/>
        </w:rPr>
      </w:pPr>
      <w:r w:rsidRPr="00D376D4">
        <w:rPr>
          <w:rFonts w:eastAsia="Times New Roman" w:cs="Times New Roman"/>
          <w:szCs w:val="24"/>
        </w:rPr>
        <w:t xml:space="preserve">Študijný program: </w:t>
      </w:r>
      <w:r w:rsidR="00FD57D6">
        <w:rPr>
          <w:rFonts w:eastAsia="Calibri" w:cs="Times New Roman"/>
          <w:szCs w:val="24"/>
        </w:rPr>
        <w:t>Informačné systémy</w:t>
      </w:r>
    </w:p>
    <w:p w14:paraId="1129097F" w14:textId="5B3488BA" w:rsidR="00D376D4" w:rsidRPr="00D376D4" w:rsidRDefault="00D376D4" w:rsidP="00D376D4">
      <w:pPr>
        <w:spacing w:before="120" w:line="240" w:lineRule="atLeast"/>
        <w:rPr>
          <w:rFonts w:eastAsia="Times New Roman" w:cs="Times New Roman"/>
          <w:szCs w:val="24"/>
        </w:rPr>
      </w:pPr>
      <w:r w:rsidRPr="00D376D4">
        <w:rPr>
          <w:rFonts w:eastAsia="Times New Roman" w:cs="Times New Roman"/>
          <w:szCs w:val="24"/>
        </w:rPr>
        <w:t xml:space="preserve">Autor: </w:t>
      </w:r>
      <w:r w:rsidR="00957F63">
        <w:rPr>
          <w:rFonts w:eastAsia="Times New Roman" w:cs="Times New Roman"/>
          <w:szCs w:val="24"/>
        </w:rPr>
        <w:t xml:space="preserve">Bc. </w:t>
      </w:r>
      <w:r w:rsidR="00A24103">
        <w:rPr>
          <w:rFonts w:eastAsia="Times New Roman" w:cs="Times New Roman"/>
          <w:szCs w:val="24"/>
        </w:rPr>
        <w:t>Tomáš Chovaňák</w:t>
      </w:r>
    </w:p>
    <w:p w14:paraId="6E5E11FE" w14:textId="77777777" w:rsidR="00D376D4" w:rsidRPr="00D376D4" w:rsidRDefault="00D376D4" w:rsidP="00D376D4">
      <w:pPr>
        <w:spacing w:before="120" w:line="240" w:lineRule="atLeast"/>
        <w:rPr>
          <w:rFonts w:eastAsia="Times New Roman" w:cs="Times New Roman"/>
          <w:szCs w:val="24"/>
        </w:rPr>
      </w:pPr>
      <w:r w:rsidRPr="00D376D4">
        <w:rPr>
          <w:rFonts w:eastAsia="Times New Roman" w:cs="Times New Roman"/>
          <w:szCs w:val="24"/>
        </w:rPr>
        <w:t xml:space="preserve">Vedúci </w:t>
      </w:r>
      <w:r w:rsidR="00A24103">
        <w:rPr>
          <w:rFonts w:eastAsia="Times New Roman" w:cs="Times New Roman"/>
          <w:szCs w:val="24"/>
        </w:rPr>
        <w:t xml:space="preserve">diplomovej </w:t>
      </w:r>
      <w:r w:rsidRPr="00D376D4">
        <w:rPr>
          <w:rFonts w:eastAsia="Times New Roman" w:cs="Times New Roman"/>
          <w:szCs w:val="24"/>
        </w:rPr>
        <w:t>práce:</w:t>
      </w:r>
      <w:r>
        <w:rPr>
          <w:rFonts w:eastAsia="Times New Roman" w:cs="Times New Roman"/>
          <w:szCs w:val="24"/>
        </w:rPr>
        <w:t xml:space="preserve"> </w:t>
      </w:r>
      <w:r w:rsidR="00A24103">
        <w:rPr>
          <w:rFonts w:eastAsia="Times New Roman" w:cs="Times New Roman"/>
          <w:szCs w:val="24"/>
        </w:rPr>
        <w:t>Ing. Ondrej Kaššák</w:t>
      </w:r>
    </w:p>
    <w:p w14:paraId="29E53AB5" w14:textId="64206D10" w:rsidR="00D376D4" w:rsidRDefault="009775E7" w:rsidP="00D376D4">
      <w:pPr>
        <w:spacing w:before="120" w:line="240" w:lineRule="atLeast"/>
        <w:rPr>
          <w:rFonts w:eastAsia="Times New Roman" w:cs="Times New Roman"/>
          <w:szCs w:val="24"/>
        </w:rPr>
      </w:pPr>
      <w:r>
        <w:rPr>
          <w:rFonts w:eastAsia="Times New Roman" w:cs="Times New Roman"/>
          <w:szCs w:val="24"/>
        </w:rPr>
        <w:t>december</w:t>
      </w:r>
      <w:r w:rsidR="00A24103">
        <w:rPr>
          <w:rFonts w:eastAsia="Times New Roman" w:cs="Times New Roman"/>
          <w:szCs w:val="24"/>
        </w:rPr>
        <w:t xml:space="preserve"> 2016</w:t>
      </w:r>
    </w:p>
    <w:p w14:paraId="5A09E7ED" w14:textId="77777777" w:rsidR="00175CC6" w:rsidRDefault="00175CC6" w:rsidP="00D376D4">
      <w:pPr>
        <w:spacing w:before="120" w:line="240" w:lineRule="atLeast"/>
        <w:rPr>
          <w:rFonts w:eastAsia="Times New Roman" w:cs="Times New Roman"/>
          <w:szCs w:val="24"/>
        </w:rPr>
      </w:pPr>
    </w:p>
    <w:p w14:paraId="63F1C4DB" w14:textId="1890A939" w:rsidR="000F406C" w:rsidRDefault="000F406C" w:rsidP="000F406C">
      <w:pPr>
        <w:rPr>
          <w:rFonts w:eastAsia="Times New Roman" w:cs="Times New Roman"/>
          <w:szCs w:val="24"/>
        </w:rPr>
      </w:pPr>
      <w:r>
        <w:rPr>
          <w:rFonts w:eastAsia="Times New Roman" w:cs="Times New Roman"/>
          <w:szCs w:val="24"/>
        </w:rPr>
        <w:t xml:space="preserve">Vzory správania môžeme chápať ako typické a opakujúce sa črty správania používateľov pri návšteve webového sídla. V tejto práci reprezentujeme vzory správania ako frekventované množiny akcií vykonávaných v sedeniach používateľov. </w:t>
      </w:r>
      <w:r w:rsidRPr="003955B2">
        <w:t>Častým zdrojom znalostí o správaní používateľa sú</w:t>
      </w:r>
      <w:r>
        <w:t xml:space="preserve"> webové logy a v nich</w:t>
      </w:r>
      <w:r w:rsidRPr="003955B2">
        <w:t xml:space="preserve"> zachytené akcie, ktoré vykonal</w:t>
      </w:r>
      <w:r>
        <w:t>i používatelia</w:t>
      </w:r>
      <w:r w:rsidRPr="003955B2">
        <w:t xml:space="preserve"> počas návštevy webového sídla, spájané do p</w:t>
      </w:r>
      <w:r>
        <w:t xml:space="preserve">oužívateľských sedení. </w:t>
      </w:r>
      <w:r>
        <w:rPr>
          <w:rFonts w:eastAsia="Times New Roman" w:cs="Times New Roman"/>
          <w:szCs w:val="24"/>
        </w:rPr>
        <w:t xml:space="preserve">Celý proces spracovania webových logov, hľadania vzorov a ich analýzy býva označovaný aj ako dolovanie </w:t>
      </w:r>
      <w:r w:rsidR="008D667C">
        <w:rPr>
          <w:rFonts w:eastAsia="Times New Roman" w:cs="Times New Roman"/>
          <w:szCs w:val="24"/>
        </w:rPr>
        <w:t xml:space="preserve"> znalostí z dát o používaní</w:t>
      </w:r>
      <w:r>
        <w:rPr>
          <w:rFonts w:eastAsia="Times New Roman" w:cs="Times New Roman"/>
          <w:szCs w:val="24"/>
        </w:rPr>
        <w:t xml:space="preserve"> Webu </w:t>
      </w:r>
      <w:r>
        <w:rPr>
          <w:rFonts w:eastAsia="Times New Roman" w:cs="Times New Roman"/>
          <w:szCs w:val="24"/>
          <w:lang w:val="en-GB"/>
        </w:rPr>
        <w:t xml:space="preserve">(ang. </w:t>
      </w:r>
      <w:r>
        <w:rPr>
          <w:rFonts w:eastAsia="Times New Roman" w:cs="Times New Roman"/>
          <w:i/>
          <w:szCs w:val="24"/>
          <w:lang w:val="en-GB"/>
        </w:rPr>
        <w:t>Web Usage Mining</w:t>
      </w:r>
      <w:r w:rsidRPr="00E5696F">
        <w:rPr>
          <w:rFonts w:eastAsia="Times New Roman" w:cs="Times New Roman"/>
          <w:szCs w:val="24"/>
          <w:lang w:val="en-GB"/>
        </w:rPr>
        <w:t>)</w:t>
      </w:r>
      <w:r>
        <w:rPr>
          <w:rFonts w:eastAsia="Times New Roman" w:cs="Times New Roman"/>
          <w:szCs w:val="24"/>
        </w:rPr>
        <w:t xml:space="preserve">. Nájdené vzory správania môžu slúžiť napríklad na vytváranie odporúčaní, predikciu zámerov používateľa s využitím na ukladanie stránok do vyrovnávajúcej pamäte, podporu zmeny dizajnu webového sídla, či celkové pochopenie správania používateľov. Väčšina existujúcich riešení tohto procesu hľadá vzory správania zo statických webových logov v množine všetkých používateľov webového sídla. </w:t>
      </w:r>
    </w:p>
    <w:p w14:paraId="4D19F13B" w14:textId="77777777" w:rsidR="000F406C" w:rsidRDefault="000F406C" w:rsidP="000F406C">
      <w:pPr>
        <w:ind w:firstLine="708"/>
      </w:pPr>
      <w:r>
        <w:t>Táto práca reaguje na súčasný trend personalizácie Webu a zameriavania sa na potreby jednotlivcov a tiež na výzvu dolovania znalostí z rýchlych prúdov dát.Navrhujeme proces, ktorý dokáže spracovávať sedenia používateľov ako prúd dát a objaviť vzory</w:t>
      </w:r>
      <w:r w:rsidRPr="003955B2">
        <w:t xml:space="preserve"> správania</w:t>
      </w:r>
      <w:r>
        <w:t>, ktoré nehovoria len o správaní globálnej komunity používateľov, ale aj o aktuálnom správaní a zmenách správania menších komunít. Vyhodnocujeme prínos kombinovania skupinových a globálnych vzorov v ich aplikácií na úlohu odporúčania a tiež sledujeme ako dokáže metóda odhaľovať unikátne správanie špecifických skupín používateľov v doméne elektornického výučbového systému a novinového portálu.</w:t>
      </w:r>
    </w:p>
    <w:p w14:paraId="49135573" w14:textId="0BED08D5" w:rsidR="00175CC6" w:rsidRPr="00D376D4" w:rsidRDefault="00175CC6" w:rsidP="00D376D4">
      <w:pPr>
        <w:spacing w:before="120" w:line="240" w:lineRule="atLeast"/>
        <w:rPr>
          <w:rFonts w:eastAsia="Times New Roman" w:cs="Times New Roman"/>
          <w:szCs w:val="24"/>
        </w:rPr>
      </w:pPr>
    </w:p>
    <w:p w14:paraId="05C1FB44" w14:textId="07F3B105" w:rsidR="00B50B08" w:rsidRDefault="00B50B08">
      <w:pPr>
        <w:spacing w:line="600" w:lineRule="atLeast"/>
        <w:rPr>
          <w:rFonts w:eastAsia="Times New Roman" w:cs="Times New Roman"/>
          <w:szCs w:val="24"/>
        </w:rPr>
      </w:pPr>
      <w:r>
        <w:rPr>
          <w:rFonts w:eastAsia="Times New Roman" w:cs="Times New Roman"/>
          <w:szCs w:val="24"/>
        </w:rPr>
        <w:br w:type="page"/>
      </w:r>
    </w:p>
    <w:p w14:paraId="2ADABB0C" w14:textId="6EDC09DB" w:rsidR="006D2B91" w:rsidRDefault="006D2B91">
      <w:pPr>
        <w:spacing w:line="600" w:lineRule="atLeast"/>
        <w:jc w:val="left"/>
        <w:rPr>
          <w:rFonts w:eastAsia="Times New Roman" w:cs="Times New Roman"/>
          <w:szCs w:val="24"/>
        </w:rPr>
      </w:pPr>
      <w:r>
        <w:rPr>
          <w:rFonts w:eastAsia="Times New Roman" w:cs="Times New Roman"/>
          <w:szCs w:val="24"/>
        </w:rPr>
        <w:lastRenderedPageBreak/>
        <w:br w:type="page"/>
      </w:r>
    </w:p>
    <w:p w14:paraId="7DD1150C" w14:textId="77777777" w:rsidR="00B50B08" w:rsidRPr="00B50B08" w:rsidRDefault="00B50B08" w:rsidP="00B50B08">
      <w:pPr>
        <w:pBdr>
          <w:bottom w:val="single" w:sz="4" w:space="1" w:color="auto"/>
        </w:pBdr>
        <w:jc w:val="center"/>
        <w:rPr>
          <w:rFonts w:eastAsia="Times New Roman" w:cs="Times New Roman"/>
          <w:b/>
          <w:szCs w:val="24"/>
          <w:lang w:val="en-US"/>
        </w:rPr>
      </w:pPr>
      <w:r w:rsidRPr="00B50B08">
        <w:rPr>
          <w:rFonts w:eastAsia="Times New Roman" w:cs="Times New Roman"/>
          <w:szCs w:val="24"/>
          <w:lang w:val="en-US"/>
        </w:rPr>
        <w:lastRenderedPageBreak/>
        <w:t>Slovak University of Technology Bratislava</w:t>
      </w:r>
      <w:r w:rsidRPr="00B50B08">
        <w:rPr>
          <w:rFonts w:eastAsia="Times New Roman" w:cs="Times New Roman"/>
          <w:szCs w:val="24"/>
          <w:lang w:val="en-US"/>
        </w:rPr>
        <w:br/>
      </w:r>
      <w:r w:rsidRPr="00B50B08">
        <w:rPr>
          <w:rFonts w:eastAsia="Times New Roman" w:cs="Times New Roman"/>
          <w:b/>
          <w:sz w:val="18"/>
          <w:szCs w:val="24"/>
          <w:lang w:val="en-US"/>
        </w:rPr>
        <w:t>FACULTY OF INFORMATICS AND INFORMATION TECHNOLOGIES</w:t>
      </w:r>
    </w:p>
    <w:p w14:paraId="59217A26" w14:textId="77777777" w:rsidR="00881B2C" w:rsidRDefault="00881B2C" w:rsidP="00034533">
      <w:pPr>
        <w:rPr>
          <w:rFonts w:ascii="Arial" w:hAnsi="Arial" w:cs="Arial"/>
          <w:b/>
          <w:kern w:val="32"/>
          <w:sz w:val="28"/>
          <w:szCs w:val="28"/>
        </w:rPr>
      </w:pPr>
      <w:bookmarkStart w:id="3" w:name="_Toc437334723"/>
      <w:bookmarkStart w:id="4" w:name="_Toc437335802"/>
    </w:p>
    <w:bookmarkEnd w:id="3"/>
    <w:bookmarkEnd w:id="4"/>
    <w:p w14:paraId="7457E954" w14:textId="007B0593" w:rsidR="00D565CE" w:rsidRPr="00175CC6" w:rsidRDefault="00175CC6" w:rsidP="00B50B08">
      <w:pPr>
        <w:spacing w:before="120" w:line="240" w:lineRule="atLeast"/>
        <w:rPr>
          <w:rFonts w:ascii="Arial" w:hAnsi="Arial" w:cs="Arial"/>
          <w:b/>
          <w:kern w:val="32"/>
          <w:sz w:val="28"/>
          <w:szCs w:val="28"/>
          <w:lang w:val="en-GB"/>
        </w:rPr>
      </w:pPr>
      <w:r>
        <w:rPr>
          <w:rFonts w:ascii="Arial" w:hAnsi="Arial" w:cs="Arial"/>
          <w:b/>
          <w:kern w:val="32"/>
          <w:sz w:val="28"/>
          <w:szCs w:val="28"/>
        </w:rPr>
        <w:t>Recognition of Web user</w:t>
      </w:r>
      <w:r w:rsidR="00A116DC">
        <w:rPr>
          <w:rFonts w:ascii="Arial" w:hAnsi="Arial" w:cs="Arial"/>
          <w:b/>
          <w:kern w:val="32"/>
          <w:sz w:val="28"/>
          <w:szCs w:val="28"/>
          <w:lang w:val="en-GB"/>
        </w:rPr>
        <w:t>’s behavio</w:t>
      </w:r>
      <w:r>
        <w:rPr>
          <w:rFonts w:ascii="Arial" w:hAnsi="Arial" w:cs="Arial"/>
          <w:b/>
          <w:kern w:val="32"/>
          <w:sz w:val="28"/>
          <w:szCs w:val="28"/>
          <w:lang w:val="en-GB"/>
        </w:rPr>
        <w:t>ral patterns</w:t>
      </w:r>
    </w:p>
    <w:p w14:paraId="6B9F4070" w14:textId="3507E03A" w:rsidR="00B50B08" w:rsidRPr="00B50B08" w:rsidRDefault="00B50B08" w:rsidP="00B50B08">
      <w:pPr>
        <w:spacing w:before="120" w:line="240" w:lineRule="atLeast"/>
        <w:rPr>
          <w:rFonts w:eastAsia="Times New Roman" w:cs="Times New Roman"/>
          <w:szCs w:val="24"/>
          <w:lang w:val="en-US"/>
        </w:rPr>
      </w:pPr>
      <w:r w:rsidRPr="00B50B08">
        <w:rPr>
          <w:rFonts w:eastAsia="Times New Roman" w:cs="Times New Roman"/>
          <w:szCs w:val="24"/>
          <w:lang w:val="en-US"/>
        </w:rPr>
        <w:t xml:space="preserve">Degree Course: </w:t>
      </w:r>
      <w:r w:rsidR="005D4B83">
        <w:rPr>
          <w:rFonts w:eastAsia="Times New Roman" w:cs="Times New Roman"/>
          <w:szCs w:val="24"/>
          <w:lang w:val="en-US"/>
        </w:rPr>
        <w:t>Information systems</w:t>
      </w:r>
    </w:p>
    <w:p w14:paraId="5777EB84" w14:textId="635E1A9B" w:rsidR="00B50B08" w:rsidRPr="00175CC6" w:rsidRDefault="00B50B08" w:rsidP="00B50B08">
      <w:pPr>
        <w:spacing w:before="120" w:line="240" w:lineRule="atLeast"/>
        <w:rPr>
          <w:rFonts w:eastAsia="Times New Roman" w:cs="Times New Roman"/>
          <w:szCs w:val="24"/>
        </w:rPr>
      </w:pPr>
      <w:r w:rsidRPr="00B50B08">
        <w:rPr>
          <w:rFonts w:eastAsia="Times New Roman" w:cs="Times New Roman"/>
          <w:szCs w:val="24"/>
          <w:lang w:val="en-US"/>
        </w:rPr>
        <w:t>Author:</w:t>
      </w:r>
      <w:r w:rsidR="00175CC6">
        <w:rPr>
          <w:rFonts w:eastAsia="Times New Roman" w:cs="Times New Roman"/>
          <w:szCs w:val="24"/>
          <w:lang w:val="en-US"/>
        </w:rPr>
        <w:t xml:space="preserve"> </w:t>
      </w:r>
      <w:r w:rsidR="005D4B83">
        <w:rPr>
          <w:rFonts w:eastAsia="Times New Roman" w:cs="Times New Roman"/>
          <w:szCs w:val="24"/>
          <w:lang w:val="en-US"/>
        </w:rPr>
        <w:t xml:space="preserve">Bc. </w:t>
      </w:r>
      <w:r w:rsidR="00175CC6">
        <w:rPr>
          <w:rFonts w:eastAsia="Times New Roman" w:cs="Times New Roman"/>
          <w:szCs w:val="24"/>
          <w:lang w:val="en-US"/>
        </w:rPr>
        <w:t>Tom</w:t>
      </w:r>
      <w:r w:rsidR="00175CC6">
        <w:rPr>
          <w:rFonts w:eastAsia="Times New Roman" w:cs="Times New Roman"/>
          <w:szCs w:val="24"/>
        </w:rPr>
        <w:t>áš Chovaňák</w:t>
      </w:r>
    </w:p>
    <w:p w14:paraId="2E931746" w14:textId="77777777" w:rsidR="00B50B08" w:rsidRPr="00B50B08" w:rsidRDefault="00B50B08" w:rsidP="00B50B08">
      <w:pPr>
        <w:spacing w:before="120" w:line="240" w:lineRule="atLeast"/>
        <w:rPr>
          <w:rFonts w:eastAsia="Times New Roman" w:cs="Times New Roman"/>
          <w:szCs w:val="24"/>
        </w:rPr>
      </w:pPr>
      <w:r w:rsidRPr="00B50B08">
        <w:rPr>
          <w:rFonts w:eastAsia="Times New Roman" w:cs="Times New Roman"/>
          <w:szCs w:val="24"/>
          <w:lang w:val="en-US"/>
        </w:rPr>
        <w:t>Supervisor:</w:t>
      </w:r>
      <w:r>
        <w:rPr>
          <w:rFonts w:eastAsia="Times New Roman" w:cs="Times New Roman"/>
          <w:szCs w:val="24"/>
          <w:lang w:val="en-US"/>
        </w:rPr>
        <w:t xml:space="preserve"> </w:t>
      </w:r>
      <w:r w:rsidR="00175CC6">
        <w:rPr>
          <w:rFonts w:eastAsia="Times New Roman" w:cs="Times New Roman"/>
          <w:szCs w:val="24"/>
        </w:rPr>
        <w:t>Ing. Ondrej Kaššák</w:t>
      </w:r>
    </w:p>
    <w:p w14:paraId="7BC9B66E" w14:textId="27835F58" w:rsidR="000C2334" w:rsidRDefault="00175CC6" w:rsidP="00B50B08">
      <w:pPr>
        <w:spacing w:before="120" w:line="240" w:lineRule="atLeast"/>
        <w:rPr>
          <w:rFonts w:eastAsia="Times New Roman" w:cs="Times New Roman"/>
          <w:szCs w:val="24"/>
        </w:rPr>
      </w:pPr>
      <w:r>
        <w:rPr>
          <w:rFonts w:eastAsia="Times New Roman" w:cs="Times New Roman"/>
          <w:szCs w:val="24"/>
        </w:rPr>
        <w:t>2016</w:t>
      </w:r>
      <w:r w:rsidR="00B462C5">
        <w:rPr>
          <w:rFonts w:eastAsia="Times New Roman" w:cs="Times New Roman"/>
          <w:szCs w:val="24"/>
        </w:rPr>
        <w:t>, December</w:t>
      </w:r>
    </w:p>
    <w:p w14:paraId="34FF1D95" w14:textId="77777777" w:rsidR="00B462C5" w:rsidRDefault="00B462C5" w:rsidP="00B50B08">
      <w:pPr>
        <w:spacing w:before="120" w:line="240" w:lineRule="atLeast"/>
        <w:rPr>
          <w:rFonts w:eastAsia="Times New Roman" w:cs="Times New Roman"/>
          <w:szCs w:val="24"/>
        </w:rPr>
      </w:pPr>
    </w:p>
    <w:p w14:paraId="53CF3CA1" w14:textId="033FEB2E" w:rsidR="00B462C5" w:rsidRDefault="005B5E8E" w:rsidP="00B462C5">
      <w:pPr>
        <w:rPr>
          <w:rFonts w:eastAsia="Times New Roman" w:cs="Times New Roman"/>
          <w:szCs w:val="24"/>
          <w:lang w:val="en-GB"/>
        </w:rPr>
      </w:pPr>
      <w:r>
        <w:rPr>
          <w:rFonts w:eastAsia="Times New Roman" w:cs="Times New Roman"/>
          <w:szCs w:val="24"/>
        </w:rPr>
        <w:t>Behavio</w:t>
      </w:r>
      <w:r w:rsidR="00B462C5">
        <w:rPr>
          <w:rFonts w:eastAsia="Times New Roman" w:cs="Times New Roman"/>
          <w:szCs w:val="24"/>
        </w:rPr>
        <w:t>ral patterns can be understood as typical and repeating features of user</w:t>
      </w:r>
      <w:r>
        <w:rPr>
          <w:rFonts w:eastAsia="Times New Roman" w:cs="Times New Roman"/>
          <w:szCs w:val="24"/>
          <w:lang w:val="en-GB"/>
        </w:rPr>
        <w:t>’s behavio</w:t>
      </w:r>
      <w:r w:rsidR="00B462C5">
        <w:rPr>
          <w:rFonts w:eastAsia="Times New Roman" w:cs="Times New Roman"/>
          <w:szCs w:val="24"/>
          <w:lang w:val="en-GB"/>
        </w:rPr>
        <w:t>r during their visit of website.</w:t>
      </w:r>
      <w:r w:rsidR="00B462C5" w:rsidRPr="00231091">
        <w:rPr>
          <w:rFonts w:eastAsia="Times New Roman" w:cs="Times New Roman"/>
          <w:szCs w:val="24"/>
          <w:lang w:val="en-GB"/>
        </w:rPr>
        <w:t xml:space="preserve"> </w:t>
      </w:r>
      <w:r w:rsidR="00B462C5">
        <w:rPr>
          <w:rFonts w:eastAsia="Times New Roman" w:cs="Times New Roman"/>
          <w:szCs w:val="24"/>
          <w:lang w:val="en-GB"/>
        </w:rPr>
        <w:t>In</w:t>
      </w:r>
      <w:r>
        <w:rPr>
          <w:rFonts w:eastAsia="Times New Roman" w:cs="Times New Roman"/>
          <w:szCs w:val="24"/>
          <w:lang w:val="en-GB"/>
        </w:rPr>
        <w:t xml:space="preserve"> this work we represent behavio</w:t>
      </w:r>
      <w:r w:rsidR="00B462C5">
        <w:rPr>
          <w:rFonts w:eastAsia="Times New Roman" w:cs="Times New Roman"/>
          <w:szCs w:val="24"/>
          <w:lang w:val="en-GB"/>
        </w:rPr>
        <w:t xml:space="preserve">ral patterns as frequent itemsets of actions frequently taken by user’s in user sessions. </w:t>
      </w:r>
      <w:r w:rsidR="00B462C5">
        <w:rPr>
          <w:rFonts w:eastAsia="Times New Roman" w:cs="Times New Roman"/>
          <w:szCs w:val="24"/>
        </w:rPr>
        <w:t>Frequent  source of knowledge about user</w:t>
      </w:r>
      <w:r>
        <w:rPr>
          <w:rFonts w:eastAsia="Times New Roman" w:cs="Times New Roman"/>
          <w:szCs w:val="24"/>
          <w:lang w:val="en-GB"/>
        </w:rPr>
        <w:t>’s behavio</w:t>
      </w:r>
      <w:r w:rsidR="00B462C5">
        <w:rPr>
          <w:rFonts w:eastAsia="Times New Roman" w:cs="Times New Roman"/>
          <w:szCs w:val="24"/>
          <w:lang w:val="en-GB"/>
        </w:rPr>
        <w:t>r are web logs and actions taken by user’s during their visits to website stored there, joined to sessions. Whole process of proce</w:t>
      </w:r>
      <w:r>
        <w:rPr>
          <w:rFonts w:eastAsia="Times New Roman" w:cs="Times New Roman"/>
          <w:szCs w:val="24"/>
          <w:lang w:val="en-GB"/>
        </w:rPr>
        <w:t>ssing web logs, finding behavio</w:t>
      </w:r>
      <w:r w:rsidR="00B462C5">
        <w:rPr>
          <w:rFonts w:eastAsia="Times New Roman" w:cs="Times New Roman"/>
          <w:szCs w:val="24"/>
          <w:lang w:val="en-GB"/>
        </w:rPr>
        <w:t xml:space="preserve">ral patterns and their analysis is known as </w:t>
      </w:r>
      <w:r>
        <w:rPr>
          <w:rFonts w:eastAsia="Times New Roman" w:cs="Times New Roman"/>
          <w:szCs w:val="24"/>
          <w:lang w:val="en-GB"/>
        </w:rPr>
        <w:t>Web Usage Mining. Found behavio</w:t>
      </w:r>
      <w:r w:rsidR="00B462C5">
        <w:rPr>
          <w:rFonts w:eastAsia="Times New Roman" w:cs="Times New Roman"/>
          <w:szCs w:val="24"/>
          <w:lang w:val="en-GB"/>
        </w:rPr>
        <w:t>ral patterns can be used for example to create recommendations, predicting user’s intentions (which can be used to cache predicted pages), as support for website design change or complex understa</w:t>
      </w:r>
      <w:r>
        <w:rPr>
          <w:rFonts w:eastAsia="Times New Roman" w:cs="Times New Roman"/>
          <w:szCs w:val="24"/>
          <w:lang w:val="en-GB"/>
        </w:rPr>
        <w:t>nding of website user’s behavio</w:t>
      </w:r>
      <w:r w:rsidR="00B462C5">
        <w:rPr>
          <w:rFonts w:eastAsia="Times New Roman" w:cs="Times New Roman"/>
          <w:szCs w:val="24"/>
          <w:lang w:val="en-GB"/>
        </w:rPr>
        <w:t>r.</w:t>
      </w:r>
      <w:r w:rsidR="00B462C5" w:rsidRPr="003D4F41">
        <w:rPr>
          <w:rFonts w:eastAsia="Times New Roman" w:cs="Times New Roman"/>
          <w:szCs w:val="24"/>
          <w:lang w:val="en-GB"/>
        </w:rPr>
        <w:t xml:space="preserve"> </w:t>
      </w:r>
      <w:r w:rsidR="00B462C5">
        <w:rPr>
          <w:rFonts w:eastAsia="Times New Roman" w:cs="Times New Roman"/>
          <w:szCs w:val="24"/>
          <w:lang w:val="en-GB"/>
        </w:rPr>
        <w:t xml:space="preserve">Most of existing methods of Web </w:t>
      </w:r>
      <w:r>
        <w:rPr>
          <w:rFonts w:eastAsia="Times New Roman" w:cs="Times New Roman"/>
          <w:szCs w:val="24"/>
          <w:lang w:val="en-GB"/>
        </w:rPr>
        <w:t>Usage Mining search for behavio</w:t>
      </w:r>
      <w:r w:rsidR="00B462C5">
        <w:rPr>
          <w:rFonts w:eastAsia="Times New Roman" w:cs="Times New Roman"/>
          <w:szCs w:val="24"/>
          <w:lang w:val="en-GB"/>
        </w:rPr>
        <w:t xml:space="preserve">ral patterns common for whole set of web site users in static web logs. </w:t>
      </w:r>
    </w:p>
    <w:p w14:paraId="5055D8D5" w14:textId="27B0051A" w:rsidR="00B462C5" w:rsidRPr="001C4397" w:rsidRDefault="00B462C5" w:rsidP="00B462C5">
      <w:pPr>
        <w:rPr>
          <w:rFonts w:eastAsia="Times New Roman" w:cs="Times New Roman"/>
          <w:szCs w:val="24"/>
        </w:rPr>
      </w:pPr>
      <w:r>
        <w:rPr>
          <w:rFonts w:eastAsia="Times New Roman" w:cs="Times New Roman"/>
          <w:szCs w:val="24"/>
          <w:lang w:val="en-GB"/>
        </w:rPr>
        <w:tab/>
        <w:t xml:space="preserve">This work responds to actual trend of Web personalization and </w:t>
      </w:r>
      <w:r>
        <w:rPr>
          <w:rFonts w:eastAsia="Times New Roman" w:cs="Times New Roman"/>
          <w:szCs w:val="24"/>
        </w:rPr>
        <w:t>focusing on needs of individual users. It also responds to challenge to mine knowledge from fast streaming data. We propose solution that is able to process data about user sessions as streaming data and search for  behavioral patterns te</w:t>
      </w:r>
      <w:r w:rsidR="005B5E8E">
        <w:rPr>
          <w:rFonts w:eastAsia="Times New Roman" w:cs="Times New Roman"/>
          <w:szCs w:val="24"/>
        </w:rPr>
        <w:t>lling us not only about behavio</w:t>
      </w:r>
      <w:r>
        <w:rPr>
          <w:rFonts w:eastAsia="Times New Roman" w:cs="Times New Roman"/>
          <w:szCs w:val="24"/>
        </w:rPr>
        <w:t>r of global community of users, but also about actual b</w:t>
      </w:r>
      <w:r w:rsidR="005B5E8E">
        <w:rPr>
          <w:rFonts w:eastAsia="Times New Roman" w:cs="Times New Roman"/>
          <w:szCs w:val="24"/>
        </w:rPr>
        <w:t>ehavior and changes in behavio</w:t>
      </w:r>
      <w:r>
        <w:rPr>
          <w:rFonts w:eastAsia="Times New Roman" w:cs="Times New Roman"/>
          <w:szCs w:val="24"/>
        </w:rPr>
        <w:t xml:space="preserve">r of smaller communities of users. We evaluate contribution of combining global </w:t>
      </w:r>
      <w:r w:rsidR="005B5E8E">
        <w:rPr>
          <w:rFonts w:eastAsia="Times New Roman" w:cs="Times New Roman"/>
          <w:szCs w:val="24"/>
        </w:rPr>
        <w:t>and group behavio</w:t>
      </w:r>
      <w:r>
        <w:rPr>
          <w:rFonts w:eastAsia="Times New Roman" w:cs="Times New Roman"/>
          <w:szCs w:val="24"/>
        </w:rPr>
        <w:t>ral patterns in their application to recommend</w:t>
      </w:r>
      <w:r w:rsidR="00480DAF">
        <w:rPr>
          <w:rFonts w:eastAsia="Times New Roman" w:cs="Times New Roman"/>
          <w:szCs w:val="24"/>
        </w:rPr>
        <w:t>ation</w:t>
      </w:r>
      <w:r w:rsidR="002A3F79">
        <w:rPr>
          <w:rFonts w:eastAsia="Times New Roman" w:cs="Times New Roman"/>
          <w:szCs w:val="24"/>
        </w:rPr>
        <w:t xml:space="preserve"> task</w:t>
      </w:r>
      <w:r>
        <w:rPr>
          <w:rFonts w:eastAsia="Times New Roman" w:cs="Times New Roman"/>
          <w:szCs w:val="24"/>
        </w:rPr>
        <w:t>. We also observe way this method i</w:t>
      </w:r>
      <w:r w:rsidR="005B5E8E">
        <w:rPr>
          <w:rFonts w:eastAsia="Times New Roman" w:cs="Times New Roman"/>
          <w:szCs w:val="24"/>
        </w:rPr>
        <w:t>s able to detect unique behavio</w:t>
      </w:r>
      <w:r>
        <w:rPr>
          <w:rFonts w:eastAsia="Times New Roman" w:cs="Times New Roman"/>
          <w:szCs w:val="24"/>
        </w:rPr>
        <w:t>r of specific users groups in domain of e-learning system and news portal.</w:t>
      </w:r>
    </w:p>
    <w:p w14:paraId="37CF2276" w14:textId="1DF46ED9" w:rsidR="006D2B91" w:rsidRDefault="00927C8B">
      <w:pPr>
        <w:spacing w:line="600" w:lineRule="atLeast"/>
        <w:jc w:val="left"/>
        <w:rPr>
          <w:rFonts w:eastAsia="Times New Roman" w:cs="Times New Roman"/>
          <w:szCs w:val="24"/>
        </w:rPr>
      </w:pPr>
      <w:r>
        <w:rPr>
          <w:rFonts w:eastAsia="Times New Roman" w:cs="Times New Roman"/>
          <w:szCs w:val="24"/>
        </w:rPr>
        <w:br w:type="page"/>
      </w:r>
      <w:r w:rsidR="006D2B91">
        <w:rPr>
          <w:rFonts w:eastAsia="Times New Roman" w:cs="Times New Roman"/>
          <w:szCs w:val="24"/>
        </w:rPr>
        <w:lastRenderedPageBreak/>
        <w:br w:type="page"/>
      </w:r>
    </w:p>
    <w:sdt>
      <w:sdtPr>
        <w:rPr>
          <w:b/>
        </w:rPr>
        <w:id w:val="-1329823955"/>
        <w:docPartObj>
          <w:docPartGallery w:val="Table of Contents"/>
          <w:docPartUnique/>
        </w:docPartObj>
      </w:sdtPr>
      <w:sdtEndPr>
        <w:rPr>
          <w:b w:val="0"/>
          <w:bCs/>
          <w:noProof/>
        </w:rPr>
      </w:sdtEndPr>
      <w:sdtContent>
        <w:p w14:paraId="274C5388" w14:textId="1E31C9DE" w:rsidR="00066CC1" w:rsidRPr="006D2B91" w:rsidRDefault="00066CC1" w:rsidP="006D2B91">
          <w:pPr>
            <w:rPr>
              <w:rStyle w:val="Heading2Char"/>
              <w:rFonts w:eastAsiaTheme="minorHAnsi"/>
            </w:rPr>
          </w:pPr>
          <w:r w:rsidRPr="006D2B91">
            <w:rPr>
              <w:rStyle w:val="Heading2Char"/>
              <w:rFonts w:eastAsiaTheme="minorHAnsi"/>
            </w:rPr>
            <w:t>Obsah</w:t>
          </w:r>
        </w:p>
        <w:p w14:paraId="2305D48C" w14:textId="2431BDD4" w:rsidR="008D667C" w:rsidRDefault="001D4CB2">
          <w:pPr>
            <w:pStyle w:val="TOC1"/>
            <w:rPr>
              <w:rFonts w:asciiTheme="minorHAnsi" w:eastAsiaTheme="minorEastAsia" w:hAnsiTheme="minorHAnsi"/>
              <w:b w:val="0"/>
              <w:caps w:val="0"/>
              <w:sz w:val="22"/>
              <w:lang w:val="en-GB" w:eastAsia="en-GB"/>
            </w:rPr>
          </w:pPr>
          <w:r>
            <w:rPr>
              <w:b w:val="0"/>
              <w:caps w:val="0"/>
            </w:rPr>
            <w:fldChar w:fldCharType="begin"/>
          </w:r>
          <w:r>
            <w:rPr>
              <w:b w:val="0"/>
              <w:caps w:val="0"/>
            </w:rPr>
            <w:instrText xml:space="preserve"> TOC \o "1-2" \h \z \u </w:instrText>
          </w:r>
          <w:r>
            <w:rPr>
              <w:b w:val="0"/>
              <w:caps w:val="0"/>
            </w:rPr>
            <w:fldChar w:fldCharType="separate"/>
          </w:r>
          <w:hyperlink w:anchor="_Toc472758751" w:history="1">
            <w:r w:rsidR="008D667C" w:rsidRPr="00CC5732">
              <w:rPr>
                <w:rStyle w:val="Hyperlink"/>
              </w:rPr>
              <w:t>1</w:t>
            </w:r>
            <w:r w:rsidR="008D667C">
              <w:rPr>
                <w:rFonts w:asciiTheme="minorHAnsi" w:eastAsiaTheme="minorEastAsia" w:hAnsiTheme="minorHAnsi"/>
                <w:b w:val="0"/>
                <w:caps w:val="0"/>
                <w:sz w:val="22"/>
                <w:lang w:val="en-GB" w:eastAsia="en-GB"/>
              </w:rPr>
              <w:tab/>
            </w:r>
            <w:r w:rsidR="008D667C" w:rsidRPr="00CC5732">
              <w:rPr>
                <w:rStyle w:val="Hyperlink"/>
              </w:rPr>
              <w:t>Úvod</w:t>
            </w:r>
            <w:r w:rsidR="008D667C">
              <w:rPr>
                <w:webHidden/>
              </w:rPr>
              <w:tab/>
            </w:r>
            <w:r w:rsidR="008D667C">
              <w:rPr>
                <w:webHidden/>
              </w:rPr>
              <w:fldChar w:fldCharType="begin"/>
            </w:r>
            <w:r w:rsidR="008D667C">
              <w:rPr>
                <w:webHidden/>
              </w:rPr>
              <w:instrText xml:space="preserve"> PAGEREF _Toc472758751 \h </w:instrText>
            </w:r>
            <w:r w:rsidR="008D667C">
              <w:rPr>
                <w:webHidden/>
              </w:rPr>
            </w:r>
            <w:r w:rsidR="008D667C">
              <w:rPr>
                <w:webHidden/>
              </w:rPr>
              <w:fldChar w:fldCharType="separate"/>
            </w:r>
            <w:r w:rsidR="008D667C">
              <w:rPr>
                <w:webHidden/>
              </w:rPr>
              <w:t>1</w:t>
            </w:r>
            <w:r w:rsidR="008D667C">
              <w:rPr>
                <w:webHidden/>
              </w:rPr>
              <w:fldChar w:fldCharType="end"/>
            </w:r>
          </w:hyperlink>
        </w:p>
        <w:p w14:paraId="31B7C944" w14:textId="7427938D" w:rsidR="008D667C" w:rsidRDefault="005E7E86">
          <w:pPr>
            <w:pStyle w:val="TOC1"/>
            <w:rPr>
              <w:rFonts w:asciiTheme="minorHAnsi" w:eastAsiaTheme="minorEastAsia" w:hAnsiTheme="minorHAnsi"/>
              <w:b w:val="0"/>
              <w:caps w:val="0"/>
              <w:sz w:val="22"/>
              <w:lang w:val="en-GB" w:eastAsia="en-GB"/>
            </w:rPr>
          </w:pPr>
          <w:hyperlink w:anchor="_Toc472758752" w:history="1">
            <w:r w:rsidR="008D667C" w:rsidRPr="00CC5732">
              <w:rPr>
                <w:rStyle w:val="Hyperlink"/>
              </w:rPr>
              <w:t>2</w:t>
            </w:r>
            <w:r w:rsidR="008D667C">
              <w:rPr>
                <w:rFonts w:asciiTheme="minorHAnsi" w:eastAsiaTheme="minorEastAsia" w:hAnsiTheme="minorHAnsi"/>
                <w:b w:val="0"/>
                <w:caps w:val="0"/>
                <w:sz w:val="22"/>
                <w:lang w:val="en-GB" w:eastAsia="en-GB"/>
              </w:rPr>
              <w:tab/>
            </w:r>
            <w:r w:rsidR="008D667C" w:rsidRPr="00CC5732">
              <w:rPr>
                <w:rStyle w:val="Hyperlink"/>
              </w:rPr>
              <w:t>Dolovanie z dát na webe a vo webovom sídle</w:t>
            </w:r>
            <w:r w:rsidR="008D667C">
              <w:rPr>
                <w:webHidden/>
              </w:rPr>
              <w:tab/>
            </w:r>
            <w:r w:rsidR="008D667C">
              <w:rPr>
                <w:webHidden/>
              </w:rPr>
              <w:fldChar w:fldCharType="begin"/>
            </w:r>
            <w:r w:rsidR="008D667C">
              <w:rPr>
                <w:webHidden/>
              </w:rPr>
              <w:instrText xml:space="preserve"> PAGEREF _Toc472758752 \h </w:instrText>
            </w:r>
            <w:r w:rsidR="008D667C">
              <w:rPr>
                <w:webHidden/>
              </w:rPr>
            </w:r>
            <w:r w:rsidR="008D667C">
              <w:rPr>
                <w:webHidden/>
              </w:rPr>
              <w:fldChar w:fldCharType="separate"/>
            </w:r>
            <w:r w:rsidR="008D667C">
              <w:rPr>
                <w:webHidden/>
              </w:rPr>
              <w:t>3</w:t>
            </w:r>
            <w:r w:rsidR="008D667C">
              <w:rPr>
                <w:webHidden/>
              </w:rPr>
              <w:fldChar w:fldCharType="end"/>
            </w:r>
          </w:hyperlink>
        </w:p>
        <w:p w14:paraId="72B0F756" w14:textId="33D59899" w:rsidR="008D667C" w:rsidRDefault="005E7E86">
          <w:pPr>
            <w:pStyle w:val="TOC2"/>
            <w:rPr>
              <w:rFonts w:asciiTheme="minorHAnsi" w:eastAsiaTheme="minorEastAsia" w:hAnsiTheme="minorHAnsi"/>
              <w:noProof/>
              <w:sz w:val="22"/>
              <w:lang w:val="en-GB" w:eastAsia="en-GB"/>
            </w:rPr>
          </w:pPr>
          <w:hyperlink w:anchor="_Toc472758753" w:history="1">
            <w:r w:rsidR="008D667C" w:rsidRPr="00CC5732">
              <w:rPr>
                <w:rStyle w:val="Hyperlink"/>
                <w:noProof/>
              </w:rPr>
              <w:t>2.1</w:t>
            </w:r>
            <w:r w:rsidR="008D667C">
              <w:rPr>
                <w:rFonts w:asciiTheme="minorHAnsi" w:eastAsiaTheme="minorEastAsia" w:hAnsiTheme="minorHAnsi"/>
                <w:noProof/>
                <w:sz w:val="22"/>
                <w:lang w:val="en-GB" w:eastAsia="en-GB"/>
              </w:rPr>
              <w:tab/>
            </w:r>
            <w:r w:rsidR="008D667C" w:rsidRPr="00CC5732">
              <w:rPr>
                <w:rStyle w:val="Hyperlink"/>
                <w:noProof/>
              </w:rPr>
              <w:t>Získavanie a predspracovanie dát</w:t>
            </w:r>
            <w:r w:rsidR="008D667C">
              <w:rPr>
                <w:noProof/>
                <w:webHidden/>
              </w:rPr>
              <w:tab/>
            </w:r>
            <w:r w:rsidR="008D667C">
              <w:rPr>
                <w:noProof/>
                <w:webHidden/>
              </w:rPr>
              <w:fldChar w:fldCharType="begin"/>
            </w:r>
            <w:r w:rsidR="008D667C">
              <w:rPr>
                <w:noProof/>
                <w:webHidden/>
              </w:rPr>
              <w:instrText xml:space="preserve"> PAGEREF _Toc472758753 \h </w:instrText>
            </w:r>
            <w:r w:rsidR="008D667C">
              <w:rPr>
                <w:noProof/>
                <w:webHidden/>
              </w:rPr>
            </w:r>
            <w:r w:rsidR="008D667C">
              <w:rPr>
                <w:noProof/>
                <w:webHidden/>
              </w:rPr>
              <w:fldChar w:fldCharType="separate"/>
            </w:r>
            <w:r w:rsidR="008D667C">
              <w:rPr>
                <w:noProof/>
                <w:webHidden/>
              </w:rPr>
              <w:t>5</w:t>
            </w:r>
            <w:r w:rsidR="008D667C">
              <w:rPr>
                <w:noProof/>
                <w:webHidden/>
              </w:rPr>
              <w:fldChar w:fldCharType="end"/>
            </w:r>
          </w:hyperlink>
        </w:p>
        <w:p w14:paraId="0A0DA2F2" w14:textId="634B2CB6" w:rsidR="008D667C" w:rsidRDefault="005E7E86">
          <w:pPr>
            <w:pStyle w:val="TOC2"/>
            <w:rPr>
              <w:rFonts w:asciiTheme="minorHAnsi" w:eastAsiaTheme="minorEastAsia" w:hAnsiTheme="minorHAnsi"/>
              <w:noProof/>
              <w:sz w:val="22"/>
              <w:lang w:val="en-GB" w:eastAsia="en-GB"/>
            </w:rPr>
          </w:pPr>
          <w:hyperlink w:anchor="_Toc472758754" w:history="1">
            <w:r w:rsidR="008D667C" w:rsidRPr="00CC5732">
              <w:rPr>
                <w:rStyle w:val="Hyperlink"/>
                <w:noProof/>
              </w:rPr>
              <w:t>2.2</w:t>
            </w:r>
            <w:r w:rsidR="008D667C">
              <w:rPr>
                <w:rFonts w:asciiTheme="minorHAnsi" w:eastAsiaTheme="minorEastAsia" w:hAnsiTheme="minorHAnsi"/>
                <w:noProof/>
                <w:sz w:val="22"/>
                <w:lang w:val="en-GB" w:eastAsia="en-GB"/>
              </w:rPr>
              <w:tab/>
            </w:r>
            <w:r w:rsidR="008D667C" w:rsidRPr="00CC5732">
              <w:rPr>
                <w:rStyle w:val="Hyperlink"/>
                <w:noProof/>
              </w:rPr>
              <w:t xml:space="preserve">Využitia a aplikácie dát o používaní Webu </w:t>
            </w:r>
            <w:r w:rsidR="008D667C">
              <w:rPr>
                <w:noProof/>
                <w:webHidden/>
              </w:rPr>
              <w:tab/>
            </w:r>
            <w:r w:rsidR="008D667C">
              <w:rPr>
                <w:noProof/>
                <w:webHidden/>
              </w:rPr>
              <w:fldChar w:fldCharType="begin"/>
            </w:r>
            <w:r w:rsidR="008D667C">
              <w:rPr>
                <w:noProof/>
                <w:webHidden/>
              </w:rPr>
              <w:instrText xml:space="preserve"> PAGEREF _Toc472758754 \h </w:instrText>
            </w:r>
            <w:r w:rsidR="008D667C">
              <w:rPr>
                <w:noProof/>
                <w:webHidden/>
              </w:rPr>
            </w:r>
            <w:r w:rsidR="008D667C">
              <w:rPr>
                <w:noProof/>
                <w:webHidden/>
              </w:rPr>
              <w:fldChar w:fldCharType="separate"/>
            </w:r>
            <w:r w:rsidR="008D667C">
              <w:rPr>
                <w:noProof/>
                <w:webHidden/>
              </w:rPr>
              <w:t>8</w:t>
            </w:r>
            <w:r w:rsidR="008D667C">
              <w:rPr>
                <w:noProof/>
                <w:webHidden/>
              </w:rPr>
              <w:fldChar w:fldCharType="end"/>
            </w:r>
          </w:hyperlink>
        </w:p>
        <w:p w14:paraId="4830C567" w14:textId="1F42CDF6" w:rsidR="008D667C" w:rsidRDefault="005E7E86">
          <w:pPr>
            <w:pStyle w:val="TOC2"/>
            <w:rPr>
              <w:rFonts w:asciiTheme="minorHAnsi" w:eastAsiaTheme="minorEastAsia" w:hAnsiTheme="minorHAnsi"/>
              <w:noProof/>
              <w:sz w:val="22"/>
              <w:lang w:val="en-GB" w:eastAsia="en-GB"/>
            </w:rPr>
          </w:pPr>
          <w:hyperlink w:anchor="_Toc472758755" w:history="1">
            <w:r w:rsidR="008D667C" w:rsidRPr="00CC5732">
              <w:rPr>
                <w:rStyle w:val="Hyperlink"/>
                <w:noProof/>
              </w:rPr>
              <w:t>2.3</w:t>
            </w:r>
            <w:r w:rsidR="008D667C">
              <w:rPr>
                <w:rFonts w:asciiTheme="minorHAnsi" w:eastAsiaTheme="minorEastAsia" w:hAnsiTheme="minorHAnsi"/>
                <w:noProof/>
                <w:sz w:val="22"/>
                <w:lang w:val="en-GB" w:eastAsia="en-GB"/>
              </w:rPr>
              <w:tab/>
            </w:r>
            <w:r w:rsidR="008D667C" w:rsidRPr="00CC5732">
              <w:rPr>
                <w:rStyle w:val="Hyperlink"/>
                <w:noProof/>
              </w:rPr>
              <w:t>Sumarizácia a diskusia</w:t>
            </w:r>
            <w:r w:rsidR="008D667C">
              <w:rPr>
                <w:noProof/>
                <w:webHidden/>
              </w:rPr>
              <w:tab/>
            </w:r>
            <w:r w:rsidR="008D667C">
              <w:rPr>
                <w:noProof/>
                <w:webHidden/>
              </w:rPr>
              <w:fldChar w:fldCharType="begin"/>
            </w:r>
            <w:r w:rsidR="008D667C">
              <w:rPr>
                <w:noProof/>
                <w:webHidden/>
              </w:rPr>
              <w:instrText xml:space="preserve"> PAGEREF _Toc472758755 \h </w:instrText>
            </w:r>
            <w:r w:rsidR="008D667C">
              <w:rPr>
                <w:noProof/>
                <w:webHidden/>
              </w:rPr>
            </w:r>
            <w:r w:rsidR="008D667C">
              <w:rPr>
                <w:noProof/>
                <w:webHidden/>
              </w:rPr>
              <w:fldChar w:fldCharType="separate"/>
            </w:r>
            <w:r w:rsidR="008D667C">
              <w:rPr>
                <w:noProof/>
                <w:webHidden/>
              </w:rPr>
              <w:t>10</w:t>
            </w:r>
            <w:r w:rsidR="008D667C">
              <w:rPr>
                <w:noProof/>
                <w:webHidden/>
              </w:rPr>
              <w:fldChar w:fldCharType="end"/>
            </w:r>
          </w:hyperlink>
        </w:p>
        <w:p w14:paraId="1211CFB2" w14:textId="532A1923" w:rsidR="008D667C" w:rsidRDefault="005E7E86">
          <w:pPr>
            <w:pStyle w:val="TOC1"/>
            <w:rPr>
              <w:rFonts w:asciiTheme="minorHAnsi" w:eastAsiaTheme="minorEastAsia" w:hAnsiTheme="minorHAnsi"/>
              <w:b w:val="0"/>
              <w:caps w:val="0"/>
              <w:sz w:val="22"/>
              <w:lang w:val="en-GB" w:eastAsia="en-GB"/>
            </w:rPr>
          </w:pPr>
          <w:hyperlink w:anchor="_Toc472758756" w:history="1">
            <w:r w:rsidR="008D667C" w:rsidRPr="00CC5732">
              <w:rPr>
                <w:rStyle w:val="Hyperlink"/>
              </w:rPr>
              <w:t>3</w:t>
            </w:r>
            <w:r w:rsidR="008D667C">
              <w:rPr>
                <w:rFonts w:asciiTheme="minorHAnsi" w:eastAsiaTheme="minorEastAsia" w:hAnsiTheme="minorHAnsi"/>
                <w:b w:val="0"/>
                <w:caps w:val="0"/>
                <w:sz w:val="22"/>
                <w:lang w:val="en-GB" w:eastAsia="en-GB"/>
              </w:rPr>
              <w:tab/>
            </w:r>
            <w:r w:rsidR="008D667C" w:rsidRPr="00CC5732">
              <w:rPr>
                <w:rStyle w:val="Hyperlink"/>
              </w:rPr>
              <w:t>Existujúce prístupy hľadania a reprezentácie vzorov správania v statických datasetoch</w:t>
            </w:r>
            <w:r w:rsidR="008D667C">
              <w:rPr>
                <w:webHidden/>
              </w:rPr>
              <w:tab/>
            </w:r>
            <w:r w:rsidR="008D667C">
              <w:rPr>
                <w:webHidden/>
              </w:rPr>
              <w:fldChar w:fldCharType="begin"/>
            </w:r>
            <w:r w:rsidR="008D667C">
              <w:rPr>
                <w:webHidden/>
              </w:rPr>
              <w:instrText xml:space="preserve"> PAGEREF _Toc472758756 \h </w:instrText>
            </w:r>
            <w:r w:rsidR="008D667C">
              <w:rPr>
                <w:webHidden/>
              </w:rPr>
            </w:r>
            <w:r w:rsidR="008D667C">
              <w:rPr>
                <w:webHidden/>
              </w:rPr>
              <w:fldChar w:fldCharType="separate"/>
            </w:r>
            <w:r w:rsidR="008D667C">
              <w:rPr>
                <w:webHidden/>
              </w:rPr>
              <w:t>11</w:t>
            </w:r>
            <w:r w:rsidR="008D667C">
              <w:rPr>
                <w:webHidden/>
              </w:rPr>
              <w:fldChar w:fldCharType="end"/>
            </w:r>
          </w:hyperlink>
        </w:p>
        <w:p w14:paraId="505999E2" w14:textId="33166D47" w:rsidR="008D667C" w:rsidRDefault="005E7E86">
          <w:pPr>
            <w:pStyle w:val="TOC2"/>
            <w:rPr>
              <w:rFonts w:asciiTheme="minorHAnsi" w:eastAsiaTheme="minorEastAsia" w:hAnsiTheme="minorHAnsi"/>
              <w:noProof/>
              <w:sz w:val="22"/>
              <w:lang w:val="en-GB" w:eastAsia="en-GB"/>
            </w:rPr>
          </w:pPr>
          <w:hyperlink w:anchor="_Toc472758757" w:history="1">
            <w:r w:rsidR="008D667C" w:rsidRPr="00CC5732">
              <w:rPr>
                <w:rStyle w:val="Hyperlink"/>
                <w:noProof/>
                <w:lang w:eastAsia="en-GB"/>
              </w:rPr>
              <w:t>3.1</w:t>
            </w:r>
            <w:r w:rsidR="008D667C">
              <w:rPr>
                <w:rFonts w:asciiTheme="minorHAnsi" w:eastAsiaTheme="minorEastAsia" w:hAnsiTheme="minorHAnsi"/>
                <w:noProof/>
                <w:sz w:val="22"/>
                <w:lang w:val="en-GB" w:eastAsia="en-GB"/>
              </w:rPr>
              <w:tab/>
            </w:r>
            <w:r w:rsidR="008D667C" w:rsidRPr="00CC5732">
              <w:rPr>
                <w:rStyle w:val="Hyperlink"/>
                <w:noProof/>
                <w:lang w:eastAsia="en-GB"/>
              </w:rPr>
              <w:t>Dolovanie frekventovaných množín</w:t>
            </w:r>
            <w:r w:rsidR="008D667C">
              <w:rPr>
                <w:noProof/>
                <w:webHidden/>
              </w:rPr>
              <w:tab/>
            </w:r>
            <w:r w:rsidR="008D667C">
              <w:rPr>
                <w:noProof/>
                <w:webHidden/>
              </w:rPr>
              <w:fldChar w:fldCharType="begin"/>
            </w:r>
            <w:r w:rsidR="008D667C">
              <w:rPr>
                <w:noProof/>
                <w:webHidden/>
              </w:rPr>
              <w:instrText xml:space="preserve"> PAGEREF _Toc472758757 \h </w:instrText>
            </w:r>
            <w:r w:rsidR="008D667C">
              <w:rPr>
                <w:noProof/>
                <w:webHidden/>
              </w:rPr>
            </w:r>
            <w:r w:rsidR="008D667C">
              <w:rPr>
                <w:noProof/>
                <w:webHidden/>
              </w:rPr>
              <w:fldChar w:fldCharType="separate"/>
            </w:r>
            <w:r w:rsidR="008D667C">
              <w:rPr>
                <w:noProof/>
                <w:webHidden/>
              </w:rPr>
              <w:t>12</w:t>
            </w:r>
            <w:r w:rsidR="008D667C">
              <w:rPr>
                <w:noProof/>
                <w:webHidden/>
              </w:rPr>
              <w:fldChar w:fldCharType="end"/>
            </w:r>
          </w:hyperlink>
        </w:p>
        <w:p w14:paraId="1871521D" w14:textId="74953C2F" w:rsidR="008D667C" w:rsidRDefault="005E7E86">
          <w:pPr>
            <w:pStyle w:val="TOC2"/>
            <w:rPr>
              <w:rFonts w:asciiTheme="minorHAnsi" w:eastAsiaTheme="minorEastAsia" w:hAnsiTheme="minorHAnsi"/>
              <w:noProof/>
              <w:sz w:val="22"/>
              <w:lang w:val="en-GB" w:eastAsia="en-GB"/>
            </w:rPr>
          </w:pPr>
          <w:hyperlink w:anchor="_Toc472758758" w:history="1">
            <w:r w:rsidR="008D667C" w:rsidRPr="00CC5732">
              <w:rPr>
                <w:rStyle w:val="Hyperlink"/>
                <w:noProof/>
                <w:lang w:eastAsia="en-GB"/>
              </w:rPr>
              <w:t>3.2</w:t>
            </w:r>
            <w:r w:rsidR="008D667C">
              <w:rPr>
                <w:rFonts w:asciiTheme="minorHAnsi" w:eastAsiaTheme="minorEastAsia" w:hAnsiTheme="minorHAnsi"/>
                <w:noProof/>
                <w:sz w:val="22"/>
                <w:lang w:val="en-GB" w:eastAsia="en-GB"/>
              </w:rPr>
              <w:tab/>
            </w:r>
            <w:r w:rsidR="008D667C" w:rsidRPr="00CC5732">
              <w:rPr>
                <w:rStyle w:val="Hyperlink"/>
                <w:noProof/>
                <w:lang w:eastAsia="en-GB"/>
              </w:rPr>
              <w:t>Dolovanie frekventovaných sekvencií</w:t>
            </w:r>
            <w:r w:rsidR="008D667C">
              <w:rPr>
                <w:noProof/>
                <w:webHidden/>
              </w:rPr>
              <w:tab/>
            </w:r>
            <w:r w:rsidR="008D667C">
              <w:rPr>
                <w:noProof/>
                <w:webHidden/>
              </w:rPr>
              <w:fldChar w:fldCharType="begin"/>
            </w:r>
            <w:r w:rsidR="008D667C">
              <w:rPr>
                <w:noProof/>
                <w:webHidden/>
              </w:rPr>
              <w:instrText xml:space="preserve"> PAGEREF _Toc472758758 \h </w:instrText>
            </w:r>
            <w:r w:rsidR="008D667C">
              <w:rPr>
                <w:noProof/>
                <w:webHidden/>
              </w:rPr>
            </w:r>
            <w:r w:rsidR="008D667C">
              <w:rPr>
                <w:noProof/>
                <w:webHidden/>
              </w:rPr>
              <w:fldChar w:fldCharType="separate"/>
            </w:r>
            <w:r w:rsidR="008D667C">
              <w:rPr>
                <w:noProof/>
                <w:webHidden/>
              </w:rPr>
              <w:t>15</w:t>
            </w:r>
            <w:r w:rsidR="008D667C">
              <w:rPr>
                <w:noProof/>
                <w:webHidden/>
              </w:rPr>
              <w:fldChar w:fldCharType="end"/>
            </w:r>
          </w:hyperlink>
        </w:p>
        <w:p w14:paraId="4E67E24C" w14:textId="60433668" w:rsidR="008D667C" w:rsidRDefault="005E7E86">
          <w:pPr>
            <w:pStyle w:val="TOC2"/>
            <w:rPr>
              <w:rFonts w:asciiTheme="minorHAnsi" w:eastAsiaTheme="minorEastAsia" w:hAnsiTheme="minorHAnsi"/>
              <w:noProof/>
              <w:sz w:val="22"/>
              <w:lang w:val="en-GB" w:eastAsia="en-GB"/>
            </w:rPr>
          </w:pPr>
          <w:hyperlink w:anchor="_Toc472758759" w:history="1">
            <w:r w:rsidR="008D667C" w:rsidRPr="00CC5732">
              <w:rPr>
                <w:rStyle w:val="Hyperlink"/>
                <w:noProof/>
                <w:lang w:eastAsia="en-GB"/>
              </w:rPr>
              <w:t>3.3</w:t>
            </w:r>
            <w:r w:rsidR="008D667C">
              <w:rPr>
                <w:rFonts w:asciiTheme="minorHAnsi" w:eastAsiaTheme="minorEastAsia" w:hAnsiTheme="minorHAnsi"/>
                <w:noProof/>
                <w:sz w:val="22"/>
                <w:lang w:val="en-GB" w:eastAsia="en-GB"/>
              </w:rPr>
              <w:tab/>
            </w:r>
            <w:r w:rsidR="008D667C" w:rsidRPr="00CC5732">
              <w:rPr>
                <w:rStyle w:val="Hyperlink"/>
                <w:noProof/>
                <w:lang w:eastAsia="en-GB"/>
              </w:rPr>
              <w:t>Iné reprezentácie vzorov správania a prístupy k ich získavaniu</w:t>
            </w:r>
            <w:r w:rsidR="008D667C">
              <w:rPr>
                <w:noProof/>
                <w:webHidden/>
              </w:rPr>
              <w:tab/>
            </w:r>
            <w:r w:rsidR="008D667C">
              <w:rPr>
                <w:noProof/>
                <w:webHidden/>
              </w:rPr>
              <w:fldChar w:fldCharType="begin"/>
            </w:r>
            <w:r w:rsidR="008D667C">
              <w:rPr>
                <w:noProof/>
                <w:webHidden/>
              </w:rPr>
              <w:instrText xml:space="preserve"> PAGEREF _Toc472758759 \h </w:instrText>
            </w:r>
            <w:r w:rsidR="008D667C">
              <w:rPr>
                <w:noProof/>
                <w:webHidden/>
              </w:rPr>
            </w:r>
            <w:r w:rsidR="008D667C">
              <w:rPr>
                <w:noProof/>
                <w:webHidden/>
              </w:rPr>
              <w:fldChar w:fldCharType="separate"/>
            </w:r>
            <w:r w:rsidR="008D667C">
              <w:rPr>
                <w:noProof/>
                <w:webHidden/>
              </w:rPr>
              <w:t>18</w:t>
            </w:r>
            <w:r w:rsidR="008D667C">
              <w:rPr>
                <w:noProof/>
                <w:webHidden/>
              </w:rPr>
              <w:fldChar w:fldCharType="end"/>
            </w:r>
          </w:hyperlink>
        </w:p>
        <w:p w14:paraId="02616D8E" w14:textId="46BDC064" w:rsidR="008D667C" w:rsidRDefault="005E7E86">
          <w:pPr>
            <w:pStyle w:val="TOC2"/>
            <w:rPr>
              <w:rFonts w:asciiTheme="minorHAnsi" w:eastAsiaTheme="minorEastAsia" w:hAnsiTheme="minorHAnsi"/>
              <w:noProof/>
              <w:sz w:val="22"/>
              <w:lang w:val="en-GB" w:eastAsia="en-GB"/>
            </w:rPr>
          </w:pPr>
          <w:hyperlink w:anchor="_Toc472758760" w:history="1">
            <w:r w:rsidR="008D667C" w:rsidRPr="00CC5732">
              <w:rPr>
                <w:rStyle w:val="Hyperlink"/>
                <w:noProof/>
                <w:lang w:eastAsia="en-GB"/>
              </w:rPr>
              <w:t>3.4</w:t>
            </w:r>
            <w:r w:rsidR="008D667C">
              <w:rPr>
                <w:rFonts w:asciiTheme="minorHAnsi" w:eastAsiaTheme="minorEastAsia" w:hAnsiTheme="minorHAnsi"/>
                <w:noProof/>
                <w:sz w:val="22"/>
                <w:lang w:val="en-GB" w:eastAsia="en-GB"/>
              </w:rPr>
              <w:tab/>
            </w:r>
            <w:r w:rsidR="008D667C" w:rsidRPr="00CC5732">
              <w:rPr>
                <w:rStyle w:val="Hyperlink"/>
                <w:noProof/>
                <w:lang w:eastAsia="en-GB"/>
              </w:rPr>
              <w:t>Sumarizácia a diskusia</w:t>
            </w:r>
            <w:r w:rsidR="008D667C">
              <w:rPr>
                <w:noProof/>
                <w:webHidden/>
              </w:rPr>
              <w:tab/>
            </w:r>
            <w:r w:rsidR="008D667C">
              <w:rPr>
                <w:noProof/>
                <w:webHidden/>
              </w:rPr>
              <w:fldChar w:fldCharType="begin"/>
            </w:r>
            <w:r w:rsidR="008D667C">
              <w:rPr>
                <w:noProof/>
                <w:webHidden/>
              </w:rPr>
              <w:instrText xml:space="preserve"> PAGEREF _Toc472758760 \h </w:instrText>
            </w:r>
            <w:r w:rsidR="008D667C">
              <w:rPr>
                <w:noProof/>
                <w:webHidden/>
              </w:rPr>
            </w:r>
            <w:r w:rsidR="008D667C">
              <w:rPr>
                <w:noProof/>
                <w:webHidden/>
              </w:rPr>
              <w:fldChar w:fldCharType="separate"/>
            </w:r>
            <w:r w:rsidR="008D667C">
              <w:rPr>
                <w:noProof/>
                <w:webHidden/>
              </w:rPr>
              <w:t>20</w:t>
            </w:r>
            <w:r w:rsidR="008D667C">
              <w:rPr>
                <w:noProof/>
                <w:webHidden/>
              </w:rPr>
              <w:fldChar w:fldCharType="end"/>
            </w:r>
          </w:hyperlink>
        </w:p>
        <w:p w14:paraId="6EB4A24C" w14:textId="1A1BE3C6" w:rsidR="008D667C" w:rsidRDefault="005E7E86">
          <w:pPr>
            <w:pStyle w:val="TOC1"/>
            <w:rPr>
              <w:rFonts w:asciiTheme="minorHAnsi" w:eastAsiaTheme="minorEastAsia" w:hAnsiTheme="minorHAnsi"/>
              <w:b w:val="0"/>
              <w:caps w:val="0"/>
              <w:sz w:val="22"/>
              <w:lang w:val="en-GB" w:eastAsia="en-GB"/>
            </w:rPr>
          </w:pPr>
          <w:hyperlink w:anchor="_Toc472758761" w:history="1">
            <w:r w:rsidR="008D667C" w:rsidRPr="00CC5732">
              <w:rPr>
                <w:rStyle w:val="Hyperlink"/>
              </w:rPr>
              <w:t>4</w:t>
            </w:r>
            <w:r w:rsidR="008D667C">
              <w:rPr>
                <w:rFonts w:asciiTheme="minorHAnsi" w:eastAsiaTheme="minorEastAsia" w:hAnsiTheme="minorHAnsi"/>
                <w:b w:val="0"/>
                <w:caps w:val="0"/>
                <w:sz w:val="22"/>
                <w:lang w:val="en-GB" w:eastAsia="en-GB"/>
              </w:rPr>
              <w:tab/>
            </w:r>
            <w:r w:rsidR="008D667C" w:rsidRPr="00CC5732">
              <w:rPr>
                <w:rStyle w:val="Hyperlink"/>
              </w:rPr>
              <w:t>Existujúce prístupy hľadania a reprezentácia vzorov správania v prúde dát</w:t>
            </w:r>
            <w:r w:rsidR="008D667C">
              <w:rPr>
                <w:webHidden/>
              </w:rPr>
              <w:tab/>
            </w:r>
            <w:r w:rsidR="008D667C">
              <w:rPr>
                <w:webHidden/>
              </w:rPr>
              <w:fldChar w:fldCharType="begin"/>
            </w:r>
            <w:r w:rsidR="008D667C">
              <w:rPr>
                <w:webHidden/>
              </w:rPr>
              <w:instrText xml:space="preserve"> PAGEREF _Toc472758761 \h </w:instrText>
            </w:r>
            <w:r w:rsidR="008D667C">
              <w:rPr>
                <w:webHidden/>
              </w:rPr>
            </w:r>
            <w:r w:rsidR="008D667C">
              <w:rPr>
                <w:webHidden/>
              </w:rPr>
              <w:fldChar w:fldCharType="separate"/>
            </w:r>
            <w:r w:rsidR="008D667C">
              <w:rPr>
                <w:webHidden/>
              </w:rPr>
              <w:t>21</w:t>
            </w:r>
            <w:r w:rsidR="008D667C">
              <w:rPr>
                <w:webHidden/>
              </w:rPr>
              <w:fldChar w:fldCharType="end"/>
            </w:r>
          </w:hyperlink>
        </w:p>
        <w:p w14:paraId="22C322EB" w14:textId="29E822A3" w:rsidR="008D667C" w:rsidRDefault="005E7E86">
          <w:pPr>
            <w:pStyle w:val="TOC2"/>
            <w:rPr>
              <w:rFonts w:asciiTheme="minorHAnsi" w:eastAsiaTheme="minorEastAsia" w:hAnsiTheme="minorHAnsi"/>
              <w:noProof/>
              <w:sz w:val="22"/>
              <w:lang w:val="en-GB" w:eastAsia="en-GB"/>
            </w:rPr>
          </w:pPr>
          <w:hyperlink w:anchor="_Toc472758762" w:history="1">
            <w:r w:rsidR="008D667C" w:rsidRPr="00CC5732">
              <w:rPr>
                <w:rStyle w:val="Hyperlink"/>
                <w:noProof/>
              </w:rPr>
              <w:t>4.1</w:t>
            </w:r>
            <w:r w:rsidR="008D667C">
              <w:rPr>
                <w:rFonts w:asciiTheme="minorHAnsi" w:eastAsiaTheme="minorEastAsia" w:hAnsiTheme="minorHAnsi"/>
                <w:noProof/>
                <w:sz w:val="22"/>
                <w:lang w:val="en-GB" w:eastAsia="en-GB"/>
              </w:rPr>
              <w:tab/>
            </w:r>
            <w:r w:rsidR="008D667C" w:rsidRPr="00CC5732">
              <w:rPr>
                <w:rStyle w:val="Hyperlink"/>
                <w:noProof/>
              </w:rPr>
              <w:t>Dolovanie frekventovaných množín v prúde dát</w:t>
            </w:r>
            <w:r w:rsidR="008D667C">
              <w:rPr>
                <w:noProof/>
                <w:webHidden/>
              </w:rPr>
              <w:tab/>
            </w:r>
            <w:r w:rsidR="008D667C">
              <w:rPr>
                <w:noProof/>
                <w:webHidden/>
              </w:rPr>
              <w:fldChar w:fldCharType="begin"/>
            </w:r>
            <w:r w:rsidR="008D667C">
              <w:rPr>
                <w:noProof/>
                <w:webHidden/>
              </w:rPr>
              <w:instrText xml:space="preserve"> PAGEREF _Toc472758762 \h </w:instrText>
            </w:r>
            <w:r w:rsidR="008D667C">
              <w:rPr>
                <w:noProof/>
                <w:webHidden/>
              </w:rPr>
            </w:r>
            <w:r w:rsidR="008D667C">
              <w:rPr>
                <w:noProof/>
                <w:webHidden/>
              </w:rPr>
              <w:fldChar w:fldCharType="separate"/>
            </w:r>
            <w:r w:rsidR="008D667C">
              <w:rPr>
                <w:noProof/>
                <w:webHidden/>
              </w:rPr>
              <w:t>23</w:t>
            </w:r>
            <w:r w:rsidR="008D667C">
              <w:rPr>
                <w:noProof/>
                <w:webHidden/>
              </w:rPr>
              <w:fldChar w:fldCharType="end"/>
            </w:r>
          </w:hyperlink>
        </w:p>
        <w:p w14:paraId="331F4BBE" w14:textId="5173C164" w:rsidR="008D667C" w:rsidRDefault="005E7E86">
          <w:pPr>
            <w:pStyle w:val="TOC2"/>
            <w:rPr>
              <w:rFonts w:asciiTheme="minorHAnsi" w:eastAsiaTheme="minorEastAsia" w:hAnsiTheme="minorHAnsi"/>
              <w:noProof/>
              <w:sz w:val="22"/>
              <w:lang w:val="en-GB" w:eastAsia="en-GB"/>
            </w:rPr>
          </w:pPr>
          <w:hyperlink w:anchor="_Toc472758763" w:history="1">
            <w:r w:rsidR="008D667C" w:rsidRPr="00CC5732">
              <w:rPr>
                <w:rStyle w:val="Hyperlink"/>
                <w:noProof/>
              </w:rPr>
              <w:t>4.2</w:t>
            </w:r>
            <w:r w:rsidR="008D667C">
              <w:rPr>
                <w:rFonts w:asciiTheme="minorHAnsi" w:eastAsiaTheme="minorEastAsia" w:hAnsiTheme="minorHAnsi"/>
                <w:noProof/>
                <w:sz w:val="22"/>
                <w:lang w:val="en-GB" w:eastAsia="en-GB"/>
              </w:rPr>
              <w:tab/>
            </w:r>
            <w:r w:rsidR="008D667C" w:rsidRPr="00CC5732">
              <w:rPr>
                <w:rStyle w:val="Hyperlink"/>
                <w:noProof/>
              </w:rPr>
              <w:t>Zhlukovanie nad prúdom dát</w:t>
            </w:r>
            <w:r w:rsidR="008D667C">
              <w:rPr>
                <w:noProof/>
                <w:webHidden/>
              </w:rPr>
              <w:tab/>
            </w:r>
            <w:r w:rsidR="008D667C">
              <w:rPr>
                <w:noProof/>
                <w:webHidden/>
              </w:rPr>
              <w:fldChar w:fldCharType="begin"/>
            </w:r>
            <w:r w:rsidR="008D667C">
              <w:rPr>
                <w:noProof/>
                <w:webHidden/>
              </w:rPr>
              <w:instrText xml:space="preserve"> PAGEREF _Toc472758763 \h </w:instrText>
            </w:r>
            <w:r w:rsidR="008D667C">
              <w:rPr>
                <w:noProof/>
                <w:webHidden/>
              </w:rPr>
            </w:r>
            <w:r w:rsidR="008D667C">
              <w:rPr>
                <w:noProof/>
                <w:webHidden/>
              </w:rPr>
              <w:fldChar w:fldCharType="separate"/>
            </w:r>
            <w:r w:rsidR="008D667C">
              <w:rPr>
                <w:noProof/>
                <w:webHidden/>
              </w:rPr>
              <w:t>27</w:t>
            </w:r>
            <w:r w:rsidR="008D667C">
              <w:rPr>
                <w:noProof/>
                <w:webHidden/>
              </w:rPr>
              <w:fldChar w:fldCharType="end"/>
            </w:r>
          </w:hyperlink>
        </w:p>
        <w:p w14:paraId="52A97E9B" w14:textId="02B61A99" w:rsidR="008D667C" w:rsidRDefault="005E7E86">
          <w:pPr>
            <w:pStyle w:val="TOC2"/>
            <w:rPr>
              <w:rFonts w:asciiTheme="minorHAnsi" w:eastAsiaTheme="minorEastAsia" w:hAnsiTheme="minorHAnsi"/>
              <w:noProof/>
              <w:sz w:val="22"/>
              <w:lang w:val="en-GB" w:eastAsia="en-GB"/>
            </w:rPr>
          </w:pPr>
          <w:hyperlink w:anchor="_Toc472758764" w:history="1">
            <w:r w:rsidR="008D667C" w:rsidRPr="00CC5732">
              <w:rPr>
                <w:rStyle w:val="Hyperlink"/>
                <w:noProof/>
              </w:rPr>
              <w:t>4.3</w:t>
            </w:r>
            <w:r w:rsidR="008D667C">
              <w:rPr>
                <w:rFonts w:asciiTheme="minorHAnsi" w:eastAsiaTheme="minorEastAsia" w:hAnsiTheme="minorHAnsi"/>
                <w:noProof/>
                <w:sz w:val="22"/>
                <w:lang w:val="en-GB" w:eastAsia="en-GB"/>
              </w:rPr>
              <w:tab/>
            </w:r>
            <w:r w:rsidR="008D667C" w:rsidRPr="00CC5732">
              <w:rPr>
                <w:rStyle w:val="Hyperlink"/>
                <w:noProof/>
              </w:rPr>
              <w:t>Existujúce rámce na spracovávanie kontinuálneho prúdu dát</w:t>
            </w:r>
            <w:r w:rsidR="008D667C">
              <w:rPr>
                <w:noProof/>
                <w:webHidden/>
              </w:rPr>
              <w:tab/>
            </w:r>
            <w:r w:rsidR="008D667C">
              <w:rPr>
                <w:noProof/>
                <w:webHidden/>
              </w:rPr>
              <w:fldChar w:fldCharType="begin"/>
            </w:r>
            <w:r w:rsidR="008D667C">
              <w:rPr>
                <w:noProof/>
                <w:webHidden/>
              </w:rPr>
              <w:instrText xml:space="preserve"> PAGEREF _Toc472758764 \h </w:instrText>
            </w:r>
            <w:r w:rsidR="008D667C">
              <w:rPr>
                <w:noProof/>
                <w:webHidden/>
              </w:rPr>
            </w:r>
            <w:r w:rsidR="008D667C">
              <w:rPr>
                <w:noProof/>
                <w:webHidden/>
              </w:rPr>
              <w:fldChar w:fldCharType="separate"/>
            </w:r>
            <w:r w:rsidR="008D667C">
              <w:rPr>
                <w:noProof/>
                <w:webHidden/>
              </w:rPr>
              <w:t>29</w:t>
            </w:r>
            <w:r w:rsidR="008D667C">
              <w:rPr>
                <w:noProof/>
                <w:webHidden/>
              </w:rPr>
              <w:fldChar w:fldCharType="end"/>
            </w:r>
          </w:hyperlink>
        </w:p>
        <w:p w14:paraId="4B6ADE32" w14:textId="47A78EDE" w:rsidR="008D667C" w:rsidRDefault="005E7E86">
          <w:pPr>
            <w:pStyle w:val="TOC2"/>
            <w:rPr>
              <w:rFonts w:asciiTheme="minorHAnsi" w:eastAsiaTheme="minorEastAsia" w:hAnsiTheme="minorHAnsi"/>
              <w:noProof/>
              <w:sz w:val="22"/>
              <w:lang w:val="en-GB" w:eastAsia="en-GB"/>
            </w:rPr>
          </w:pPr>
          <w:hyperlink w:anchor="_Toc472758765" w:history="1">
            <w:r w:rsidR="008D667C" w:rsidRPr="00CC5732">
              <w:rPr>
                <w:rStyle w:val="Hyperlink"/>
                <w:noProof/>
              </w:rPr>
              <w:t>4.4</w:t>
            </w:r>
            <w:r w:rsidR="008D667C">
              <w:rPr>
                <w:rFonts w:asciiTheme="minorHAnsi" w:eastAsiaTheme="minorEastAsia" w:hAnsiTheme="minorHAnsi"/>
                <w:noProof/>
                <w:sz w:val="22"/>
                <w:lang w:val="en-GB" w:eastAsia="en-GB"/>
              </w:rPr>
              <w:tab/>
            </w:r>
            <w:r w:rsidR="008D667C" w:rsidRPr="00CC5732">
              <w:rPr>
                <w:rStyle w:val="Hyperlink"/>
                <w:noProof/>
              </w:rPr>
              <w:t>Sumarizácia a diskusia</w:t>
            </w:r>
            <w:r w:rsidR="008D667C">
              <w:rPr>
                <w:noProof/>
                <w:webHidden/>
              </w:rPr>
              <w:tab/>
            </w:r>
            <w:r w:rsidR="008D667C">
              <w:rPr>
                <w:noProof/>
                <w:webHidden/>
              </w:rPr>
              <w:fldChar w:fldCharType="begin"/>
            </w:r>
            <w:r w:rsidR="008D667C">
              <w:rPr>
                <w:noProof/>
                <w:webHidden/>
              </w:rPr>
              <w:instrText xml:space="preserve"> PAGEREF _Toc472758765 \h </w:instrText>
            </w:r>
            <w:r w:rsidR="008D667C">
              <w:rPr>
                <w:noProof/>
                <w:webHidden/>
              </w:rPr>
            </w:r>
            <w:r w:rsidR="008D667C">
              <w:rPr>
                <w:noProof/>
                <w:webHidden/>
              </w:rPr>
              <w:fldChar w:fldCharType="separate"/>
            </w:r>
            <w:r w:rsidR="008D667C">
              <w:rPr>
                <w:noProof/>
                <w:webHidden/>
              </w:rPr>
              <w:t>30</w:t>
            </w:r>
            <w:r w:rsidR="008D667C">
              <w:rPr>
                <w:noProof/>
                <w:webHidden/>
              </w:rPr>
              <w:fldChar w:fldCharType="end"/>
            </w:r>
          </w:hyperlink>
        </w:p>
        <w:p w14:paraId="5DDAEE7E" w14:textId="7CF51E86" w:rsidR="008D667C" w:rsidRDefault="005E7E86">
          <w:pPr>
            <w:pStyle w:val="TOC1"/>
            <w:rPr>
              <w:rFonts w:asciiTheme="minorHAnsi" w:eastAsiaTheme="minorEastAsia" w:hAnsiTheme="minorHAnsi"/>
              <w:b w:val="0"/>
              <w:caps w:val="0"/>
              <w:sz w:val="22"/>
              <w:lang w:val="en-GB" w:eastAsia="en-GB"/>
            </w:rPr>
          </w:pPr>
          <w:hyperlink w:anchor="_Toc472758766" w:history="1">
            <w:r w:rsidR="008D667C" w:rsidRPr="00CC5732">
              <w:rPr>
                <w:rStyle w:val="Hyperlink"/>
              </w:rPr>
              <w:t>5</w:t>
            </w:r>
            <w:r w:rsidR="008D667C">
              <w:rPr>
                <w:rFonts w:asciiTheme="minorHAnsi" w:eastAsiaTheme="minorEastAsia" w:hAnsiTheme="minorHAnsi"/>
                <w:b w:val="0"/>
                <w:caps w:val="0"/>
                <w:sz w:val="22"/>
                <w:lang w:val="en-GB" w:eastAsia="en-GB"/>
              </w:rPr>
              <w:tab/>
            </w:r>
            <w:r w:rsidR="008D667C" w:rsidRPr="00CC5732">
              <w:rPr>
                <w:rStyle w:val="Hyperlink"/>
              </w:rPr>
              <w:t>Navrhovaná metóda  reprezentácie, extrakcie a aplikácie vzorov správania nad prúdom dát</w:t>
            </w:r>
            <w:r w:rsidR="008D667C">
              <w:rPr>
                <w:webHidden/>
              </w:rPr>
              <w:tab/>
            </w:r>
            <w:r w:rsidR="008D667C">
              <w:rPr>
                <w:webHidden/>
              </w:rPr>
              <w:fldChar w:fldCharType="begin"/>
            </w:r>
            <w:r w:rsidR="008D667C">
              <w:rPr>
                <w:webHidden/>
              </w:rPr>
              <w:instrText xml:space="preserve"> PAGEREF _Toc472758766 \h </w:instrText>
            </w:r>
            <w:r w:rsidR="008D667C">
              <w:rPr>
                <w:webHidden/>
              </w:rPr>
            </w:r>
            <w:r w:rsidR="008D667C">
              <w:rPr>
                <w:webHidden/>
              </w:rPr>
              <w:fldChar w:fldCharType="separate"/>
            </w:r>
            <w:r w:rsidR="008D667C">
              <w:rPr>
                <w:webHidden/>
              </w:rPr>
              <w:t>31</w:t>
            </w:r>
            <w:r w:rsidR="008D667C">
              <w:rPr>
                <w:webHidden/>
              </w:rPr>
              <w:fldChar w:fldCharType="end"/>
            </w:r>
          </w:hyperlink>
        </w:p>
        <w:p w14:paraId="32FC38CF" w14:textId="7FDE874C" w:rsidR="008D667C" w:rsidRDefault="005E7E86">
          <w:pPr>
            <w:pStyle w:val="TOC2"/>
            <w:rPr>
              <w:rFonts w:asciiTheme="minorHAnsi" w:eastAsiaTheme="minorEastAsia" w:hAnsiTheme="minorHAnsi"/>
              <w:noProof/>
              <w:sz w:val="22"/>
              <w:lang w:val="en-GB" w:eastAsia="en-GB"/>
            </w:rPr>
          </w:pPr>
          <w:hyperlink w:anchor="_Toc472758767" w:history="1">
            <w:r w:rsidR="008D667C" w:rsidRPr="00CC5732">
              <w:rPr>
                <w:rStyle w:val="Hyperlink"/>
                <w:noProof/>
              </w:rPr>
              <w:t>5.1</w:t>
            </w:r>
            <w:r w:rsidR="008D667C">
              <w:rPr>
                <w:rFonts w:asciiTheme="minorHAnsi" w:eastAsiaTheme="minorEastAsia" w:hAnsiTheme="minorHAnsi"/>
                <w:noProof/>
                <w:sz w:val="22"/>
                <w:lang w:val="en-GB" w:eastAsia="en-GB"/>
              </w:rPr>
              <w:tab/>
            </w:r>
            <w:r w:rsidR="008D667C" w:rsidRPr="00CC5732">
              <w:rPr>
                <w:rStyle w:val="Hyperlink"/>
                <w:noProof/>
              </w:rPr>
              <w:t>Základné pojmy</w:t>
            </w:r>
            <w:r w:rsidR="008D667C">
              <w:rPr>
                <w:noProof/>
                <w:webHidden/>
              </w:rPr>
              <w:tab/>
            </w:r>
            <w:r w:rsidR="008D667C">
              <w:rPr>
                <w:noProof/>
                <w:webHidden/>
              </w:rPr>
              <w:fldChar w:fldCharType="begin"/>
            </w:r>
            <w:r w:rsidR="008D667C">
              <w:rPr>
                <w:noProof/>
                <w:webHidden/>
              </w:rPr>
              <w:instrText xml:space="preserve"> PAGEREF _Toc472758767 \h </w:instrText>
            </w:r>
            <w:r w:rsidR="008D667C">
              <w:rPr>
                <w:noProof/>
                <w:webHidden/>
              </w:rPr>
            </w:r>
            <w:r w:rsidR="008D667C">
              <w:rPr>
                <w:noProof/>
                <w:webHidden/>
              </w:rPr>
              <w:fldChar w:fldCharType="separate"/>
            </w:r>
            <w:r w:rsidR="008D667C">
              <w:rPr>
                <w:noProof/>
                <w:webHidden/>
              </w:rPr>
              <w:t>31</w:t>
            </w:r>
            <w:r w:rsidR="008D667C">
              <w:rPr>
                <w:noProof/>
                <w:webHidden/>
              </w:rPr>
              <w:fldChar w:fldCharType="end"/>
            </w:r>
          </w:hyperlink>
        </w:p>
        <w:p w14:paraId="111C194B" w14:textId="2D6C78B4" w:rsidR="008D667C" w:rsidRDefault="005E7E86">
          <w:pPr>
            <w:pStyle w:val="TOC2"/>
            <w:rPr>
              <w:rFonts w:asciiTheme="minorHAnsi" w:eastAsiaTheme="minorEastAsia" w:hAnsiTheme="minorHAnsi"/>
              <w:noProof/>
              <w:sz w:val="22"/>
              <w:lang w:val="en-GB" w:eastAsia="en-GB"/>
            </w:rPr>
          </w:pPr>
          <w:hyperlink w:anchor="_Toc472758768" w:history="1">
            <w:r w:rsidR="008D667C" w:rsidRPr="00CC5732">
              <w:rPr>
                <w:rStyle w:val="Hyperlink"/>
                <w:noProof/>
              </w:rPr>
              <w:t>5.2</w:t>
            </w:r>
            <w:r w:rsidR="008D667C">
              <w:rPr>
                <w:rFonts w:asciiTheme="minorHAnsi" w:eastAsiaTheme="minorEastAsia" w:hAnsiTheme="minorHAnsi"/>
                <w:noProof/>
                <w:sz w:val="22"/>
                <w:lang w:val="en-GB" w:eastAsia="en-GB"/>
              </w:rPr>
              <w:tab/>
            </w:r>
            <w:r w:rsidR="008D667C" w:rsidRPr="00CC5732">
              <w:rPr>
                <w:rStyle w:val="Hyperlink"/>
                <w:noProof/>
              </w:rPr>
              <w:t>Proces spracovania transakcií</w:t>
            </w:r>
            <w:r w:rsidR="008D667C">
              <w:rPr>
                <w:noProof/>
                <w:webHidden/>
              </w:rPr>
              <w:tab/>
            </w:r>
            <w:r w:rsidR="008D667C">
              <w:rPr>
                <w:noProof/>
                <w:webHidden/>
              </w:rPr>
              <w:fldChar w:fldCharType="begin"/>
            </w:r>
            <w:r w:rsidR="008D667C">
              <w:rPr>
                <w:noProof/>
                <w:webHidden/>
              </w:rPr>
              <w:instrText xml:space="preserve"> PAGEREF _Toc472758768 \h </w:instrText>
            </w:r>
            <w:r w:rsidR="008D667C">
              <w:rPr>
                <w:noProof/>
                <w:webHidden/>
              </w:rPr>
            </w:r>
            <w:r w:rsidR="008D667C">
              <w:rPr>
                <w:noProof/>
                <w:webHidden/>
              </w:rPr>
              <w:fldChar w:fldCharType="separate"/>
            </w:r>
            <w:r w:rsidR="008D667C">
              <w:rPr>
                <w:noProof/>
                <w:webHidden/>
              </w:rPr>
              <w:t>35</w:t>
            </w:r>
            <w:r w:rsidR="008D667C">
              <w:rPr>
                <w:noProof/>
                <w:webHidden/>
              </w:rPr>
              <w:fldChar w:fldCharType="end"/>
            </w:r>
          </w:hyperlink>
        </w:p>
        <w:p w14:paraId="7E031FA5" w14:textId="6C234C1A" w:rsidR="008D667C" w:rsidRDefault="005E7E86">
          <w:pPr>
            <w:pStyle w:val="TOC2"/>
            <w:rPr>
              <w:rFonts w:asciiTheme="minorHAnsi" w:eastAsiaTheme="minorEastAsia" w:hAnsiTheme="minorHAnsi"/>
              <w:noProof/>
              <w:sz w:val="22"/>
              <w:lang w:val="en-GB" w:eastAsia="en-GB"/>
            </w:rPr>
          </w:pPr>
          <w:hyperlink w:anchor="_Toc472758769" w:history="1">
            <w:r w:rsidR="008D667C" w:rsidRPr="00CC5732">
              <w:rPr>
                <w:rStyle w:val="Hyperlink"/>
                <w:noProof/>
              </w:rPr>
              <w:t>5.3</w:t>
            </w:r>
            <w:r w:rsidR="008D667C">
              <w:rPr>
                <w:rFonts w:asciiTheme="minorHAnsi" w:eastAsiaTheme="minorEastAsia" w:hAnsiTheme="minorHAnsi"/>
                <w:noProof/>
                <w:sz w:val="22"/>
                <w:lang w:val="en-GB" w:eastAsia="en-GB"/>
              </w:rPr>
              <w:tab/>
            </w:r>
            <w:r w:rsidR="008D667C" w:rsidRPr="00CC5732">
              <w:rPr>
                <w:rStyle w:val="Hyperlink"/>
                <w:noProof/>
              </w:rPr>
              <w:t>Sumarizácia vstupných parametrov metódy</w:t>
            </w:r>
            <w:r w:rsidR="008D667C">
              <w:rPr>
                <w:noProof/>
                <w:webHidden/>
              </w:rPr>
              <w:tab/>
            </w:r>
            <w:r w:rsidR="008D667C">
              <w:rPr>
                <w:noProof/>
                <w:webHidden/>
              </w:rPr>
              <w:fldChar w:fldCharType="begin"/>
            </w:r>
            <w:r w:rsidR="008D667C">
              <w:rPr>
                <w:noProof/>
                <w:webHidden/>
              </w:rPr>
              <w:instrText xml:space="preserve"> PAGEREF _Toc472758769 \h </w:instrText>
            </w:r>
            <w:r w:rsidR="008D667C">
              <w:rPr>
                <w:noProof/>
                <w:webHidden/>
              </w:rPr>
            </w:r>
            <w:r w:rsidR="008D667C">
              <w:rPr>
                <w:noProof/>
                <w:webHidden/>
              </w:rPr>
              <w:fldChar w:fldCharType="separate"/>
            </w:r>
            <w:r w:rsidR="008D667C">
              <w:rPr>
                <w:noProof/>
                <w:webHidden/>
              </w:rPr>
              <w:t>42</w:t>
            </w:r>
            <w:r w:rsidR="008D667C">
              <w:rPr>
                <w:noProof/>
                <w:webHidden/>
              </w:rPr>
              <w:fldChar w:fldCharType="end"/>
            </w:r>
          </w:hyperlink>
        </w:p>
        <w:p w14:paraId="58E1EF22" w14:textId="08E3A227" w:rsidR="008D667C" w:rsidRDefault="005E7E86">
          <w:pPr>
            <w:pStyle w:val="TOC1"/>
            <w:rPr>
              <w:rFonts w:asciiTheme="minorHAnsi" w:eastAsiaTheme="minorEastAsia" w:hAnsiTheme="minorHAnsi"/>
              <w:b w:val="0"/>
              <w:caps w:val="0"/>
              <w:sz w:val="22"/>
              <w:lang w:val="en-GB" w:eastAsia="en-GB"/>
            </w:rPr>
          </w:pPr>
          <w:hyperlink w:anchor="_Toc472758770" w:history="1">
            <w:r w:rsidR="008D667C" w:rsidRPr="00CC5732">
              <w:rPr>
                <w:rStyle w:val="Hyperlink"/>
              </w:rPr>
              <w:t>6</w:t>
            </w:r>
            <w:r w:rsidR="008D667C">
              <w:rPr>
                <w:rFonts w:asciiTheme="minorHAnsi" w:eastAsiaTheme="minorEastAsia" w:hAnsiTheme="minorHAnsi"/>
                <w:b w:val="0"/>
                <w:caps w:val="0"/>
                <w:sz w:val="22"/>
                <w:lang w:val="en-GB" w:eastAsia="en-GB"/>
              </w:rPr>
              <w:tab/>
            </w:r>
            <w:r w:rsidR="008D667C" w:rsidRPr="00CC5732">
              <w:rPr>
                <w:rStyle w:val="Hyperlink"/>
              </w:rPr>
              <w:t>Implementácia metódy</w:t>
            </w:r>
            <w:r w:rsidR="008D667C">
              <w:rPr>
                <w:webHidden/>
              </w:rPr>
              <w:tab/>
            </w:r>
            <w:r w:rsidR="008D667C">
              <w:rPr>
                <w:webHidden/>
              </w:rPr>
              <w:fldChar w:fldCharType="begin"/>
            </w:r>
            <w:r w:rsidR="008D667C">
              <w:rPr>
                <w:webHidden/>
              </w:rPr>
              <w:instrText xml:space="preserve"> PAGEREF _Toc472758770 \h </w:instrText>
            </w:r>
            <w:r w:rsidR="008D667C">
              <w:rPr>
                <w:webHidden/>
              </w:rPr>
            </w:r>
            <w:r w:rsidR="008D667C">
              <w:rPr>
                <w:webHidden/>
              </w:rPr>
              <w:fldChar w:fldCharType="separate"/>
            </w:r>
            <w:r w:rsidR="008D667C">
              <w:rPr>
                <w:webHidden/>
              </w:rPr>
              <w:t>44</w:t>
            </w:r>
            <w:r w:rsidR="008D667C">
              <w:rPr>
                <w:webHidden/>
              </w:rPr>
              <w:fldChar w:fldCharType="end"/>
            </w:r>
          </w:hyperlink>
        </w:p>
        <w:p w14:paraId="6E9FBE4B" w14:textId="7F2F278B" w:rsidR="008D667C" w:rsidRDefault="005E7E86">
          <w:pPr>
            <w:pStyle w:val="TOC2"/>
            <w:rPr>
              <w:rFonts w:asciiTheme="minorHAnsi" w:eastAsiaTheme="minorEastAsia" w:hAnsiTheme="minorHAnsi"/>
              <w:noProof/>
              <w:sz w:val="22"/>
              <w:lang w:val="en-GB" w:eastAsia="en-GB"/>
            </w:rPr>
          </w:pPr>
          <w:hyperlink w:anchor="_Toc472758771" w:history="1">
            <w:r w:rsidR="008D667C" w:rsidRPr="00CC5732">
              <w:rPr>
                <w:rStyle w:val="Hyperlink"/>
                <w:noProof/>
              </w:rPr>
              <w:t>6.1</w:t>
            </w:r>
            <w:r w:rsidR="008D667C">
              <w:rPr>
                <w:rFonts w:asciiTheme="minorHAnsi" w:eastAsiaTheme="minorEastAsia" w:hAnsiTheme="minorHAnsi"/>
                <w:noProof/>
                <w:sz w:val="22"/>
                <w:lang w:val="en-GB" w:eastAsia="en-GB"/>
              </w:rPr>
              <w:tab/>
            </w:r>
            <w:r w:rsidR="008D667C" w:rsidRPr="00CC5732">
              <w:rPr>
                <w:rStyle w:val="Hyperlink"/>
                <w:noProof/>
              </w:rPr>
              <w:t>Architektúra riešenia</w:t>
            </w:r>
            <w:r w:rsidR="008D667C">
              <w:rPr>
                <w:noProof/>
                <w:webHidden/>
              </w:rPr>
              <w:tab/>
            </w:r>
            <w:r w:rsidR="008D667C">
              <w:rPr>
                <w:noProof/>
                <w:webHidden/>
              </w:rPr>
              <w:fldChar w:fldCharType="begin"/>
            </w:r>
            <w:r w:rsidR="008D667C">
              <w:rPr>
                <w:noProof/>
                <w:webHidden/>
              </w:rPr>
              <w:instrText xml:space="preserve"> PAGEREF _Toc472758771 \h </w:instrText>
            </w:r>
            <w:r w:rsidR="008D667C">
              <w:rPr>
                <w:noProof/>
                <w:webHidden/>
              </w:rPr>
            </w:r>
            <w:r w:rsidR="008D667C">
              <w:rPr>
                <w:noProof/>
                <w:webHidden/>
              </w:rPr>
              <w:fldChar w:fldCharType="separate"/>
            </w:r>
            <w:r w:rsidR="008D667C">
              <w:rPr>
                <w:noProof/>
                <w:webHidden/>
              </w:rPr>
              <w:t>44</w:t>
            </w:r>
            <w:r w:rsidR="008D667C">
              <w:rPr>
                <w:noProof/>
                <w:webHidden/>
              </w:rPr>
              <w:fldChar w:fldCharType="end"/>
            </w:r>
          </w:hyperlink>
        </w:p>
        <w:p w14:paraId="01544660" w14:textId="382D7B2C" w:rsidR="008D667C" w:rsidRDefault="005E7E86">
          <w:pPr>
            <w:pStyle w:val="TOC1"/>
            <w:rPr>
              <w:rFonts w:asciiTheme="minorHAnsi" w:eastAsiaTheme="minorEastAsia" w:hAnsiTheme="minorHAnsi"/>
              <w:b w:val="0"/>
              <w:caps w:val="0"/>
              <w:sz w:val="22"/>
              <w:lang w:val="en-GB" w:eastAsia="en-GB"/>
            </w:rPr>
          </w:pPr>
          <w:hyperlink w:anchor="_Toc472758772" w:history="1">
            <w:r w:rsidR="008D667C" w:rsidRPr="00CC5732">
              <w:rPr>
                <w:rStyle w:val="Hyperlink"/>
              </w:rPr>
              <w:t>7</w:t>
            </w:r>
            <w:r w:rsidR="008D667C">
              <w:rPr>
                <w:rFonts w:asciiTheme="minorHAnsi" w:eastAsiaTheme="minorEastAsia" w:hAnsiTheme="minorHAnsi"/>
                <w:b w:val="0"/>
                <w:caps w:val="0"/>
                <w:sz w:val="22"/>
                <w:lang w:val="en-GB" w:eastAsia="en-GB"/>
              </w:rPr>
              <w:tab/>
            </w:r>
            <w:r w:rsidR="008D667C" w:rsidRPr="00CC5732">
              <w:rPr>
                <w:rStyle w:val="Hyperlink"/>
              </w:rPr>
              <w:t>Overenie metódy</w:t>
            </w:r>
            <w:r w:rsidR="008D667C">
              <w:rPr>
                <w:webHidden/>
              </w:rPr>
              <w:tab/>
            </w:r>
            <w:r w:rsidR="008D667C">
              <w:rPr>
                <w:webHidden/>
              </w:rPr>
              <w:fldChar w:fldCharType="begin"/>
            </w:r>
            <w:r w:rsidR="008D667C">
              <w:rPr>
                <w:webHidden/>
              </w:rPr>
              <w:instrText xml:space="preserve"> PAGEREF _Toc472758772 \h </w:instrText>
            </w:r>
            <w:r w:rsidR="008D667C">
              <w:rPr>
                <w:webHidden/>
              </w:rPr>
            </w:r>
            <w:r w:rsidR="008D667C">
              <w:rPr>
                <w:webHidden/>
              </w:rPr>
              <w:fldChar w:fldCharType="separate"/>
            </w:r>
            <w:r w:rsidR="008D667C">
              <w:rPr>
                <w:webHidden/>
              </w:rPr>
              <w:t>47</w:t>
            </w:r>
            <w:r w:rsidR="008D667C">
              <w:rPr>
                <w:webHidden/>
              </w:rPr>
              <w:fldChar w:fldCharType="end"/>
            </w:r>
          </w:hyperlink>
        </w:p>
        <w:p w14:paraId="191C7F8F" w14:textId="2484D794" w:rsidR="008D667C" w:rsidRDefault="005E7E86">
          <w:pPr>
            <w:pStyle w:val="TOC2"/>
            <w:rPr>
              <w:rFonts w:asciiTheme="minorHAnsi" w:eastAsiaTheme="minorEastAsia" w:hAnsiTheme="minorHAnsi"/>
              <w:noProof/>
              <w:sz w:val="22"/>
              <w:lang w:val="en-GB" w:eastAsia="en-GB"/>
            </w:rPr>
          </w:pPr>
          <w:hyperlink w:anchor="_Toc472758773" w:history="1">
            <w:r w:rsidR="008D667C" w:rsidRPr="00CC5732">
              <w:rPr>
                <w:rStyle w:val="Hyperlink"/>
                <w:noProof/>
                <w:lang w:val="en-GB"/>
              </w:rPr>
              <w:t>7.1</w:t>
            </w:r>
            <w:r w:rsidR="008D667C">
              <w:rPr>
                <w:rFonts w:asciiTheme="minorHAnsi" w:eastAsiaTheme="minorEastAsia" w:hAnsiTheme="minorHAnsi"/>
                <w:noProof/>
                <w:sz w:val="22"/>
                <w:lang w:val="en-GB" w:eastAsia="en-GB"/>
              </w:rPr>
              <w:tab/>
            </w:r>
            <w:r w:rsidR="008D667C" w:rsidRPr="00CC5732">
              <w:rPr>
                <w:rStyle w:val="Hyperlink"/>
                <w:noProof/>
                <w:lang w:val="en-GB"/>
              </w:rPr>
              <w:t>Sp</w:t>
            </w:r>
            <w:r w:rsidR="008D667C" w:rsidRPr="00CC5732">
              <w:rPr>
                <w:rStyle w:val="Hyperlink"/>
                <w:noProof/>
              </w:rPr>
              <w:t>ôsob overenia jednotlivých aspektov a opis použitých dát</w:t>
            </w:r>
            <w:r w:rsidR="008D667C">
              <w:rPr>
                <w:noProof/>
                <w:webHidden/>
              </w:rPr>
              <w:tab/>
            </w:r>
            <w:r w:rsidR="008D667C">
              <w:rPr>
                <w:noProof/>
                <w:webHidden/>
              </w:rPr>
              <w:fldChar w:fldCharType="begin"/>
            </w:r>
            <w:r w:rsidR="008D667C">
              <w:rPr>
                <w:noProof/>
                <w:webHidden/>
              </w:rPr>
              <w:instrText xml:space="preserve"> PAGEREF _Toc472758773 \h </w:instrText>
            </w:r>
            <w:r w:rsidR="008D667C">
              <w:rPr>
                <w:noProof/>
                <w:webHidden/>
              </w:rPr>
            </w:r>
            <w:r w:rsidR="008D667C">
              <w:rPr>
                <w:noProof/>
                <w:webHidden/>
              </w:rPr>
              <w:fldChar w:fldCharType="separate"/>
            </w:r>
            <w:r w:rsidR="008D667C">
              <w:rPr>
                <w:noProof/>
                <w:webHidden/>
              </w:rPr>
              <w:t>47</w:t>
            </w:r>
            <w:r w:rsidR="008D667C">
              <w:rPr>
                <w:noProof/>
                <w:webHidden/>
              </w:rPr>
              <w:fldChar w:fldCharType="end"/>
            </w:r>
          </w:hyperlink>
        </w:p>
        <w:p w14:paraId="75564AA4" w14:textId="64DEC221" w:rsidR="008D667C" w:rsidRDefault="005E7E86">
          <w:pPr>
            <w:pStyle w:val="TOC2"/>
            <w:rPr>
              <w:rFonts w:asciiTheme="minorHAnsi" w:eastAsiaTheme="minorEastAsia" w:hAnsiTheme="minorHAnsi"/>
              <w:noProof/>
              <w:sz w:val="22"/>
              <w:lang w:val="en-GB" w:eastAsia="en-GB"/>
            </w:rPr>
          </w:pPr>
          <w:hyperlink w:anchor="_Toc472758774" w:history="1">
            <w:r w:rsidR="008D667C" w:rsidRPr="00CC5732">
              <w:rPr>
                <w:rStyle w:val="Hyperlink"/>
                <w:noProof/>
              </w:rPr>
              <w:t>7.2</w:t>
            </w:r>
            <w:r w:rsidR="008D667C">
              <w:rPr>
                <w:rFonts w:asciiTheme="minorHAnsi" w:eastAsiaTheme="minorEastAsia" w:hAnsiTheme="minorHAnsi"/>
                <w:noProof/>
                <w:sz w:val="22"/>
                <w:lang w:val="en-GB" w:eastAsia="en-GB"/>
              </w:rPr>
              <w:tab/>
            </w:r>
            <w:r w:rsidR="008D667C" w:rsidRPr="00CC5732">
              <w:rPr>
                <w:rStyle w:val="Hyperlink"/>
                <w:noProof/>
              </w:rPr>
              <w:t>Vyhodnotenie úspešnosti odporúčania pre jednotlivé skupiny parametrov v datasete ALEF</w:t>
            </w:r>
            <w:r w:rsidR="008D667C">
              <w:rPr>
                <w:noProof/>
                <w:webHidden/>
              </w:rPr>
              <w:tab/>
            </w:r>
            <w:r w:rsidR="008D667C">
              <w:rPr>
                <w:noProof/>
                <w:webHidden/>
              </w:rPr>
              <w:fldChar w:fldCharType="begin"/>
            </w:r>
            <w:r w:rsidR="008D667C">
              <w:rPr>
                <w:noProof/>
                <w:webHidden/>
              </w:rPr>
              <w:instrText xml:space="preserve"> PAGEREF _Toc472758774 \h </w:instrText>
            </w:r>
            <w:r w:rsidR="008D667C">
              <w:rPr>
                <w:noProof/>
                <w:webHidden/>
              </w:rPr>
            </w:r>
            <w:r w:rsidR="008D667C">
              <w:rPr>
                <w:noProof/>
                <w:webHidden/>
              </w:rPr>
              <w:fldChar w:fldCharType="separate"/>
            </w:r>
            <w:r w:rsidR="008D667C">
              <w:rPr>
                <w:noProof/>
                <w:webHidden/>
              </w:rPr>
              <w:t>56</w:t>
            </w:r>
            <w:r w:rsidR="008D667C">
              <w:rPr>
                <w:noProof/>
                <w:webHidden/>
              </w:rPr>
              <w:fldChar w:fldCharType="end"/>
            </w:r>
          </w:hyperlink>
        </w:p>
        <w:p w14:paraId="0A7A7C0A" w14:textId="525E703B" w:rsidR="008D667C" w:rsidRDefault="005E7E86">
          <w:pPr>
            <w:pStyle w:val="TOC2"/>
            <w:rPr>
              <w:rFonts w:asciiTheme="minorHAnsi" w:eastAsiaTheme="minorEastAsia" w:hAnsiTheme="minorHAnsi"/>
              <w:noProof/>
              <w:sz w:val="22"/>
              <w:lang w:val="en-GB" w:eastAsia="en-GB"/>
            </w:rPr>
          </w:pPr>
          <w:hyperlink w:anchor="_Toc472758775" w:history="1">
            <w:r w:rsidR="008D667C" w:rsidRPr="00CC5732">
              <w:rPr>
                <w:rStyle w:val="Hyperlink"/>
                <w:noProof/>
              </w:rPr>
              <w:t>7.3</w:t>
            </w:r>
            <w:r w:rsidR="008D667C">
              <w:rPr>
                <w:rFonts w:asciiTheme="minorHAnsi" w:eastAsiaTheme="minorEastAsia" w:hAnsiTheme="minorHAnsi"/>
                <w:noProof/>
                <w:sz w:val="22"/>
                <w:lang w:val="en-GB" w:eastAsia="en-GB"/>
              </w:rPr>
              <w:tab/>
            </w:r>
            <w:r w:rsidR="008D667C" w:rsidRPr="00CC5732">
              <w:rPr>
                <w:rStyle w:val="Hyperlink"/>
                <w:noProof/>
              </w:rPr>
              <w:t>Výsledné vyhodnotenie pre dataset ALEF</w:t>
            </w:r>
            <w:r w:rsidR="008D667C">
              <w:rPr>
                <w:noProof/>
                <w:webHidden/>
              </w:rPr>
              <w:tab/>
            </w:r>
            <w:r w:rsidR="008D667C">
              <w:rPr>
                <w:noProof/>
                <w:webHidden/>
              </w:rPr>
              <w:fldChar w:fldCharType="begin"/>
            </w:r>
            <w:r w:rsidR="008D667C">
              <w:rPr>
                <w:noProof/>
                <w:webHidden/>
              </w:rPr>
              <w:instrText xml:space="preserve"> PAGEREF _Toc472758775 \h </w:instrText>
            </w:r>
            <w:r w:rsidR="008D667C">
              <w:rPr>
                <w:noProof/>
                <w:webHidden/>
              </w:rPr>
            </w:r>
            <w:r w:rsidR="008D667C">
              <w:rPr>
                <w:noProof/>
                <w:webHidden/>
              </w:rPr>
              <w:fldChar w:fldCharType="separate"/>
            </w:r>
            <w:r w:rsidR="008D667C">
              <w:rPr>
                <w:noProof/>
                <w:webHidden/>
              </w:rPr>
              <w:t>64</w:t>
            </w:r>
            <w:r w:rsidR="008D667C">
              <w:rPr>
                <w:noProof/>
                <w:webHidden/>
              </w:rPr>
              <w:fldChar w:fldCharType="end"/>
            </w:r>
          </w:hyperlink>
        </w:p>
        <w:p w14:paraId="17F550A5" w14:textId="6DA6AE00" w:rsidR="008D667C" w:rsidRDefault="005E7E86">
          <w:pPr>
            <w:pStyle w:val="TOC1"/>
            <w:rPr>
              <w:rFonts w:asciiTheme="minorHAnsi" w:eastAsiaTheme="minorEastAsia" w:hAnsiTheme="minorHAnsi"/>
              <w:b w:val="0"/>
              <w:caps w:val="0"/>
              <w:sz w:val="22"/>
              <w:lang w:val="en-GB" w:eastAsia="en-GB"/>
            </w:rPr>
          </w:pPr>
          <w:hyperlink w:anchor="_Toc472758776" w:history="1">
            <w:r w:rsidR="008D667C" w:rsidRPr="00CC5732">
              <w:rPr>
                <w:rStyle w:val="Hyperlink"/>
              </w:rPr>
              <w:t>8</w:t>
            </w:r>
            <w:r w:rsidR="008D667C">
              <w:rPr>
                <w:rFonts w:asciiTheme="minorHAnsi" w:eastAsiaTheme="minorEastAsia" w:hAnsiTheme="minorHAnsi"/>
                <w:b w:val="0"/>
                <w:caps w:val="0"/>
                <w:sz w:val="22"/>
                <w:lang w:val="en-GB" w:eastAsia="en-GB"/>
              </w:rPr>
              <w:tab/>
            </w:r>
            <w:r w:rsidR="008D667C" w:rsidRPr="00CC5732">
              <w:rPr>
                <w:rStyle w:val="Hyperlink"/>
              </w:rPr>
              <w:t>Záver a zhodnotenie</w:t>
            </w:r>
            <w:r w:rsidR="008D667C">
              <w:rPr>
                <w:webHidden/>
              </w:rPr>
              <w:tab/>
            </w:r>
            <w:r w:rsidR="008D667C">
              <w:rPr>
                <w:webHidden/>
              </w:rPr>
              <w:fldChar w:fldCharType="begin"/>
            </w:r>
            <w:r w:rsidR="008D667C">
              <w:rPr>
                <w:webHidden/>
              </w:rPr>
              <w:instrText xml:space="preserve"> PAGEREF _Toc472758776 \h </w:instrText>
            </w:r>
            <w:r w:rsidR="008D667C">
              <w:rPr>
                <w:webHidden/>
              </w:rPr>
            </w:r>
            <w:r w:rsidR="008D667C">
              <w:rPr>
                <w:webHidden/>
              </w:rPr>
              <w:fldChar w:fldCharType="separate"/>
            </w:r>
            <w:r w:rsidR="008D667C">
              <w:rPr>
                <w:webHidden/>
              </w:rPr>
              <w:t>69</w:t>
            </w:r>
            <w:r w:rsidR="008D667C">
              <w:rPr>
                <w:webHidden/>
              </w:rPr>
              <w:fldChar w:fldCharType="end"/>
            </w:r>
          </w:hyperlink>
        </w:p>
        <w:p w14:paraId="39238895" w14:textId="2E86B5AF" w:rsidR="008D667C" w:rsidRDefault="005E7E86">
          <w:pPr>
            <w:pStyle w:val="TOC1"/>
            <w:rPr>
              <w:rFonts w:asciiTheme="minorHAnsi" w:eastAsiaTheme="minorEastAsia" w:hAnsiTheme="minorHAnsi"/>
              <w:b w:val="0"/>
              <w:caps w:val="0"/>
              <w:sz w:val="22"/>
              <w:lang w:val="en-GB" w:eastAsia="en-GB"/>
            </w:rPr>
          </w:pPr>
          <w:hyperlink w:anchor="_Toc472758777" w:history="1">
            <w:r w:rsidR="008D667C" w:rsidRPr="00CC5732">
              <w:rPr>
                <w:rStyle w:val="Hyperlink"/>
              </w:rPr>
              <w:t>Zoznam použitej literatúry</w:t>
            </w:r>
            <w:r w:rsidR="008D667C">
              <w:rPr>
                <w:webHidden/>
              </w:rPr>
              <w:tab/>
            </w:r>
            <w:r w:rsidR="008D667C">
              <w:rPr>
                <w:webHidden/>
              </w:rPr>
              <w:fldChar w:fldCharType="begin"/>
            </w:r>
            <w:r w:rsidR="008D667C">
              <w:rPr>
                <w:webHidden/>
              </w:rPr>
              <w:instrText xml:space="preserve"> PAGEREF _Toc472758777 \h </w:instrText>
            </w:r>
            <w:r w:rsidR="008D667C">
              <w:rPr>
                <w:webHidden/>
              </w:rPr>
            </w:r>
            <w:r w:rsidR="008D667C">
              <w:rPr>
                <w:webHidden/>
              </w:rPr>
              <w:fldChar w:fldCharType="separate"/>
            </w:r>
            <w:r w:rsidR="008D667C">
              <w:rPr>
                <w:webHidden/>
              </w:rPr>
              <w:t>70</w:t>
            </w:r>
            <w:r w:rsidR="008D667C">
              <w:rPr>
                <w:webHidden/>
              </w:rPr>
              <w:fldChar w:fldCharType="end"/>
            </w:r>
          </w:hyperlink>
        </w:p>
        <w:p w14:paraId="362D4433" w14:textId="46E6E5AC" w:rsidR="00066CC1" w:rsidRDefault="001D4CB2">
          <w:r>
            <w:rPr>
              <w:b/>
              <w:caps/>
              <w:noProof/>
            </w:rPr>
            <w:fldChar w:fldCharType="end"/>
          </w:r>
        </w:p>
      </w:sdtContent>
    </w:sdt>
    <w:p w14:paraId="45AAD214" w14:textId="4AD314AE" w:rsidR="00927C8B" w:rsidRDefault="00927C8B" w:rsidP="00D376D4">
      <w:pPr>
        <w:spacing w:before="120" w:line="240" w:lineRule="atLeast"/>
        <w:rPr>
          <w:rFonts w:eastAsia="Times New Roman" w:cs="Times New Roman"/>
          <w:szCs w:val="24"/>
        </w:rPr>
      </w:pPr>
    </w:p>
    <w:p w14:paraId="1ECD444F" w14:textId="77777777" w:rsidR="00CB5B63" w:rsidRDefault="00CB5B63" w:rsidP="00D376D4">
      <w:pPr>
        <w:spacing w:before="120" w:line="240" w:lineRule="atLeast"/>
        <w:rPr>
          <w:rFonts w:eastAsia="Times New Roman" w:cs="Times New Roman"/>
          <w:szCs w:val="24"/>
        </w:rPr>
      </w:pPr>
    </w:p>
    <w:p w14:paraId="4AA43849" w14:textId="77777777" w:rsidR="002D014C" w:rsidRPr="002D014C" w:rsidRDefault="002D014C" w:rsidP="002D014C">
      <w:pPr>
        <w:tabs>
          <w:tab w:val="right" w:leader="dot" w:pos="9062"/>
        </w:tabs>
        <w:rPr>
          <w:rFonts w:eastAsia="Calibri" w:cs="Times New Roman"/>
        </w:rPr>
      </w:pPr>
    </w:p>
    <w:p w14:paraId="1910383E" w14:textId="6100FED4" w:rsidR="00034533" w:rsidRDefault="00034533" w:rsidP="004176E5">
      <w:pPr>
        <w:pStyle w:val="Heading1"/>
        <w:sectPr w:rsidR="00034533" w:rsidSect="00A229C0">
          <w:headerReference w:type="default" r:id="rId8"/>
          <w:footerReference w:type="default" r:id="rId9"/>
          <w:type w:val="continuous"/>
          <w:pgSz w:w="11906" w:h="16838"/>
          <w:pgMar w:top="1440" w:right="1440" w:bottom="1440" w:left="1797" w:header="709" w:footer="709" w:gutter="0"/>
          <w:pgNumType w:start="1"/>
          <w:cols w:space="708"/>
          <w:docGrid w:linePitch="360"/>
        </w:sectPr>
      </w:pPr>
    </w:p>
    <w:p w14:paraId="1E4A4F55" w14:textId="03C685B9" w:rsidR="004176E5" w:rsidRPr="006A2069" w:rsidRDefault="004176E5" w:rsidP="00AB39AE">
      <w:pPr>
        <w:pStyle w:val="Heading1"/>
      </w:pPr>
      <w:bookmarkStart w:id="5" w:name="_Toc450575823"/>
      <w:bookmarkStart w:id="6" w:name="_Toc472758751"/>
      <w:bookmarkStart w:id="7" w:name="_Toc469031420"/>
      <w:r w:rsidRPr="006A2069">
        <w:lastRenderedPageBreak/>
        <w:t>Úvod</w:t>
      </w:r>
      <w:bookmarkEnd w:id="0"/>
      <w:bookmarkEnd w:id="5"/>
      <w:bookmarkEnd w:id="6"/>
      <w:bookmarkEnd w:id="7"/>
    </w:p>
    <w:p w14:paraId="23D23B2F" w14:textId="45EC8DEA" w:rsidR="00175CC6" w:rsidRPr="003955B2" w:rsidRDefault="00175CC6" w:rsidP="00175CC6">
      <w:r w:rsidRPr="003955B2">
        <w:t>Snaha získať čo najviac</w:t>
      </w:r>
      <w:r w:rsidR="00C7062D">
        <w:t xml:space="preserve"> a čo najvýstižnejších</w:t>
      </w:r>
      <w:r w:rsidRPr="003955B2">
        <w:t xml:space="preserve"> znalostí </w:t>
      </w:r>
      <w:r w:rsidR="00C7062D">
        <w:t> </w:t>
      </w:r>
      <w:r w:rsidR="00946040">
        <w:t>o</w:t>
      </w:r>
      <w:r w:rsidR="00C7062D">
        <w:t> správan</w:t>
      </w:r>
      <w:r w:rsidR="00E51222">
        <w:t>í</w:t>
      </w:r>
      <w:r w:rsidRPr="003955B2">
        <w:t xml:space="preserve"> používateľov webových sídiel je dnes nepochybne veľmi aktuálnou témou. Tak ako to dobrí obchodníci iste vedia, pochopenie zákazníka je nesmierne dôležité. </w:t>
      </w:r>
      <w:r>
        <w:t xml:space="preserve">Web je dnes </w:t>
      </w:r>
      <w:r w:rsidRPr="003955B2">
        <w:t xml:space="preserve">okrem iného vo veľkej miere aj miestom obchodu a reklamy. Aj tu sa ako kedysi na klasickom trhu obchodníci zjednávajú na cene a ponuke produktov so svojimi zákazníkmi, len to robia väčšinou nepriamo a to najmä prostredníctvom analýzy nazbieraných dát. </w:t>
      </w:r>
    </w:p>
    <w:p w14:paraId="5335429B" w14:textId="77777777" w:rsidR="00175CC6" w:rsidRDefault="00175CC6" w:rsidP="00175CC6">
      <w:pPr>
        <w:ind w:firstLine="720"/>
      </w:pPr>
      <w:r w:rsidRPr="003955B2">
        <w:t>Samozrejme nie vždy ide iba o obchod. Odhalenie zámerov návšte</w:t>
      </w:r>
      <w:r>
        <w:t>vníka webového sídla a poznanie</w:t>
      </w:r>
      <w:r w:rsidRPr="003955B2">
        <w:t xml:space="preserve"> jeho správania slúži na dobre i jemu samému. Ide o vzájomný profit producentov a konzumentov služieb webového sídla. Napríklad ak ide o elektronický obchod producent chce zarobiť predajom</w:t>
      </w:r>
      <w:r>
        <w:t xml:space="preserve"> a konzument zas získať produkt. A</w:t>
      </w:r>
      <w:r w:rsidRPr="003955B2">
        <w:t xml:space="preserve">lebo spravodajský portál, kde producent chce získať čo najväčšiu čítanosť a konzument chce získať informácie. </w:t>
      </w:r>
    </w:p>
    <w:p w14:paraId="29A9AC95" w14:textId="3DAF1C29" w:rsidR="00826176" w:rsidRDefault="00175CC6" w:rsidP="00175CC6">
      <w:pPr>
        <w:ind w:firstLine="720"/>
      </w:pPr>
      <w:r w:rsidRPr="003955B2">
        <w:t xml:space="preserve">Správanie človeka nie je deterministické, </w:t>
      </w:r>
      <w:r w:rsidR="009939FF">
        <w:t xml:space="preserve">ale </w:t>
      </w:r>
      <w:r w:rsidR="00C13AF3">
        <w:t>jeho</w:t>
      </w:r>
      <w:r w:rsidRPr="003955B2">
        <w:t xml:space="preserve"> chovanie veľakrát podlieha naučeným vzorom</w:t>
      </w:r>
      <w:r>
        <w:t>, ktoré si často ani neuvedomuje</w:t>
      </w:r>
      <w:r w:rsidRPr="003955B2">
        <w:t>. Existujú skupiny ľudí</w:t>
      </w:r>
      <w:r>
        <w:t>, ktorí</w:t>
      </w:r>
      <w:r w:rsidRPr="003955B2">
        <w:t xml:space="preserve"> sa vo viacerých situáciách správajú podobne. Asi však neexistujú dvaja ľudia, ktorí sa správajú celkom rovnako. Príkladom podobného  správania skupiny</w:t>
      </w:r>
      <w:r>
        <w:t xml:space="preserve"> ľudí</w:t>
      </w:r>
      <w:r w:rsidRPr="003955B2">
        <w:t xml:space="preserve"> môže byť spôsob čítania novín. </w:t>
      </w:r>
      <w:r w:rsidR="00D02B76">
        <w:t>N</w:t>
      </w:r>
      <w:r w:rsidRPr="003955B2">
        <w:t>iektorí ľudia</w:t>
      </w:r>
      <w:r w:rsidR="00D02B76">
        <w:t xml:space="preserve"> napr.</w:t>
      </w:r>
      <w:r w:rsidRPr="003955B2">
        <w:t xml:space="preserve"> čítajú noviny „odzadu”. Nie je to však tak vždy. Pre niekoho je t</w:t>
      </w:r>
      <w:r w:rsidR="00681543">
        <w:t>akýto</w:t>
      </w:r>
      <w:r w:rsidRPr="003955B2">
        <w:t xml:space="preserve"> vzor</w:t>
      </w:r>
      <w:r>
        <w:t xml:space="preserve"> správania</w:t>
      </w:r>
      <w:r w:rsidRPr="003955B2">
        <w:t xml:space="preserve"> silnejší a pre</w:t>
      </w:r>
      <w:r>
        <w:t xml:space="preserve"> niekoho zas slabší a pre niekoho neplatí vôbec</w:t>
      </w:r>
      <w:r w:rsidRPr="003955B2">
        <w:t xml:space="preserve">. </w:t>
      </w:r>
      <w:r>
        <w:t>Vzory správania</w:t>
      </w:r>
      <w:r w:rsidRPr="003955B2">
        <w:t xml:space="preserve"> môžeme chápať napríklad ako často opakujúce sa </w:t>
      </w:r>
      <w:r w:rsidR="005B0094">
        <w:t>množiny akcií</w:t>
      </w:r>
      <w:r w:rsidRPr="003955B2">
        <w:t xml:space="preserve"> používateľov. Častým zdrojom znalostí o správaní používateľa sú</w:t>
      </w:r>
      <w:r>
        <w:t xml:space="preserve"> webové logy a v nich</w:t>
      </w:r>
      <w:r w:rsidRPr="003955B2">
        <w:t xml:space="preserve"> zachytené akcie, ktoré vykonal</w:t>
      </w:r>
      <w:r w:rsidR="00390C40">
        <w:t>i používatelia</w:t>
      </w:r>
      <w:r w:rsidRPr="003955B2">
        <w:t xml:space="preserve"> počas návštevy webového sídla, spájané do p</w:t>
      </w:r>
      <w:r>
        <w:t>oužívateľských sedení. V tejto práci vychádzame</w:t>
      </w:r>
      <w:r w:rsidRPr="003955B2">
        <w:t xml:space="preserve"> práve z takto získavanej  implici</w:t>
      </w:r>
      <w:r>
        <w:t xml:space="preserve">tnej spätnej väzby používateľa. Sedenie používateľa môžeme reprezentovať ako </w:t>
      </w:r>
      <w:r w:rsidR="00690DF8">
        <w:t>množinu akcií</w:t>
      </w:r>
      <w:r>
        <w:t xml:space="preserve"> a vzory správania ako frekventované </w:t>
      </w:r>
      <w:r w:rsidR="00AD0933">
        <w:t>množiny, či sekvencie akcií</w:t>
      </w:r>
      <w:r>
        <w:t xml:space="preserve"> nájdené v takto upravených logoch. </w:t>
      </w:r>
    </w:p>
    <w:p w14:paraId="35B3A4DC" w14:textId="7CCB8564" w:rsidR="00175CC6" w:rsidRDefault="00175CC6" w:rsidP="00175CC6">
      <w:pPr>
        <w:ind w:firstLine="720"/>
      </w:pPr>
      <w:r>
        <w:t>Cieľom tejto práce je v súlade so súčasným trendom personalizácie Webu a zameriavania sa na potreby jednotlivcov objaviť čo najkvalitnejšie vzory</w:t>
      </w:r>
      <w:r w:rsidRPr="003955B2">
        <w:t xml:space="preserve"> správania</w:t>
      </w:r>
      <w:r>
        <w:t xml:space="preserve">, ktoré nebudú hovoriť len o správaní globálnej komunity používateľov, ale aj správaní menších komunít a jednotlivcov k nim patriacich.  Dosiahnuť sa to snažíme kombinovaním vzorov správania získaných pre </w:t>
      </w:r>
      <w:r w:rsidR="00CC29F1">
        <w:t>skupiny</w:t>
      </w:r>
      <w:r>
        <w:t xml:space="preserve"> používateľov</w:t>
      </w:r>
      <w:r w:rsidR="00E1565C">
        <w:t xml:space="preserve"> s podobným správaním</w:t>
      </w:r>
      <w:r>
        <w:t xml:space="preserve"> s globálnymi vzormi správania spoločnými pre celú komunitu používateľov webového sídla. </w:t>
      </w:r>
    </w:p>
    <w:p w14:paraId="2470FE29" w14:textId="5A524243" w:rsidR="00C4540D" w:rsidRDefault="00175CC6" w:rsidP="00175CC6">
      <w:pPr>
        <w:ind w:firstLine="720"/>
      </w:pPr>
      <w:r>
        <w:t>V prvej časti tejto práce sa ven</w:t>
      </w:r>
      <w:r w:rsidR="00485B13">
        <w:t>ujeme</w:t>
      </w:r>
      <w:r>
        <w:t xml:space="preserve"> najskôr podrobnejšej analýze problematiky dolovania dát na Webe a vo webovom sídle</w:t>
      </w:r>
      <w:r w:rsidR="00EA420F">
        <w:t xml:space="preserve"> v kapitole </w:t>
      </w:r>
      <w:r w:rsidR="00EA420F">
        <w:fldChar w:fldCharType="begin"/>
      </w:r>
      <w:r w:rsidR="00EA420F">
        <w:instrText xml:space="preserve"> REF _Ref449200284 \r \h </w:instrText>
      </w:r>
      <w:r w:rsidR="00EA420F">
        <w:fldChar w:fldCharType="separate"/>
      </w:r>
      <w:r w:rsidR="00975A4A">
        <w:t>2</w:t>
      </w:r>
      <w:r w:rsidR="00EA420F">
        <w:fldChar w:fldCharType="end"/>
      </w:r>
      <w:r>
        <w:t>, kde prehľadne</w:t>
      </w:r>
      <w:r w:rsidR="00DB5778">
        <w:t xml:space="preserve"> vysvetľujeme samotný pojem dolovania dát na Webe ako súčasť širšieho výskumu a potom opisujeme aj jednotlivé kroky procesu dolovania dát na Webe a tiež možné aplikácie nájdených znalostí</w:t>
      </w:r>
      <w:r>
        <w:t>.</w:t>
      </w:r>
    </w:p>
    <w:p w14:paraId="2E201D40" w14:textId="28EF5AE3" w:rsidR="004176E5" w:rsidRPr="006A2069" w:rsidRDefault="00175CC6" w:rsidP="00731C33">
      <w:r>
        <w:t>Následne</w:t>
      </w:r>
      <w:r w:rsidR="00DB5778">
        <w:t xml:space="preserve"> v</w:t>
      </w:r>
      <w:r w:rsidR="00C4540D">
        <w:t> </w:t>
      </w:r>
      <w:r w:rsidR="00DB5778">
        <w:t>kap</w:t>
      </w:r>
      <w:r w:rsidR="00C4540D">
        <w:t xml:space="preserve">itole </w:t>
      </w:r>
      <w:r w:rsidR="00C4540D">
        <w:fldChar w:fldCharType="begin"/>
      </w:r>
      <w:r w:rsidR="00C4540D">
        <w:instrText xml:space="preserve"> REF _Ref466206727 \r \h </w:instrText>
      </w:r>
      <w:r w:rsidR="00C4540D">
        <w:fldChar w:fldCharType="separate"/>
      </w:r>
      <w:r w:rsidR="00975A4A">
        <w:t>3</w:t>
      </w:r>
      <w:r w:rsidR="00C4540D">
        <w:fldChar w:fldCharType="end"/>
      </w:r>
      <w:r>
        <w:t xml:space="preserve"> </w:t>
      </w:r>
      <w:r w:rsidR="002C01B6">
        <w:t>opisujeme</w:t>
      </w:r>
      <w:r>
        <w:t xml:space="preserve"> pojem vzor správania a jeho rôzne reprezentácie</w:t>
      </w:r>
      <w:r w:rsidR="00DB5778">
        <w:t xml:space="preserve"> v statických datasetoch</w:t>
      </w:r>
      <w:r w:rsidR="00C4540D">
        <w:t xml:space="preserve">, </w:t>
      </w:r>
      <w:r>
        <w:t> priblíž</w:t>
      </w:r>
      <w:r w:rsidR="00C4540D">
        <w:t>uje</w:t>
      </w:r>
      <w:r>
        <w:t>me</w:t>
      </w:r>
      <w:r w:rsidR="00C4540D">
        <w:t xml:space="preserve"> niektoré</w:t>
      </w:r>
      <w:r>
        <w:t xml:space="preserve"> </w:t>
      </w:r>
      <w:r w:rsidR="00C4540D">
        <w:t xml:space="preserve">konkrétne </w:t>
      </w:r>
      <w:r>
        <w:t>spôsob</w:t>
      </w:r>
      <w:r w:rsidR="00C4540D">
        <w:t>y</w:t>
      </w:r>
      <w:r>
        <w:t xml:space="preserve"> dolovania vzorov správania v statických </w:t>
      </w:r>
      <w:r w:rsidR="002E0D84">
        <w:t>dátach</w:t>
      </w:r>
      <w:r w:rsidR="006659D5">
        <w:t xml:space="preserve"> reprezentovaných ako frekventované množiny a frekventované sekvencie</w:t>
      </w:r>
      <w:r w:rsidR="00C4540D">
        <w:t>. V</w:t>
      </w:r>
      <w:r w:rsidR="00B15E0F">
        <w:t> </w:t>
      </w:r>
      <w:r w:rsidR="00C4540D">
        <w:t>kapitole</w:t>
      </w:r>
      <w:r w:rsidR="00B15E0F">
        <w:t xml:space="preserve"> </w:t>
      </w:r>
      <w:r w:rsidR="00B15E0F">
        <w:fldChar w:fldCharType="begin"/>
      </w:r>
      <w:r w:rsidR="00B15E0F">
        <w:instrText xml:space="preserve"> REF _Ref463621140 \r \h </w:instrText>
      </w:r>
      <w:r w:rsidR="00B15E0F">
        <w:fldChar w:fldCharType="separate"/>
      </w:r>
      <w:r w:rsidR="00975A4A">
        <w:t>4</w:t>
      </w:r>
      <w:r w:rsidR="00B15E0F">
        <w:fldChar w:fldCharType="end"/>
      </w:r>
      <w:r w:rsidR="00C4540D">
        <w:t xml:space="preserve"> sa takisto venujeme spôsobom dolovania vzorov správania, ale z prúdu dát</w:t>
      </w:r>
      <w:r>
        <w:t>.</w:t>
      </w:r>
      <w:r w:rsidR="008301D5">
        <w:t xml:space="preserve"> Opisujeme špecifické požiadavky na algoritmy, ktoré spracovávajú prúd dát. Na záver tejto kapitoly ešte približujeme problematiku zhlukovania </w:t>
      </w:r>
      <w:r w:rsidR="008301D5">
        <w:lastRenderedPageBreak/>
        <w:t>v prúde dát</w:t>
      </w:r>
      <w:r w:rsidR="000A0485">
        <w:t xml:space="preserve"> a existujúce rámce, ktoré vedia spracovať prúd dát a ponúkajú sadu algoritmov dolovania znalostí z prúdu dát.</w:t>
      </w:r>
      <w:r>
        <w:t xml:space="preserve"> </w:t>
      </w:r>
      <w:r w:rsidR="002F77B7">
        <w:t>Tieto znalosti neskôr využívame v kapitole 5, ktorý obsahuje návrh metódy</w:t>
      </w:r>
      <w:r>
        <w:t>, ktor</w:t>
      </w:r>
      <w:r w:rsidR="00C83BD0">
        <w:t>ej</w:t>
      </w:r>
      <w:r>
        <w:t xml:space="preserve"> hlavným cieľom je hľadať nielen vzory správania spoločne pre celú komunitu používateľov, ale</w:t>
      </w:r>
      <w:r w:rsidR="00022CBE">
        <w:t xml:space="preserve"> zároveň segmentovať používateľov do skupín podľa ich podobného správania a získavať vzory typické pre identifikované skupiny</w:t>
      </w:r>
      <w:r>
        <w:t>.</w:t>
      </w:r>
      <w:r w:rsidR="00022CBE">
        <w:t xml:space="preserve"> Špecifikom navrhovanej metódy je, že reaguje na výzvy súčasného trendu, kedy je potrebné spracovávať neustále rýchlo generované veľké množstva dát tým, že dáta spracováva ako prúd a spĺňa požiadavky, ktoré sú na takýto typ spracovania dát kladené.</w:t>
      </w:r>
      <w:r w:rsidR="00C44624">
        <w:t xml:space="preserve"> </w:t>
      </w:r>
      <w:r w:rsidR="00076BC7">
        <w:t>V kapitole 6 opisujeme implementáciu nášh</w:t>
      </w:r>
      <w:r w:rsidR="00D061DE">
        <w:t xml:space="preserve">o riešenia. V kapitole 7 opisujeme metodológiu a realizáciu experimentov v ktorých overujeme prínos metódy v aplikácií </w:t>
      </w:r>
      <w:r w:rsidR="001659B8">
        <w:t>na</w:t>
      </w:r>
      <w:r w:rsidR="00D061DE">
        <w:t xml:space="preserve"> odporúčanie a vyhodnocujeme tiež vzťahy medzi globálnymi a skupinovými </w:t>
      </w:r>
      <w:r w:rsidR="0032218D">
        <w:t>vzormi.</w:t>
      </w:r>
      <w:r w:rsidR="007540CB">
        <w:t xml:space="preserve"> Na záver v kapitole 8 zhŕňame podstatné poznatky, ktoré sme v tejto práci získali a opisujeme možný ďalší smer práce.</w:t>
      </w:r>
    </w:p>
    <w:p w14:paraId="210EF66B" w14:textId="77777777" w:rsidR="004176E5" w:rsidRPr="006A2069" w:rsidRDefault="004176E5" w:rsidP="004176E5">
      <w:pPr>
        <w:pStyle w:val="ListParagraph"/>
        <w:shd w:val="clear" w:color="auto" w:fill="FFFFFF" w:themeFill="background1"/>
        <w:rPr>
          <w:highlight w:val="green"/>
        </w:rPr>
      </w:pPr>
    </w:p>
    <w:p w14:paraId="56103C5D" w14:textId="1005FAAA" w:rsidR="004176E5" w:rsidRPr="006A2069" w:rsidRDefault="00175CC6" w:rsidP="004176E5">
      <w:pPr>
        <w:pStyle w:val="Heading1"/>
      </w:pPr>
      <w:bookmarkStart w:id="8" w:name="_Ref449200284"/>
      <w:bookmarkStart w:id="9" w:name="_Toc450575824"/>
      <w:bookmarkStart w:id="10" w:name="_Toc472758752"/>
      <w:bookmarkStart w:id="11" w:name="_Toc469031421"/>
      <w:r>
        <w:lastRenderedPageBreak/>
        <w:t>Dolovanie</w:t>
      </w:r>
      <w:r w:rsidR="003F7003">
        <w:t xml:space="preserve"> z</w:t>
      </w:r>
      <w:r w:rsidR="008D667C">
        <w:t>nalostí z</w:t>
      </w:r>
      <w:r>
        <w:t xml:space="preserve"> dát na webe a vo webovom sídle</w:t>
      </w:r>
      <w:bookmarkEnd w:id="8"/>
      <w:bookmarkEnd w:id="9"/>
      <w:bookmarkEnd w:id="10"/>
      <w:bookmarkEnd w:id="11"/>
    </w:p>
    <w:p w14:paraId="47E89F4A" w14:textId="05A741CE" w:rsidR="00175CC6" w:rsidRPr="009023B4" w:rsidRDefault="00175CC6" w:rsidP="00175CC6">
      <w:r w:rsidRPr="003955B2">
        <w:t xml:space="preserve">Dolovanie </w:t>
      </w:r>
      <w:r w:rsidR="003F7003">
        <w:t>z</w:t>
      </w:r>
      <w:r w:rsidR="008D667C">
        <w:t xml:space="preserve">nalostí </w:t>
      </w:r>
      <w:r w:rsidR="00DA4166">
        <w:t>z</w:t>
      </w:r>
      <w:r w:rsidR="003F7003">
        <w:t xml:space="preserve"> </w:t>
      </w:r>
      <w:r w:rsidRPr="003955B2">
        <w:t>dát na Webe</w:t>
      </w:r>
      <w:r>
        <w:t xml:space="preserve"> (ang. Web M</w:t>
      </w:r>
      <w:r w:rsidRPr="003955B2">
        <w:t>ining)</w:t>
      </w:r>
      <w:r>
        <w:t xml:space="preserve"> </w:t>
      </w:r>
      <w:r w:rsidRPr="003955B2">
        <w:t xml:space="preserve"> znamená získavanie informácií z rozličných aspektov interakcie </w:t>
      </w:r>
      <w:r>
        <w:t>človeka na Webe.</w:t>
      </w:r>
      <w:r w:rsidRPr="009023B4">
        <w:t xml:space="preserve"> </w:t>
      </w:r>
      <w:r>
        <w:t xml:space="preserve">Výskum problematiky dolovania </w:t>
      </w:r>
      <w:r w:rsidR="008D667C">
        <w:t xml:space="preserve">z </w:t>
      </w:r>
      <w:r>
        <w:t>dát na Webe je úzko prepojený aj s ďalšími výskumnými oblasťami ako napr. vyhľadávanie informácií, extrakcia informácií, strojové učenie. Pri interakcií s Webom môžu byť techniky dolovania dát na webe použité na riešenia</w:t>
      </w:r>
      <w:r w:rsidR="00586FB5">
        <w:t xml:space="preserve"> rôznych</w:t>
      </w:r>
      <w:r>
        <w:t xml:space="preserve"> problémov ako sa uvádza aj v</w:t>
      </w:r>
      <w:sdt>
        <w:sdtPr>
          <w:id w:val="-1222903299"/>
          <w:citation/>
        </w:sdtPr>
        <w:sdtContent>
          <w:r>
            <w:fldChar w:fldCharType="begin"/>
          </w:r>
          <w:r>
            <w:instrText xml:space="preserve"> CITATION Kos00 \l 1051 </w:instrText>
          </w:r>
          <w:r>
            <w:fldChar w:fldCharType="separate"/>
          </w:r>
          <w:r w:rsidR="00CC09E2">
            <w:rPr>
              <w:noProof/>
            </w:rPr>
            <w:t xml:space="preserve"> (Kosala, 2000)</w:t>
          </w:r>
          <w:r>
            <w:fldChar w:fldCharType="end"/>
          </w:r>
        </w:sdtContent>
      </w:sdt>
      <w:r>
        <w:t xml:space="preserve">: </w:t>
      </w:r>
    </w:p>
    <w:p w14:paraId="4233BC1D" w14:textId="77777777" w:rsidR="00175CC6" w:rsidRPr="00232BF2" w:rsidRDefault="00175CC6" w:rsidP="00175CC6">
      <w:pPr>
        <w:pStyle w:val="ListParagraph"/>
        <w:numPr>
          <w:ilvl w:val="0"/>
          <w:numId w:val="17"/>
        </w:numPr>
        <w:spacing w:after="160" w:line="259" w:lineRule="auto"/>
      </w:pPr>
      <w:r>
        <w:t>hľadanie relevantných informácií (špecifickej informácie),</w:t>
      </w:r>
    </w:p>
    <w:p w14:paraId="55C48365" w14:textId="77777777" w:rsidR="00175CC6" w:rsidRDefault="00175CC6" w:rsidP="00175CC6">
      <w:pPr>
        <w:pStyle w:val="ListParagraph"/>
        <w:numPr>
          <w:ilvl w:val="0"/>
          <w:numId w:val="17"/>
        </w:numPr>
        <w:spacing w:after="160" w:line="259" w:lineRule="auto"/>
      </w:pPr>
      <w:r>
        <w:t>získavanie nových znalostí z dostupných informácií ,</w:t>
      </w:r>
    </w:p>
    <w:p w14:paraId="6EF191E1" w14:textId="77777777" w:rsidR="00175CC6" w:rsidRDefault="00175CC6" w:rsidP="00175CC6">
      <w:pPr>
        <w:pStyle w:val="ListParagraph"/>
        <w:numPr>
          <w:ilvl w:val="0"/>
          <w:numId w:val="17"/>
        </w:numPr>
        <w:spacing w:after="160" w:line="259" w:lineRule="auto"/>
      </w:pPr>
      <w:r>
        <w:t>personalizácia informácií,</w:t>
      </w:r>
    </w:p>
    <w:p w14:paraId="44765CEC" w14:textId="77777777" w:rsidR="00175CC6" w:rsidRDefault="00175CC6" w:rsidP="00175CC6">
      <w:pPr>
        <w:pStyle w:val="ListParagraph"/>
        <w:numPr>
          <w:ilvl w:val="0"/>
          <w:numId w:val="17"/>
        </w:numPr>
        <w:spacing w:after="160" w:line="259" w:lineRule="auto"/>
      </w:pPr>
      <w:r>
        <w:t>odhaľovanie záujmov používateľa a zákazníka.</w:t>
      </w:r>
    </w:p>
    <w:p w14:paraId="0BD7B110" w14:textId="7865BAB8" w:rsidR="00175CC6" w:rsidRDefault="00175CC6" w:rsidP="00175CC6">
      <w:r>
        <w:t xml:space="preserve">Okrem toho tiež v práci </w:t>
      </w:r>
      <w:sdt>
        <w:sdtPr>
          <w:id w:val="1902863188"/>
          <w:citation/>
        </w:sdtPr>
        <w:sdtContent>
          <w:r>
            <w:fldChar w:fldCharType="begin"/>
          </w:r>
          <w:r>
            <w:instrText xml:space="preserve"> CITATION Kos00 \l 2057 </w:instrText>
          </w:r>
          <w:r>
            <w:fldChar w:fldCharType="separate"/>
          </w:r>
          <w:r w:rsidR="00CC09E2">
            <w:rPr>
              <w:noProof/>
            </w:rPr>
            <w:t>(Kosala, 2000)</w:t>
          </w:r>
          <w:r>
            <w:fldChar w:fldCharType="end"/>
          </w:r>
        </w:sdtContent>
      </w:sdt>
      <w:r w:rsidR="00F17434">
        <w:t xml:space="preserve"> rozdeľuje</w:t>
      </w:r>
      <w:r>
        <w:t xml:space="preserve"> problém  dolovania dát na Webe do štyroch úloh :</w:t>
      </w:r>
    </w:p>
    <w:p w14:paraId="6CB078CB" w14:textId="2E698792" w:rsidR="00175CC6" w:rsidRDefault="003B7CD5" w:rsidP="00175CC6">
      <w:pPr>
        <w:pStyle w:val="ListParagraph"/>
        <w:numPr>
          <w:ilvl w:val="0"/>
          <w:numId w:val="18"/>
        </w:numPr>
        <w:spacing w:after="160" w:line="259" w:lineRule="auto"/>
      </w:pPr>
      <w:r>
        <w:t>Hľadanie Webových zdrojov. T</w:t>
      </w:r>
      <w:r w:rsidR="00175CC6">
        <w:t>eda samotných Webových dokumentov a dát.</w:t>
      </w:r>
    </w:p>
    <w:p w14:paraId="4916F69C" w14:textId="77777777" w:rsidR="00175CC6" w:rsidRDefault="00175CC6" w:rsidP="00175CC6">
      <w:pPr>
        <w:pStyle w:val="ListParagraph"/>
        <w:numPr>
          <w:ilvl w:val="0"/>
          <w:numId w:val="18"/>
        </w:numPr>
        <w:spacing w:after="160" w:line="259" w:lineRule="auto"/>
      </w:pPr>
      <w:r>
        <w:t xml:space="preserve">Selekcia špecifických informácií v predspracovaní týchto zdrojov. </w:t>
      </w:r>
    </w:p>
    <w:p w14:paraId="10FFAA0C" w14:textId="10EC9928" w:rsidR="00175CC6" w:rsidRDefault="00C84591" w:rsidP="00175CC6">
      <w:pPr>
        <w:pStyle w:val="ListParagraph"/>
        <w:numPr>
          <w:ilvl w:val="0"/>
          <w:numId w:val="18"/>
        </w:numPr>
        <w:spacing w:after="160" w:line="259" w:lineRule="auto"/>
      </w:pPr>
      <w:r>
        <w:t>Zovšeobecňovanie. T</w:t>
      </w:r>
      <w:r w:rsidR="00175CC6">
        <w:t>eda automatizované hľadanie vzorov v individuálnych stránkach, alebo množine prepojených stránok.</w:t>
      </w:r>
    </w:p>
    <w:p w14:paraId="3B2B4D00" w14:textId="77777777" w:rsidR="00175CC6" w:rsidRPr="009023B4" w:rsidRDefault="00175CC6" w:rsidP="00175CC6">
      <w:pPr>
        <w:pStyle w:val="ListParagraph"/>
        <w:numPr>
          <w:ilvl w:val="0"/>
          <w:numId w:val="18"/>
        </w:numPr>
        <w:spacing w:after="160" w:line="259" w:lineRule="auto"/>
      </w:pPr>
      <w:r>
        <w:t>Analýza, validácia a interpretácia nájdených vzorov.</w:t>
      </w:r>
    </w:p>
    <w:p w14:paraId="0735CD26" w14:textId="3C610513" w:rsidR="00175CC6" w:rsidRPr="003955B2" w:rsidRDefault="00175CC6" w:rsidP="00175CC6">
      <w:r w:rsidRPr="003955B2">
        <w:t xml:space="preserve">Existujú tri </w:t>
      </w:r>
      <w:r>
        <w:t xml:space="preserve">kategórie </w:t>
      </w:r>
      <w:r w:rsidRPr="003955B2">
        <w:t xml:space="preserve"> dolovania Webu</w:t>
      </w:r>
      <w:r>
        <w:t xml:space="preserve"> podľa časti Webových zdrojov v ktorej sa dolovanie </w:t>
      </w:r>
      <w:r w:rsidR="008D667C">
        <w:t xml:space="preserve">znalostí </w:t>
      </w:r>
      <w:r>
        <w:t>uskutočňuje</w:t>
      </w:r>
      <w:r w:rsidRPr="003955B2">
        <w:t xml:space="preserve"> </w:t>
      </w:r>
      <w:sdt>
        <w:sdtPr>
          <w:id w:val="-214048092"/>
          <w:citation/>
        </w:sdtPr>
        <w:sdtContent>
          <w:r>
            <w:fldChar w:fldCharType="begin"/>
          </w:r>
          <w:r>
            <w:instrText xml:space="preserve"> CITATION Sis12 \l 1051 </w:instrText>
          </w:r>
          <w:r>
            <w:fldChar w:fldCharType="separate"/>
          </w:r>
          <w:r w:rsidR="00CC09E2">
            <w:rPr>
              <w:noProof/>
            </w:rPr>
            <w:t>(Sisodia &amp; Verma, 2012)</w:t>
          </w:r>
          <w:r>
            <w:fldChar w:fldCharType="end"/>
          </w:r>
        </w:sdtContent>
      </w:sdt>
      <w:r w:rsidRPr="003955B2">
        <w:t xml:space="preserve"> :</w:t>
      </w:r>
    </w:p>
    <w:p w14:paraId="360BDD9B" w14:textId="079BB05E" w:rsidR="00175CC6" w:rsidRPr="004871A3" w:rsidRDefault="00175CC6" w:rsidP="00175CC6">
      <w:pPr>
        <w:pStyle w:val="ListParagraph"/>
        <w:numPr>
          <w:ilvl w:val="0"/>
          <w:numId w:val="16"/>
        </w:numPr>
        <w:spacing w:after="160" w:line="259" w:lineRule="auto"/>
      </w:pPr>
      <w:r w:rsidRPr="004871A3">
        <w:t xml:space="preserve">Dolovanie </w:t>
      </w:r>
      <w:r w:rsidR="008D667C">
        <w:t>znalostí z</w:t>
      </w:r>
      <w:r w:rsidRPr="004871A3">
        <w:t> obsahu Webu (ang. Web content mining). Predstavuje dolovanie</w:t>
      </w:r>
      <w:r w:rsidR="008D667C">
        <w:t xml:space="preserve"> znalostí</w:t>
      </w:r>
      <w:r w:rsidRPr="004871A3">
        <w:t xml:space="preserve"> zo samotného obsahu Webových dokumentov (teda vnútornej štruktúry dokumentov).</w:t>
      </w:r>
    </w:p>
    <w:p w14:paraId="004162FF" w14:textId="6023419B" w:rsidR="00175CC6" w:rsidRPr="003955B2" w:rsidRDefault="00175CC6" w:rsidP="00175CC6">
      <w:pPr>
        <w:pStyle w:val="ListParagraph"/>
        <w:numPr>
          <w:ilvl w:val="0"/>
          <w:numId w:val="16"/>
        </w:numPr>
        <w:spacing w:after="160" w:line="259" w:lineRule="auto"/>
      </w:pPr>
      <w:r w:rsidRPr="003955B2">
        <w:t xml:space="preserve">Dolovanie </w:t>
      </w:r>
      <w:r w:rsidR="008D667C">
        <w:t>znalostí zo štruktúry</w:t>
      </w:r>
      <w:r w:rsidRPr="003955B2">
        <w:t xml:space="preserve"> Webu (ang. Web structure mining)</w:t>
      </w:r>
      <w:r>
        <w:t xml:space="preserve">. Predstavuje hľadanie modelu štruktúry prepojení medzi stránkami a zvlášť hľadanie zaujímavých vzťahov v tomto modeli.  </w:t>
      </w:r>
    </w:p>
    <w:p w14:paraId="677F8263" w14:textId="09DFC508" w:rsidR="00175CC6" w:rsidRPr="003955B2" w:rsidRDefault="00175CC6" w:rsidP="00175CC6">
      <w:pPr>
        <w:pStyle w:val="ListParagraph"/>
        <w:numPr>
          <w:ilvl w:val="0"/>
          <w:numId w:val="16"/>
        </w:numPr>
        <w:spacing w:after="160" w:line="259" w:lineRule="auto"/>
      </w:pPr>
      <w:r w:rsidRPr="003955B2">
        <w:t xml:space="preserve">Dolovanie </w:t>
      </w:r>
      <w:r w:rsidR="008D667C">
        <w:t xml:space="preserve">znalostí z </w:t>
      </w:r>
      <w:r w:rsidRPr="003955B2">
        <w:t>dát o používaní Webu (ang. Web usage mining</w:t>
      </w:r>
      <w:r w:rsidR="00B850DA">
        <w:t xml:space="preserve">, </w:t>
      </w:r>
      <w:r w:rsidRPr="003955B2">
        <w:t>skr. WUM)</w:t>
      </w:r>
      <w:r>
        <w:t>. Predstavuje dolovanie</w:t>
      </w:r>
      <w:r w:rsidR="008D667C">
        <w:t xml:space="preserve"> znalostí</w:t>
      </w:r>
      <w:r>
        <w:t xml:space="preserve"> v dátach generovaných správaním používateľov Webu. Teda dát, ktoré zaznamenávajú interakciu používateľa s Webom. Hľadanie vzorov správania používateľov je teda úlohou vyplývajúcou práve z tejto kategórie dolovania Webu a preto sa jej </w:t>
      </w:r>
      <w:r w:rsidR="00651ED6">
        <w:t>venujeme</w:t>
      </w:r>
      <w:r>
        <w:t xml:space="preserve"> podrobnejšie</w:t>
      </w:r>
      <w:r w:rsidR="00EB4640">
        <w:t xml:space="preserve"> aj</w:t>
      </w:r>
      <w:r>
        <w:t xml:space="preserve"> v ďalších častiach tejto práce.</w:t>
      </w:r>
    </w:p>
    <w:p w14:paraId="77CC3B8B" w14:textId="3143F551" w:rsidR="00175CC6" w:rsidRPr="003955B2" w:rsidRDefault="00175CC6" w:rsidP="002879B1">
      <w:r w:rsidRPr="003955B2">
        <w:t xml:space="preserve">WUM je zaujímavou aplikáciou techník dolovania v dátach na získavanie znalostí </w:t>
      </w:r>
      <w:r>
        <w:t>o správaní používateľov vo w</w:t>
      </w:r>
      <w:r w:rsidRPr="003955B2">
        <w:t>ebovom sídle. Proces aplikácie WUM na personalizáciu webového sídla je zvyčajne zložený z dvoch fáz a to offline fázy</w:t>
      </w:r>
      <w:r>
        <w:t>, ktorá sa zaoberá získavaním a prípravou</w:t>
      </w:r>
      <w:r w:rsidRPr="003955B2">
        <w:t xml:space="preserve"> dát</w:t>
      </w:r>
      <w:r>
        <w:t>, trénovaním modelov a</w:t>
      </w:r>
      <w:r w:rsidRPr="003955B2">
        <w:t> online fázy aplikovania nájdených znalostí. Jednou z výhod použitia personalizácie webového sídla založenej na znalostiach získaných pomocou WUM  je to, že vstupom nie sú subjektívne hodnotenia používateľov</w:t>
      </w:r>
      <w:r>
        <w:t xml:space="preserve"> (explicitná spätná väzba)</w:t>
      </w:r>
      <w:r w:rsidRPr="003955B2">
        <w:t>, ale</w:t>
      </w:r>
      <w:r>
        <w:t xml:space="preserve"> je založený na implicitnej spätnej väzbe, ktorá predstavuje </w:t>
      </w:r>
      <w:r w:rsidRPr="003955B2">
        <w:t xml:space="preserve"> </w:t>
      </w:r>
      <w:r w:rsidRPr="003955B2">
        <w:lastRenderedPageBreak/>
        <w:t>objektívne skutočnosti ako</w:t>
      </w:r>
      <w:r>
        <w:t xml:space="preserve"> sú</w:t>
      </w:r>
      <w:r w:rsidRPr="003955B2">
        <w:t xml:space="preserve"> akcie používateľa v systéme</w:t>
      </w:r>
      <w:r w:rsidRPr="00EE57B9">
        <w:t xml:space="preserve"> </w:t>
      </w:r>
      <w:sdt>
        <w:sdtPr>
          <w:id w:val="940338971"/>
          <w:citation/>
        </w:sdtPr>
        <w:sdtContent>
          <w:r w:rsidRPr="003955B2">
            <w:fldChar w:fldCharType="begin"/>
          </w:r>
          <w:r w:rsidRPr="003955B2">
            <w:instrText xml:space="preserve"> CITATION Mob00 \l 2057 </w:instrText>
          </w:r>
          <w:r w:rsidRPr="003955B2">
            <w:fldChar w:fldCharType="separate"/>
          </w:r>
          <w:r w:rsidR="00CC09E2">
            <w:rPr>
              <w:noProof/>
            </w:rPr>
            <w:t>(Mobasher, Dai, Luo, Sun, &amp; Zhu, 2000)</w:t>
          </w:r>
          <w:r w:rsidRPr="003955B2">
            <w:fldChar w:fldCharType="end"/>
          </w:r>
        </w:sdtContent>
      </w:sdt>
      <w:r w:rsidRPr="003955B2">
        <w:t xml:space="preserve">. </w:t>
      </w:r>
    </w:p>
    <w:p w14:paraId="71152AAB" w14:textId="747EFD9C" w:rsidR="00175CC6" w:rsidRDefault="00175CC6" w:rsidP="00175CC6">
      <w:pPr>
        <w:ind w:firstLine="360"/>
      </w:pPr>
      <w:r>
        <w:t>WUM môže byť považovaný za proces pozostávajúci z 5-tich fáz</w:t>
      </w:r>
      <w:sdt>
        <w:sdtPr>
          <w:id w:val="-214516965"/>
          <w:citation/>
        </w:sdtPr>
        <w:sdtContent>
          <w:r>
            <w:fldChar w:fldCharType="begin"/>
          </w:r>
          <w:r>
            <w:instrText xml:space="preserve"> CITATION Sis12 \l 1051 </w:instrText>
          </w:r>
          <w:r>
            <w:fldChar w:fldCharType="separate"/>
          </w:r>
          <w:r w:rsidR="00CC09E2">
            <w:rPr>
              <w:noProof/>
            </w:rPr>
            <w:t xml:space="preserve"> (Sisodia &amp; Verma, 2012)</w:t>
          </w:r>
          <w:r>
            <w:fldChar w:fldCharType="end"/>
          </w:r>
        </w:sdtContent>
      </w:sdt>
      <w:r>
        <w:t xml:space="preserve"> :</w:t>
      </w:r>
    </w:p>
    <w:p w14:paraId="5412E6F8" w14:textId="5699CA9E" w:rsidR="00175CC6" w:rsidRDefault="00175CC6" w:rsidP="00175CC6">
      <w:pPr>
        <w:pStyle w:val="ListParagraph"/>
        <w:numPr>
          <w:ilvl w:val="0"/>
          <w:numId w:val="19"/>
        </w:numPr>
        <w:spacing w:after="160" w:line="259" w:lineRule="auto"/>
      </w:pPr>
      <w:r>
        <w:t>Zbieranie dát z Webových zdrojov</w:t>
      </w:r>
      <w:r w:rsidR="00B43144">
        <w:t>,</w:t>
      </w:r>
    </w:p>
    <w:p w14:paraId="743393E1" w14:textId="6EA6BB30" w:rsidR="00175CC6" w:rsidRDefault="00175CC6" w:rsidP="00175CC6">
      <w:pPr>
        <w:pStyle w:val="ListParagraph"/>
        <w:numPr>
          <w:ilvl w:val="0"/>
          <w:numId w:val="19"/>
        </w:numPr>
        <w:spacing w:after="160" w:line="259" w:lineRule="auto"/>
      </w:pPr>
      <w:bookmarkStart w:id="12" w:name="_Ref449183929"/>
      <w:r>
        <w:t>Príprava a predspracovanie dát</w:t>
      </w:r>
      <w:bookmarkEnd w:id="12"/>
      <w:r w:rsidR="005B3DFD">
        <w:t>. Bližšie rozoberáme v</w:t>
      </w:r>
      <w:r w:rsidR="00BD7B55">
        <w:t> </w:t>
      </w:r>
      <w:r w:rsidR="005B3DFD">
        <w:t>časti</w:t>
      </w:r>
      <w:r w:rsidR="00BD7B55">
        <w:t xml:space="preserve"> </w:t>
      </w:r>
      <w:r w:rsidR="00687E9C">
        <w:fldChar w:fldCharType="begin"/>
      </w:r>
      <w:r w:rsidR="00687E9C">
        <w:instrText xml:space="preserve"> REF _Ref469292769 \r \h </w:instrText>
      </w:r>
      <w:r w:rsidR="00687E9C">
        <w:fldChar w:fldCharType="separate"/>
      </w:r>
      <w:r w:rsidR="00975A4A">
        <w:t>2.1</w:t>
      </w:r>
      <w:r w:rsidR="00687E9C">
        <w:fldChar w:fldCharType="end"/>
      </w:r>
      <w:r w:rsidR="005B3DFD">
        <w:t>.</w:t>
      </w:r>
    </w:p>
    <w:p w14:paraId="79BD0C21" w14:textId="1E6F21FA" w:rsidR="00175CC6" w:rsidRDefault="00175CC6" w:rsidP="00175CC6">
      <w:pPr>
        <w:pStyle w:val="ListParagraph"/>
        <w:numPr>
          <w:ilvl w:val="0"/>
          <w:numId w:val="19"/>
        </w:numPr>
        <w:spacing w:after="160" w:line="259" w:lineRule="auto"/>
      </w:pPr>
      <w:bookmarkStart w:id="13" w:name="_Ref449182924"/>
      <w:bookmarkStart w:id="14" w:name="_Ref449183948"/>
      <w:r>
        <w:t>Hľadanie vzorov</w:t>
      </w:r>
      <w:bookmarkEnd w:id="13"/>
      <w:r w:rsidR="00AD023C">
        <w:t xml:space="preserve"> v správaní používateľov</w:t>
      </w:r>
      <w:r w:rsidR="002C30C3">
        <w:t xml:space="preserve">. Viacerým zaujímavým metódam hľadania a reprezentovania vzorov sa venujeme v ďalších kapitolách </w:t>
      </w:r>
      <w:r w:rsidR="002C30C3">
        <w:rPr>
          <w:lang w:val="en-GB"/>
        </w:rPr>
        <w:t>3 a 4.</w:t>
      </w:r>
      <w:bookmarkEnd w:id="14"/>
    </w:p>
    <w:p w14:paraId="16CFDD08" w14:textId="6C82CA44" w:rsidR="00793F96" w:rsidRDefault="00175CC6" w:rsidP="00793F96">
      <w:pPr>
        <w:pStyle w:val="ListParagraph"/>
        <w:numPr>
          <w:ilvl w:val="0"/>
          <w:numId w:val="19"/>
        </w:numPr>
        <w:spacing w:after="160" w:line="259" w:lineRule="auto"/>
      </w:pPr>
      <w:r>
        <w:t>Analýza a validácia nájdených vzorov</w:t>
      </w:r>
      <w:r w:rsidR="008876D9">
        <w:t xml:space="preserve"> a použitie v rôznych aplikáciách.</w:t>
      </w:r>
      <w:r>
        <w:t xml:space="preserve"> Bližšie rozoberáme v</w:t>
      </w:r>
      <w:r w:rsidR="00687E9C">
        <w:t> </w:t>
      </w:r>
      <w:r w:rsidR="00496B09">
        <w:t>časti</w:t>
      </w:r>
      <w:r w:rsidR="00687E9C">
        <w:t xml:space="preserve"> </w:t>
      </w:r>
      <w:r w:rsidR="00687E9C">
        <w:fldChar w:fldCharType="begin"/>
      </w:r>
      <w:r w:rsidR="00687E9C">
        <w:instrText xml:space="preserve"> REF _Ref469292777 \r \h </w:instrText>
      </w:r>
      <w:r w:rsidR="00687E9C">
        <w:fldChar w:fldCharType="separate"/>
      </w:r>
      <w:r w:rsidR="00975A4A">
        <w:t>2.2</w:t>
      </w:r>
      <w:r w:rsidR="00687E9C">
        <w:fldChar w:fldCharType="end"/>
      </w:r>
      <w:r w:rsidR="005C7771">
        <w:t>.</w:t>
      </w:r>
    </w:p>
    <w:p w14:paraId="5305B946" w14:textId="77777777" w:rsidR="00E965A9" w:rsidRDefault="00E965A9">
      <w:pPr>
        <w:spacing w:line="600" w:lineRule="atLeast"/>
        <w:jc w:val="left"/>
        <w:rPr>
          <w:rFonts w:ascii="Verdana" w:eastAsia="Times New Roman" w:hAnsi="Verdana" w:cs="Times New Roman"/>
          <w:b/>
          <w:sz w:val="26"/>
          <w:szCs w:val="20"/>
        </w:rPr>
      </w:pPr>
      <w:bookmarkStart w:id="15" w:name="_Toc450575827"/>
      <w:bookmarkStart w:id="16" w:name="_Ref468558837"/>
      <w:r>
        <w:br w:type="page"/>
      </w:r>
    </w:p>
    <w:p w14:paraId="245616AA" w14:textId="62041E27" w:rsidR="00793F96" w:rsidRDefault="00793F96" w:rsidP="00793F96">
      <w:pPr>
        <w:pStyle w:val="Heading2"/>
      </w:pPr>
      <w:bookmarkStart w:id="17" w:name="_Ref469292769"/>
      <w:bookmarkStart w:id="18" w:name="_Ref469583480"/>
      <w:bookmarkStart w:id="19" w:name="_Toc472758753"/>
      <w:bookmarkStart w:id="20" w:name="_Toc469031422"/>
      <w:r>
        <w:lastRenderedPageBreak/>
        <w:t>Získavanie a predspracovanie dát</w:t>
      </w:r>
      <w:bookmarkEnd w:id="15"/>
      <w:bookmarkEnd w:id="16"/>
      <w:bookmarkEnd w:id="17"/>
      <w:bookmarkEnd w:id="18"/>
      <w:bookmarkEnd w:id="19"/>
      <w:bookmarkEnd w:id="20"/>
    </w:p>
    <w:p w14:paraId="15B04B88" w14:textId="3C16E65A" w:rsidR="00793F96" w:rsidRDefault="00793F96" w:rsidP="00793F96">
      <w:r>
        <w:t>Prvým krokom</w:t>
      </w:r>
      <w:r w:rsidRPr="003955B2">
        <w:t xml:space="preserve"> procesu</w:t>
      </w:r>
      <w:r>
        <w:t xml:space="preserve"> WUM ako sme si ho uviedli v predchádzajúcej kapitole</w:t>
      </w:r>
      <w:r w:rsidRPr="003955B2">
        <w:t xml:space="preserve"> je získavanie dát o správaní návštevníkov webového sídla. </w:t>
      </w:r>
      <w:r>
        <w:t xml:space="preserve"> </w:t>
      </w:r>
      <w:r w:rsidRPr="003955B2">
        <w:t xml:space="preserve">Zdrojmi </w:t>
      </w:r>
      <w:r>
        <w:t xml:space="preserve">týchto </w:t>
      </w:r>
      <w:r w:rsidRPr="003955B2">
        <w:t>dát sú najmä logy webových serverov, proxy serverov a</w:t>
      </w:r>
      <w:r>
        <w:t xml:space="preserve"> prehliadačov, používateľské profily a dáta získané pri registrácií používateľov vo webovom sídle, sedenia používateľov, cookies, dopyty používateľov, kliknutia a akékoľvek iné dáta, ktoré sú výsledkom interakcie používateľa s webovým sídlom </w:t>
      </w:r>
      <w:sdt>
        <w:sdtPr>
          <w:id w:val="-2086145521"/>
          <w:citation/>
        </w:sdtPr>
        <w:sdtContent>
          <w:r>
            <w:fldChar w:fldCharType="begin"/>
          </w:r>
          <w:r>
            <w:instrText xml:space="preserve"> CITATION Sis12 \l 1051 </w:instrText>
          </w:r>
          <w:r>
            <w:fldChar w:fldCharType="separate"/>
          </w:r>
          <w:r w:rsidR="00CC09E2">
            <w:rPr>
              <w:noProof/>
            </w:rPr>
            <w:t>(Sisodia &amp; Verma, 2012)</w:t>
          </w:r>
          <w:r>
            <w:fldChar w:fldCharType="end"/>
          </w:r>
        </w:sdtContent>
      </w:sdt>
      <w:r w:rsidRPr="003955B2">
        <w:t xml:space="preserve">. </w:t>
      </w:r>
    </w:p>
    <w:p w14:paraId="274E56BB" w14:textId="242982AB" w:rsidR="00793F96" w:rsidRDefault="00793F96" w:rsidP="00793F96">
      <w:pPr>
        <w:ind w:firstLine="360"/>
      </w:pPr>
      <w:r>
        <w:t>Dátové sady, k</w:t>
      </w:r>
      <w:r w:rsidR="00082DBA">
        <w:t>toré používame</w:t>
      </w:r>
      <w:r>
        <w:t xml:space="preserve"> na overenie navrhovaných metód v tejto práci už prešli viacerými druhmi predspracovania, z toho dôvodu sa otázke predspracovania dát nevenujeme s takým dôrazom na detaily ako v ďalších kapitolách. Skôr sa snažíme poskytnúť všeobecnejší pohľad na rôzne možnosti predspracovania dát. </w:t>
      </w:r>
    </w:p>
    <w:p w14:paraId="752872EB" w14:textId="1E154ACD" w:rsidR="00793F96" w:rsidRPr="00530A2C" w:rsidRDefault="00245237" w:rsidP="00BB5E4D">
      <w:pPr>
        <w:ind w:firstLine="360"/>
      </w:pPr>
      <w:r>
        <w:t>V tejto práci pracujeme</w:t>
      </w:r>
      <w:r w:rsidR="00793F96">
        <w:t xml:space="preserve"> najmä s dátami, ktoré vznikli spracovaním logov webových serverov. </w:t>
      </w:r>
      <w:r w:rsidR="00793F96" w:rsidRPr="003955B2">
        <w:t>Konzorcium W3C poskytuje štandardný odporúčaný formát webových logov</w:t>
      </w:r>
      <w:r w:rsidR="00793F96" w:rsidRPr="003955B2">
        <w:rPr>
          <w:rStyle w:val="FootnoteReference"/>
        </w:rPr>
        <w:footnoteReference w:id="2"/>
      </w:r>
      <w:r w:rsidR="00793F96" w:rsidRPr="003955B2">
        <w:t>, ale samozrejme exist</w:t>
      </w:r>
      <w:r w:rsidR="00793F96">
        <w:t>ujú aj iné proprietárne formáty.</w:t>
      </w:r>
      <w:r w:rsidR="00793F96" w:rsidRPr="003955B2">
        <w:t xml:space="preserve"> Použitie štandardného formátu umožňuje využiť niektoré existujúce analytické nástroje, ktoré dokážu tento formát spracovávať</w:t>
      </w:r>
      <w:r w:rsidR="00793F96">
        <w:rPr>
          <w:rStyle w:val="FootnoteReference"/>
        </w:rPr>
        <w:footnoteReference w:id="3"/>
      </w:r>
      <w:r w:rsidR="00793F96">
        <w:t xml:space="preserve">. </w:t>
      </w:r>
      <w:r w:rsidR="00793F96" w:rsidRPr="003955B2">
        <w:t xml:space="preserve">Nazbierané dáta zaznamenané vo webových logoch typicky zdieľajú najmä tieto informácie: </w:t>
      </w:r>
      <w:r w:rsidR="00793F96" w:rsidRPr="00530A2C">
        <w:t>dátum,</w:t>
      </w:r>
      <w:r w:rsidR="00BB5E4D">
        <w:t xml:space="preserve"> </w:t>
      </w:r>
      <w:r w:rsidR="00793F96" w:rsidRPr="00530A2C">
        <w:t>čas, IP klienta, autorizácia klienta, IP servera, port servera,</w:t>
      </w:r>
      <w:r w:rsidR="00BB5E4D">
        <w:t xml:space="preserve"> </w:t>
      </w:r>
      <w:r w:rsidR="00793F96" w:rsidRPr="00530A2C">
        <w:t xml:space="preserve">metóda požiadavky, </w:t>
      </w:r>
      <w:r w:rsidR="00BB5E4D">
        <w:t xml:space="preserve"> </w:t>
      </w:r>
      <w:r w:rsidR="00793F96" w:rsidRPr="00530A2C">
        <w:t xml:space="preserve">HTTP status kód, </w:t>
      </w:r>
      <w:r w:rsidR="00BB5E4D">
        <w:t xml:space="preserve"> </w:t>
      </w:r>
      <w:r w:rsidR="00793F96" w:rsidRPr="00530A2C">
        <w:t>referenčná adresa, host, používateľský agent, čas vykonania</w:t>
      </w:r>
      <w:r w:rsidR="00793F96">
        <w:t xml:space="preserve"> akcie</w:t>
      </w:r>
      <w:r w:rsidR="00793F96" w:rsidRPr="00530A2C">
        <w:t xml:space="preserve">, </w:t>
      </w:r>
      <w:r w:rsidR="00BB5E4D">
        <w:t>p</w:t>
      </w:r>
      <w:r w:rsidR="00793F96" w:rsidRPr="00530A2C">
        <w:t>očet prenesených byt</w:t>
      </w:r>
      <w:r w:rsidR="00BB5E4D">
        <w:t>e</w:t>
      </w:r>
      <w:r w:rsidR="00793F96" w:rsidRPr="00530A2C">
        <w:t>ov</w:t>
      </w:r>
      <w:r w:rsidR="00BB5E4D">
        <w:t xml:space="preserve"> </w:t>
      </w:r>
      <w:r w:rsidR="00793F96" w:rsidRPr="00530A2C">
        <w:t xml:space="preserve">a ďalšie. </w:t>
      </w:r>
    </w:p>
    <w:p w14:paraId="2BCD88A0" w14:textId="60143DDC" w:rsidR="00793F96" w:rsidRPr="005B3434" w:rsidRDefault="00793F96" w:rsidP="00BB5E4D">
      <w:pPr>
        <w:ind w:firstLine="360"/>
      </w:pPr>
      <w:r w:rsidRPr="005B3434">
        <w:t xml:space="preserve">Webové logy sú typicky </w:t>
      </w:r>
      <w:r w:rsidR="00F10C22">
        <w:t>v</w:t>
      </w:r>
      <w:r w:rsidRPr="005B3434">
        <w:t>eľm</w:t>
      </w:r>
      <w:r>
        <w:t>i veľké textové súbory (rádovo g</w:t>
      </w:r>
      <w:r w:rsidRPr="005B3434">
        <w:t>igabajty dát). Záznamy v nich sú usporiadané chronologicky. Webové logy môžeme rozdeliť podľa typu informác</w:t>
      </w:r>
      <w:r>
        <w:t>ií, ktoré zachytávajú. Zo špeci</w:t>
      </w:r>
      <w:r w:rsidRPr="005B3434">
        <w:t>f</w:t>
      </w:r>
      <w:r>
        <w:t>ic</w:t>
      </w:r>
      <w:r w:rsidRPr="005B3434">
        <w:t xml:space="preserve">kejších logov potom vieme jednoduchšie nachádzať špecifickejšie vzory </w:t>
      </w:r>
      <w:sdt>
        <w:sdtPr>
          <w:id w:val="-289905962"/>
          <w:citation/>
        </w:sdtPr>
        <w:sdtContent>
          <w:r w:rsidRPr="005B3434">
            <w:fldChar w:fldCharType="begin"/>
          </w:r>
          <w:r w:rsidRPr="005B3434">
            <w:instrText xml:space="preserve"> CITATION Sis12 \l 1051 </w:instrText>
          </w:r>
          <w:r w:rsidRPr="005B3434">
            <w:fldChar w:fldCharType="separate"/>
          </w:r>
          <w:r w:rsidR="00CC09E2">
            <w:rPr>
              <w:noProof/>
            </w:rPr>
            <w:t>(Sisodia &amp; Verma, 2012)</w:t>
          </w:r>
          <w:r w:rsidRPr="005B3434">
            <w:fldChar w:fldCharType="end"/>
          </w:r>
        </w:sdtContent>
      </w:sdt>
      <w:r w:rsidRPr="005B3434">
        <w:t xml:space="preserve">: </w:t>
      </w:r>
    </w:p>
    <w:p w14:paraId="06FF214B" w14:textId="77777777" w:rsidR="00793F96" w:rsidRPr="005B3434" w:rsidRDefault="00793F96" w:rsidP="00793F96">
      <w:pPr>
        <w:pStyle w:val="ListParagraph"/>
        <w:numPr>
          <w:ilvl w:val="0"/>
          <w:numId w:val="23"/>
        </w:numPr>
        <w:spacing w:after="160" w:line="259" w:lineRule="auto"/>
      </w:pPr>
      <w:r w:rsidRPr="005B3434">
        <w:t>Prístupové logy – zachytávajú detailne informácie o požiadav</w:t>
      </w:r>
      <w:r>
        <w:t>ká</w:t>
      </w:r>
      <w:r w:rsidRPr="005B3434">
        <w:t>ch posielaných z prehliadača na webový server.</w:t>
      </w:r>
    </w:p>
    <w:p w14:paraId="04ACF272" w14:textId="77777777" w:rsidR="00793F96" w:rsidRPr="005B3434" w:rsidRDefault="00793F96" w:rsidP="00793F96">
      <w:pPr>
        <w:pStyle w:val="ListParagraph"/>
        <w:numPr>
          <w:ilvl w:val="0"/>
          <w:numId w:val="23"/>
        </w:numPr>
        <w:spacing w:after="160" w:line="259" w:lineRule="auto"/>
      </w:pPr>
      <w:r w:rsidRPr="005B3434">
        <w:t>Chybové logy – zachytávajú informácie o akýchkoľvek chybách a požiadavkách na webový server, ktoré zlyhali.</w:t>
      </w:r>
    </w:p>
    <w:p w14:paraId="79DDBBBA" w14:textId="77777777" w:rsidR="00793F96" w:rsidRPr="005B3434" w:rsidRDefault="00793F96" w:rsidP="00793F96">
      <w:pPr>
        <w:pStyle w:val="ListParagraph"/>
        <w:numPr>
          <w:ilvl w:val="0"/>
          <w:numId w:val="23"/>
        </w:numPr>
        <w:spacing w:after="160" w:line="259" w:lineRule="auto"/>
      </w:pPr>
      <w:r w:rsidRPr="005B3434">
        <w:t>Logy prehliadačov – zachytávajú informácie o prehliadači a operačnom systé</w:t>
      </w:r>
      <w:r>
        <w:t>me používateľov, ktorý posiela</w:t>
      </w:r>
      <w:r w:rsidRPr="005B3434">
        <w:t xml:space="preserve"> požiadavky na webový server.</w:t>
      </w:r>
    </w:p>
    <w:p w14:paraId="4A77D73D" w14:textId="77777777" w:rsidR="00793F96" w:rsidRPr="00EA125E" w:rsidRDefault="00793F96" w:rsidP="00793F96">
      <w:pPr>
        <w:pStyle w:val="ListParagraph"/>
        <w:numPr>
          <w:ilvl w:val="0"/>
          <w:numId w:val="23"/>
        </w:numPr>
        <w:spacing w:after="160" w:line="259" w:lineRule="auto"/>
      </w:pPr>
      <w:r w:rsidRPr="00EA125E">
        <w:t xml:space="preserve">Logy odkazujúcich serverov – zachytávajú URL stránok, ktoré sa odkazujú na skúmanú stránku. </w:t>
      </w:r>
    </w:p>
    <w:p w14:paraId="728924FC" w14:textId="110C61E6" w:rsidR="00793F96" w:rsidRDefault="00793F96" w:rsidP="00793F96">
      <w:r>
        <w:t xml:space="preserve">Najmä kvôli obmedzeniam daným špecifikáciou protokolu HTTP sú údaje v bežných webových logov nekompletné a neumožňujú jednoznačnú identifikáciu používateľa a teda ani jeho používateľských sedení. Vo svojej práci Spiliopoulou a kol. </w:t>
      </w:r>
      <w:sdt>
        <w:sdtPr>
          <w:id w:val="84893949"/>
          <w:citation/>
        </w:sdtPr>
        <w:sdtContent>
          <w:r>
            <w:fldChar w:fldCharType="begin"/>
          </w:r>
          <w:r>
            <w:instrText xml:space="preserve">CITATION Spi03 \l 1051 </w:instrText>
          </w:r>
          <w:r>
            <w:fldChar w:fldCharType="separate"/>
          </w:r>
          <w:r w:rsidR="00CC09E2">
            <w:rPr>
              <w:noProof/>
            </w:rPr>
            <w:t>(Spiliopoulou, 2003)</w:t>
          </w:r>
          <w:r>
            <w:fldChar w:fldCharType="end"/>
          </w:r>
        </w:sdtContent>
      </w:sdt>
      <w:r>
        <w:t xml:space="preserve"> klasifikuje prístupy k získavaniu dát o používaní Webu do dvoch skupín : </w:t>
      </w:r>
    </w:p>
    <w:p w14:paraId="125CD1FC" w14:textId="77777777" w:rsidR="00793F96" w:rsidRDefault="00793F96" w:rsidP="00793F96">
      <w:pPr>
        <w:pStyle w:val="ListParagraph"/>
        <w:numPr>
          <w:ilvl w:val="0"/>
          <w:numId w:val="21"/>
        </w:numPr>
        <w:spacing w:after="160" w:line="259" w:lineRule="auto"/>
      </w:pPr>
      <w:r>
        <w:t>reaktívne prístupy,</w:t>
      </w:r>
    </w:p>
    <w:p w14:paraId="0DF05C88" w14:textId="77777777" w:rsidR="00793F96" w:rsidRPr="00B465B2" w:rsidRDefault="00793F96" w:rsidP="00793F96">
      <w:pPr>
        <w:pStyle w:val="ListParagraph"/>
        <w:numPr>
          <w:ilvl w:val="0"/>
          <w:numId w:val="21"/>
        </w:numPr>
        <w:spacing w:after="160" w:line="259" w:lineRule="auto"/>
      </w:pPr>
      <w:r>
        <w:t>proaktívne prístupy.</w:t>
      </w:r>
    </w:p>
    <w:p w14:paraId="591A98C8" w14:textId="733B4846" w:rsidR="00793F96" w:rsidRPr="009F1993" w:rsidRDefault="00793F96" w:rsidP="00793F96">
      <w:r w:rsidRPr="003955B2">
        <w:lastRenderedPageBreak/>
        <w:t>Reaktívny prístup používa existujúce webové logy, ktoré vznikli všeobecne a pravdepodobne bez zámeru použitia pre aplikácie WUM na personalizáciu a teda bez identifikovania používateľov a ich sedení. Reaktívny prístup sa teda snaží transformovať existujúce webové logy, identifikovať používateľov a ich sedenia.</w:t>
      </w:r>
      <w:r>
        <w:t xml:space="preserve"> Kvôli tomu, že tento prístup nevyžaduje žiaden špecializovaný softvér, ale využíva len všeobecné serverové logy je pomerne rozšírený. Jeho problémom je však, že logy nie sú prispôsobené na takýto typ úlohy </w:t>
      </w:r>
      <w:sdt>
        <w:sdtPr>
          <w:id w:val="-539824467"/>
          <w:citation/>
        </w:sdtPr>
        <w:sdtContent>
          <w:r w:rsidRPr="003955B2">
            <w:fldChar w:fldCharType="begin"/>
          </w:r>
          <w:r w:rsidR="006952AC">
            <w:instrText xml:space="preserve">CITATION Hun08 \l 2057 </w:instrText>
          </w:r>
          <w:r w:rsidRPr="003955B2">
            <w:fldChar w:fldCharType="separate"/>
          </w:r>
          <w:r w:rsidR="00CC09E2">
            <w:rPr>
              <w:noProof/>
            </w:rPr>
            <w:t>(Huntington, Nicholas, &amp; Jamali, 2008)</w:t>
          </w:r>
          <w:r w:rsidRPr="003955B2">
            <w:fldChar w:fldCharType="end"/>
          </w:r>
        </w:sdtContent>
      </w:sdt>
      <w:r>
        <w:t>.</w:t>
      </w:r>
    </w:p>
    <w:p w14:paraId="6C642684" w14:textId="73148CB7" w:rsidR="00793F96" w:rsidRPr="00CC2D99" w:rsidRDefault="00793F96" w:rsidP="00793F96">
      <w:pPr>
        <w:ind w:firstLine="720"/>
      </w:pPr>
      <w:r w:rsidRPr="003955B2">
        <w:t xml:space="preserve">Proaktívny prístup </w:t>
      </w:r>
      <w:r>
        <w:t>zbiera dáta spôsobom, ktorý je navrhnutý so zámerom pre konkrétnu aplikáciu.</w:t>
      </w:r>
      <w:r w:rsidRPr="00B4469B">
        <w:t xml:space="preserve"> </w:t>
      </w:r>
      <w:r>
        <w:t>N</w:t>
      </w:r>
      <w:r w:rsidRPr="003955B2">
        <w:t>a</w:t>
      </w:r>
      <w:r>
        <w:t xml:space="preserve"> najdôležitejšie úlohy z pohľadu prípravy dát WUM teda </w:t>
      </w:r>
      <w:r w:rsidRPr="003955B2">
        <w:t>identifikáciu používateľov a ich sedení</w:t>
      </w:r>
      <w:r>
        <w:t xml:space="preserve"> využíva explicitné mechanizmy. </w:t>
      </w:r>
      <w:r w:rsidRPr="003955B2">
        <w:t>Na identifikáciu používateľov je možné použiť cookies. Problém s cookies je, že používatelia môžu mať v prehliadači vypnuté ich používanie a v tom prípade je nemožné ich identifikovať. Webový server môže</w:t>
      </w:r>
      <w:r>
        <w:t xml:space="preserve"> mať</w:t>
      </w:r>
      <w:r w:rsidRPr="003955B2">
        <w:t xml:space="preserve"> tiež</w:t>
      </w:r>
      <w:r>
        <w:t xml:space="preserve"> </w:t>
      </w:r>
      <w:r w:rsidRPr="003955B2">
        <w:t>implementovaný vlastný mechanizmus identifikácie používateľských sedení</w:t>
      </w:r>
      <w:r>
        <w:t xml:space="preserve"> </w:t>
      </w:r>
      <w:sdt>
        <w:sdtPr>
          <w:id w:val="-1525465420"/>
          <w:citation/>
        </w:sdtPr>
        <w:sdtContent>
          <w:r w:rsidRPr="003955B2">
            <w:fldChar w:fldCharType="begin"/>
          </w:r>
          <w:r w:rsidR="006952AC">
            <w:instrText xml:space="preserve">CITATION Hun08 \l 2057 </w:instrText>
          </w:r>
          <w:r w:rsidRPr="003955B2">
            <w:fldChar w:fldCharType="separate"/>
          </w:r>
          <w:r w:rsidR="00CC09E2">
            <w:rPr>
              <w:noProof/>
            </w:rPr>
            <w:t>(Huntington, Nicholas, &amp; Jamali, 2008)</w:t>
          </w:r>
          <w:r w:rsidRPr="003955B2">
            <w:fldChar w:fldCharType="end"/>
          </w:r>
        </w:sdtContent>
      </w:sdt>
      <w:r w:rsidRPr="003955B2">
        <w:t xml:space="preserve">. </w:t>
      </w:r>
      <w:r>
        <w:t>Problémom proaktívneho prístupu je, že používateľ sa musí prihlásiť a nainštalovať softvér, ktorý zabezpečí logovanie. Okrem toho sú tieto metódy niekedy dokonca zakázané ako spyware.</w:t>
      </w:r>
    </w:p>
    <w:p w14:paraId="59268B71" w14:textId="77777777" w:rsidR="00793F96" w:rsidRPr="00DE4A27" w:rsidRDefault="00793F96" w:rsidP="00793F96">
      <w:pPr>
        <w:ind w:firstLine="720"/>
      </w:pPr>
      <w:r w:rsidRPr="003955B2">
        <w:t xml:space="preserve">Surové webové logy často obsahujú množstvo irelevantných častí. </w:t>
      </w:r>
      <w:r>
        <w:t>Dôležitým predpokladom pre zabezpečenie správnosti znalostí získaných pomocou WUM je teda správna príprava dát. V rámci predspracovania dát je často potrebné riešiť problémy uvedené v nasledujúcich častiach.</w:t>
      </w:r>
    </w:p>
    <w:p w14:paraId="087ED3EB" w14:textId="1BE20CDF" w:rsidR="00793F96" w:rsidRPr="00DE4A27" w:rsidRDefault="00793F96" w:rsidP="007169A6">
      <w:pPr>
        <w:pStyle w:val="Heading4"/>
      </w:pPr>
      <w:bookmarkStart w:id="21" w:name="_Toc450575828"/>
      <w:r>
        <w:t>Očistenie dát</w:t>
      </w:r>
      <w:bookmarkEnd w:id="21"/>
    </w:p>
    <w:p w14:paraId="04949D64" w14:textId="3FE3236E" w:rsidR="00793F96" w:rsidRDefault="00793F96" w:rsidP="00793F96">
      <w:r>
        <w:t xml:space="preserve">Očistenie dát znamená </w:t>
      </w:r>
      <w:r w:rsidRPr="009D4112">
        <w:t>zbavenie sa nepotrebných záznamov ako napr. neúsp</w:t>
      </w:r>
      <w:r>
        <w:t>ešných požiadaviek</w:t>
      </w:r>
      <w:r w:rsidRPr="009D4112">
        <w:t>, či požiadaviek generovaných webovými robotmi, požiadaviek s metódami inými ako GET a POST, suplementárne požiadavky napr. na obrazový obsah stránok alebo rôzne skripty</w:t>
      </w:r>
      <w:r w:rsidR="00185AA5">
        <w:t xml:space="preserve"> </w:t>
      </w:r>
      <w:sdt>
        <w:sdtPr>
          <w:id w:val="-1942282565"/>
          <w:citation/>
        </w:sdtPr>
        <w:sdtContent>
          <w:r w:rsidR="00AD36C9">
            <w:fldChar w:fldCharType="begin"/>
          </w:r>
          <w:r w:rsidR="00AD36C9">
            <w:rPr>
              <w:lang w:val="en-GB"/>
            </w:rPr>
            <w:instrText xml:space="preserve"> CITATION Sri14 \l 2057 </w:instrText>
          </w:r>
          <w:r w:rsidR="00AD36C9">
            <w:fldChar w:fldCharType="separate"/>
          </w:r>
          <w:r w:rsidR="00CC09E2" w:rsidRPr="00CC09E2">
            <w:rPr>
              <w:noProof/>
              <w:lang w:val="en-GB"/>
            </w:rPr>
            <w:t>(Srivastava, Garg, &amp; Mishra, 2014)</w:t>
          </w:r>
          <w:r w:rsidR="00AD36C9">
            <w:fldChar w:fldCharType="end"/>
          </w:r>
        </w:sdtContent>
      </w:sdt>
      <w:r w:rsidRPr="009D4112">
        <w:t>.</w:t>
      </w:r>
    </w:p>
    <w:p w14:paraId="7E04AD7E" w14:textId="25A6C07B" w:rsidR="00793F96" w:rsidRPr="00DE4A27" w:rsidRDefault="00793F96" w:rsidP="007169A6">
      <w:pPr>
        <w:pStyle w:val="Heading4"/>
      </w:pPr>
      <w:bookmarkStart w:id="22" w:name="_Toc450575829"/>
      <w:r>
        <w:t>Identifikácia používateľov</w:t>
      </w:r>
      <w:bookmarkEnd w:id="22"/>
    </w:p>
    <w:p w14:paraId="1480A686" w14:textId="09B2BACA" w:rsidR="00793F96" w:rsidRDefault="00793F96" w:rsidP="00793F96">
      <w:r w:rsidRPr="00ED6E08">
        <w:t>Pri väčšine webových serverov sú používatelia anonymní</w:t>
      </w:r>
      <w:r>
        <w:t xml:space="preserve"> a problémom je, že nevieme presne určiť priradenie logovaných akcií k týmto používateľom. </w:t>
      </w:r>
    </w:p>
    <w:p w14:paraId="26811DF3" w14:textId="3C36E32A" w:rsidR="00793F96" w:rsidRPr="00120D16" w:rsidRDefault="00942A13" w:rsidP="00793F96">
      <w:pPr>
        <w:ind w:firstLine="360"/>
        <w:rPr>
          <w:lang w:val="en-GB"/>
        </w:rPr>
      </w:pPr>
      <w:r>
        <w:t>Pri reaktívnom prístupe je j</w:t>
      </w:r>
      <w:r w:rsidR="00793F96" w:rsidRPr="00ED6E08">
        <w:t>ednou zo stratégií</w:t>
      </w:r>
      <w:r w:rsidR="00793F96">
        <w:t xml:space="preserve"> identifikácie používateľov</w:t>
      </w:r>
      <w:r w:rsidR="00793F96" w:rsidRPr="00ED6E08">
        <w:t xml:space="preserve"> je aproximácia identity používateľa z IP adries, operačného systému zariadenia z ktorého sa pripája a prehliadača, ktorý používa. Táto stratégia však samozrejme nedokáže presnejšie identifikovať konkrétneho používateľa v prípadoch, keď jedno zariadenie využívajú viacerí používatelia, alebo jeden používateľ používa viacero zariadení. Jednou z ďalších možností spresnenia implicitného identifikovania používateľa, je napr. použitie behaviorálnych profilov používateľa. V tomto prípade však </w:t>
      </w:r>
      <w:r w:rsidR="00793F96">
        <w:t>treba získať trénovacie dáta , ktoré majú explicitne uvedené</w:t>
      </w:r>
      <w:r w:rsidR="00793F96" w:rsidRPr="00ED6E08">
        <w:t xml:space="preserve"> </w:t>
      </w:r>
      <w:r w:rsidR="00793F96">
        <w:t>i</w:t>
      </w:r>
      <w:r w:rsidR="00793F96" w:rsidRPr="00ED6E08">
        <w:t>d</w:t>
      </w:r>
      <w:r w:rsidR="00793F96">
        <w:t xml:space="preserve"> používateľa</w:t>
      </w:r>
      <w:r w:rsidR="00CB07AA">
        <w:t>.</w:t>
      </w:r>
      <w:r w:rsidR="00A6409E">
        <w:t xml:space="preserve"> </w:t>
      </w:r>
      <w:r w:rsidR="00120D16">
        <w:t>Ďalšou možnosťou identifikácie používateľov je sprístupnenie obsahu webového sídla až po autentifikácií používateľa, čo je však mnoho krát odradzujúcim prvkom. Ďalej je možné identifikovať používateľov pomocou cookies, tu ale existujú scenáre v ktorých takýto prístup nefunguje ako napr. prehliadač, ktorý má zakázané cookies, vymazanie cookies používateľom.</w:t>
      </w:r>
      <w:r w:rsidR="00CB07AA">
        <w:t xml:space="preserve"> </w:t>
      </w:r>
      <w:sdt>
        <w:sdtPr>
          <w:id w:val="-1443762961"/>
          <w:citation/>
        </w:sdtPr>
        <w:sdtContent>
          <w:r w:rsidR="00CB75FE">
            <w:fldChar w:fldCharType="begin"/>
          </w:r>
          <w:r w:rsidR="00CB75FE">
            <w:instrText xml:space="preserve"> CITATION Sri14 \l 1051 </w:instrText>
          </w:r>
          <w:r w:rsidR="00CB75FE">
            <w:fldChar w:fldCharType="separate"/>
          </w:r>
          <w:r w:rsidR="00CC09E2">
            <w:rPr>
              <w:noProof/>
            </w:rPr>
            <w:t>(Srivastava, Garg, &amp; Mishra, 2014)</w:t>
          </w:r>
          <w:r w:rsidR="00CB75FE">
            <w:fldChar w:fldCharType="end"/>
          </w:r>
        </w:sdtContent>
      </w:sdt>
    </w:p>
    <w:p w14:paraId="7AFD7EE8" w14:textId="17D8D487" w:rsidR="00793F96" w:rsidRPr="00DE4A27" w:rsidRDefault="00793F96" w:rsidP="00C3789D">
      <w:pPr>
        <w:pStyle w:val="Heading4"/>
      </w:pPr>
      <w:bookmarkStart w:id="23" w:name="_Toc450575830"/>
      <w:bookmarkStart w:id="24" w:name="_Ref468447344"/>
      <w:r w:rsidRPr="003955B2">
        <w:lastRenderedPageBreak/>
        <w:t>Identifikácia používateľských sedení</w:t>
      </w:r>
      <w:bookmarkEnd w:id="23"/>
      <w:bookmarkEnd w:id="24"/>
    </w:p>
    <w:p w14:paraId="69FA7F78" w14:textId="0CE72B18" w:rsidR="00793F96" w:rsidRPr="001975EA" w:rsidRDefault="00793F96" w:rsidP="00793F96">
      <w:r>
        <w:t>Používateľské sedenie predstavuje množinu</w:t>
      </w:r>
      <w:r w:rsidRPr="001975EA">
        <w:t xml:space="preserve"> akcií, ktoré používateľ vykonal </w:t>
      </w:r>
      <w:r w:rsidR="00D64934">
        <w:t>v definovanom časovom rozsahu v rámci konkrétneho webového sídla.</w:t>
      </w:r>
      <w:r w:rsidR="003741BC">
        <w:t xml:space="preserve"> </w:t>
      </w:r>
      <w:r w:rsidR="00D87CCC">
        <w:t>Jedna z často používaných</w:t>
      </w:r>
      <w:r w:rsidRPr="001975EA">
        <w:t xml:space="preserve"> stratégií</w:t>
      </w:r>
      <w:r w:rsidR="003741BC">
        <w:t xml:space="preserve"> identifikácike používateľských sedení</w:t>
      </w:r>
      <w:r w:rsidRPr="001975EA">
        <w:t xml:space="preserve"> je založená na predpoklade, že ďalšie sedenie používateľa začína po </w:t>
      </w:r>
      <w:r w:rsidR="00A21F50">
        <w:t>prekročení stanoveného časového</w:t>
      </w:r>
      <w:r w:rsidRPr="001975EA">
        <w:t xml:space="preserve"> limit</w:t>
      </w:r>
      <w:r w:rsidR="00A21F50">
        <w:t>u medzi dvoma vykonanými akciami</w:t>
      </w:r>
      <w:r w:rsidRPr="001975EA">
        <w:t xml:space="preserve"> (</w:t>
      </w:r>
      <w:r w:rsidR="003C4159">
        <w:t>často sa využíva limit</w:t>
      </w:r>
      <w:r w:rsidRPr="001975EA">
        <w:t xml:space="preserve"> 30 min). </w:t>
      </w:r>
      <w:r w:rsidR="00E638F8">
        <w:t>P</w:t>
      </w:r>
      <w:r w:rsidRPr="001975EA">
        <w:t>oužívané časové limity</w:t>
      </w:r>
      <w:r w:rsidR="00E638F8">
        <w:t xml:space="preserve"> by mali v</w:t>
      </w:r>
      <w:r w:rsidRPr="001975EA">
        <w:t>ychádza</w:t>
      </w:r>
      <w:r w:rsidR="00E638F8">
        <w:t>ť</w:t>
      </w:r>
      <w:r w:rsidRPr="001975EA">
        <w:t xml:space="preserve"> z výstupov štatistických experimentov.</w:t>
      </w:r>
      <w:r w:rsidR="0089317C" w:rsidRPr="0089317C">
        <w:t xml:space="preserve"> </w:t>
      </w:r>
      <w:sdt>
        <w:sdtPr>
          <w:id w:val="2069752887"/>
          <w:citation/>
        </w:sdtPr>
        <w:sdtContent>
          <w:r w:rsidR="0089317C">
            <w:fldChar w:fldCharType="begin"/>
          </w:r>
          <w:r w:rsidR="0089317C">
            <w:instrText xml:space="preserve"> CITATION Sri14 \l 1051 </w:instrText>
          </w:r>
          <w:r w:rsidR="0089317C">
            <w:fldChar w:fldCharType="separate"/>
          </w:r>
          <w:r w:rsidR="00CC09E2">
            <w:rPr>
              <w:noProof/>
            </w:rPr>
            <w:t>(Srivastava, Garg, &amp; Mishra, 2014)</w:t>
          </w:r>
          <w:r w:rsidR="0089317C">
            <w:fldChar w:fldCharType="end"/>
          </w:r>
        </w:sdtContent>
      </w:sdt>
    </w:p>
    <w:p w14:paraId="6FDE064E" w14:textId="4D1B5393" w:rsidR="00793F96" w:rsidRPr="00DE4A27" w:rsidRDefault="00793F96" w:rsidP="00C3789D">
      <w:pPr>
        <w:pStyle w:val="Heading4"/>
      </w:pPr>
      <w:bookmarkStart w:id="25" w:name="_Toc450575831"/>
      <w:r w:rsidRPr="00B91146">
        <w:t>Kompletizácia ciest</w:t>
      </w:r>
      <w:bookmarkEnd w:id="25"/>
    </w:p>
    <w:p w14:paraId="33A4C237" w14:textId="697E398D" w:rsidR="00793F96" w:rsidRPr="00B91146" w:rsidRDefault="00793F96" w:rsidP="00793F96">
      <w:r>
        <w:t>N</w:t>
      </w:r>
      <w:r w:rsidRPr="00B91146">
        <w:t>iektoré cesty a prepojenia stránok v identifikovaných používateľských sedeniach môžu byť  nekompletné, kvôli tomu, že niektoré prístupy nie sú zaznamenané v logoch. Môže to byť napr. kvôli použitiu tlačidla späť v prehliadači, alebo priamemu zadaniu URL. Preto je</w:t>
      </w:r>
      <w:r w:rsidR="0064198F">
        <w:t xml:space="preserve"> niekedy</w:t>
      </w:r>
      <w:r w:rsidRPr="00B91146">
        <w:t xml:space="preserve"> potrebné nájsť existujúce a využité prepojenia medzi jednotlivými stránkami požadovanými v rámci používateľského sedenia.</w:t>
      </w:r>
      <w:r w:rsidR="00FA42B8" w:rsidRPr="0089317C">
        <w:t xml:space="preserve"> </w:t>
      </w:r>
      <w:sdt>
        <w:sdtPr>
          <w:id w:val="542254873"/>
          <w:citation/>
        </w:sdtPr>
        <w:sdtContent>
          <w:r w:rsidR="00FA42B8">
            <w:fldChar w:fldCharType="begin"/>
          </w:r>
          <w:r w:rsidR="00FA42B8">
            <w:instrText xml:space="preserve"> CITATION Sri14 \l 1051 </w:instrText>
          </w:r>
          <w:r w:rsidR="00FA42B8">
            <w:fldChar w:fldCharType="separate"/>
          </w:r>
          <w:r w:rsidR="00CC09E2">
            <w:rPr>
              <w:noProof/>
            </w:rPr>
            <w:t>(Srivastava, Garg, &amp; Mishra, 2014)</w:t>
          </w:r>
          <w:r w:rsidR="00FA42B8">
            <w:fldChar w:fldCharType="end"/>
          </w:r>
        </w:sdtContent>
      </w:sdt>
    </w:p>
    <w:p w14:paraId="206BB724" w14:textId="77777777" w:rsidR="005D0666" w:rsidRDefault="005D0666">
      <w:pPr>
        <w:spacing w:line="600" w:lineRule="atLeast"/>
        <w:jc w:val="left"/>
        <w:rPr>
          <w:rFonts w:ascii="Verdana" w:eastAsia="Times New Roman" w:hAnsi="Verdana" w:cs="Times New Roman"/>
          <w:b/>
          <w:sz w:val="26"/>
          <w:szCs w:val="20"/>
        </w:rPr>
      </w:pPr>
      <w:bookmarkStart w:id="26" w:name="_Toc450575825"/>
      <w:bookmarkStart w:id="27" w:name="_Ref450576004"/>
      <w:bookmarkStart w:id="28" w:name="_Ref465235169"/>
      <w:bookmarkStart w:id="29" w:name="_Ref466217087"/>
      <w:bookmarkStart w:id="30" w:name="_Ref466217783"/>
      <w:bookmarkStart w:id="31" w:name="_Ref468458334"/>
      <w:r>
        <w:br w:type="page"/>
      </w:r>
    </w:p>
    <w:p w14:paraId="7B29A9DE" w14:textId="5534FF88" w:rsidR="004934D4" w:rsidRDefault="004934D4" w:rsidP="00731C33">
      <w:pPr>
        <w:pStyle w:val="Heading2"/>
      </w:pPr>
      <w:bookmarkStart w:id="32" w:name="_Ref469292777"/>
      <w:bookmarkStart w:id="33" w:name="_Ref469399963"/>
      <w:bookmarkStart w:id="34" w:name="_Ref469403202"/>
      <w:bookmarkStart w:id="35" w:name="_Ref469581455"/>
      <w:bookmarkStart w:id="36" w:name="_Toc472758754"/>
      <w:bookmarkStart w:id="37" w:name="_Toc469031423"/>
      <w:r>
        <w:lastRenderedPageBreak/>
        <w:t>Využi</w:t>
      </w:r>
      <w:r w:rsidR="003648A5">
        <w:t>t</w:t>
      </w:r>
      <w:r w:rsidR="00C8109D">
        <w:t>ia</w:t>
      </w:r>
      <w:r w:rsidR="00AF4950">
        <w:t xml:space="preserve"> a aplikácie dát o používaní W</w:t>
      </w:r>
      <w:r w:rsidR="003648A5">
        <w:t>ebu</w:t>
      </w:r>
      <w:r>
        <w:t xml:space="preserve"> </w:t>
      </w:r>
      <w:bookmarkEnd w:id="26"/>
      <w:bookmarkEnd w:id="27"/>
      <w:bookmarkEnd w:id="28"/>
      <w:bookmarkEnd w:id="29"/>
      <w:bookmarkEnd w:id="30"/>
      <w:bookmarkEnd w:id="31"/>
      <w:bookmarkEnd w:id="32"/>
      <w:bookmarkEnd w:id="33"/>
      <w:bookmarkEnd w:id="34"/>
      <w:bookmarkEnd w:id="35"/>
      <w:bookmarkEnd w:id="36"/>
      <w:bookmarkEnd w:id="37"/>
    </w:p>
    <w:p w14:paraId="0A3AAEB2" w14:textId="76D4536D" w:rsidR="00ED468F" w:rsidRDefault="004934D4" w:rsidP="00231701">
      <w:r>
        <w:t>Posledným krokom procesu WUM j</w:t>
      </w:r>
      <w:r w:rsidR="00842A58">
        <w:t>e použitie a aplikácia získaných znalostí o správaní používate</w:t>
      </w:r>
      <w:r w:rsidR="00EB665E">
        <w:t xml:space="preserve">ľov, ktoré </w:t>
      </w:r>
      <w:r w:rsidR="00EB665E">
        <w:rPr>
          <w:lang w:val="en-GB"/>
        </w:rPr>
        <w:t>ďalej ozna</w:t>
      </w:r>
      <w:r w:rsidR="00EB665E">
        <w:t>čujeme aj ako vzory správania</w:t>
      </w:r>
      <w:r w:rsidR="00EB665E">
        <w:rPr>
          <w:lang w:val="en-GB"/>
        </w:rPr>
        <w:t xml:space="preserve"> a v ďalších kapitolách približujeme tento pojem z hľadiska ako vzor správania reprezentujeme v tejto práci</w:t>
      </w:r>
      <w:r>
        <w:t xml:space="preserve">. </w:t>
      </w:r>
      <w:r w:rsidR="00C9539B">
        <w:t>Všeobecným cieľom WUM je zbierať zaujímavé informácie o správaní používateľov a použiť ich na vylepšenie webového portálu z</w:t>
      </w:r>
      <w:r w:rsidR="00872F67">
        <w:t xml:space="preserve"> ich</w:t>
      </w:r>
      <w:r w:rsidR="00C9539B">
        <w:t xml:space="preserve"> hľadiska </w:t>
      </w:r>
      <w:sdt>
        <w:sdtPr>
          <w:id w:val="-2003964578"/>
          <w:citation/>
        </w:sdtPr>
        <w:sdtContent>
          <w:r w:rsidR="006A6E6A">
            <w:fldChar w:fldCharType="begin"/>
          </w:r>
          <w:r w:rsidR="002D1E33">
            <w:rPr>
              <w:lang w:val="en-GB"/>
            </w:rPr>
            <w:instrText xml:space="preserve">CITATION Fac00 \l 2057 </w:instrText>
          </w:r>
          <w:r w:rsidR="006A6E6A">
            <w:fldChar w:fldCharType="separate"/>
          </w:r>
          <w:r w:rsidR="00CC09E2" w:rsidRPr="00CC09E2">
            <w:rPr>
              <w:noProof/>
              <w:lang w:val="en-GB"/>
            </w:rPr>
            <w:t>(Facca &amp; Lanzi, 2003)</w:t>
          </w:r>
          <w:r w:rsidR="006A6E6A">
            <w:fldChar w:fldCharType="end"/>
          </w:r>
        </w:sdtContent>
      </w:sdt>
      <w:r w:rsidR="00C9539B">
        <w:t>.</w:t>
      </w:r>
      <w:r w:rsidR="005B5B51">
        <w:t xml:space="preserve"> </w:t>
      </w:r>
      <w:r w:rsidR="0076473C">
        <w:t xml:space="preserve">V tejto podkapitole opisujeme </w:t>
      </w:r>
      <w:r w:rsidR="00F77D42">
        <w:t xml:space="preserve">jednotlivé oblasti aplikácie vzorov správania </w:t>
      </w:r>
      <w:r w:rsidR="00273DDF">
        <w:t xml:space="preserve">získaných v procese WUM </w:t>
      </w:r>
      <w:r w:rsidR="00F77D42">
        <w:t xml:space="preserve">podľa </w:t>
      </w:r>
      <w:sdt>
        <w:sdtPr>
          <w:id w:val="173848520"/>
          <w:citation/>
        </w:sdtPr>
        <w:sdtContent>
          <w:r w:rsidR="00F77D42">
            <w:fldChar w:fldCharType="begin"/>
          </w:r>
          <w:r w:rsidR="002D1E33">
            <w:rPr>
              <w:lang w:val="en-GB"/>
            </w:rPr>
            <w:instrText xml:space="preserve">CITATION Fac00 \l 2057 </w:instrText>
          </w:r>
          <w:r w:rsidR="00F77D42">
            <w:fldChar w:fldCharType="separate"/>
          </w:r>
          <w:r w:rsidR="00CC09E2" w:rsidRPr="00CC09E2">
            <w:rPr>
              <w:noProof/>
              <w:lang w:val="en-GB"/>
            </w:rPr>
            <w:t>(Facca &amp; Lanzi, 2003)</w:t>
          </w:r>
          <w:r w:rsidR="00F77D42">
            <w:fldChar w:fldCharType="end"/>
          </w:r>
        </w:sdtContent>
      </w:sdt>
      <w:r w:rsidR="00F77D42">
        <w:t>.</w:t>
      </w:r>
    </w:p>
    <w:p w14:paraId="4B7E1470" w14:textId="77777777" w:rsidR="00231701" w:rsidRPr="00722614" w:rsidRDefault="00231701" w:rsidP="00231701"/>
    <w:p w14:paraId="68ABCB0C" w14:textId="77777777" w:rsidR="00231701" w:rsidRPr="00231701" w:rsidRDefault="004934D4" w:rsidP="00231701">
      <w:pPr>
        <w:spacing w:after="160" w:line="259" w:lineRule="auto"/>
        <w:rPr>
          <w:b/>
        </w:rPr>
      </w:pPr>
      <w:r w:rsidRPr="00231701">
        <w:rPr>
          <w:b/>
        </w:rPr>
        <w:t>Personalizácia Webu</w:t>
      </w:r>
    </w:p>
    <w:p w14:paraId="30AB2CEC" w14:textId="77777777" w:rsidR="00E0425A" w:rsidRDefault="00BF2978" w:rsidP="006648FA">
      <w:pPr>
        <w:spacing w:line="259" w:lineRule="auto"/>
      </w:pPr>
      <w:r>
        <w:t xml:space="preserve">Pomocou porovnávania aktuálneho správania s nájdenými vzormi správania je možné využiť vzory správania na predikciu ďalších krokov používateľa, odporúčanie produktov a položiek, či inú adaptáciu webového sídla </w:t>
      </w:r>
      <w:r w:rsidR="007F3906">
        <w:t>podľa aktuálnych</w:t>
      </w:r>
      <w:r>
        <w:t xml:space="preserve"> </w:t>
      </w:r>
      <w:r w:rsidR="007F3906">
        <w:t>potrieb</w:t>
      </w:r>
      <w:r>
        <w:t xml:space="preserve"> používateľa.</w:t>
      </w:r>
      <w:r w:rsidR="00231701">
        <w:t xml:space="preserve"> Existuje viacero prác zaoberajúcich sa aplikáciou vzorov správania na personalizáciu, ktoré sa líšia najmä spôsobom hľadania a reprezentácie vzorov správania.</w:t>
      </w:r>
      <w:r w:rsidR="001F4C11">
        <w:t xml:space="preserve"> V ohľade na túto aplikáciu je potrebné sa vo WUM procese zaoberať najmä identifikáciou používateľov a ich sedení v rámci fázy predspracovania. V rámci použitia na odporúčanie je zas kľúčové sa sústrediť na spôsob výberu vzorov z ktorých budú generované odporúčania podľa aktuálneho správania používateľa.</w:t>
      </w:r>
      <w:r w:rsidR="00CE41FD">
        <w:t xml:space="preserve"> </w:t>
      </w:r>
    </w:p>
    <w:p w14:paraId="40E76682" w14:textId="477CCB7C" w:rsidR="00E0425A" w:rsidRDefault="00CE41FD" w:rsidP="006648FA">
      <w:pPr>
        <w:spacing w:line="259" w:lineRule="auto"/>
        <w:ind w:firstLine="708"/>
      </w:pPr>
      <w:r>
        <w:t xml:space="preserve">Príkladom je metóda WebPUM </w:t>
      </w:r>
      <w:sdt>
        <w:sdtPr>
          <w:id w:val="491681616"/>
          <w:citation/>
        </w:sdtPr>
        <w:sdtContent>
          <w:r>
            <w:fldChar w:fldCharType="begin"/>
          </w:r>
          <w:r w:rsidR="006952AC">
            <w:rPr>
              <w:lang w:val="en-GB"/>
            </w:rPr>
            <w:instrText xml:space="preserve">CITATION Jal \l 2057 </w:instrText>
          </w:r>
          <w:r>
            <w:fldChar w:fldCharType="separate"/>
          </w:r>
          <w:r w:rsidR="00CC09E2" w:rsidRPr="00CC09E2">
            <w:rPr>
              <w:noProof/>
              <w:lang w:val="en-GB"/>
            </w:rPr>
            <w:t>(Jalali, Mustapha, Nasir Sulaiman, &amp; Mamat, 2010)</w:t>
          </w:r>
          <w:r>
            <w:fldChar w:fldCharType="end"/>
          </w:r>
        </w:sdtContent>
      </w:sdt>
      <w:r w:rsidR="002401D7">
        <w:t xml:space="preserve"> založená</w:t>
      </w:r>
      <w:r>
        <w:t xml:space="preserve"> na reprezentácií vzorov </w:t>
      </w:r>
      <w:r w:rsidR="006952AC">
        <w:t>správania</w:t>
      </w:r>
      <w:r>
        <w:t xml:space="preserve"> ako komponentov získaných po aplikácií algoritmu delenia grafu</w:t>
      </w:r>
      <w:r w:rsidR="00AB33C9">
        <w:t xml:space="preserve"> na graf reprezentujúci</w:t>
      </w:r>
      <w:r>
        <w:t xml:space="preserve"> </w:t>
      </w:r>
      <w:r w:rsidR="00D67766">
        <w:t>prepojenia medzi stránkami webového sídla, ktorých váha je odvodená od pohybu</w:t>
      </w:r>
      <w:r>
        <w:t xml:space="preserve"> používateľov</w:t>
      </w:r>
      <w:r w:rsidR="00D67766">
        <w:t xml:space="preserve"> vo webovom sídle</w:t>
      </w:r>
      <w:r w:rsidR="00B025E9">
        <w:t xml:space="preserve"> v ich sedeniach</w:t>
      </w:r>
      <w:r>
        <w:t>. Získané vzory správania používajú na generovanie odporúčaní podľa aktuálneho správania používateľov.</w:t>
      </w:r>
      <w:r w:rsidR="00052BCC" w:rsidRPr="00052BCC">
        <w:t xml:space="preserve"> </w:t>
      </w:r>
    </w:p>
    <w:p w14:paraId="37D1E2A2" w14:textId="1E4039C6" w:rsidR="00E0425A" w:rsidRDefault="00052BCC" w:rsidP="006648FA">
      <w:pPr>
        <w:spacing w:line="259" w:lineRule="auto"/>
        <w:ind w:firstLine="708"/>
      </w:pPr>
      <w:r w:rsidRPr="00052BCC">
        <w:t xml:space="preserve">Ďalšia metóda na predikciu krokov používateľov je opísaná v práci </w:t>
      </w:r>
      <w:sdt>
        <w:sdtPr>
          <w:id w:val="639543266"/>
          <w:citation/>
        </w:sdtPr>
        <w:sdtContent>
          <w:r w:rsidR="00CF59F7">
            <w:fldChar w:fldCharType="begin"/>
          </w:r>
          <w:r w:rsidR="00CF59F7">
            <w:instrText xml:space="preserve">CITATION Lir15 \l 1051 </w:instrText>
          </w:r>
          <w:r w:rsidR="00CF59F7">
            <w:fldChar w:fldCharType="separate"/>
          </w:r>
          <w:r w:rsidR="00CC09E2">
            <w:rPr>
              <w:noProof/>
            </w:rPr>
            <w:t>(Liraki &amp; Harounabadi, 2015)</w:t>
          </w:r>
          <w:r w:rsidR="00CF59F7">
            <w:fldChar w:fldCharType="end"/>
          </w:r>
        </w:sdtContent>
      </w:sdt>
      <w:r w:rsidR="00CF59F7">
        <w:t xml:space="preserve">. </w:t>
      </w:r>
      <w:r w:rsidRPr="00052BCC">
        <w:t xml:space="preserve">Je to sofistikovaný systém využívajúci Fuzzy C-means zhlukovanie na hľadanie vzorov </w:t>
      </w:r>
      <w:r w:rsidR="00570D2D">
        <w:t xml:space="preserve">správania </w:t>
      </w:r>
      <w:r w:rsidRPr="00052BCC">
        <w:t>reprezentovaných ako asociačné pravidlá. Vyhodnocujú úspešnosť použitia vzorov správania na predikciu ďalších krokov používateľa.</w:t>
      </w:r>
      <w:r>
        <w:t xml:space="preserve"> </w:t>
      </w:r>
    </w:p>
    <w:p w14:paraId="776A3219" w14:textId="21F878C9" w:rsidR="00562CD0" w:rsidRDefault="00052BCC" w:rsidP="006648FA">
      <w:pPr>
        <w:spacing w:line="259" w:lineRule="auto"/>
        <w:ind w:firstLine="708"/>
      </w:pPr>
      <w:r w:rsidRPr="00052BCC">
        <w:t>Ďalšou zaujímavou prácou je</w:t>
      </w:r>
      <w:r w:rsidR="009D2FB5">
        <w:t xml:space="preserve"> </w:t>
      </w:r>
      <w:sdt>
        <w:sdtPr>
          <w:id w:val="221721436"/>
          <w:citation/>
        </w:sdtPr>
        <w:sdtContent>
          <w:r w:rsidR="009D2FB5">
            <w:fldChar w:fldCharType="begin"/>
          </w:r>
          <w:r w:rsidR="009D2FB5">
            <w:instrText xml:space="preserve"> CITATION Ana14 \l 1051 </w:instrText>
          </w:r>
          <w:r w:rsidR="009D2FB5">
            <w:fldChar w:fldCharType="separate"/>
          </w:r>
          <w:r w:rsidR="00CC09E2">
            <w:rPr>
              <w:noProof/>
            </w:rPr>
            <w:t>(Anandhi &amp; Irfan Ahmed, 2014)</w:t>
          </w:r>
          <w:r w:rsidR="009D2FB5">
            <w:fldChar w:fldCharType="end"/>
          </w:r>
        </w:sdtContent>
      </w:sdt>
      <w:r w:rsidR="009D2FB5">
        <w:t>, k</w:t>
      </w:r>
      <w:r w:rsidRPr="00052BCC">
        <w:t>de predstavujú 3 rôzne príspevky k zlepšeniu konkrétnych krokov WUM procesu. Prvým je návrh vhodnejšej heuristiky v rámci fázy predspracovania na identifikáciu sedení používateľov. Druhým príspevkom je použitie zhlukovacieho algoritm DBSCAN na hľadanie vzorov správania. Ten je založený na hustote dátových bodov, čo zvyšuje pravdepodobnosť nájdenia aj menej frekventovaných vzorov, ktoré by napr. pri použití algoritmu hľadania asociačných pravidiel s definovanou hranicou minimálnej podpory boli ignorované.  Tretím prínosom je návrh použitia invertovaného indexu pre efektívnejšiu online predikciu správania používateľa.</w:t>
      </w:r>
    </w:p>
    <w:p w14:paraId="55090FB1" w14:textId="51ADF9FC" w:rsidR="001F4C11" w:rsidRDefault="00263A5C" w:rsidP="00863E1A">
      <w:pPr>
        <w:spacing w:after="160" w:line="259" w:lineRule="auto"/>
        <w:rPr>
          <w:b/>
        </w:rPr>
      </w:pPr>
      <w:r w:rsidRPr="00263A5C">
        <w:rPr>
          <w:b/>
        </w:rPr>
        <w:t>Ukladanie stránok do dočasnej pamäti a</w:t>
      </w:r>
      <w:r>
        <w:rPr>
          <w:b/>
        </w:rPr>
        <w:t> </w:t>
      </w:r>
      <w:r w:rsidRPr="00263A5C">
        <w:rPr>
          <w:b/>
        </w:rPr>
        <w:t>prednačítavanie</w:t>
      </w:r>
    </w:p>
    <w:p w14:paraId="0DE6D224" w14:textId="77777777" w:rsidR="004B6E4B" w:rsidRDefault="00F8456A" w:rsidP="00863E1A">
      <w:pPr>
        <w:spacing w:after="160" w:line="259" w:lineRule="auto"/>
      </w:pPr>
      <w:r>
        <w:t>To, že</w:t>
      </w:r>
      <w:r w:rsidR="000C5622">
        <w:t xml:space="preserve"> sú vzory správania vhodným zdrojom pre metódy predikcie správania používateľa je možné využiť okrem odporúčania položiek aj na zvýšenie výkonnosti a času odozvy webového servera tým, že sa predikované položky na základe aktuálneho správania používateľa, ktoré s vysokou pravdepodobnosťou v ďalších krokoch navštívi  prednačítavajú a ukladajú </w:t>
      </w:r>
      <w:r w:rsidR="00943CDD">
        <w:t>do dočasnej pamäte</w:t>
      </w:r>
      <w:r w:rsidR="0087494F">
        <w:t xml:space="preserve"> z ktorej sú potom veľmi rýchlo získané.</w:t>
      </w:r>
      <w:r w:rsidR="00E567EC">
        <w:t xml:space="preserve"> </w:t>
      </w:r>
    </w:p>
    <w:p w14:paraId="47FAB11E" w14:textId="4A3E96B2" w:rsidR="00263A5C" w:rsidRDefault="00E567EC" w:rsidP="004B6E4B">
      <w:pPr>
        <w:spacing w:after="160" w:line="259" w:lineRule="auto"/>
        <w:ind w:firstLine="708"/>
      </w:pPr>
      <w:r>
        <w:lastRenderedPageBreak/>
        <w:t xml:space="preserve">V práci </w:t>
      </w:r>
      <w:sdt>
        <w:sdtPr>
          <w:id w:val="-1616048127"/>
          <w:citation/>
        </w:sdtPr>
        <w:sdtContent>
          <w:r>
            <w:fldChar w:fldCharType="begin"/>
          </w:r>
          <w:r>
            <w:rPr>
              <w:lang w:val="en-GB"/>
            </w:rPr>
            <w:instrText xml:space="preserve"> CITATION Ten05 \l 2057 </w:instrText>
          </w:r>
          <w:r>
            <w:fldChar w:fldCharType="separate"/>
          </w:r>
          <w:r w:rsidR="00CC09E2" w:rsidRPr="00CC09E2">
            <w:rPr>
              <w:noProof/>
              <w:lang w:val="en-GB"/>
            </w:rPr>
            <w:t>(Teng, Chang, &amp; Chen, 2005)</w:t>
          </w:r>
          <w:r>
            <w:fldChar w:fldCharType="end"/>
          </w:r>
        </w:sdtContent>
      </w:sdt>
      <w:r>
        <w:t xml:space="preserve"> opisujú využitie vzorov správania v podobe asociačných pravidiel na predikciu správania používateľa. Navrhujú sofistikovaný algoritmus, ktorý tieto pravidlá efektívne využíva na ukladanie do dočasnej</w:t>
      </w:r>
      <w:r w:rsidR="00E57EB3">
        <w:t xml:space="preserve"> pamäte integrovaný</w:t>
      </w:r>
      <w:r>
        <w:t xml:space="preserve"> s prednačítavaním stránok na strane klienta. V rámci tohto algoritmu tiež  navrhli sofistikovanú funkciu ohodnotenia profitu z prípadného prednačítania konkrétneho objektu uvažujúce mnohé aspekty </w:t>
      </w:r>
      <w:r>
        <w:rPr>
          <w:lang w:val="en-GB"/>
        </w:rPr>
        <w:t>(</w:t>
      </w:r>
      <w:r>
        <w:t>napr. veľkosť objektu, počet referencií na objekt, spoľahlivosť použitého asociačného pravidla), vďaka ktorej vedia určiť či daný objekt prednačítať alebo nie.</w:t>
      </w:r>
    </w:p>
    <w:p w14:paraId="39D2CDC2" w14:textId="39BD0696" w:rsidR="003F1629" w:rsidRPr="003F1629" w:rsidRDefault="003F1629" w:rsidP="00863E1A">
      <w:pPr>
        <w:spacing w:after="160" w:line="259" w:lineRule="auto"/>
        <w:rPr>
          <w:b/>
        </w:rPr>
      </w:pPr>
      <w:r w:rsidRPr="003F1629">
        <w:rPr>
          <w:b/>
        </w:rPr>
        <w:t>Podpora pre zlepšovanie dizajnu webového sídla</w:t>
      </w:r>
    </w:p>
    <w:p w14:paraId="7C93B6DC" w14:textId="464B541F" w:rsidR="00537D41" w:rsidRDefault="00A81DF5" w:rsidP="00863E1A">
      <w:pPr>
        <w:spacing w:after="160" w:line="259" w:lineRule="auto"/>
      </w:pPr>
      <w:r>
        <w:t xml:space="preserve">Ako sme už uviedli dáta o správaní používateľov z webových logov predstavujú implicitnú </w:t>
      </w:r>
      <w:r w:rsidR="001D6D30">
        <w:t xml:space="preserve">a teda </w:t>
      </w:r>
      <w:r>
        <w:t>objektívnu spätnú väzbu, ktorá je veľmi dobrý</w:t>
      </w:r>
      <w:r w:rsidR="00290F53">
        <w:t>m</w:t>
      </w:r>
      <w:r>
        <w:t xml:space="preserve"> zdrojom pre účely zlepšovania použiteľnosti webového sídla. Získané znalosti o správaní používateľa môžu byť tak použité na adaptáciu štruktúry a dizajnu webového sídla tak aby sa zrýchlil napr. čas vyhľadania často navštevovaných stránok, položiek a pod. </w:t>
      </w:r>
      <w:r w:rsidR="00793950">
        <w:t xml:space="preserve">V práci </w:t>
      </w:r>
      <w:sdt>
        <w:sdtPr>
          <w:id w:val="-1233079362"/>
          <w:citation/>
        </w:sdtPr>
        <w:sdtContent>
          <w:r w:rsidR="0063612C">
            <w:fldChar w:fldCharType="begin"/>
          </w:r>
          <w:r w:rsidR="0063612C">
            <w:rPr>
              <w:lang w:val="en-GB"/>
            </w:rPr>
            <w:instrText xml:space="preserve"> CITATION Per971 \l 2057 </w:instrText>
          </w:r>
          <w:r w:rsidR="0063612C">
            <w:fldChar w:fldCharType="separate"/>
          </w:r>
          <w:r w:rsidR="00CC09E2" w:rsidRPr="00CC09E2">
            <w:rPr>
              <w:noProof/>
              <w:lang w:val="en-GB"/>
            </w:rPr>
            <w:t>(Perkowitz &amp; Etzioni, 1997)</w:t>
          </w:r>
          <w:r w:rsidR="0063612C">
            <w:fldChar w:fldCharType="end"/>
          </w:r>
        </w:sdtContent>
      </w:sdt>
      <w:r w:rsidR="00EE417D">
        <w:t xml:space="preserve"> </w:t>
      </w:r>
      <w:r w:rsidR="00793950">
        <w:t>definujú pojem adaptívneho webového sídla a </w:t>
      </w:r>
      <w:r w:rsidR="00E64FAD">
        <w:t>výzvu</w:t>
      </w:r>
      <w:r w:rsidR="00793950">
        <w:t xml:space="preserve"> na automatizovanie</w:t>
      </w:r>
      <w:r>
        <w:t xml:space="preserve"> </w:t>
      </w:r>
      <w:r w:rsidR="00793950">
        <w:t>procesu</w:t>
      </w:r>
      <w:r>
        <w:t> </w:t>
      </w:r>
      <w:r w:rsidR="00793950">
        <w:t>reorganizácie</w:t>
      </w:r>
      <w:r>
        <w:t xml:space="preserve"> </w:t>
      </w:r>
      <w:r w:rsidR="00793950">
        <w:t>štruktúry</w:t>
      </w:r>
      <w:r>
        <w:t xml:space="preserve"> webového sídla podľa aktuálneho správania používateľov.</w:t>
      </w:r>
      <w:r w:rsidR="009F7325">
        <w:t xml:space="preserve"> </w:t>
      </w:r>
      <w:r w:rsidR="00870CBF" w:rsidRPr="00870CBF">
        <w:t xml:space="preserve">Práca </w:t>
      </w:r>
      <w:sdt>
        <w:sdtPr>
          <w:id w:val="1942036084"/>
          <w:citation/>
        </w:sdtPr>
        <w:sdtContent>
          <w:r w:rsidR="005F1A9B">
            <w:fldChar w:fldCharType="begin"/>
          </w:r>
          <w:r w:rsidR="005F1A9B">
            <w:instrText xml:space="preserve"> CITATION FuY02 \l 1051 </w:instrText>
          </w:r>
          <w:r w:rsidR="005F1A9B">
            <w:fldChar w:fldCharType="separate"/>
          </w:r>
          <w:r w:rsidR="00CC09E2">
            <w:rPr>
              <w:noProof/>
            </w:rPr>
            <w:t>(Fu, Shih, Creado, &amp; Ju, 2002)</w:t>
          </w:r>
          <w:r w:rsidR="005F1A9B">
            <w:fldChar w:fldCharType="end"/>
          </w:r>
        </w:sdtContent>
      </w:sdt>
      <w:r w:rsidR="00870CBF" w:rsidRPr="00870CBF">
        <w:t xml:space="preserve"> je príkladom použitia WUM na adaptáciu  dizajnu a štruktúry podľa správania používateľov. Ich cieľom je reorganizovať štruktúru webového sídla tak aby sa dalo používateľom dostať k informáciam pomocou čo najmenšieho počtu kliknutí. Stránky klasifikujú ako indexy a obsahové stránky podľa toho či obsahujú hlavne linky na ďalšie položky resp. skôr textový obsah. Jedným z viacerých príkladov reorganizácie, ktoré opisujú je, že často navštevované stránky klasifikované ako obsahové umiestňujú automaticky vyššie v hierarchickej štruktúre. Malými zmenami štruktúry dosiahnú postupnú adaptáciu štruktúry webového sídla potrebám používateľov.</w:t>
      </w:r>
    </w:p>
    <w:p w14:paraId="604DED48" w14:textId="16815ECE" w:rsidR="00715C03" w:rsidRDefault="00727D6A" w:rsidP="00863E1A">
      <w:pPr>
        <w:spacing w:after="160" w:line="259" w:lineRule="auto"/>
        <w:rPr>
          <w:b/>
        </w:rPr>
      </w:pPr>
      <w:r>
        <w:rPr>
          <w:b/>
        </w:rPr>
        <w:t>Porozumenie správaniu používateľa</w:t>
      </w:r>
      <w:r w:rsidR="00245585">
        <w:rPr>
          <w:b/>
        </w:rPr>
        <w:t xml:space="preserve"> pre podporu biznis rozhodnutí </w:t>
      </w:r>
      <w:r>
        <w:rPr>
          <w:b/>
        </w:rPr>
        <w:t xml:space="preserve"> </w:t>
      </w:r>
    </w:p>
    <w:p w14:paraId="4F7A05C1" w14:textId="6E4B6ADE" w:rsidR="007C5F69" w:rsidRDefault="00194482" w:rsidP="007C5F69">
      <w:pPr>
        <w:spacing w:after="160" w:line="259" w:lineRule="auto"/>
      </w:pPr>
      <w:r>
        <w:t>Pohľad na správanie používateľov webového sídla cez vys</w:t>
      </w:r>
      <w:r w:rsidR="006A5184">
        <w:t>okoúrovňové vzory správania môže</w:t>
      </w:r>
      <w:r>
        <w:t xml:space="preserve"> slúžiť ako základ pre dôležité rozhodnutia v biznis pozadí webového sídla, ako napríklad rozhodnutia o segmentácií trhu. Existujú nástroje podporujúce takéto rozhodovanie od malých lacných nástrojov analyzujúcich webové logy </w:t>
      </w:r>
      <w:r>
        <w:rPr>
          <w:lang w:val="en-GB"/>
        </w:rPr>
        <w:t xml:space="preserve">(ako napr. WebLog Expert </w:t>
      </w:r>
      <w:r>
        <w:rPr>
          <w:rStyle w:val="FootnoteReference"/>
          <w:lang w:val="en-GB"/>
        </w:rPr>
        <w:footnoteReference w:id="4"/>
      </w:r>
      <w:r>
        <w:rPr>
          <w:lang w:val="en-GB"/>
        </w:rPr>
        <w:t>)</w:t>
      </w:r>
      <w:r>
        <w:t xml:space="preserve"> po zložitejšie</w:t>
      </w:r>
      <w:r w:rsidR="00245585">
        <w:t xml:space="preserve"> riešenia integrované aj v rámci CRM syst</w:t>
      </w:r>
      <w:r w:rsidR="00245585">
        <w:rPr>
          <w:lang w:val="en-GB"/>
        </w:rPr>
        <w:t>émov</w:t>
      </w:r>
      <w:r w:rsidR="00245585">
        <w:t xml:space="preserve"> </w:t>
      </w:r>
      <w:r w:rsidR="00245585">
        <w:rPr>
          <w:lang w:val="en-GB"/>
        </w:rPr>
        <w:t xml:space="preserve">(napr. </w:t>
      </w:r>
      <w:r w:rsidR="00FA20DB">
        <w:t xml:space="preserve">WebTrends </w:t>
      </w:r>
      <w:r w:rsidR="00FA20DB">
        <w:rPr>
          <w:rStyle w:val="FootnoteReference"/>
        </w:rPr>
        <w:footnoteReference w:id="5"/>
      </w:r>
      <w:r w:rsidR="00245585">
        <w:rPr>
          <w:lang w:val="en-GB"/>
        </w:rPr>
        <w:t>)</w:t>
      </w:r>
      <w:r>
        <w:t>.</w:t>
      </w:r>
    </w:p>
    <w:p w14:paraId="6A7566A7" w14:textId="77777777" w:rsidR="000A1E36" w:rsidRDefault="000A1E36" w:rsidP="000420C1">
      <w:pPr>
        <w:pStyle w:val="ListParagraph"/>
        <w:spacing w:after="160" w:line="259" w:lineRule="auto"/>
        <w:ind w:left="765"/>
      </w:pPr>
    </w:p>
    <w:p w14:paraId="30EC4E62" w14:textId="77777777" w:rsidR="00EE0BE4" w:rsidRDefault="00EE0BE4" w:rsidP="00BE7911"/>
    <w:p w14:paraId="1EE4DD50" w14:textId="77777777" w:rsidR="001F1F56" w:rsidRDefault="001F1F56">
      <w:pPr>
        <w:spacing w:line="600" w:lineRule="atLeast"/>
        <w:jc w:val="left"/>
        <w:rPr>
          <w:rFonts w:ascii="Verdana" w:eastAsia="Times New Roman" w:hAnsi="Verdana" w:cs="Times New Roman"/>
          <w:b/>
          <w:sz w:val="26"/>
          <w:szCs w:val="20"/>
        </w:rPr>
      </w:pPr>
      <w:r>
        <w:br w:type="page"/>
      </w:r>
    </w:p>
    <w:p w14:paraId="18DF02E5" w14:textId="4F2C9586" w:rsidR="00EE0BE4" w:rsidRDefault="000F757A" w:rsidP="000A287A">
      <w:pPr>
        <w:pStyle w:val="Heading2"/>
      </w:pPr>
      <w:bookmarkStart w:id="38" w:name="_Toc472758755"/>
      <w:bookmarkStart w:id="39" w:name="_Toc469031424"/>
      <w:r>
        <w:lastRenderedPageBreak/>
        <w:t xml:space="preserve">Sumarizácia </w:t>
      </w:r>
      <w:bookmarkEnd w:id="38"/>
      <w:bookmarkEnd w:id="39"/>
    </w:p>
    <w:p w14:paraId="0FDBBC39" w14:textId="1690A360" w:rsidR="00B67031" w:rsidRDefault="000A287A" w:rsidP="00BE7911">
      <w:r>
        <w:t>V tejto časti sme opísali, čo znamená dolovanie</w:t>
      </w:r>
      <w:r w:rsidR="008D667C">
        <w:t xml:space="preserve"> znalostí z</w:t>
      </w:r>
      <w:r>
        <w:t xml:space="preserve"> dát na webe</w:t>
      </w:r>
      <w:r w:rsidR="00EE2EC2">
        <w:t>,</w:t>
      </w:r>
      <w:r>
        <w:t xml:space="preserve"> z akých krokov pozostáva a aké má praktické využitie.</w:t>
      </w:r>
      <w:r w:rsidR="00FD0232">
        <w:t xml:space="preserve"> </w:t>
      </w:r>
      <w:r w:rsidR="005601BE">
        <w:t xml:space="preserve"> Z podkategórií dolovania dát na webe nás </w:t>
      </w:r>
      <w:r w:rsidR="00A776BB">
        <w:t xml:space="preserve">ďalej </w:t>
      </w:r>
      <w:r w:rsidR="005601BE">
        <w:t xml:space="preserve">v tejto práci bude zaujímať </w:t>
      </w:r>
      <w:r w:rsidR="00A776BB">
        <w:t>najmä d</w:t>
      </w:r>
      <w:r w:rsidR="005601BE" w:rsidRPr="003955B2">
        <w:t xml:space="preserve">olovanie </w:t>
      </w:r>
      <w:r w:rsidR="008D667C">
        <w:t xml:space="preserve"> znalostí z </w:t>
      </w:r>
      <w:r w:rsidR="005601BE" w:rsidRPr="003955B2">
        <w:t>dát o používaní Webu (ang. Web usage mining</w:t>
      </w:r>
      <w:r w:rsidR="006A1E13">
        <w:t xml:space="preserve"> a skr. WUM</w:t>
      </w:r>
      <w:r w:rsidR="005601BE" w:rsidRPr="003955B2">
        <w:t>)</w:t>
      </w:r>
      <w:r w:rsidR="005601BE">
        <w:t xml:space="preserve">. </w:t>
      </w:r>
      <w:r w:rsidR="00D94447">
        <w:t xml:space="preserve">WUM </w:t>
      </w:r>
      <w:r w:rsidR="006A1E13">
        <w:t>je proces, ktorý je možné automatizovať a pozostáva z</w:t>
      </w:r>
      <w:r w:rsidR="00D91941">
        <w:t> troch hlavných</w:t>
      </w:r>
      <w:r w:rsidR="006A1E13">
        <w:t> krokov</w:t>
      </w:r>
      <w:r w:rsidR="00CE5632">
        <w:t>:</w:t>
      </w:r>
      <w:r w:rsidR="006A1E13">
        <w:t xml:space="preserve"> </w:t>
      </w:r>
      <w:r w:rsidR="00CE5632">
        <w:t>predspracovanie</w:t>
      </w:r>
      <w:r w:rsidR="00D91941">
        <w:t xml:space="preserve"> dát</w:t>
      </w:r>
      <w:r w:rsidR="00870935">
        <w:t xml:space="preserve">, </w:t>
      </w:r>
      <w:r w:rsidR="00CE5632">
        <w:t>hľadanie</w:t>
      </w:r>
      <w:r w:rsidR="006A1E13">
        <w:t xml:space="preserve"> vzorov správania</w:t>
      </w:r>
      <w:r w:rsidR="005E2D1D">
        <w:t xml:space="preserve"> a ich následná</w:t>
      </w:r>
      <w:r w:rsidR="00EE52DA">
        <w:t xml:space="preserve"> aplikácia</w:t>
      </w:r>
      <w:r w:rsidR="00870935">
        <w:t xml:space="preserve"> na rôzne účely.</w:t>
      </w:r>
      <w:r w:rsidR="009D7E4B">
        <w:t xml:space="preserve"> </w:t>
      </w:r>
      <w:r w:rsidR="00E62DA5">
        <w:t xml:space="preserve">V aplikáciach </w:t>
      </w:r>
      <w:r w:rsidR="00651193">
        <w:t>, ktoré sme opísali</w:t>
      </w:r>
      <w:r w:rsidR="00E62DA5">
        <w:t xml:space="preserve">  sú často oddelené kroky predspracovania a hľadania vzorov, ktoré sú vykonávané v rámci offline komponentu</w:t>
      </w:r>
      <w:r w:rsidR="0022575B">
        <w:t xml:space="preserve">, </w:t>
      </w:r>
      <w:r w:rsidR="00E62DA5">
        <w:t xml:space="preserve"> a následná aplikácia nájdených vzorov vykonávaná v rámcií online komponentu. </w:t>
      </w:r>
      <w:r w:rsidR="00AC6BDE">
        <w:t>Tu sa vynára výzva na hľadanie takej reprezentácie vzorov správania a metódy ich hľadania aby bolo možné všetky kroky WUM procesu vykonávať v</w:t>
      </w:r>
      <w:r w:rsidR="002D3ECC">
        <w:t xml:space="preserve"> jednom</w:t>
      </w:r>
      <w:r w:rsidR="00AC6BDE">
        <w:t xml:space="preserve"> online </w:t>
      </w:r>
      <w:r w:rsidR="002D3ECC">
        <w:t>komponente</w:t>
      </w:r>
      <w:r w:rsidR="00DE1547">
        <w:t xml:space="preserve"> a dáta o používaní webového sídla spracovávať ako potenciálne nekonečný prúd dát</w:t>
      </w:r>
      <w:r w:rsidR="00AC6BDE">
        <w:t xml:space="preserve">. </w:t>
      </w:r>
      <w:r w:rsidR="00F74A4A">
        <w:t>Prá</w:t>
      </w:r>
      <w:r w:rsidR="00DE1547">
        <w:t xml:space="preserve">ve na túto výzvu sme sa  tiež rozhodli v tejto práci reagovať. </w:t>
      </w:r>
      <w:r w:rsidR="00F74A4A">
        <w:t xml:space="preserve"> </w:t>
      </w:r>
    </w:p>
    <w:p w14:paraId="7F37D275" w14:textId="169F9CF0" w:rsidR="00162C75" w:rsidRDefault="00162C75" w:rsidP="00BE7911">
      <w:r>
        <w:tab/>
      </w:r>
      <w:r w:rsidR="004377A5">
        <w:t xml:space="preserve">Výhodou vzorov správania nájdených pomocou WUM oproti evaluácií webového sídla používateľmi prostredníctvom štúdie, testovania alebo dotazníka je nielen to, že ich hľadanie a analýza môžu byť automatizované, ale hlavne to, že nezáležia od dobrovoľného subjektívneho vstupu používateľov </w:t>
      </w:r>
      <w:r w:rsidR="004377A5">
        <w:rPr>
          <w:lang w:val="en-GB"/>
        </w:rPr>
        <w:t>(explicitnej sp</w:t>
      </w:r>
      <w:r w:rsidR="004377A5">
        <w:t>ätnej väzby</w:t>
      </w:r>
      <w:r w:rsidR="004377A5">
        <w:rPr>
          <w:lang w:val="en-GB"/>
        </w:rPr>
        <w:t xml:space="preserve">), ale od objektívnych akcií používateľa vo webovom sidle </w:t>
      </w:r>
      <w:sdt>
        <w:sdtPr>
          <w:rPr>
            <w:lang w:val="en-GB"/>
          </w:rPr>
          <w:id w:val="1516341449"/>
          <w:citation/>
        </w:sdtPr>
        <w:sdtContent>
          <w:r w:rsidR="004377A5">
            <w:rPr>
              <w:lang w:val="en-GB"/>
            </w:rPr>
            <w:fldChar w:fldCharType="begin"/>
          </w:r>
          <w:r w:rsidR="004377A5">
            <w:rPr>
              <w:lang w:val="en-GB"/>
            </w:rPr>
            <w:instrText xml:space="preserve"> CITATION Ana14 \l 2057 </w:instrText>
          </w:r>
          <w:r w:rsidR="004377A5">
            <w:rPr>
              <w:lang w:val="en-GB"/>
            </w:rPr>
            <w:fldChar w:fldCharType="separate"/>
          </w:r>
          <w:r w:rsidR="00CC09E2" w:rsidRPr="00CC09E2">
            <w:rPr>
              <w:noProof/>
              <w:lang w:val="en-GB"/>
            </w:rPr>
            <w:t>(Anandhi &amp; Irfan Ahmed, 2014)</w:t>
          </w:r>
          <w:r w:rsidR="004377A5">
            <w:rPr>
              <w:lang w:val="en-GB"/>
            </w:rPr>
            <w:fldChar w:fldCharType="end"/>
          </w:r>
        </w:sdtContent>
      </w:sdt>
      <w:r w:rsidR="004377A5">
        <w:rPr>
          <w:lang w:val="en-GB"/>
        </w:rPr>
        <w:t>.</w:t>
      </w:r>
      <w:r w:rsidR="004377A5" w:rsidRPr="004377A5">
        <w:t xml:space="preserve"> </w:t>
      </w:r>
      <w:r w:rsidR="004377A5">
        <w:t>Sú teda vynikajúcim zdrojom znalostí pre analýzu správania používateľov.</w:t>
      </w:r>
      <w:r w:rsidR="007C3CD5">
        <w:t xml:space="preserve"> </w:t>
      </w:r>
    </w:p>
    <w:p w14:paraId="35119F5C" w14:textId="64040BA0" w:rsidR="00B67031" w:rsidRDefault="00B67031" w:rsidP="00BE7911">
      <w:r>
        <w:tab/>
        <w:t xml:space="preserve">Samotná aplikácia </w:t>
      </w:r>
      <w:r w:rsidR="00626FD1">
        <w:t>nájdených vzorov môže byť rôzna, uviedli sme niekoľko prác, kde opisujú jednak rôzne metódy hľadania vzorov správania a tiež rôzne spôsoby ich využitia</w:t>
      </w:r>
      <w:r w:rsidR="0053244C">
        <w:t>.</w:t>
      </w:r>
    </w:p>
    <w:p w14:paraId="10271F18" w14:textId="2C0ADFDA" w:rsidR="00EE0BE4" w:rsidRDefault="00B67031" w:rsidP="00BE7911">
      <w:r>
        <w:tab/>
      </w:r>
    </w:p>
    <w:p w14:paraId="516031FF" w14:textId="1F7E0482" w:rsidR="002B0DD8" w:rsidRDefault="00881890" w:rsidP="00731C33">
      <w:pPr>
        <w:pStyle w:val="Heading1"/>
        <w:jc w:val="left"/>
      </w:pPr>
      <w:bookmarkStart w:id="40" w:name="_Toc450575833"/>
      <w:bookmarkStart w:id="41" w:name="_Ref465073899"/>
      <w:bookmarkStart w:id="42" w:name="_Ref466206727"/>
      <w:bookmarkStart w:id="43" w:name="_Toc472758756"/>
      <w:bookmarkStart w:id="44" w:name="_Toc469031425"/>
      <w:r>
        <w:lastRenderedPageBreak/>
        <w:t>Existujúce prístupy hľ</w:t>
      </w:r>
      <w:r w:rsidR="004934D4">
        <w:t xml:space="preserve">adania </w:t>
      </w:r>
      <w:r>
        <w:t>a reprezentácie vzorov správania</w:t>
      </w:r>
      <w:bookmarkEnd w:id="40"/>
      <w:bookmarkEnd w:id="41"/>
      <w:r w:rsidR="00A974B5">
        <w:t xml:space="preserve"> v statických datasetoch</w:t>
      </w:r>
      <w:bookmarkEnd w:id="42"/>
      <w:bookmarkEnd w:id="43"/>
      <w:bookmarkEnd w:id="44"/>
    </w:p>
    <w:p w14:paraId="3A4A0376" w14:textId="43887659" w:rsidR="00DC0D01" w:rsidRDefault="00873781" w:rsidP="00DC0D01">
      <w:r w:rsidRPr="003955B2">
        <w:t xml:space="preserve">Zatiaľ čo predspracovanie dát je viac-či menej veľmi podobné </w:t>
      </w:r>
      <w:r>
        <w:t>pri rôznych metódach a aplikáciá</w:t>
      </w:r>
      <w:r w:rsidRPr="003955B2">
        <w:t>ch WUM, rôzne techniky dolovania dát môžu byť aplikované s cieľom nájsť vzory správania používateľov</w:t>
      </w:r>
      <w:r>
        <w:t xml:space="preserve"> vo webovom sídle</w:t>
      </w:r>
      <w:sdt>
        <w:sdtPr>
          <w:id w:val="-549303820"/>
          <w:citation/>
        </w:sdtPr>
        <w:sdtContent>
          <w:r w:rsidRPr="003955B2">
            <w:fldChar w:fldCharType="begin"/>
          </w:r>
          <w:r w:rsidRPr="003955B2">
            <w:instrText xml:space="preserve"> CITATION Sis12 \l 2057 </w:instrText>
          </w:r>
          <w:r w:rsidRPr="003955B2">
            <w:fldChar w:fldCharType="separate"/>
          </w:r>
          <w:r w:rsidR="00CC09E2">
            <w:rPr>
              <w:noProof/>
            </w:rPr>
            <w:t xml:space="preserve"> (Sisodia &amp; Verma, 2012)</w:t>
          </w:r>
          <w:r w:rsidRPr="003955B2">
            <w:fldChar w:fldCharType="end"/>
          </w:r>
        </w:sdtContent>
      </w:sdt>
      <w:r w:rsidR="00DC0D01">
        <w:t>.</w:t>
      </w:r>
    </w:p>
    <w:p w14:paraId="0CA4D61F" w14:textId="237711CA" w:rsidR="00873781" w:rsidRDefault="00022C5E" w:rsidP="00DC0D01">
      <w:pPr>
        <w:ind w:firstLine="708"/>
      </w:pPr>
      <w:r>
        <w:t xml:space="preserve">Vzory správania nie sú nejakým pevne definovaným pojmom a </w:t>
      </w:r>
      <w:r w:rsidR="00873781" w:rsidRPr="003955B2">
        <w:rPr>
          <w:lang w:eastAsia="en-GB"/>
        </w:rPr>
        <w:t xml:space="preserve">vo webovom sídle </w:t>
      </w:r>
      <w:r w:rsidR="00AF50B6">
        <w:rPr>
          <w:lang w:eastAsia="en-GB"/>
        </w:rPr>
        <w:t xml:space="preserve">si ich môžeme </w:t>
      </w:r>
      <w:r w:rsidR="00873781" w:rsidRPr="003955B2">
        <w:rPr>
          <w:lang w:eastAsia="en-GB"/>
        </w:rPr>
        <w:t xml:space="preserve">predstavovať </w:t>
      </w:r>
      <w:r w:rsidR="00F326FA">
        <w:rPr>
          <w:lang w:eastAsia="en-GB"/>
        </w:rPr>
        <w:t xml:space="preserve">ako </w:t>
      </w:r>
      <w:r w:rsidR="00873781" w:rsidRPr="003955B2">
        <w:rPr>
          <w:lang w:eastAsia="en-GB"/>
        </w:rPr>
        <w:t>r</w:t>
      </w:r>
      <w:r w:rsidR="002637AE">
        <w:rPr>
          <w:lang w:eastAsia="en-GB"/>
        </w:rPr>
        <w:t>ôzne skutočnosti napr. sekvencie</w:t>
      </w:r>
      <w:r>
        <w:rPr>
          <w:lang w:eastAsia="en-GB"/>
        </w:rPr>
        <w:t xml:space="preserve"> často</w:t>
      </w:r>
      <w:r w:rsidR="00873781" w:rsidRPr="003955B2">
        <w:rPr>
          <w:lang w:eastAsia="en-GB"/>
        </w:rPr>
        <w:t xml:space="preserve"> po sebe navštívených stránok, typické stránky ktorou začínajú sedenia používateľov, postupnosti navštevovaných sekcií webového sídla, </w:t>
      </w:r>
      <w:r w:rsidR="00B8097D">
        <w:rPr>
          <w:lang w:eastAsia="en-GB"/>
        </w:rPr>
        <w:t xml:space="preserve">priemerné </w:t>
      </w:r>
      <w:r w:rsidR="00B53920">
        <w:rPr>
          <w:lang w:eastAsia="en-GB"/>
        </w:rPr>
        <w:t>dĺžky návštev</w:t>
      </w:r>
      <w:r w:rsidR="002E4267">
        <w:rPr>
          <w:lang w:eastAsia="en-GB"/>
        </w:rPr>
        <w:t xml:space="preserve"> stránok, priemerné</w:t>
      </w:r>
      <w:r w:rsidR="006E025B">
        <w:rPr>
          <w:lang w:eastAsia="en-GB"/>
        </w:rPr>
        <w:t xml:space="preserve"> dĺžky</w:t>
      </w:r>
      <w:r w:rsidR="007814E5">
        <w:rPr>
          <w:lang w:eastAsia="en-GB"/>
        </w:rPr>
        <w:t xml:space="preserve"> sedení</w:t>
      </w:r>
      <w:r>
        <w:rPr>
          <w:lang w:eastAsia="en-GB"/>
        </w:rPr>
        <w:t>,</w:t>
      </w:r>
      <w:r w:rsidR="00873781" w:rsidRPr="003955B2">
        <w:rPr>
          <w:lang w:eastAsia="en-GB"/>
        </w:rPr>
        <w:t xml:space="preserve"> a mnoho ďalších identifikovaných pravidelne sa opakujúcich atribútov súvisiacich so správaním používateľa vo webovom sídle.</w:t>
      </w:r>
      <w:r w:rsidR="00873781">
        <w:rPr>
          <w:lang w:eastAsia="en-GB"/>
        </w:rPr>
        <w:t xml:space="preserve">  </w:t>
      </w:r>
    </w:p>
    <w:p w14:paraId="2AB70BCD" w14:textId="0B968C8D" w:rsidR="00873781" w:rsidRDefault="003705F1" w:rsidP="006648FA">
      <w:pPr>
        <w:ind w:firstLine="708"/>
      </w:pPr>
      <w:r>
        <w:rPr>
          <w:lang w:eastAsia="en-GB"/>
        </w:rPr>
        <w:t xml:space="preserve">Odteraz v tejto práci </w:t>
      </w:r>
      <w:r w:rsidR="008F6D2A">
        <w:rPr>
          <w:lang w:eastAsia="en-GB"/>
        </w:rPr>
        <w:t>vzory</w:t>
      </w:r>
      <w:r>
        <w:rPr>
          <w:lang w:eastAsia="en-GB"/>
        </w:rPr>
        <w:t xml:space="preserve"> správania</w:t>
      </w:r>
      <w:r w:rsidR="008F6D2A">
        <w:rPr>
          <w:lang w:eastAsia="en-GB"/>
        </w:rPr>
        <w:t xml:space="preserve"> používateľov webového sídla</w:t>
      </w:r>
      <w:r w:rsidR="00AB027D">
        <w:rPr>
          <w:lang w:eastAsia="en-GB"/>
        </w:rPr>
        <w:t xml:space="preserve"> rozumieme</w:t>
      </w:r>
      <w:r>
        <w:rPr>
          <w:lang w:eastAsia="en-GB"/>
        </w:rPr>
        <w:t xml:space="preserve"> ako </w:t>
      </w:r>
      <w:r>
        <w:t>v</w:t>
      </w:r>
      <w:r w:rsidR="00873781">
        <w:rPr>
          <w:lang w:eastAsia="en-GB"/>
        </w:rPr>
        <w:t> literatúre bežné uvádzané</w:t>
      </w:r>
      <w:r w:rsidR="004843C2">
        <w:rPr>
          <w:lang w:eastAsia="en-GB"/>
        </w:rPr>
        <w:t xml:space="preserve"> tzv.</w:t>
      </w:r>
      <w:r w:rsidR="00873781">
        <w:rPr>
          <w:lang w:eastAsia="en-GB"/>
        </w:rPr>
        <w:t xml:space="preserve"> frekventované vzory (ang. </w:t>
      </w:r>
      <w:r w:rsidR="00873781" w:rsidRPr="00AB5D4A">
        <w:rPr>
          <w:i/>
          <w:lang w:eastAsia="en-GB"/>
        </w:rPr>
        <w:t>frequent pattern</w:t>
      </w:r>
      <w:r w:rsidR="00873781">
        <w:rPr>
          <w:lang w:eastAsia="en-GB"/>
        </w:rPr>
        <w:t>)</w:t>
      </w:r>
      <w:r w:rsidR="008F6D2A">
        <w:rPr>
          <w:lang w:eastAsia="en-GB"/>
        </w:rPr>
        <w:t xml:space="preserve"> získané z dát zachytávajúcich správanie používateľov webového sídla </w:t>
      </w:r>
      <w:r w:rsidR="008F6D2A">
        <w:rPr>
          <w:lang w:val="en-GB" w:eastAsia="en-GB"/>
        </w:rPr>
        <w:t>(najčastejšie ako klasické webové logy)</w:t>
      </w:r>
      <w:r w:rsidR="00873781">
        <w:rPr>
          <w:lang w:eastAsia="en-GB"/>
        </w:rPr>
        <w:t xml:space="preserve">. Ako sa uvádza v práci </w:t>
      </w:r>
      <w:sdt>
        <w:sdtPr>
          <w:rPr>
            <w:lang w:eastAsia="en-GB"/>
          </w:rPr>
          <w:id w:val="82810189"/>
          <w:citation/>
        </w:sdtPr>
        <w:sdtContent>
          <w:r w:rsidR="00873781">
            <w:rPr>
              <w:lang w:eastAsia="en-GB"/>
            </w:rPr>
            <w:fldChar w:fldCharType="begin"/>
          </w:r>
          <w:r w:rsidR="007D38DC">
            <w:rPr>
              <w:lang w:eastAsia="en-GB"/>
            </w:rPr>
            <w:instrText xml:space="preserve">CITATION Han11 \t  \l 1051 </w:instrText>
          </w:r>
          <w:r w:rsidR="00873781">
            <w:rPr>
              <w:lang w:eastAsia="en-GB"/>
            </w:rPr>
            <w:fldChar w:fldCharType="separate"/>
          </w:r>
          <w:r w:rsidR="00CC09E2">
            <w:rPr>
              <w:noProof/>
              <w:lang w:eastAsia="en-GB"/>
            </w:rPr>
            <w:t>(Han, Kamber, &amp; Pei, 2012)</w:t>
          </w:r>
          <w:r w:rsidR="00873781">
            <w:rPr>
              <w:lang w:eastAsia="en-GB"/>
            </w:rPr>
            <w:fldChar w:fldCharType="end"/>
          </w:r>
        </w:sdtContent>
      </w:sdt>
      <w:r w:rsidR="00873781">
        <w:rPr>
          <w:lang w:eastAsia="en-GB"/>
        </w:rPr>
        <w:t xml:space="preserve"> frekventovaný vzor zachytáva často opakujúce sa vzťahy v dátach. Tieto frekventované vzory môžu mať rôznu podobu – všeobecne to môžu byť často </w:t>
      </w:r>
      <w:r w:rsidR="00B342BF">
        <w:rPr>
          <w:lang w:eastAsia="en-GB"/>
        </w:rPr>
        <w:t xml:space="preserve">spolu sa </w:t>
      </w:r>
      <w:r w:rsidR="00873781">
        <w:rPr>
          <w:lang w:eastAsia="en-GB"/>
        </w:rPr>
        <w:t>vyskytujúce sa neusporiadané podmnožiny z množiny všetkých</w:t>
      </w:r>
      <w:r w:rsidR="00C133CF">
        <w:rPr>
          <w:lang w:eastAsia="en-GB"/>
        </w:rPr>
        <w:t xml:space="preserve"> položiek</w:t>
      </w:r>
      <w:r w:rsidR="00873781">
        <w:rPr>
          <w:lang w:eastAsia="en-GB"/>
        </w:rPr>
        <w:t>, usporiadané subsekvencie celých sekvencií</w:t>
      </w:r>
      <w:r w:rsidR="004C55D8">
        <w:rPr>
          <w:lang w:eastAsia="en-GB"/>
        </w:rPr>
        <w:t xml:space="preserve"> akcií</w:t>
      </w:r>
      <w:r w:rsidR="00873781">
        <w:rPr>
          <w:lang w:eastAsia="en-GB"/>
        </w:rPr>
        <w:t>, či iné subštruktúry celkovej štruktúry. Frekventované vzory sú dôležitým vstupom pre ďalšie úlohy dolovania v dátach ako hľadanie asociačných pravidiel</w:t>
      </w:r>
      <w:r w:rsidR="00022C5E">
        <w:rPr>
          <w:lang w:eastAsia="en-GB"/>
        </w:rPr>
        <w:t xml:space="preserve"> (ktoré môžu byť tiež chápané ako reprezentácia vzorov správania</w:t>
      </w:r>
      <w:r w:rsidR="00022C5E">
        <w:rPr>
          <w:lang w:val="en-GB" w:eastAsia="en-GB"/>
        </w:rPr>
        <w:t>)</w:t>
      </w:r>
      <w:r w:rsidR="00873781">
        <w:rPr>
          <w:lang w:eastAsia="en-GB"/>
        </w:rPr>
        <w:t xml:space="preserve">, klasifikácia, zhlukovanie a ďalšie, čo robí z úlohy ich hľadania veľmi dôležitú oblasť výskumu. </w:t>
      </w:r>
    </w:p>
    <w:p w14:paraId="4B4C7537" w14:textId="7AC047BB" w:rsidR="00873781" w:rsidRDefault="00873781" w:rsidP="00873781">
      <w:pPr>
        <w:ind w:firstLine="720"/>
        <w:rPr>
          <w:lang w:eastAsia="en-GB"/>
        </w:rPr>
      </w:pPr>
      <w:r>
        <w:rPr>
          <w:lang w:eastAsia="en-GB"/>
        </w:rPr>
        <w:t xml:space="preserve">Dôležitým rozdelením </w:t>
      </w:r>
      <w:r w:rsidR="009F2D0A">
        <w:rPr>
          <w:lang w:eastAsia="en-GB"/>
        </w:rPr>
        <w:t>frekventovaných vzorov</w:t>
      </w:r>
      <w:r>
        <w:rPr>
          <w:lang w:eastAsia="en-GB"/>
        </w:rPr>
        <w:t xml:space="preserve"> je podľa toho či zachovávajú sekvenčnosť </w:t>
      </w:r>
      <w:r w:rsidR="00492637">
        <w:rPr>
          <w:lang w:eastAsia="en-GB"/>
        </w:rPr>
        <w:t>vykonaných akcií</w:t>
      </w:r>
      <w:r>
        <w:rPr>
          <w:lang w:eastAsia="en-GB"/>
        </w:rPr>
        <w:t xml:space="preserve"> alebo nie. Podľa toho možno frekventované vzory, rozdeliť na</w:t>
      </w:r>
      <w:r w:rsidR="00530C84">
        <w:rPr>
          <w:lang w:eastAsia="en-GB"/>
        </w:rPr>
        <w:t xml:space="preserve"> </w:t>
      </w:r>
      <w:sdt>
        <w:sdtPr>
          <w:rPr>
            <w:lang w:eastAsia="en-GB"/>
          </w:rPr>
          <w:id w:val="-1495636391"/>
          <w:citation/>
        </w:sdtPr>
        <w:sdtContent>
          <w:r w:rsidR="00530C84">
            <w:rPr>
              <w:lang w:eastAsia="en-GB"/>
            </w:rPr>
            <w:fldChar w:fldCharType="begin"/>
          </w:r>
          <w:r w:rsidR="006423B4">
            <w:rPr>
              <w:lang w:eastAsia="en-GB"/>
            </w:rPr>
            <w:instrText xml:space="preserve">CITATION Han11 \t  \l 1051 </w:instrText>
          </w:r>
          <w:r w:rsidR="00530C84">
            <w:rPr>
              <w:lang w:eastAsia="en-GB"/>
            </w:rPr>
            <w:fldChar w:fldCharType="separate"/>
          </w:r>
          <w:r w:rsidR="00CC09E2">
            <w:rPr>
              <w:noProof/>
              <w:lang w:eastAsia="en-GB"/>
            </w:rPr>
            <w:t>(Han, Kamber, &amp; Pei, 2012)</w:t>
          </w:r>
          <w:r w:rsidR="00530C84">
            <w:rPr>
              <w:lang w:eastAsia="en-GB"/>
            </w:rPr>
            <w:fldChar w:fldCharType="end"/>
          </w:r>
        </w:sdtContent>
      </w:sdt>
      <w:r>
        <w:rPr>
          <w:lang w:eastAsia="en-GB"/>
        </w:rPr>
        <w:t>:</w:t>
      </w:r>
    </w:p>
    <w:p w14:paraId="4F398C3B" w14:textId="67EE50FB" w:rsidR="00873781" w:rsidRDefault="00873781" w:rsidP="00873781">
      <w:pPr>
        <w:pStyle w:val="ListParagraph"/>
        <w:numPr>
          <w:ilvl w:val="0"/>
          <w:numId w:val="41"/>
        </w:numPr>
        <w:spacing w:after="160" w:line="259" w:lineRule="auto"/>
        <w:rPr>
          <w:lang w:eastAsia="en-GB"/>
        </w:rPr>
      </w:pPr>
      <w:r>
        <w:rPr>
          <w:lang w:eastAsia="en-GB"/>
        </w:rPr>
        <w:t xml:space="preserve">frekventované množiny (ang. </w:t>
      </w:r>
      <w:r w:rsidRPr="00E13FC2">
        <w:rPr>
          <w:i/>
          <w:lang w:eastAsia="en-GB"/>
        </w:rPr>
        <w:t>frequent itemsets</w:t>
      </w:r>
      <w:r>
        <w:rPr>
          <w:lang w:eastAsia="en-GB"/>
        </w:rPr>
        <w:t>),</w:t>
      </w:r>
      <w:r w:rsidR="001918D7">
        <w:rPr>
          <w:lang w:eastAsia="en-GB"/>
        </w:rPr>
        <w:t xml:space="preserve"> ktoré ignorujú poradie</w:t>
      </w:r>
      <w:r w:rsidR="00BE3ADA">
        <w:rPr>
          <w:lang w:eastAsia="en-GB"/>
        </w:rPr>
        <w:t xml:space="preserve"> položiek</w:t>
      </w:r>
      <w:r w:rsidR="00D64788">
        <w:rPr>
          <w:lang w:eastAsia="en-GB"/>
        </w:rPr>
        <w:t xml:space="preserve"> v transakciách</w:t>
      </w:r>
      <w:r w:rsidR="00B342BF">
        <w:rPr>
          <w:lang w:eastAsia="en-GB"/>
        </w:rPr>
        <w:t>. Predstavujú teda často</w:t>
      </w:r>
      <w:r w:rsidR="007D297F">
        <w:rPr>
          <w:lang w:eastAsia="en-GB"/>
        </w:rPr>
        <w:t xml:space="preserve"> sa spolu vyskytujúce položky v transakciách.</w:t>
      </w:r>
      <w:r w:rsidR="0022203C">
        <w:rPr>
          <w:lang w:eastAsia="en-GB"/>
        </w:rPr>
        <w:t xml:space="preserve"> Spôsobu ich hľadania sa venujeme v</w:t>
      </w:r>
      <w:r w:rsidR="001658C8">
        <w:rPr>
          <w:lang w:eastAsia="en-GB"/>
        </w:rPr>
        <w:t> </w:t>
      </w:r>
      <w:r w:rsidR="0022203C">
        <w:rPr>
          <w:lang w:eastAsia="en-GB"/>
        </w:rPr>
        <w:t>časti</w:t>
      </w:r>
      <w:r w:rsidR="001658C8">
        <w:rPr>
          <w:lang w:eastAsia="en-GB"/>
        </w:rPr>
        <w:t xml:space="preserve"> </w:t>
      </w:r>
      <w:r w:rsidR="001658C8">
        <w:rPr>
          <w:lang w:eastAsia="en-GB"/>
        </w:rPr>
        <w:fldChar w:fldCharType="begin"/>
      </w:r>
      <w:r w:rsidR="001658C8">
        <w:rPr>
          <w:lang w:eastAsia="en-GB"/>
        </w:rPr>
        <w:instrText xml:space="preserve"> REF _Ref468703863 \r \h </w:instrText>
      </w:r>
      <w:r w:rsidR="001658C8">
        <w:rPr>
          <w:lang w:eastAsia="en-GB"/>
        </w:rPr>
      </w:r>
      <w:r w:rsidR="001658C8">
        <w:rPr>
          <w:lang w:eastAsia="en-GB"/>
        </w:rPr>
        <w:fldChar w:fldCharType="separate"/>
      </w:r>
      <w:r w:rsidR="001658C8">
        <w:rPr>
          <w:lang w:eastAsia="en-GB"/>
        </w:rPr>
        <w:t>3.1</w:t>
      </w:r>
      <w:r w:rsidR="001658C8">
        <w:rPr>
          <w:lang w:eastAsia="en-GB"/>
        </w:rPr>
        <w:fldChar w:fldCharType="end"/>
      </w:r>
      <w:r w:rsidR="0022203C">
        <w:rPr>
          <w:lang w:eastAsia="en-GB"/>
        </w:rPr>
        <w:t>.</w:t>
      </w:r>
    </w:p>
    <w:p w14:paraId="50591620" w14:textId="2AA146F0" w:rsidR="00873781" w:rsidRDefault="00873781" w:rsidP="00873781">
      <w:pPr>
        <w:pStyle w:val="ListParagraph"/>
        <w:numPr>
          <w:ilvl w:val="0"/>
          <w:numId w:val="41"/>
        </w:numPr>
        <w:spacing w:after="160" w:line="259" w:lineRule="auto"/>
        <w:rPr>
          <w:lang w:eastAsia="en-GB"/>
        </w:rPr>
      </w:pPr>
      <w:r>
        <w:rPr>
          <w:lang w:eastAsia="en-GB"/>
        </w:rPr>
        <w:t xml:space="preserve">frekventované sekvencie (ang. </w:t>
      </w:r>
      <w:r w:rsidRPr="00E13FC2">
        <w:rPr>
          <w:i/>
          <w:lang w:eastAsia="en-GB"/>
        </w:rPr>
        <w:t>frequent sequences</w:t>
      </w:r>
      <w:r w:rsidR="001918D7">
        <w:rPr>
          <w:lang w:eastAsia="en-GB"/>
        </w:rPr>
        <w:t>), ktoré zachovávajú sekvenčnosť navštívení položiek v sekvenciách.</w:t>
      </w:r>
      <w:r w:rsidR="0022203C" w:rsidRPr="0022203C">
        <w:rPr>
          <w:lang w:eastAsia="en-GB"/>
        </w:rPr>
        <w:t xml:space="preserve"> </w:t>
      </w:r>
      <w:r w:rsidR="0022203C">
        <w:rPr>
          <w:lang w:eastAsia="en-GB"/>
        </w:rPr>
        <w:t xml:space="preserve"> Spôsobu ich hľadania sa venujeme v</w:t>
      </w:r>
      <w:r w:rsidR="00335149">
        <w:rPr>
          <w:lang w:eastAsia="en-GB"/>
        </w:rPr>
        <w:t> </w:t>
      </w:r>
      <w:r w:rsidR="0022203C">
        <w:rPr>
          <w:lang w:eastAsia="en-GB"/>
        </w:rPr>
        <w:t>časti</w:t>
      </w:r>
      <w:r w:rsidR="00335149">
        <w:rPr>
          <w:lang w:eastAsia="en-GB"/>
        </w:rPr>
        <w:t xml:space="preserve"> </w:t>
      </w:r>
      <w:r w:rsidR="004B0ADC">
        <w:rPr>
          <w:lang w:eastAsia="en-GB"/>
        </w:rPr>
        <w:fldChar w:fldCharType="begin"/>
      </w:r>
      <w:r w:rsidR="004B0ADC">
        <w:rPr>
          <w:lang w:eastAsia="en-GB"/>
        </w:rPr>
        <w:instrText xml:space="preserve"> REF _Ref469747482 \r \h </w:instrText>
      </w:r>
      <w:r w:rsidR="004B0ADC">
        <w:rPr>
          <w:lang w:eastAsia="en-GB"/>
        </w:rPr>
      </w:r>
      <w:r w:rsidR="004B0ADC">
        <w:rPr>
          <w:lang w:eastAsia="en-GB"/>
        </w:rPr>
        <w:fldChar w:fldCharType="separate"/>
      </w:r>
      <w:r w:rsidR="004B0ADC">
        <w:rPr>
          <w:lang w:eastAsia="en-GB"/>
        </w:rPr>
        <w:t>3.2</w:t>
      </w:r>
      <w:r w:rsidR="004B0ADC">
        <w:rPr>
          <w:lang w:eastAsia="en-GB"/>
        </w:rPr>
        <w:fldChar w:fldCharType="end"/>
      </w:r>
      <w:r w:rsidR="0022203C">
        <w:rPr>
          <w:lang w:eastAsia="en-GB"/>
        </w:rPr>
        <w:t>.</w:t>
      </w:r>
    </w:p>
    <w:p w14:paraId="46F16E72" w14:textId="19F40994" w:rsidR="00C43A7C" w:rsidRPr="00A974B5" w:rsidRDefault="00C43A7C" w:rsidP="00C43A7C">
      <w:pPr>
        <w:spacing w:after="160" w:line="259" w:lineRule="auto"/>
        <w:rPr>
          <w:lang w:eastAsia="en-GB"/>
        </w:rPr>
      </w:pPr>
      <w:r>
        <w:rPr>
          <w:lang w:eastAsia="en-GB"/>
        </w:rPr>
        <w:t xml:space="preserve">V časti 3.3 sa v krátkosti venujeme aj iným prístupom </w:t>
      </w:r>
      <w:r w:rsidR="000232F9">
        <w:rPr>
          <w:lang w:eastAsia="en-GB"/>
        </w:rPr>
        <w:t>reprezentácie</w:t>
      </w:r>
      <w:r w:rsidR="00152DA6">
        <w:rPr>
          <w:lang w:eastAsia="en-GB"/>
        </w:rPr>
        <w:t xml:space="preserve"> vzorov</w:t>
      </w:r>
      <w:r w:rsidR="00F703E5">
        <w:rPr>
          <w:lang w:eastAsia="en-GB"/>
        </w:rPr>
        <w:t xml:space="preserve"> správania používateľov a spôsobu</w:t>
      </w:r>
      <w:r>
        <w:rPr>
          <w:lang w:eastAsia="en-GB"/>
        </w:rPr>
        <w:t xml:space="preserve"> </w:t>
      </w:r>
      <w:r w:rsidR="00F703E5">
        <w:rPr>
          <w:lang w:eastAsia="en-GB"/>
        </w:rPr>
        <w:t>ich získavania</w:t>
      </w:r>
      <w:r w:rsidR="009B1A12">
        <w:rPr>
          <w:lang w:eastAsia="en-GB"/>
        </w:rPr>
        <w:t xml:space="preserve"> napr. zhlukovaním </w:t>
      </w:r>
      <w:r w:rsidR="00F70077">
        <w:rPr>
          <w:lang w:eastAsia="en-GB"/>
        </w:rPr>
        <w:t>sedení používateľov, rozdeľovaním grafu reprezen</w:t>
      </w:r>
      <w:r w:rsidR="00841A9F">
        <w:rPr>
          <w:lang w:eastAsia="en-GB"/>
        </w:rPr>
        <w:t>tujúceho správanie používateľov</w:t>
      </w:r>
      <w:r w:rsidR="00F70077">
        <w:rPr>
          <w:lang w:eastAsia="en-GB"/>
        </w:rPr>
        <w:t>.</w:t>
      </w:r>
    </w:p>
    <w:p w14:paraId="49A0E07C" w14:textId="77777777" w:rsidR="0081134E" w:rsidRDefault="0081134E">
      <w:pPr>
        <w:spacing w:line="600" w:lineRule="atLeast"/>
        <w:jc w:val="left"/>
        <w:rPr>
          <w:rFonts w:ascii="Verdana" w:eastAsia="Times New Roman" w:hAnsi="Verdana" w:cs="Times New Roman"/>
          <w:b/>
          <w:sz w:val="26"/>
          <w:szCs w:val="20"/>
          <w:lang w:eastAsia="en-GB"/>
        </w:rPr>
      </w:pPr>
      <w:bookmarkStart w:id="45" w:name="_Ref450560533"/>
      <w:bookmarkStart w:id="46" w:name="_Toc450575834"/>
      <w:r>
        <w:rPr>
          <w:lang w:eastAsia="en-GB"/>
        </w:rPr>
        <w:br w:type="page"/>
      </w:r>
    </w:p>
    <w:p w14:paraId="04B2A5B7" w14:textId="26DB643B" w:rsidR="00873781" w:rsidRDefault="00873781" w:rsidP="00A354DE">
      <w:pPr>
        <w:pStyle w:val="Heading2"/>
        <w:rPr>
          <w:lang w:eastAsia="en-GB"/>
        </w:rPr>
      </w:pPr>
      <w:bookmarkStart w:id="47" w:name="_Ref468703863"/>
      <w:bookmarkStart w:id="48" w:name="_Ref468709449"/>
      <w:bookmarkStart w:id="49" w:name="_Toc472758757"/>
      <w:bookmarkStart w:id="50" w:name="_Toc469031426"/>
      <w:r>
        <w:rPr>
          <w:lang w:eastAsia="en-GB"/>
        </w:rPr>
        <w:lastRenderedPageBreak/>
        <w:t>Dolovanie frekventovaných množín</w:t>
      </w:r>
      <w:bookmarkEnd w:id="45"/>
      <w:bookmarkEnd w:id="46"/>
      <w:bookmarkEnd w:id="47"/>
      <w:bookmarkEnd w:id="48"/>
      <w:bookmarkEnd w:id="49"/>
      <w:bookmarkEnd w:id="50"/>
    </w:p>
    <w:p w14:paraId="1DCF2908" w14:textId="095B9E4F" w:rsidR="00873781" w:rsidRDefault="00873781" w:rsidP="00873781">
      <w:pPr>
        <w:rPr>
          <w:lang w:eastAsia="en-GB"/>
        </w:rPr>
      </w:pPr>
      <w:r>
        <w:rPr>
          <w:lang w:eastAsia="en-GB"/>
        </w:rPr>
        <w:t xml:space="preserve">Nech </w:t>
      </w:r>
      <m:oMath>
        <m:r>
          <w:rPr>
            <w:rFonts w:ascii="Cambria Math" w:hAnsi="Cambria Math"/>
            <w:lang w:eastAsia="en-GB"/>
          </w:rPr>
          <m:t xml:space="preserve">D </m:t>
        </m:r>
      </m:oMath>
      <w:r>
        <w:rPr>
          <w:lang w:eastAsia="en-GB"/>
        </w:rPr>
        <w:t xml:space="preserve">je databáza transakcií, Nech </w:t>
      </w:r>
      <m:oMath>
        <m:r>
          <w:rPr>
            <w:rFonts w:ascii="Cambria Math" w:hAnsi="Cambria Math"/>
            <w:lang w:eastAsia="en-GB"/>
          </w:rPr>
          <m:t xml:space="preserve">C= </m:t>
        </m:r>
        <m:d>
          <m:dPr>
            <m:begChr m:val="{"/>
            <m:endChr m:val="}"/>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n</m:t>
                </m:r>
              </m:sub>
            </m:sSub>
          </m:e>
        </m:d>
      </m:oMath>
      <w:r>
        <w:rPr>
          <w:lang w:eastAsia="en-GB"/>
        </w:rPr>
        <w:t xml:space="preserve"> je množina všetkých položiek v</w:t>
      </w:r>
      <w:r w:rsidR="004239D1">
        <w:rPr>
          <w:lang w:eastAsia="en-GB"/>
        </w:rPr>
        <w:t xml:space="preserve"> </w:t>
      </w:r>
      <m:oMath>
        <m:r>
          <w:rPr>
            <w:rFonts w:ascii="Cambria Math" w:hAnsi="Cambria Math"/>
            <w:lang w:eastAsia="en-GB"/>
          </w:rPr>
          <m:t>D</m:t>
        </m:r>
      </m:oMath>
      <w:r>
        <w:rPr>
          <w:lang w:eastAsia="en-GB"/>
        </w:rPr>
        <w:t xml:space="preserve">. Položkou </w:t>
      </w:r>
      <m:oMath>
        <m:r>
          <w:rPr>
            <w:rFonts w:ascii="Cambria Math" w:hAnsi="Cambria Math"/>
            <w:lang w:eastAsia="en-GB"/>
          </w:rPr>
          <m:t>i</m:t>
        </m:r>
      </m:oMath>
      <w:r>
        <w:rPr>
          <w:i/>
          <w:lang w:eastAsia="en-GB"/>
        </w:rPr>
        <w:t> </w:t>
      </w:r>
      <w:r>
        <w:rPr>
          <w:lang w:eastAsia="en-GB"/>
        </w:rPr>
        <w:t xml:space="preserve">môže byť napríklad záznam o navštívení stránky webového sídla používateľom zachytený vo webových logoch, alebo čokoľvek iné napr. položka v košíku používateľa v internetovom obchode. Transakcia môže predstavovať napríklad sedenie používateľa, alebo košík používateľa v internetovom obchode. Transakcia </w:t>
      </w:r>
      <m:oMath>
        <m:r>
          <w:rPr>
            <w:rFonts w:ascii="Cambria Math" w:hAnsi="Cambria Math"/>
            <w:lang w:eastAsia="en-GB"/>
          </w:rPr>
          <m:t>T</m:t>
        </m:r>
      </m:oMath>
      <w:r>
        <w:rPr>
          <w:lang w:eastAsia="en-GB"/>
        </w:rPr>
        <w:t xml:space="preserve"> je teda množinou po</w:t>
      </w:r>
      <w:r w:rsidRPr="00630FEA">
        <w:rPr>
          <w:lang w:eastAsia="en-GB"/>
        </w:rPr>
        <w:t xml:space="preserve">ložiek. Platí </w:t>
      </w:r>
      <m:oMath>
        <m:r>
          <w:rPr>
            <w:rFonts w:ascii="Cambria Math" w:hAnsi="Cambria Math"/>
            <w:lang w:eastAsia="en-GB"/>
          </w:rPr>
          <m:t>T ⊆C</m:t>
        </m:r>
      </m:oMath>
      <w:r w:rsidRPr="00630FEA">
        <w:rPr>
          <w:lang w:eastAsia="en-GB"/>
        </w:rPr>
        <w:t xml:space="preserve">. Frekventovaná množina je akákoľvek množina </w:t>
      </w:r>
      <m:oMath>
        <m:r>
          <w:rPr>
            <w:rFonts w:ascii="Cambria Math" w:hAnsi="Cambria Math"/>
            <w:lang w:eastAsia="en-GB"/>
          </w:rPr>
          <m:t>A⊂T</m:t>
        </m:r>
      </m:oMath>
      <w:r w:rsidRPr="00630FEA">
        <w:rPr>
          <w:lang w:eastAsia="en-GB"/>
        </w:rPr>
        <w:t xml:space="preserve"> s hodnotou podpory vyššou </w:t>
      </w:r>
      <w:r>
        <w:rPr>
          <w:lang w:eastAsia="en-GB"/>
        </w:rPr>
        <w:t>ako vopred určená hranica minimá</w:t>
      </w:r>
      <w:r w:rsidRPr="00630FEA">
        <w:rPr>
          <w:lang w:eastAsia="en-GB"/>
        </w:rPr>
        <w:t xml:space="preserve">lnej podpory (ang. </w:t>
      </w:r>
      <w:r w:rsidRPr="00284E58">
        <w:rPr>
          <w:i/>
          <w:lang w:eastAsia="en-GB"/>
        </w:rPr>
        <w:t>minimum support threshold</w:t>
      </w:r>
      <w:r w:rsidRPr="00630FEA">
        <w:rPr>
          <w:lang w:eastAsia="en-GB"/>
        </w:rPr>
        <w:t>).</w:t>
      </w:r>
      <w:r>
        <w:rPr>
          <w:lang w:eastAsia="en-GB"/>
        </w:rPr>
        <w:t xml:space="preserve"> Nech početnosť frekventovanej množiny </w:t>
      </w:r>
      <w:r>
        <w:rPr>
          <w:i/>
          <w:lang w:eastAsia="en-GB"/>
        </w:rPr>
        <w:t>A</w:t>
      </w:r>
      <w:r>
        <w:rPr>
          <w:lang w:eastAsia="en-GB"/>
        </w:rPr>
        <w:t xml:space="preserve"> je </w:t>
      </w:r>
      <w:r>
        <w:rPr>
          <w:i/>
          <w:lang w:eastAsia="en-GB"/>
        </w:rPr>
        <w:t xml:space="preserve">k. </w:t>
      </w:r>
      <w:r>
        <w:rPr>
          <w:lang w:eastAsia="en-GB"/>
        </w:rPr>
        <w:t xml:space="preserve">Takúto frekventovanú množinu budeme nazývať </w:t>
      </w:r>
      <w:r w:rsidRPr="000219B0">
        <w:rPr>
          <w:i/>
          <w:lang w:eastAsia="en-GB"/>
        </w:rPr>
        <w:t>k-množinou</w:t>
      </w:r>
      <w:r>
        <w:rPr>
          <w:lang w:eastAsia="en-GB"/>
        </w:rPr>
        <w:t>.</w:t>
      </w:r>
      <w:r w:rsidRPr="00630FEA">
        <w:rPr>
          <w:lang w:eastAsia="en-GB"/>
        </w:rPr>
        <w:t xml:space="preserve"> Podpora množiny je vypočítaná ako absolútna podpora, teda počet transakcií v ktorých sa vyskytuje, alebo ako relatívna podpora, teda pomer počtu výskytov množiny k počtu všetkých transakcií v celej databáze (čo je vlastne pravdepod</w:t>
      </w:r>
      <w:r>
        <w:rPr>
          <w:lang w:eastAsia="en-GB"/>
        </w:rPr>
        <w:t>ob</w:t>
      </w:r>
      <w:r w:rsidRPr="00630FEA">
        <w:rPr>
          <w:lang w:eastAsia="en-GB"/>
        </w:rPr>
        <w:t>nosť výskytu danej množiny v transakcií patriacej uvažovanej databáze).</w:t>
      </w:r>
    </w:p>
    <w:p w14:paraId="2F65CB02" w14:textId="6855F211" w:rsidR="00873781" w:rsidRDefault="00873781" w:rsidP="005B5CB9">
      <w:pPr>
        <w:ind w:firstLine="708"/>
        <w:rPr>
          <w:lang w:eastAsia="en-GB"/>
        </w:rPr>
      </w:pPr>
      <w:r>
        <w:rPr>
          <w:lang w:eastAsia="en-GB"/>
        </w:rPr>
        <w:t xml:space="preserve">Dôležitým problémom pri dolovaní frekventovaných množín ako sa uvádza aj v </w:t>
      </w:r>
      <w:sdt>
        <w:sdtPr>
          <w:rPr>
            <w:lang w:eastAsia="en-GB"/>
          </w:rPr>
          <w:id w:val="1615169474"/>
          <w:citation/>
        </w:sdtPr>
        <w:sdtContent>
          <w:r>
            <w:rPr>
              <w:lang w:eastAsia="en-GB"/>
            </w:rPr>
            <w:fldChar w:fldCharType="begin"/>
          </w:r>
          <w:r w:rsidR="00780A8D">
            <w:rPr>
              <w:lang w:eastAsia="en-GB"/>
            </w:rPr>
            <w:instrText xml:space="preserve">CITATION Han11 \t  \l 1051 </w:instrText>
          </w:r>
          <w:r>
            <w:rPr>
              <w:lang w:eastAsia="en-GB"/>
            </w:rPr>
            <w:fldChar w:fldCharType="separate"/>
          </w:r>
          <w:r w:rsidR="00CC09E2">
            <w:rPr>
              <w:noProof/>
              <w:lang w:eastAsia="en-GB"/>
            </w:rPr>
            <w:t>(Han, Kamber, &amp; Pei, 2012)</w:t>
          </w:r>
          <w:r>
            <w:rPr>
              <w:lang w:eastAsia="en-GB"/>
            </w:rPr>
            <w:fldChar w:fldCharType="end"/>
          </w:r>
        </w:sdtContent>
      </w:sdt>
      <w:r>
        <w:rPr>
          <w:lang w:eastAsia="en-GB"/>
        </w:rPr>
        <w:t xml:space="preserve"> je, že sa generuje často obrovské množstvo množín, ktoré spĺňajú hranicu minimálnej podpory (zvlášť ak je táto nastavená nízko). Je to dôsledok tzv. </w:t>
      </w:r>
      <w:r w:rsidRPr="00B7641B">
        <w:rPr>
          <w:i/>
          <w:lang w:eastAsia="en-GB"/>
        </w:rPr>
        <w:t>apriori</w:t>
      </w:r>
      <w:r>
        <w:rPr>
          <w:lang w:eastAsia="en-GB"/>
        </w:rPr>
        <w:t xml:space="preserve"> vlastnosti, ktorá hovorí, že akákoľvek podmnožina frekventovanej množiny je tiež frekventovaná. </w:t>
      </w:r>
    </w:p>
    <w:p w14:paraId="6F29E0EB" w14:textId="5671D490" w:rsidR="00873781" w:rsidRDefault="00873781" w:rsidP="00D70252">
      <w:pPr>
        <w:ind w:firstLine="360"/>
        <w:rPr>
          <w:lang w:eastAsia="en-GB"/>
        </w:rPr>
      </w:pPr>
      <w:r>
        <w:rPr>
          <w:lang w:eastAsia="en-GB"/>
        </w:rPr>
        <w:t xml:space="preserve">Ako riešenie tohto problému boli navrhnuté koncepty tzv. uzavretých frekventovaných množín a maximálnych frekventovaných množín ako sa uvádza v  </w:t>
      </w:r>
      <w:sdt>
        <w:sdtPr>
          <w:rPr>
            <w:lang w:eastAsia="en-GB"/>
          </w:rPr>
          <w:id w:val="-605963221"/>
          <w:citation/>
        </w:sdtPr>
        <w:sdtContent>
          <w:r>
            <w:rPr>
              <w:lang w:eastAsia="en-GB"/>
            </w:rPr>
            <w:fldChar w:fldCharType="begin"/>
          </w:r>
          <w:r>
            <w:rPr>
              <w:lang w:eastAsia="en-GB"/>
            </w:rPr>
            <w:instrText xml:space="preserve"> CITATION Chi06 \l 1051 </w:instrText>
          </w:r>
          <w:r>
            <w:rPr>
              <w:lang w:eastAsia="en-GB"/>
            </w:rPr>
            <w:fldChar w:fldCharType="separate"/>
          </w:r>
          <w:r w:rsidR="00CC09E2">
            <w:rPr>
              <w:noProof/>
              <w:lang w:eastAsia="en-GB"/>
            </w:rPr>
            <w:t>(Chi Y. a., 2006)</w:t>
          </w:r>
          <w:r>
            <w:rPr>
              <w:lang w:eastAsia="en-GB"/>
            </w:rPr>
            <w:fldChar w:fldCharType="end"/>
          </w:r>
        </w:sdtContent>
      </w:sdt>
      <w:r>
        <w:rPr>
          <w:lang w:eastAsia="en-GB"/>
        </w:rPr>
        <w:t xml:space="preserve">: </w:t>
      </w:r>
    </w:p>
    <w:p w14:paraId="34A6855E" w14:textId="346F99DC" w:rsidR="00873781" w:rsidRDefault="00873781" w:rsidP="00873781">
      <w:pPr>
        <w:pStyle w:val="ListParagraph"/>
        <w:numPr>
          <w:ilvl w:val="0"/>
          <w:numId w:val="43"/>
        </w:numPr>
        <w:spacing w:after="160" w:line="259" w:lineRule="auto"/>
        <w:rPr>
          <w:lang w:eastAsia="en-GB"/>
        </w:rPr>
      </w:pPr>
      <w:r>
        <w:rPr>
          <w:lang w:eastAsia="en-GB"/>
        </w:rPr>
        <w:t xml:space="preserve">Množina </w:t>
      </w:r>
      <w:r w:rsidRPr="00605383">
        <w:rPr>
          <w:i/>
          <w:lang w:eastAsia="en-GB"/>
        </w:rPr>
        <w:t>A</w:t>
      </w:r>
      <w:r>
        <w:rPr>
          <w:lang w:eastAsia="en-GB"/>
        </w:rPr>
        <w:t xml:space="preserve"> je </w:t>
      </w:r>
      <w:r w:rsidRPr="00B91E7A">
        <w:rPr>
          <w:b/>
          <w:i/>
          <w:lang w:eastAsia="en-GB"/>
        </w:rPr>
        <w:t>maximálna frekventovaná množina</w:t>
      </w:r>
      <w:r>
        <w:rPr>
          <w:lang w:eastAsia="en-GB"/>
        </w:rPr>
        <w:t xml:space="preserve"> ak neexistuje množina </w:t>
      </w:r>
      <w:r w:rsidRPr="00605383">
        <w:rPr>
          <w:i/>
          <w:lang w:eastAsia="en-GB"/>
        </w:rPr>
        <w:t>B</w:t>
      </w:r>
      <w:r>
        <w:rPr>
          <w:lang w:eastAsia="en-GB"/>
        </w:rPr>
        <w:t xml:space="preserve"> taká, že </w:t>
      </w:r>
      <m:oMath>
        <m:r>
          <w:rPr>
            <w:rFonts w:ascii="Cambria Math" w:hAnsi="Cambria Math"/>
            <w:lang w:eastAsia="en-GB"/>
          </w:rPr>
          <m:t>A ⊂B</m:t>
        </m:r>
      </m:oMath>
      <w:r>
        <w:rPr>
          <w:lang w:eastAsia="en-GB"/>
        </w:rPr>
        <w:t xml:space="preserve"> a zároveň </w:t>
      </w:r>
      <w:r w:rsidRPr="00605383">
        <w:rPr>
          <w:i/>
          <w:lang w:eastAsia="en-GB"/>
        </w:rPr>
        <w:t>B</w:t>
      </w:r>
      <w:r>
        <w:rPr>
          <w:lang w:eastAsia="en-GB"/>
        </w:rPr>
        <w:t xml:space="preserve"> je frekventovaná množina. Nech </w:t>
      </w:r>
      <w:r>
        <w:rPr>
          <w:i/>
          <w:lang w:eastAsia="en-GB"/>
        </w:rPr>
        <w:t xml:space="preserve">M </w:t>
      </w:r>
      <w:r>
        <w:rPr>
          <w:lang w:eastAsia="en-GB"/>
        </w:rPr>
        <w:t>je množina všetkých maximálnych frekventovaných množín a </w:t>
      </w:r>
      <w:r>
        <w:rPr>
          <w:i/>
          <w:lang w:eastAsia="en-GB"/>
        </w:rPr>
        <w:t xml:space="preserve">F </w:t>
      </w:r>
      <w:r>
        <w:rPr>
          <w:lang w:eastAsia="en-GB"/>
        </w:rPr>
        <w:t xml:space="preserve"> je množina všetkých frekventovaných množín. Platí, že </w:t>
      </w:r>
      <w:r>
        <w:rPr>
          <w:i/>
          <w:lang w:eastAsia="en-GB"/>
        </w:rPr>
        <w:t xml:space="preserve">M </w:t>
      </w:r>
      <w:r>
        <w:rPr>
          <w:lang w:eastAsia="en-GB"/>
        </w:rPr>
        <w:t xml:space="preserve">je oveľa menšie ako </w:t>
      </w:r>
      <w:r w:rsidRPr="00695083">
        <w:rPr>
          <w:i/>
          <w:lang w:eastAsia="en-GB"/>
        </w:rPr>
        <w:t>F</w:t>
      </w:r>
      <w:r>
        <w:rPr>
          <w:i/>
          <w:lang w:eastAsia="en-GB"/>
        </w:rPr>
        <w:t xml:space="preserve">. </w:t>
      </w:r>
      <w:r w:rsidRPr="008B0E0B">
        <w:rPr>
          <w:lang w:eastAsia="en-GB"/>
        </w:rPr>
        <w:t>Tiež</w:t>
      </w:r>
      <w:r>
        <w:rPr>
          <w:i/>
          <w:lang w:eastAsia="en-GB"/>
        </w:rPr>
        <w:t xml:space="preserve"> </w:t>
      </w:r>
      <w:r>
        <w:rPr>
          <w:lang w:eastAsia="en-GB"/>
        </w:rPr>
        <w:t xml:space="preserve">platí, že vieme z množiny </w:t>
      </w:r>
      <w:r>
        <w:rPr>
          <w:i/>
          <w:lang w:eastAsia="en-GB"/>
        </w:rPr>
        <w:t xml:space="preserve">M </w:t>
      </w:r>
      <w:r>
        <w:rPr>
          <w:lang w:eastAsia="en-GB"/>
        </w:rPr>
        <w:t xml:space="preserve">získať </w:t>
      </w:r>
      <w:r>
        <w:rPr>
          <w:i/>
          <w:lang w:eastAsia="en-GB"/>
        </w:rPr>
        <w:t xml:space="preserve">F </w:t>
      </w:r>
      <w:r>
        <w:rPr>
          <w:lang w:eastAsia="en-GB"/>
        </w:rPr>
        <w:t xml:space="preserve">ak doplníme do </w:t>
      </w:r>
      <w:r>
        <w:rPr>
          <w:i/>
          <w:lang w:eastAsia="en-GB"/>
        </w:rPr>
        <w:t xml:space="preserve">M </w:t>
      </w:r>
      <w:r>
        <w:rPr>
          <w:lang w:eastAsia="en-GB"/>
        </w:rPr>
        <w:t xml:space="preserve">všetky podmnožiny </w:t>
      </w:r>
      <w:r>
        <w:rPr>
          <w:i/>
          <w:lang w:eastAsia="en-GB"/>
        </w:rPr>
        <w:t xml:space="preserve">M </w:t>
      </w:r>
      <w:r w:rsidRPr="00537890">
        <w:rPr>
          <w:lang w:eastAsia="en-GB"/>
        </w:rPr>
        <w:t>(</w:t>
      </w:r>
      <w:r>
        <w:rPr>
          <w:lang w:eastAsia="en-GB"/>
        </w:rPr>
        <w:t xml:space="preserve"> keďže na základe </w:t>
      </w:r>
      <w:r w:rsidR="0058685C">
        <w:rPr>
          <w:i/>
          <w:lang w:eastAsia="en-GB"/>
        </w:rPr>
        <w:t>a</w:t>
      </w:r>
      <w:r>
        <w:rPr>
          <w:i/>
          <w:lang w:eastAsia="en-GB"/>
        </w:rPr>
        <w:t xml:space="preserve">priori </w:t>
      </w:r>
      <w:r>
        <w:rPr>
          <w:lang w:eastAsia="en-GB"/>
        </w:rPr>
        <w:t>znalosti platí, že všetky tieto pod</w:t>
      </w:r>
      <w:r w:rsidR="00EC368D">
        <w:rPr>
          <w:lang w:eastAsia="en-GB"/>
        </w:rPr>
        <w:t xml:space="preserve">množiny budú tiež frekventované </w:t>
      </w:r>
      <w:r>
        <w:rPr>
          <w:lang w:eastAsia="en-GB"/>
        </w:rPr>
        <w:t>).  Problémom tohto prístupu je, že dolovaním  maximálnych frekventovaných množín sa stráca informácia o podpore jednotlivých dopočítavaných frekventovaných množín.</w:t>
      </w:r>
    </w:p>
    <w:p w14:paraId="7357337F" w14:textId="04DD2D53" w:rsidR="00873781" w:rsidRDefault="00873781" w:rsidP="00873781">
      <w:pPr>
        <w:pStyle w:val="ListParagraph"/>
        <w:numPr>
          <w:ilvl w:val="0"/>
          <w:numId w:val="43"/>
        </w:numPr>
        <w:spacing w:after="160" w:line="259" w:lineRule="auto"/>
        <w:rPr>
          <w:lang w:eastAsia="en-GB"/>
        </w:rPr>
      </w:pPr>
      <w:r>
        <w:rPr>
          <w:lang w:eastAsia="en-GB"/>
        </w:rPr>
        <w:t xml:space="preserve">Množina </w:t>
      </w:r>
      <w:r w:rsidRPr="00FD7024">
        <w:rPr>
          <w:i/>
          <w:lang w:eastAsia="en-GB"/>
        </w:rPr>
        <w:t>A</w:t>
      </w:r>
      <w:r>
        <w:rPr>
          <w:lang w:eastAsia="en-GB"/>
        </w:rPr>
        <w:t xml:space="preserve"> je </w:t>
      </w:r>
      <w:r w:rsidRPr="00B91E7A">
        <w:rPr>
          <w:b/>
          <w:i/>
          <w:lang w:eastAsia="en-GB"/>
        </w:rPr>
        <w:t>uzavretá</w:t>
      </w:r>
      <w:r w:rsidR="00B91E7A" w:rsidRPr="00B91E7A">
        <w:rPr>
          <w:b/>
          <w:i/>
          <w:lang w:eastAsia="en-GB"/>
        </w:rPr>
        <w:t xml:space="preserve"> množina</w:t>
      </w:r>
      <w:r>
        <w:rPr>
          <w:lang w:eastAsia="en-GB"/>
        </w:rPr>
        <w:t xml:space="preserve"> ak neexistuje množina </w:t>
      </w:r>
      <w:r w:rsidRPr="00FD7024">
        <w:rPr>
          <w:i/>
          <w:lang w:eastAsia="en-GB"/>
        </w:rPr>
        <w:t>B</w:t>
      </w:r>
      <w:r>
        <w:rPr>
          <w:lang w:eastAsia="en-GB"/>
        </w:rPr>
        <w:t xml:space="preserve"> taká, že </w:t>
      </w:r>
      <m:oMath>
        <m:r>
          <w:rPr>
            <w:rFonts w:ascii="Cambria Math" w:hAnsi="Cambria Math"/>
            <w:lang w:eastAsia="en-GB"/>
          </w:rPr>
          <m:t>A ⊂B</m:t>
        </m:r>
      </m:oMath>
      <w:r>
        <w:rPr>
          <w:lang w:eastAsia="en-GB"/>
        </w:rPr>
        <w:t xml:space="preserve">  a </w:t>
      </w:r>
      <w:r w:rsidRPr="001B6CFB">
        <w:rPr>
          <w:i/>
          <w:lang w:eastAsia="en-GB"/>
        </w:rPr>
        <w:t>B</w:t>
      </w:r>
      <w:r>
        <w:rPr>
          <w:lang w:eastAsia="en-GB"/>
        </w:rPr>
        <w:t xml:space="preserve"> má rovnakú hodnotu podpory ako </w:t>
      </w:r>
      <w:r w:rsidRPr="00FD7024">
        <w:rPr>
          <w:i/>
          <w:lang w:eastAsia="en-GB"/>
        </w:rPr>
        <w:t>A</w:t>
      </w:r>
      <w:r>
        <w:rPr>
          <w:lang w:eastAsia="en-GB"/>
        </w:rPr>
        <w:t xml:space="preserve">. Nech </w:t>
      </w:r>
      <w:r>
        <w:rPr>
          <w:i/>
          <w:lang w:eastAsia="en-GB"/>
        </w:rPr>
        <w:t xml:space="preserve">C </w:t>
      </w:r>
      <w:r>
        <w:rPr>
          <w:lang w:eastAsia="en-GB"/>
        </w:rPr>
        <w:t xml:space="preserve">je množina všetkých frekventovaných uzavretých množín. Nech </w:t>
      </w:r>
      <w:r>
        <w:rPr>
          <w:i/>
          <w:lang w:eastAsia="en-GB"/>
        </w:rPr>
        <w:t xml:space="preserve">F </w:t>
      </w:r>
      <w:r>
        <w:rPr>
          <w:lang w:eastAsia="en-GB"/>
        </w:rPr>
        <w:t xml:space="preserve">je množina všetkých frekventovaných vzorov. Aj pri </w:t>
      </w:r>
      <w:r>
        <w:rPr>
          <w:i/>
          <w:lang w:eastAsia="en-GB"/>
        </w:rPr>
        <w:t xml:space="preserve">C </w:t>
      </w:r>
      <w:r>
        <w:rPr>
          <w:lang w:eastAsia="en-GB"/>
        </w:rPr>
        <w:t xml:space="preserve">platí podobne ako pri maximálnych frekventovaných množinách, že veľkosť </w:t>
      </w:r>
      <w:r>
        <w:rPr>
          <w:i/>
          <w:lang w:eastAsia="en-GB"/>
        </w:rPr>
        <w:t xml:space="preserve">C </w:t>
      </w:r>
      <w:r>
        <w:rPr>
          <w:lang w:eastAsia="en-GB"/>
        </w:rPr>
        <w:t xml:space="preserve">je stále výrazne menšia ako </w:t>
      </w:r>
      <w:r>
        <w:rPr>
          <w:i/>
          <w:lang w:eastAsia="en-GB"/>
        </w:rPr>
        <w:t xml:space="preserve">F. </w:t>
      </w:r>
      <w:r w:rsidR="00364ECE">
        <w:rPr>
          <w:lang w:eastAsia="en-GB"/>
        </w:rPr>
        <w:t xml:space="preserve">Presnejšie platí : </w:t>
      </w:r>
      <w:r>
        <w:rPr>
          <w:lang w:eastAsia="en-GB"/>
        </w:rPr>
        <w:t xml:space="preserve"> </w:t>
      </w:r>
      <m:oMath>
        <m:r>
          <w:rPr>
            <w:rFonts w:ascii="Cambria Math" w:hAnsi="Cambria Math"/>
            <w:lang w:eastAsia="en-GB"/>
          </w:rPr>
          <m:t>M ⊆C ⊆F</m:t>
        </m:r>
      </m:oMath>
      <w:r>
        <w:rPr>
          <w:i/>
          <w:lang w:eastAsia="en-GB"/>
        </w:rPr>
        <w:t xml:space="preserve"> .</w:t>
      </w:r>
      <w:r>
        <w:rPr>
          <w:lang w:eastAsia="en-GB"/>
        </w:rPr>
        <w:t xml:space="preserve">Tiež platí, že vieme zostrojiť množinu </w:t>
      </w:r>
      <w:r>
        <w:rPr>
          <w:i/>
          <w:lang w:eastAsia="en-GB"/>
        </w:rPr>
        <w:t xml:space="preserve">F </w:t>
      </w:r>
      <w:r>
        <w:rPr>
          <w:lang w:eastAsia="en-GB"/>
        </w:rPr>
        <w:t>z </w:t>
      </w:r>
      <w:r>
        <w:rPr>
          <w:i/>
          <w:lang w:eastAsia="en-GB"/>
        </w:rPr>
        <w:t xml:space="preserve">C, </w:t>
      </w:r>
      <w:r w:rsidRPr="00D058BC">
        <w:rPr>
          <w:lang w:eastAsia="en-GB"/>
        </w:rPr>
        <w:t>keďže</w:t>
      </w:r>
      <w:r>
        <w:rPr>
          <w:lang w:eastAsia="en-GB"/>
        </w:rPr>
        <w:t xml:space="preserve"> každá frekventovaná množina je buď uzavretá, alebo je podmnožinou jednej alebo viacerých frekventovaných uzavretých množín. Takisto vieme dopočítať podporu všetkých frekventovaných množín. Vieme, že podpora frekventovanej množiny bude rovnaká ako maximálna z podpôr uzavretých frekventovaných množín, ktoré ju obsahujú.  </w:t>
      </w:r>
    </w:p>
    <w:p w14:paraId="0106A8AA" w14:textId="59DBB5F9" w:rsidR="0076773E" w:rsidRDefault="00873781" w:rsidP="00873781">
      <w:pPr>
        <w:rPr>
          <w:lang w:eastAsia="en-GB"/>
        </w:rPr>
      </w:pPr>
      <w:r w:rsidRPr="00035D9E">
        <w:rPr>
          <w:lang w:eastAsia="en-GB"/>
        </w:rPr>
        <w:t xml:space="preserve">Na dolovanie frekventovaných </w:t>
      </w:r>
      <w:r w:rsidR="000A4278">
        <w:rPr>
          <w:lang w:eastAsia="en-GB"/>
        </w:rPr>
        <w:t>množín</w:t>
      </w:r>
      <w:r w:rsidRPr="00035D9E">
        <w:rPr>
          <w:lang w:eastAsia="en-GB"/>
        </w:rPr>
        <w:t xml:space="preserve"> bolo od </w:t>
      </w:r>
      <w:r>
        <w:rPr>
          <w:lang w:eastAsia="en-GB"/>
        </w:rPr>
        <w:t>doby kedy</w:t>
      </w:r>
      <w:r w:rsidRPr="00035D9E">
        <w:rPr>
          <w:lang w:eastAsia="en-GB"/>
        </w:rPr>
        <w:t xml:space="preserve"> bola takáto úloha definovaná navrhnutých viacero </w:t>
      </w:r>
      <w:r w:rsidR="000A4278">
        <w:rPr>
          <w:lang w:eastAsia="en-GB"/>
        </w:rPr>
        <w:t>algoritmov</w:t>
      </w:r>
      <w:r>
        <w:rPr>
          <w:lang w:eastAsia="en-GB"/>
        </w:rPr>
        <w:t>.</w:t>
      </w:r>
      <w:r w:rsidR="002F2136">
        <w:rPr>
          <w:lang w:eastAsia="en-GB"/>
        </w:rPr>
        <w:t xml:space="preserve"> </w:t>
      </w:r>
      <w:r w:rsidR="000A4278">
        <w:rPr>
          <w:lang w:eastAsia="en-GB"/>
        </w:rPr>
        <w:t xml:space="preserve">Algoritmy hľadania frekventovaných množín v statických </w:t>
      </w:r>
      <w:r w:rsidR="00C2327F">
        <w:rPr>
          <w:lang w:eastAsia="en-GB"/>
        </w:rPr>
        <w:t xml:space="preserve">datasetoch môžeme </w:t>
      </w:r>
      <w:r w:rsidR="00C27CC7">
        <w:rPr>
          <w:lang w:eastAsia="en-GB"/>
        </w:rPr>
        <w:t>klasifikovať</w:t>
      </w:r>
      <w:r w:rsidR="00C2327F">
        <w:rPr>
          <w:lang w:eastAsia="en-GB"/>
        </w:rPr>
        <w:t xml:space="preserve"> do</w:t>
      </w:r>
      <w:r w:rsidR="00EC008D">
        <w:rPr>
          <w:lang w:eastAsia="en-GB"/>
        </w:rPr>
        <w:t xml:space="preserve"> niekoľkých</w:t>
      </w:r>
      <w:r w:rsidR="001E5656">
        <w:rPr>
          <w:lang w:eastAsia="en-GB"/>
        </w:rPr>
        <w:t xml:space="preserve"> základných skupín</w:t>
      </w:r>
      <w:r w:rsidR="00C2327F">
        <w:rPr>
          <w:lang w:eastAsia="en-GB"/>
        </w:rPr>
        <w:t xml:space="preserve"> podľa</w:t>
      </w:r>
      <w:r w:rsidR="001E5656">
        <w:rPr>
          <w:lang w:eastAsia="en-GB"/>
        </w:rPr>
        <w:t xml:space="preserve"> toho na akom princípe fungujú</w:t>
      </w:r>
      <w:sdt>
        <w:sdtPr>
          <w:rPr>
            <w:lang w:eastAsia="en-GB"/>
          </w:rPr>
          <w:id w:val="438728913"/>
          <w:citation/>
        </w:sdtPr>
        <w:sdtContent>
          <w:r w:rsidR="00C2427D">
            <w:rPr>
              <w:lang w:eastAsia="en-GB"/>
            </w:rPr>
            <w:fldChar w:fldCharType="begin"/>
          </w:r>
          <w:r w:rsidR="006B653F">
            <w:rPr>
              <w:lang w:eastAsia="en-GB"/>
            </w:rPr>
            <w:instrText xml:space="preserve">CITATION Cha14 \t  \l 1051 </w:instrText>
          </w:r>
          <w:r w:rsidR="00C2427D">
            <w:rPr>
              <w:lang w:eastAsia="en-GB"/>
            </w:rPr>
            <w:fldChar w:fldCharType="separate"/>
          </w:r>
          <w:r w:rsidR="00CC09E2">
            <w:rPr>
              <w:noProof/>
              <w:lang w:eastAsia="en-GB"/>
            </w:rPr>
            <w:t xml:space="preserve"> (Aggarwal, Bhuiyan, &amp; Hasan, 2014)</w:t>
          </w:r>
          <w:r w:rsidR="00C2427D">
            <w:rPr>
              <w:lang w:eastAsia="en-GB"/>
            </w:rPr>
            <w:fldChar w:fldCharType="end"/>
          </w:r>
        </w:sdtContent>
      </w:sdt>
      <w:r w:rsidR="000A4278">
        <w:rPr>
          <w:lang w:eastAsia="en-GB"/>
        </w:rPr>
        <w:t xml:space="preserve">: </w:t>
      </w:r>
    </w:p>
    <w:p w14:paraId="721AB0A5" w14:textId="209AED48" w:rsidR="0076773E" w:rsidRPr="004947F0" w:rsidRDefault="0076773E" w:rsidP="0076773E">
      <w:pPr>
        <w:pStyle w:val="ListParagraph"/>
        <w:numPr>
          <w:ilvl w:val="0"/>
          <w:numId w:val="97"/>
        </w:numPr>
        <w:rPr>
          <w:lang w:eastAsia="en-GB"/>
        </w:rPr>
      </w:pPr>
      <w:r>
        <w:rPr>
          <w:b/>
          <w:lang w:eastAsia="en-GB"/>
        </w:rPr>
        <w:lastRenderedPageBreak/>
        <w:t>Algoritmy založené na spájaní</w:t>
      </w:r>
      <w:r w:rsidR="009071A4">
        <w:rPr>
          <w:b/>
          <w:lang w:eastAsia="en-GB"/>
        </w:rPr>
        <w:t xml:space="preserve"> množín</w:t>
      </w:r>
      <w:r>
        <w:rPr>
          <w:b/>
          <w:lang w:eastAsia="en-GB"/>
        </w:rPr>
        <w:t xml:space="preserve">. </w:t>
      </w:r>
      <w:r>
        <w:rPr>
          <w:lang w:eastAsia="en-GB"/>
        </w:rPr>
        <w:t xml:space="preserve">Tieto algoritmy generujú kandidátov na frekventované </w:t>
      </w:r>
      <w:r w:rsidRPr="00D30D09">
        <w:rPr>
          <w:i/>
          <w:lang w:val="en-GB" w:eastAsia="en-GB"/>
        </w:rPr>
        <w:t>(k+1)-mno</w:t>
      </w:r>
      <w:r w:rsidRPr="00D30D09">
        <w:rPr>
          <w:i/>
          <w:lang w:eastAsia="en-GB"/>
        </w:rPr>
        <w:t>žiny</w:t>
      </w:r>
      <w:r>
        <w:rPr>
          <w:lang w:eastAsia="en-GB"/>
        </w:rPr>
        <w:t xml:space="preserve"> spájaním </w:t>
      </w:r>
      <w:r w:rsidR="00061F9F">
        <w:rPr>
          <w:lang w:eastAsia="en-GB"/>
        </w:rPr>
        <w:t xml:space="preserve">frekventovaných </w:t>
      </w:r>
      <w:r w:rsidR="00061F9F" w:rsidRPr="00D30D09">
        <w:rPr>
          <w:i/>
          <w:lang w:eastAsia="en-GB"/>
        </w:rPr>
        <w:t>k-množín</w:t>
      </w:r>
      <w:r w:rsidR="00061F9F">
        <w:rPr>
          <w:lang w:eastAsia="en-GB"/>
        </w:rPr>
        <w:t>.</w:t>
      </w:r>
      <w:r w:rsidR="007053E0">
        <w:rPr>
          <w:lang w:eastAsia="en-GB"/>
        </w:rPr>
        <w:t xml:space="preserve"> </w:t>
      </w:r>
      <w:r w:rsidR="00827170">
        <w:rPr>
          <w:lang w:eastAsia="en-GB"/>
        </w:rPr>
        <w:t>Na zmenšenie prehľadávaného priestoru v</w:t>
      </w:r>
      <w:r w:rsidR="00061F9F">
        <w:rPr>
          <w:lang w:eastAsia="en-GB"/>
        </w:rPr>
        <w:t xml:space="preserve">yužívajú tzv. apriori princíp, ktorý hovorí že všetky podmnožiny frekventovaných množín sú tiež frekventované množiny. Základným algoritmom tejto skupiny je algoritmus </w:t>
      </w:r>
      <w:r w:rsidR="0088053B" w:rsidRPr="0088053B">
        <w:rPr>
          <w:i/>
          <w:lang w:eastAsia="en-GB"/>
        </w:rPr>
        <w:t>Apriori</w:t>
      </w:r>
      <w:r w:rsidR="00D07DBE">
        <w:rPr>
          <w:i/>
          <w:lang w:eastAsia="en-GB"/>
        </w:rPr>
        <w:t xml:space="preserve"> </w:t>
      </w:r>
      <w:sdt>
        <w:sdtPr>
          <w:rPr>
            <w:lang w:eastAsia="en-GB"/>
          </w:rPr>
          <w:id w:val="-1037887248"/>
          <w:citation/>
        </w:sdtPr>
        <w:sdtContent>
          <w:r w:rsidR="00D07DBE">
            <w:rPr>
              <w:lang w:eastAsia="en-GB"/>
            </w:rPr>
            <w:fldChar w:fldCharType="begin"/>
          </w:r>
          <w:r w:rsidR="00B05000">
            <w:rPr>
              <w:lang w:eastAsia="en-GB"/>
            </w:rPr>
            <w:instrText xml:space="preserve">CITATION Agr94 \t  \l 1051 </w:instrText>
          </w:r>
          <w:r w:rsidR="00D07DBE">
            <w:rPr>
              <w:lang w:eastAsia="en-GB"/>
            </w:rPr>
            <w:fldChar w:fldCharType="separate"/>
          </w:r>
          <w:r w:rsidR="00CC09E2">
            <w:rPr>
              <w:noProof/>
              <w:lang w:eastAsia="en-GB"/>
            </w:rPr>
            <w:t>(Agrawal &amp; Srikant, 1994)</w:t>
          </w:r>
          <w:r w:rsidR="00D07DBE">
            <w:rPr>
              <w:lang w:eastAsia="en-GB"/>
            </w:rPr>
            <w:fldChar w:fldCharType="end"/>
          </w:r>
        </w:sdtContent>
      </w:sdt>
      <w:r w:rsidR="0088053B">
        <w:rPr>
          <w:lang w:eastAsia="en-GB"/>
        </w:rPr>
        <w:t xml:space="preserve">, </w:t>
      </w:r>
      <w:r w:rsidR="00471288">
        <w:rPr>
          <w:lang w:eastAsia="en-GB"/>
        </w:rPr>
        <w:t>ktorý má však vážne problémy s výpočtovou náročnosťou</w:t>
      </w:r>
      <w:r w:rsidR="00061F9F">
        <w:rPr>
          <w:lang w:eastAsia="en-GB"/>
        </w:rPr>
        <w:t xml:space="preserve">. K nemu existuje viacero algoritmov, ktoré sa </w:t>
      </w:r>
      <w:r w:rsidR="00471288">
        <w:rPr>
          <w:lang w:eastAsia="en-GB"/>
        </w:rPr>
        <w:t xml:space="preserve">ho </w:t>
      </w:r>
      <w:r w:rsidR="00061F9F">
        <w:rPr>
          <w:lang w:eastAsia="en-GB"/>
        </w:rPr>
        <w:t>snažia</w:t>
      </w:r>
      <w:r w:rsidR="00471288">
        <w:rPr>
          <w:lang w:eastAsia="en-GB"/>
        </w:rPr>
        <w:t xml:space="preserve"> optimalizovať.</w:t>
      </w:r>
      <w:r w:rsidR="0088053B">
        <w:rPr>
          <w:lang w:eastAsia="en-GB"/>
        </w:rPr>
        <w:t xml:space="preserve"> </w:t>
      </w:r>
      <w:r w:rsidR="001875EF" w:rsidRPr="004947F0">
        <w:rPr>
          <w:lang w:eastAsia="en-GB"/>
        </w:rPr>
        <w:t>Algor</w:t>
      </w:r>
      <w:r w:rsidR="00EA6146" w:rsidRPr="004947F0">
        <w:rPr>
          <w:lang w:eastAsia="en-GB"/>
        </w:rPr>
        <w:t xml:space="preserve">itmus Apriori a jeho varianty opisujeme podrobnejšie </w:t>
      </w:r>
      <w:r w:rsidR="005D2ADA" w:rsidRPr="004947F0">
        <w:rPr>
          <w:lang w:eastAsia="en-GB"/>
        </w:rPr>
        <w:t xml:space="preserve">v prílohe </w:t>
      </w:r>
      <w:r w:rsidR="00D215F2" w:rsidRPr="004947F0">
        <w:rPr>
          <w:lang w:eastAsia="en-GB"/>
        </w:rPr>
        <w:t>A</w:t>
      </w:r>
      <w:r w:rsidR="00721376" w:rsidRPr="004947F0">
        <w:rPr>
          <w:lang w:eastAsia="en-GB"/>
        </w:rPr>
        <w:t>.</w:t>
      </w:r>
      <w:r w:rsidR="001875EF" w:rsidRPr="004947F0">
        <w:rPr>
          <w:lang w:eastAsia="en-GB"/>
        </w:rPr>
        <w:t xml:space="preserve"> </w:t>
      </w:r>
    </w:p>
    <w:p w14:paraId="6DDDF32C" w14:textId="1B1D05F4" w:rsidR="007A7783" w:rsidRDefault="00861F5C" w:rsidP="00B200DA">
      <w:pPr>
        <w:pStyle w:val="ListParagraph"/>
        <w:numPr>
          <w:ilvl w:val="0"/>
          <w:numId w:val="97"/>
        </w:numPr>
        <w:rPr>
          <w:lang w:eastAsia="en-GB"/>
        </w:rPr>
      </w:pPr>
      <w:r>
        <w:rPr>
          <w:b/>
          <w:lang w:eastAsia="en-GB"/>
        </w:rPr>
        <w:t>Algoritmy založené na stromovej štruktúre.</w:t>
      </w:r>
      <w:r w:rsidR="00A250BF">
        <w:rPr>
          <w:b/>
          <w:lang w:eastAsia="en-GB"/>
        </w:rPr>
        <w:t xml:space="preserve"> </w:t>
      </w:r>
      <w:r w:rsidR="006E3D40">
        <w:rPr>
          <w:lang w:eastAsia="en-GB"/>
        </w:rPr>
        <w:t>Problém generovania frekventovaných množín je ekvivalentný problém</w:t>
      </w:r>
      <w:r w:rsidR="00D62CEC">
        <w:rPr>
          <w:lang w:eastAsia="en-GB"/>
        </w:rPr>
        <w:t>u</w:t>
      </w:r>
      <w:r w:rsidR="006E3D40">
        <w:rPr>
          <w:lang w:eastAsia="en-GB"/>
        </w:rPr>
        <w:t xml:space="preserve"> generovania stromovej štruktúry tzv. lexikografického stromu. Koreň stromu je prázdny a uzly stromu reprezentujú lexikograficky usporiadané</w:t>
      </w:r>
      <w:r w:rsidR="00ED7BB1">
        <w:rPr>
          <w:lang w:eastAsia="en-GB"/>
        </w:rPr>
        <w:t xml:space="preserve"> množiny</w:t>
      </w:r>
      <w:r w:rsidR="006E3D40">
        <w:rPr>
          <w:lang w:eastAsia="en-GB"/>
        </w:rPr>
        <w:t xml:space="preserve">. Nech </w:t>
      </w:r>
      <m:oMath>
        <m:r>
          <w:rPr>
            <w:rFonts w:ascii="Cambria Math" w:hAnsi="Cambria Math"/>
            <w:lang w:eastAsia="en-GB"/>
          </w:rPr>
          <m:t>I ={</m:t>
        </m:r>
        <m:sSub>
          <m:sSubPr>
            <m:ctrlPr>
              <w:rPr>
                <w:rFonts w:ascii="Cambria Math" w:hAnsi="Cambria Math"/>
                <w:i/>
                <w:lang w:val="en-GB" w:eastAsia="en-GB"/>
              </w:rPr>
            </m:ctrlPr>
          </m:sSubPr>
          <m:e>
            <m:r>
              <w:rPr>
                <w:rFonts w:ascii="Cambria Math" w:hAnsi="Cambria Math"/>
                <w:lang w:eastAsia="en-GB"/>
              </w:rPr>
              <m:t>i</m:t>
            </m:r>
            <m:ctrlPr>
              <w:rPr>
                <w:rFonts w:ascii="Cambria Math" w:hAnsi="Cambria Math"/>
                <w:i/>
                <w:lang w:eastAsia="en-GB"/>
              </w:rPr>
            </m:ctrlPr>
          </m:e>
          <m:sub>
            <m:r>
              <w:rPr>
                <w:rFonts w:ascii="Cambria Math" w:hAnsi="Cambria Math"/>
                <w:lang w:eastAsia="en-GB"/>
              </w:rPr>
              <m:t>1</m:t>
            </m:r>
          </m:sub>
        </m:sSub>
        <m:r>
          <w:rPr>
            <w:rFonts w:ascii="Cambria Math" w:hAnsi="Cambria Math"/>
            <w:lang w:eastAsia="en-GB"/>
          </w:rPr>
          <m:t>, ...</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k</m:t>
            </m:r>
          </m:sub>
        </m:sSub>
        <m:r>
          <w:rPr>
            <w:rFonts w:ascii="Cambria Math" w:hAnsi="Cambria Math"/>
            <w:lang w:eastAsia="en-GB"/>
          </w:rPr>
          <m:t>}</m:t>
        </m:r>
      </m:oMath>
      <w:r w:rsidR="006E3D40">
        <w:rPr>
          <w:lang w:eastAsia="en-GB"/>
        </w:rPr>
        <w:t xml:space="preserve"> je množina korešpondujúca s uzlom stromu. Potom rodičom uzla je množina </w:t>
      </w:r>
      <m:oMath>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 ...</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k-1</m:t>
            </m:r>
          </m:sub>
        </m:sSub>
        <m:r>
          <w:rPr>
            <w:rFonts w:ascii="Cambria Math" w:hAnsi="Cambria Math"/>
            <w:lang w:eastAsia="en-GB"/>
          </w:rPr>
          <m:t>}</m:t>
        </m:r>
      </m:oMath>
      <w:r w:rsidR="006E3D40">
        <w:rPr>
          <w:lang w:eastAsia="en-GB"/>
        </w:rPr>
        <w:t>.</w:t>
      </w:r>
      <w:r w:rsidR="001F6086">
        <w:rPr>
          <w:lang w:eastAsia="en-GB"/>
        </w:rPr>
        <w:t xml:space="preserve"> Napríklad dve množiny </w:t>
      </w:r>
      <w:r w:rsidR="001F6086">
        <w:rPr>
          <w:i/>
          <w:lang w:eastAsia="en-GB"/>
        </w:rPr>
        <w:t xml:space="preserve">acdfh </w:t>
      </w:r>
      <w:r w:rsidR="001F6086" w:rsidRPr="001F6086">
        <w:rPr>
          <w:lang w:eastAsia="en-GB"/>
        </w:rPr>
        <w:t>a</w:t>
      </w:r>
      <w:r w:rsidR="001F6086">
        <w:rPr>
          <w:i/>
          <w:lang w:eastAsia="en-GB"/>
        </w:rPr>
        <w:t xml:space="preserve"> acdfg </w:t>
      </w:r>
      <w:r w:rsidR="001F6086">
        <w:rPr>
          <w:lang w:eastAsia="en-GB"/>
        </w:rPr>
        <w:t xml:space="preserve">sú susedné uzly pretože sú potomkovia uzla </w:t>
      </w:r>
      <w:r w:rsidR="001F6086">
        <w:rPr>
          <w:i/>
          <w:lang w:eastAsia="en-GB"/>
        </w:rPr>
        <w:t>acdf</w:t>
      </w:r>
      <w:r w:rsidR="00073DC1" w:rsidRPr="006E3D40">
        <w:rPr>
          <w:lang w:eastAsia="en-GB"/>
        </w:rPr>
        <w:t>.</w:t>
      </w:r>
      <w:r w:rsidR="001F6086">
        <w:rPr>
          <w:lang w:eastAsia="en-GB"/>
        </w:rPr>
        <w:t xml:space="preserve"> Ich spojením vznikne kandidátna množina </w:t>
      </w:r>
      <w:r w:rsidR="001F6086" w:rsidRPr="001F6086">
        <w:rPr>
          <w:i/>
          <w:lang w:eastAsia="en-GB"/>
        </w:rPr>
        <w:t>acdfgh</w:t>
      </w:r>
      <w:r w:rsidR="001F6086">
        <w:rPr>
          <w:lang w:eastAsia="en-GB"/>
        </w:rPr>
        <w:t>.</w:t>
      </w:r>
      <w:r w:rsidR="005C2980">
        <w:rPr>
          <w:lang w:eastAsia="en-GB"/>
        </w:rPr>
        <w:t xml:space="preserve"> </w:t>
      </w:r>
      <w:r w:rsidR="006E3D40">
        <w:rPr>
          <w:lang w:eastAsia="en-GB"/>
        </w:rPr>
        <w:t>V podstate všetky algoritmy založené na aprio</w:t>
      </w:r>
      <w:r w:rsidR="00DD3F16">
        <w:rPr>
          <w:lang w:eastAsia="en-GB"/>
        </w:rPr>
        <w:t xml:space="preserve">ri princípe možno považovať za algoritmy využívajúce lexikograficky strom. Často sa líšia spôsobom </w:t>
      </w:r>
      <w:r w:rsidR="00FA18E4">
        <w:rPr>
          <w:lang w:eastAsia="en-GB"/>
        </w:rPr>
        <w:t>konštrukcie</w:t>
      </w:r>
      <w:r w:rsidR="00DD3F16">
        <w:rPr>
          <w:lang w:eastAsia="en-GB"/>
        </w:rPr>
        <w:t xml:space="preserve"> tohto stromu. Algoritmus </w:t>
      </w:r>
      <w:r w:rsidR="00DD3F16">
        <w:rPr>
          <w:i/>
          <w:lang w:eastAsia="en-GB"/>
        </w:rPr>
        <w:t xml:space="preserve">Apriori </w:t>
      </w:r>
      <w:r w:rsidR="00DD3F16">
        <w:rPr>
          <w:lang w:eastAsia="en-GB"/>
        </w:rPr>
        <w:t xml:space="preserve">využíva </w:t>
      </w:r>
      <w:r w:rsidR="00FA18E4">
        <w:rPr>
          <w:lang w:eastAsia="en-GB"/>
        </w:rPr>
        <w:t>stratégiu</w:t>
      </w:r>
      <w:r w:rsidR="00DD3F16">
        <w:rPr>
          <w:lang w:eastAsia="en-GB"/>
        </w:rPr>
        <w:t xml:space="preserve"> do šírky</w:t>
      </w:r>
      <w:r w:rsidR="00FA18E4">
        <w:rPr>
          <w:lang w:eastAsia="en-GB"/>
        </w:rPr>
        <w:t xml:space="preserve"> a lexikografický </w:t>
      </w:r>
      <w:r w:rsidR="00073DC1">
        <w:rPr>
          <w:lang w:eastAsia="en-GB"/>
        </w:rPr>
        <w:t>strom možno uva</w:t>
      </w:r>
      <w:r w:rsidR="00FA18E4">
        <w:rPr>
          <w:lang w:eastAsia="en-GB"/>
        </w:rPr>
        <w:t>žovať len implicitne</w:t>
      </w:r>
      <w:r w:rsidR="00DD3F16">
        <w:rPr>
          <w:lang w:eastAsia="en-GB"/>
        </w:rPr>
        <w:t xml:space="preserve"> oproti napr. </w:t>
      </w:r>
      <w:r w:rsidR="00073DC1">
        <w:rPr>
          <w:lang w:eastAsia="en-GB"/>
        </w:rPr>
        <w:t>algoritmu</w:t>
      </w:r>
      <w:r w:rsidR="00FA18E4">
        <w:rPr>
          <w:lang w:eastAsia="en-GB"/>
        </w:rPr>
        <w:t xml:space="preserve"> </w:t>
      </w:r>
      <w:r w:rsidR="00FA18E4" w:rsidRPr="00073DC1">
        <w:rPr>
          <w:i/>
          <w:lang w:eastAsia="en-GB"/>
        </w:rPr>
        <w:t>TreeProjection</w:t>
      </w:r>
      <w:r w:rsidR="005C3CB3">
        <w:rPr>
          <w:i/>
          <w:lang w:eastAsia="en-GB"/>
        </w:rPr>
        <w:t xml:space="preserve"> </w:t>
      </w:r>
      <w:sdt>
        <w:sdtPr>
          <w:rPr>
            <w:i/>
            <w:lang w:eastAsia="en-GB"/>
          </w:rPr>
          <w:id w:val="-1980681398"/>
          <w:citation/>
        </w:sdtPr>
        <w:sdtContent>
          <w:r w:rsidR="005C3CB3">
            <w:rPr>
              <w:i/>
              <w:lang w:eastAsia="en-GB"/>
            </w:rPr>
            <w:fldChar w:fldCharType="begin"/>
          </w:r>
          <w:r w:rsidR="005C3CB3">
            <w:rPr>
              <w:i/>
              <w:lang w:val="en-GB" w:eastAsia="en-GB"/>
            </w:rPr>
            <w:instrText xml:space="preserve"> CITATION Aga01 \l 2057 </w:instrText>
          </w:r>
          <w:r w:rsidR="005C3CB3">
            <w:rPr>
              <w:i/>
              <w:lang w:eastAsia="en-GB"/>
            </w:rPr>
            <w:fldChar w:fldCharType="separate"/>
          </w:r>
          <w:r w:rsidR="00CC09E2" w:rsidRPr="00CC09E2">
            <w:rPr>
              <w:noProof/>
              <w:lang w:val="en-GB" w:eastAsia="en-GB"/>
            </w:rPr>
            <w:t>(Agarwal, Aggarwal, &amp; Prasad, 2001)</w:t>
          </w:r>
          <w:r w:rsidR="005C3CB3">
            <w:rPr>
              <w:i/>
              <w:lang w:eastAsia="en-GB"/>
            </w:rPr>
            <w:fldChar w:fldCharType="end"/>
          </w:r>
        </w:sdtContent>
      </w:sdt>
      <w:r w:rsidR="00073DC1">
        <w:rPr>
          <w:lang w:eastAsia="en-GB"/>
        </w:rPr>
        <w:t>, ktorý existuje vo verzií so stratégiou prehľadávania do šírky aj do hĺbky a explicitne využíva lexikografický strom zobrazujúci proces generovania frekventovaných množín.</w:t>
      </w:r>
      <w:r w:rsidR="007A7783">
        <w:rPr>
          <w:lang w:eastAsia="en-GB"/>
        </w:rPr>
        <w:t xml:space="preserve"> Niektoré ďalšie algoritmy takisto existujú v modifikáciach podľa toho akú stratégiu prehľadávania stromu používajú </w:t>
      </w:r>
      <w:r w:rsidR="007A7783">
        <w:rPr>
          <w:lang w:val="en-GB" w:eastAsia="en-GB"/>
        </w:rPr>
        <w:t>(napr. Eclat a modifik</w:t>
      </w:r>
      <w:r w:rsidR="007A7783">
        <w:rPr>
          <w:lang w:eastAsia="en-GB"/>
        </w:rPr>
        <w:t>ácia dEclat</w:t>
      </w:r>
      <w:sdt>
        <w:sdtPr>
          <w:rPr>
            <w:lang w:eastAsia="en-GB"/>
          </w:rPr>
          <w:id w:val="1421989409"/>
          <w:citation/>
        </w:sdtPr>
        <w:sdtContent>
          <w:r w:rsidR="00840797">
            <w:rPr>
              <w:lang w:eastAsia="en-GB"/>
            </w:rPr>
            <w:fldChar w:fldCharType="begin"/>
          </w:r>
          <w:r w:rsidR="00840797">
            <w:rPr>
              <w:lang w:val="en-GB" w:eastAsia="en-GB"/>
            </w:rPr>
            <w:instrText xml:space="preserve"> CITATION Zak03 \l 2057 </w:instrText>
          </w:r>
          <w:r w:rsidR="00840797">
            <w:rPr>
              <w:lang w:eastAsia="en-GB"/>
            </w:rPr>
            <w:fldChar w:fldCharType="separate"/>
          </w:r>
          <w:r w:rsidR="00CC09E2">
            <w:rPr>
              <w:noProof/>
              <w:lang w:val="en-GB" w:eastAsia="en-GB"/>
            </w:rPr>
            <w:t xml:space="preserve"> </w:t>
          </w:r>
          <w:r w:rsidR="00CC09E2" w:rsidRPr="00CC09E2">
            <w:rPr>
              <w:noProof/>
              <w:lang w:val="en-GB" w:eastAsia="en-GB"/>
            </w:rPr>
            <w:t>(Zaki &amp; Gouda, 2003)</w:t>
          </w:r>
          <w:r w:rsidR="00840797">
            <w:rPr>
              <w:lang w:eastAsia="en-GB"/>
            </w:rPr>
            <w:fldChar w:fldCharType="end"/>
          </w:r>
        </w:sdtContent>
      </w:sdt>
      <w:r w:rsidR="007A7783">
        <w:rPr>
          <w:lang w:eastAsia="en-GB"/>
        </w:rPr>
        <w:t>.</w:t>
      </w:r>
      <w:r w:rsidR="00840797">
        <w:rPr>
          <w:lang w:eastAsia="en-GB"/>
        </w:rPr>
        <w:t xml:space="preserve"> </w:t>
      </w:r>
      <w:r w:rsidR="006C77D4">
        <w:rPr>
          <w:lang w:eastAsia="en-GB"/>
        </w:rPr>
        <w:t>Jednou z</w:t>
      </w:r>
      <w:r w:rsidR="00840797">
        <w:rPr>
          <w:lang w:eastAsia="en-GB"/>
        </w:rPr>
        <w:t xml:space="preserve"> v</w:t>
      </w:r>
      <w:r w:rsidR="006C77D4">
        <w:rPr>
          <w:lang w:eastAsia="en-GB"/>
        </w:rPr>
        <w:t>ýhod</w:t>
      </w:r>
      <w:r w:rsidR="00840797">
        <w:rPr>
          <w:lang w:eastAsia="en-GB"/>
        </w:rPr>
        <w:t xml:space="preserve"> prístupu hľadania do hĺbky je v prípade dolovania dlhých maximálnych frekventovaných množín ich skoré nachádzanie.</w:t>
      </w:r>
      <w:r w:rsidR="007A7783">
        <w:rPr>
          <w:lang w:eastAsia="en-GB"/>
        </w:rPr>
        <w:t xml:space="preserve"> </w:t>
      </w:r>
      <w:r w:rsidR="00073DC1">
        <w:rPr>
          <w:lang w:eastAsia="en-GB"/>
        </w:rPr>
        <w:t xml:space="preserve">Explicitné použitie lexikografického stromu je nápomocné pri vizualizovaní stratégií prehľadávania kandidátnych frekventovaných množín a pochopeniu </w:t>
      </w:r>
      <w:r w:rsidR="00F140DE">
        <w:rPr>
          <w:lang w:eastAsia="en-GB"/>
        </w:rPr>
        <w:t xml:space="preserve">prínosu </w:t>
      </w:r>
      <w:r w:rsidR="00073DC1">
        <w:rPr>
          <w:lang w:eastAsia="en-GB"/>
        </w:rPr>
        <w:t xml:space="preserve"> rôznych </w:t>
      </w:r>
      <w:r w:rsidR="002068EB">
        <w:rPr>
          <w:lang w:eastAsia="en-GB"/>
        </w:rPr>
        <w:t>algoritmov</w:t>
      </w:r>
      <w:r w:rsidR="00073DC1">
        <w:rPr>
          <w:lang w:eastAsia="en-GB"/>
        </w:rPr>
        <w:t>.</w:t>
      </w:r>
      <w:r w:rsidR="001E7E10">
        <w:rPr>
          <w:lang w:eastAsia="en-GB"/>
        </w:rPr>
        <w:t xml:space="preserve"> </w:t>
      </w:r>
    </w:p>
    <w:p w14:paraId="70CBC70F" w14:textId="30711C72" w:rsidR="00C71619" w:rsidRPr="004947F0" w:rsidRDefault="00C71619" w:rsidP="00C71619">
      <w:pPr>
        <w:pStyle w:val="ListParagraph"/>
        <w:numPr>
          <w:ilvl w:val="0"/>
          <w:numId w:val="97"/>
        </w:numPr>
        <w:rPr>
          <w:lang w:eastAsia="en-GB"/>
        </w:rPr>
      </w:pPr>
      <w:r>
        <w:rPr>
          <w:b/>
          <w:lang w:eastAsia="en-GB"/>
        </w:rPr>
        <w:t>Algoritmy využívajúce vertikálny formát dát</w:t>
      </w:r>
      <w:r>
        <w:rPr>
          <w:lang w:eastAsia="en-GB"/>
        </w:rPr>
        <w:t>.</w:t>
      </w:r>
      <w:r w:rsidR="00920BFE">
        <w:rPr>
          <w:lang w:eastAsia="en-GB"/>
        </w:rPr>
        <w:t xml:space="preserve"> </w:t>
      </w:r>
      <w:r w:rsidR="006A1DC8">
        <w:rPr>
          <w:lang w:eastAsia="en-GB"/>
        </w:rPr>
        <w:t>Nech</w:t>
      </w:r>
      <w:r w:rsidR="00FC1092">
        <w:rPr>
          <w:lang w:eastAsia="en-GB"/>
        </w:rPr>
        <w:t xml:space="preserve"> </w:t>
      </w:r>
      <w:r w:rsidR="00FC1092" w:rsidRPr="00FC1092">
        <w:rPr>
          <w:i/>
          <w:lang w:eastAsia="en-GB"/>
        </w:rPr>
        <w:t>tid</w:t>
      </w:r>
      <w:r w:rsidR="00FC1092">
        <w:rPr>
          <w:lang w:eastAsia="en-GB"/>
        </w:rPr>
        <w:t xml:space="preserve"> ozn</w:t>
      </w:r>
      <w:r w:rsidR="002D0BB0">
        <w:rPr>
          <w:lang w:eastAsia="en-GB"/>
        </w:rPr>
        <w:t xml:space="preserve">ačuje identifikátor transakcie, </w:t>
      </w:r>
      <w:r w:rsidR="006A1DC8">
        <w:rPr>
          <w:lang w:eastAsia="en-GB"/>
        </w:rPr>
        <w:t xml:space="preserve"> </w:t>
      </w:r>
      <w:r w:rsidR="00145255" w:rsidRPr="00145255">
        <w:rPr>
          <w:i/>
          <w:lang w:eastAsia="en-GB"/>
        </w:rPr>
        <w:t>tidlist</w:t>
      </w:r>
      <w:r w:rsidR="006A1DC8">
        <w:rPr>
          <w:lang w:eastAsia="en-GB"/>
        </w:rPr>
        <w:t xml:space="preserve"> označuje</w:t>
      </w:r>
      <w:r w:rsidR="00B91625">
        <w:rPr>
          <w:lang w:eastAsia="en-GB"/>
        </w:rPr>
        <w:t xml:space="preserve"> množinu</w:t>
      </w:r>
      <w:r w:rsidR="006A1DC8">
        <w:rPr>
          <w:lang w:eastAsia="en-GB"/>
        </w:rPr>
        <w:t xml:space="preserve"> identifikátor</w:t>
      </w:r>
      <w:r w:rsidR="00B91625">
        <w:rPr>
          <w:lang w:eastAsia="en-GB"/>
        </w:rPr>
        <w:t>ov</w:t>
      </w:r>
      <w:r w:rsidR="006A1DC8">
        <w:rPr>
          <w:lang w:eastAsia="en-GB"/>
        </w:rPr>
        <w:t xml:space="preserve"> transakcie a </w:t>
      </w:r>
      <w:r w:rsidR="00B91625">
        <w:rPr>
          <w:i/>
          <w:lang w:val="en-GB" w:eastAsia="en-GB"/>
        </w:rPr>
        <w:t>itemset</w:t>
      </w:r>
      <w:r w:rsidR="006A1DC8">
        <w:rPr>
          <w:lang w:val="en-GB" w:eastAsia="en-GB"/>
        </w:rPr>
        <w:t> ozna</w:t>
      </w:r>
      <w:r w:rsidR="006A1DC8">
        <w:rPr>
          <w:lang w:eastAsia="en-GB"/>
        </w:rPr>
        <w:t>čuje množinu položiek</w:t>
      </w:r>
      <w:r w:rsidR="006A1DC8">
        <w:rPr>
          <w:lang w:val="en-GB" w:eastAsia="en-GB"/>
        </w:rPr>
        <w:t xml:space="preserve">. </w:t>
      </w:r>
      <w:r w:rsidR="006E4D94">
        <w:rPr>
          <w:lang w:eastAsia="en-GB"/>
        </w:rPr>
        <w:t>Základnou myšlienkou je zefektívnenie počítania podpory pomocou transformácie z</w:t>
      </w:r>
      <w:r w:rsidR="00F936ED">
        <w:rPr>
          <w:lang w:eastAsia="en-GB"/>
        </w:rPr>
        <w:t> </w:t>
      </w:r>
      <w:r w:rsidR="006E4D94">
        <w:rPr>
          <w:lang w:eastAsia="en-GB"/>
        </w:rPr>
        <w:t>horizontálneho</w:t>
      </w:r>
      <w:r w:rsidR="00F936ED">
        <w:rPr>
          <w:lang w:eastAsia="en-GB"/>
        </w:rPr>
        <w:t xml:space="preserve"> formátu dát:</w:t>
      </w:r>
      <w:r w:rsidR="00E22AFC">
        <w:rPr>
          <w:lang w:eastAsia="en-GB"/>
        </w:rPr>
        <w:t xml:space="preserve"> </w:t>
      </w:r>
      <w:r w:rsidR="00F936ED" w:rsidRPr="00345F34">
        <w:rPr>
          <w:i/>
          <w:lang w:val="en-GB" w:eastAsia="en-GB"/>
        </w:rPr>
        <w:t>&lt;</w:t>
      </w:r>
      <w:r w:rsidR="00345F34" w:rsidRPr="00345F34">
        <w:rPr>
          <w:i/>
          <w:lang w:val="en-GB" w:eastAsia="en-GB"/>
        </w:rPr>
        <w:t>tid</w:t>
      </w:r>
      <w:r w:rsidR="00F936ED" w:rsidRPr="00345F34">
        <w:rPr>
          <w:i/>
          <w:lang w:val="en-GB" w:eastAsia="en-GB"/>
        </w:rPr>
        <w:t>,</w:t>
      </w:r>
      <w:r w:rsidR="00F936ED">
        <w:rPr>
          <w:lang w:val="en-GB" w:eastAsia="en-GB"/>
        </w:rPr>
        <w:t xml:space="preserve"> </w:t>
      </w:r>
      <w:r w:rsidR="00345F34" w:rsidRPr="00345F34">
        <w:rPr>
          <w:i/>
          <w:lang w:val="en-GB" w:eastAsia="en-GB"/>
        </w:rPr>
        <w:t>itemset</w:t>
      </w:r>
      <w:r w:rsidR="00F936ED" w:rsidRPr="00345F34">
        <w:rPr>
          <w:i/>
          <w:lang w:val="en-GB" w:eastAsia="en-GB"/>
        </w:rPr>
        <w:t>&gt;</w:t>
      </w:r>
      <w:r w:rsidR="00F936ED">
        <w:rPr>
          <w:lang w:eastAsia="en-GB"/>
        </w:rPr>
        <w:t xml:space="preserve"> </w:t>
      </w:r>
      <w:r w:rsidR="006E4D94">
        <w:rPr>
          <w:lang w:eastAsia="en-GB"/>
        </w:rPr>
        <w:t xml:space="preserve"> na vertikálny formát dát</w:t>
      </w:r>
      <w:r w:rsidR="00EA56AD">
        <w:rPr>
          <w:lang w:eastAsia="en-GB"/>
        </w:rPr>
        <w:t xml:space="preserve"> </w:t>
      </w:r>
      <w:r w:rsidR="00145255" w:rsidRPr="00345F34">
        <w:rPr>
          <w:i/>
          <w:lang w:val="en-GB" w:eastAsia="en-GB"/>
        </w:rPr>
        <w:t>&lt;</w:t>
      </w:r>
      <w:r w:rsidR="00345F34" w:rsidRPr="00345F34">
        <w:rPr>
          <w:i/>
          <w:lang w:val="en-GB" w:eastAsia="en-GB"/>
        </w:rPr>
        <w:t>itemset</w:t>
      </w:r>
      <w:r w:rsidR="00EA56AD" w:rsidRPr="00345F34">
        <w:rPr>
          <w:i/>
          <w:lang w:val="en-GB" w:eastAsia="en-GB"/>
        </w:rPr>
        <w:t xml:space="preserve">, </w:t>
      </w:r>
      <w:r w:rsidR="00345F34" w:rsidRPr="00345F34">
        <w:rPr>
          <w:i/>
          <w:lang w:val="en-GB" w:eastAsia="en-GB"/>
        </w:rPr>
        <w:t>tidlist</w:t>
      </w:r>
      <w:r w:rsidR="00EA56AD" w:rsidRPr="00345F34">
        <w:rPr>
          <w:i/>
          <w:lang w:val="en-GB" w:eastAsia="en-GB"/>
        </w:rPr>
        <w:t>&gt;</w:t>
      </w:r>
      <w:r w:rsidR="008E460F">
        <w:rPr>
          <w:i/>
          <w:lang w:val="en-GB" w:eastAsia="en-GB"/>
        </w:rPr>
        <w:t xml:space="preserve">, </w:t>
      </w:r>
      <w:r w:rsidR="008E460F">
        <w:rPr>
          <w:lang w:val="en-GB" w:eastAsia="en-GB"/>
        </w:rPr>
        <w:t xml:space="preserve">kde </w:t>
      </w:r>
      <w:r w:rsidR="008E460F">
        <w:rPr>
          <w:i/>
          <w:lang w:val="en-GB" w:eastAsia="en-GB"/>
        </w:rPr>
        <w:t xml:space="preserve">tidlist </w:t>
      </w:r>
      <w:r w:rsidR="008E460F">
        <w:rPr>
          <w:lang w:val="en-GB" w:eastAsia="en-GB"/>
        </w:rPr>
        <w:t>je zoznam transakcií v ktorých sa nachádza daná množina</w:t>
      </w:r>
      <w:r w:rsidR="006E4D94">
        <w:rPr>
          <w:lang w:eastAsia="en-GB"/>
        </w:rPr>
        <w:t xml:space="preserve">. </w:t>
      </w:r>
      <w:r w:rsidR="00A17058">
        <w:rPr>
          <w:lang w:eastAsia="en-GB"/>
        </w:rPr>
        <w:t xml:space="preserve">Kľúčový princíp je, že je možné vypočítať podporu </w:t>
      </w:r>
      <w:r w:rsidR="00A17058" w:rsidRPr="008470A8">
        <w:rPr>
          <w:i/>
          <w:lang w:eastAsia="en-GB"/>
        </w:rPr>
        <w:t>k-množiny</w:t>
      </w:r>
      <w:r w:rsidR="00A17058">
        <w:rPr>
          <w:lang w:eastAsia="en-GB"/>
        </w:rPr>
        <w:t xml:space="preserve"> vypočítaním prieniku dvoch množín</w:t>
      </w:r>
      <w:r w:rsidR="0062784D">
        <w:rPr>
          <w:lang w:eastAsia="en-GB"/>
        </w:rPr>
        <w:t xml:space="preserve"> transakcií</w:t>
      </w:r>
      <w:r w:rsidR="00A17058">
        <w:rPr>
          <w:lang w:eastAsia="en-GB"/>
        </w:rPr>
        <w:t xml:space="preserve"> </w:t>
      </w:r>
      <w:r w:rsidR="00A17058" w:rsidRPr="00A17058">
        <w:rPr>
          <w:i/>
          <w:lang w:eastAsia="en-GB"/>
        </w:rPr>
        <w:t>tidlist</w:t>
      </w:r>
      <w:r w:rsidR="00D00E8A">
        <w:rPr>
          <w:i/>
          <w:lang w:eastAsia="en-GB"/>
        </w:rPr>
        <w:t xml:space="preserve"> </w:t>
      </w:r>
      <w:r w:rsidR="008470A8">
        <w:rPr>
          <w:lang w:eastAsia="en-GB"/>
        </w:rPr>
        <w:t xml:space="preserve">spájaných </w:t>
      </w:r>
      <w:r w:rsidR="008470A8">
        <w:rPr>
          <w:lang w:val="en-GB" w:eastAsia="en-GB"/>
        </w:rPr>
        <w:t>(</w:t>
      </w:r>
      <w:r w:rsidR="008470A8" w:rsidRPr="008470A8">
        <w:rPr>
          <w:i/>
          <w:lang w:eastAsia="en-GB"/>
        </w:rPr>
        <w:t>k-1</w:t>
      </w:r>
      <w:r w:rsidR="008470A8">
        <w:rPr>
          <w:i/>
          <w:lang w:eastAsia="en-GB"/>
        </w:rPr>
        <w:t>)-</w:t>
      </w:r>
      <w:r w:rsidR="008470A8" w:rsidRPr="008470A8">
        <w:rPr>
          <w:i/>
          <w:lang w:eastAsia="en-GB"/>
        </w:rPr>
        <w:t>množín</w:t>
      </w:r>
      <w:r w:rsidR="00A17058">
        <w:rPr>
          <w:i/>
          <w:lang w:eastAsia="en-GB"/>
        </w:rPr>
        <w:t xml:space="preserve">. </w:t>
      </w:r>
      <w:r>
        <w:rPr>
          <w:lang w:eastAsia="en-GB"/>
        </w:rPr>
        <w:t>Príkladom takéhoto algoritmu je</w:t>
      </w:r>
      <w:r w:rsidR="002E6D1C">
        <w:rPr>
          <w:lang w:eastAsia="en-GB"/>
        </w:rPr>
        <w:t xml:space="preserve"> </w:t>
      </w:r>
      <w:r w:rsidR="002E6D1C" w:rsidRPr="002E6D1C">
        <w:rPr>
          <w:i/>
          <w:lang w:eastAsia="en-GB"/>
        </w:rPr>
        <w:t>Partition</w:t>
      </w:r>
      <w:r w:rsidR="00CD5118">
        <w:rPr>
          <w:lang w:eastAsia="en-GB"/>
        </w:rPr>
        <w:t xml:space="preserve"> </w:t>
      </w:r>
      <w:sdt>
        <w:sdtPr>
          <w:rPr>
            <w:lang w:eastAsia="en-GB"/>
          </w:rPr>
          <w:id w:val="155279072"/>
          <w:citation/>
        </w:sdtPr>
        <w:sdtContent>
          <w:r w:rsidR="00D07DBE">
            <w:rPr>
              <w:lang w:eastAsia="en-GB"/>
            </w:rPr>
            <w:fldChar w:fldCharType="begin"/>
          </w:r>
          <w:r w:rsidR="00D07DBE">
            <w:rPr>
              <w:lang w:val="en-GB" w:eastAsia="en-GB"/>
            </w:rPr>
            <w:instrText xml:space="preserve"> CITATION Sav95 \l 2057 </w:instrText>
          </w:r>
          <w:r w:rsidR="00D07DBE">
            <w:rPr>
              <w:lang w:eastAsia="en-GB"/>
            </w:rPr>
            <w:fldChar w:fldCharType="separate"/>
          </w:r>
          <w:r w:rsidR="00CC09E2" w:rsidRPr="00CC09E2">
            <w:rPr>
              <w:noProof/>
              <w:lang w:val="en-GB" w:eastAsia="en-GB"/>
            </w:rPr>
            <w:t>(Savasere, 1995)</w:t>
          </w:r>
          <w:r w:rsidR="00D07DBE">
            <w:rPr>
              <w:lang w:eastAsia="en-GB"/>
            </w:rPr>
            <w:fldChar w:fldCharType="end"/>
          </w:r>
        </w:sdtContent>
      </w:sdt>
      <w:r w:rsidR="00CD5118">
        <w:rPr>
          <w:lang w:val="en-GB" w:eastAsia="en-GB"/>
        </w:rPr>
        <w:t xml:space="preserve"> </w:t>
      </w:r>
      <w:r w:rsidR="008459D6">
        <w:rPr>
          <w:lang w:eastAsia="en-GB"/>
        </w:rPr>
        <w:t xml:space="preserve">a jeho </w:t>
      </w:r>
      <w:r w:rsidR="00CD5118">
        <w:rPr>
          <w:lang w:eastAsia="en-GB"/>
        </w:rPr>
        <w:t>neskorší nasledovník</w:t>
      </w:r>
      <w:r>
        <w:rPr>
          <w:lang w:eastAsia="en-GB"/>
        </w:rPr>
        <w:t xml:space="preserve"> </w:t>
      </w:r>
      <w:r w:rsidR="00CD5118">
        <w:rPr>
          <w:i/>
          <w:lang w:eastAsia="en-GB"/>
        </w:rPr>
        <w:t>Eclat</w:t>
      </w:r>
      <w:r w:rsidR="00C9193D">
        <w:rPr>
          <w:i/>
          <w:lang w:eastAsia="en-GB"/>
        </w:rPr>
        <w:t xml:space="preserve"> </w:t>
      </w:r>
      <w:sdt>
        <w:sdtPr>
          <w:rPr>
            <w:lang w:eastAsia="en-GB"/>
          </w:rPr>
          <w:id w:val="-1320722991"/>
          <w:citation/>
        </w:sdtPr>
        <w:sdtContent>
          <w:r w:rsidR="00273B99">
            <w:rPr>
              <w:lang w:eastAsia="en-GB"/>
            </w:rPr>
            <w:fldChar w:fldCharType="begin"/>
          </w:r>
          <w:r w:rsidR="00057D2F">
            <w:rPr>
              <w:lang w:eastAsia="en-GB"/>
            </w:rPr>
            <w:instrText xml:space="preserve">CITATION Zak00 \t  \l 1051 </w:instrText>
          </w:r>
          <w:r w:rsidR="00273B99">
            <w:rPr>
              <w:lang w:eastAsia="en-GB"/>
            </w:rPr>
            <w:fldChar w:fldCharType="separate"/>
          </w:r>
          <w:r w:rsidR="00CC09E2">
            <w:rPr>
              <w:noProof/>
              <w:lang w:eastAsia="en-GB"/>
            </w:rPr>
            <w:t>(Zaki M. J., 2000)</w:t>
          </w:r>
          <w:r w:rsidR="00273B99">
            <w:rPr>
              <w:lang w:eastAsia="en-GB"/>
            </w:rPr>
            <w:fldChar w:fldCharType="end"/>
          </w:r>
        </w:sdtContent>
      </w:sdt>
      <w:r w:rsidR="00273B99" w:rsidRPr="004947F0">
        <w:rPr>
          <w:lang w:eastAsia="en-GB"/>
        </w:rPr>
        <w:t>.</w:t>
      </w:r>
      <w:r w:rsidR="00721376" w:rsidRPr="004947F0">
        <w:rPr>
          <w:lang w:eastAsia="en-GB"/>
        </w:rPr>
        <w:t xml:space="preserve"> </w:t>
      </w:r>
      <w:r w:rsidR="00684C21" w:rsidRPr="004947F0">
        <w:rPr>
          <w:lang w:eastAsia="en-GB"/>
        </w:rPr>
        <w:t>Podrobnejší o</w:t>
      </w:r>
      <w:r w:rsidR="00721376" w:rsidRPr="004947F0">
        <w:rPr>
          <w:lang w:eastAsia="en-GB"/>
        </w:rPr>
        <w:t xml:space="preserve">pis algoritmu </w:t>
      </w:r>
      <w:r w:rsidR="00721376" w:rsidRPr="004947F0">
        <w:rPr>
          <w:i/>
          <w:lang w:eastAsia="en-GB"/>
        </w:rPr>
        <w:t>Eclat</w:t>
      </w:r>
      <w:r w:rsidR="00721376" w:rsidRPr="004947F0">
        <w:rPr>
          <w:lang w:eastAsia="en-GB"/>
        </w:rPr>
        <w:t xml:space="preserve">, ktorý patrí do tejto skupiny uvádzame </w:t>
      </w:r>
      <w:r w:rsidR="00D215F2" w:rsidRPr="004947F0">
        <w:rPr>
          <w:lang w:eastAsia="en-GB"/>
        </w:rPr>
        <w:t>v prílohe A</w:t>
      </w:r>
      <w:r w:rsidR="00721376" w:rsidRPr="004947F0">
        <w:rPr>
          <w:lang w:eastAsia="en-GB"/>
        </w:rPr>
        <w:t xml:space="preserve">. </w:t>
      </w:r>
      <w:r w:rsidRPr="004947F0">
        <w:rPr>
          <w:lang w:eastAsia="en-GB"/>
        </w:rPr>
        <w:t xml:space="preserve"> </w:t>
      </w:r>
    </w:p>
    <w:p w14:paraId="3077CA9B" w14:textId="718BF8EB" w:rsidR="00ED1727" w:rsidRPr="004947F0" w:rsidRDefault="00EC008D" w:rsidP="003D5AA1">
      <w:pPr>
        <w:pStyle w:val="ListParagraph"/>
        <w:numPr>
          <w:ilvl w:val="0"/>
          <w:numId w:val="97"/>
        </w:numPr>
        <w:rPr>
          <w:lang w:eastAsia="en-GB"/>
        </w:rPr>
      </w:pPr>
      <w:r w:rsidRPr="00EC008D">
        <w:rPr>
          <w:b/>
          <w:lang w:eastAsia="en-GB"/>
        </w:rPr>
        <w:t>Algoritmy založené rekurzívnom raste prípon vzorov</w:t>
      </w:r>
      <w:r>
        <w:rPr>
          <w:b/>
          <w:lang w:eastAsia="en-GB"/>
        </w:rPr>
        <w:t xml:space="preserve">. </w:t>
      </w:r>
      <w:r w:rsidR="007D27A2">
        <w:rPr>
          <w:lang w:val="en-US" w:eastAsia="en-GB"/>
        </w:rPr>
        <w:t xml:space="preserve">Na rozdiel od väčšiny ostatných prístupov kde sa hľadajú vzory v lexikografickom strome budovaného postupne z predpôn jednotlivých lexikograficky usporiadaných množín, je tento prústup založený na postupnom rozširovaní prípon </w:t>
      </w:r>
      <w:r w:rsidR="006245A1">
        <w:rPr>
          <w:lang w:val="en-US" w:eastAsia="en-GB"/>
        </w:rPr>
        <w:t xml:space="preserve">lexikograficky usporiadaných </w:t>
      </w:r>
      <w:r w:rsidR="007D27A2">
        <w:rPr>
          <w:lang w:val="en-US" w:eastAsia="en-GB"/>
        </w:rPr>
        <w:t>frekventovaných množín.</w:t>
      </w:r>
      <w:r w:rsidR="00B200DA">
        <w:rPr>
          <w:lang w:val="en-US" w:eastAsia="en-GB"/>
        </w:rPr>
        <w:t xml:space="preserve"> Prehľadávanie v prístupe s rastom prípon vzorov nie je </w:t>
      </w:r>
      <w:r w:rsidR="00B200DA">
        <w:rPr>
          <w:lang w:val="en-US" w:eastAsia="en-GB"/>
        </w:rPr>
        <w:lastRenderedPageBreak/>
        <w:t xml:space="preserve">principíálne odlišné od klasického prehľadávania s rastom predpôn vzorov </w:t>
      </w:r>
      <w:r w:rsidR="00B200DA">
        <w:rPr>
          <w:lang w:val="en-GB" w:eastAsia="en-GB"/>
        </w:rPr>
        <w:t>(napr</w:t>
      </w:r>
      <w:r w:rsidR="00B200DA">
        <w:rPr>
          <w:lang w:eastAsia="en-GB"/>
        </w:rPr>
        <w:t xml:space="preserve">íklad </w:t>
      </w:r>
      <w:r w:rsidR="00B200DA" w:rsidRPr="005A233F">
        <w:rPr>
          <w:i/>
          <w:lang w:eastAsia="en-GB"/>
        </w:rPr>
        <w:t>TreeProjection</w:t>
      </w:r>
      <w:r w:rsidR="00B200DA">
        <w:rPr>
          <w:lang w:eastAsia="en-GB"/>
        </w:rPr>
        <w:t xml:space="preserve"> algoritmus</w:t>
      </w:r>
      <w:r w:rsidR="00B200DA">
        <w:rPr>
          <w:lang w:val="en-GB" w:eastAsia="en-GB"/>
        </w:rPr>
        <w:t xml:space="preserve">) s rozdielom, </w:t>
      </w:r>
      <w:r w:rsidR="00B200DA">
        <w:rPr>
          <w:lang w:eastAsia="en-GB"/>
        </w:rPr>
        <w:t>že položky nie sú usporiadané od tej s najmenšou podporou po najväčšiu ale naopak.</w:t>
      </w:r>
      <w:r w:rsidR="00ED1727">
        <w:rPr>
          <w:lang w:eastAsia="en-GB"/>
        </w:rPr>
        <w:t xml:space="preserve"> Veľmi dôležitým algoritmom patriacim do tejto skupiny je </w:t>
      </w:r>
      <w:r w:rsidR="00ED1727" w:rsidRPr="00B57882">
        <w:rPr>
          <w:i/>
          <w:lang w:eastAsia="en-GB"/>
        </w:rPr>
        <w:t>FP-Growth</w:t>
      </w:r>
      <w:r w:rsidR="00805871" w:rsidRPr="00805871">
        <w:rPr>
          <w:lang w:eastAsia="en-GB"/>
        </w:rPr>
        <w:t xml:space="preserve"> </w:t>
      </w:r>
      <w:sdt>
        <w:sdtPr>
          <w:rPr>
            <w:lang w:eastAsia="en-GB"/>
          </w:rPr>
          <w:id w:val="468249982"/>
          <w:citation/>
        </w:sdtPr>
        <w:sdtContent>
          <w:r w:rsidR="00805871">
            <w:rPr>
              <w:lang w:eastAsia="en-GB"/>
            </w:rPr>
            <w:fldChar w:fldCharType="begin"/>
          </w:r>
          <w:r w:rsidR="00805871">
            <w:rPr>
              <w:lang w:eastAsia="en-GB"/>
            </w:rPr>
            <w:instrText xml:space="preserve">CITATION Han00 \t  \l 1051 </w:instrText>
          </w:r>
          <w:r w:rsidR="00805871">
            <w:rPr>
              <w:lang w:eastAsia="en-GB"/>
            </w:rPr>
            <w:fldChar w:fldCharType="separate"/>
          </w:r>
          <w:r w:rsidR="00CC09E2">
            <w:rPr>
              <w:noProof/>
              <w:lang w:eastAsia="en-GB"/>
            </w:rPr>
            <w:t>(Han, Pei, &amp; Yin, 2000)</w:t>
          </w:r>
          <w:r w:rsidR="00805871">
            <w:rPr>
              <w:lang w:eastAsia="en-GB"/>
            </w:rPr>
            <w:fldChar w:fldCharType="end"/>
          </w:r>
        </w:sdtContent>
      </w:sdt>
      <w:r w:rsidR="00ED1727">
        <w:rPr>
          <w:lang w:eastAsia="en-GB"/>
        </w:rPr>
        <w:t xml:space="preserve">. Jeho základom je vytvorenie vysoko kompaktnej štruktúry s názvom </w:t>
      </w:r>
      <w:r w:rsidR="00ED1727" w:rsidRPr="007E056F">
        <w:rPr>
          <w:i/>
          <w:lang w:eastAsia="en-GB"/>
        </w:rPr>
        <w:t>FP-tree</w:t>
      </w:r>
      <w:r w:rsidR="00ED1727">
        <w:rPr>
          <w:lang w:eastAsia="en-GB"/>
        </w:rPr>
        <w:t>, reprezentujúcej pôvodné transakčné dáta. Transakčná databáza je rekurzívne rozdeľovaná na menšie projektované časti podľa aktuálnych vzorov. Vzory postupne rastú o lokálne frekvent</w:t>
      </w:r>
      <w:r w:rsidR="001639CC">
        <w:rPr>
          <w:lang w:eastAsia="en-GB"/>
        </w:rPr>
        <w:t xml:space="preserve">ované množiny hľadané v týchto </w:t>
      </w:r>
      <w:r w:rsidR="00ED1727">
        <w:rPr>
          <w:lang w:eastAsia="en-GB"/>
        </w:rPr>
        <w:t>častiach</w:t>
      </w:r>
      <w:r w:rsidR="00ED1727" w:rsidRPr="004947F0">
        <w:rPr>
          <w:lang w:eastAsia="en-GB"/>
        </w:rPr>
        <w:t xml:space="preserve">. </w:t>
      </w:r>
      <w:r w:rsidR="00FD74BB" w:rsidRPr="004947F0">
        <w:rPr>
          <w:lang w:eastAsia="en-GB"/>
        </w:rPr>
        <w:t xml:space="preserve">Podrobne tento algoritmus opisujeme  </w:t>
      </w:r>
      <w:r w:rsidR="00D215F2" w:rsidRPr="004947F0">
        <w:rPr>
          <w:lang w:eastAsia="en-GB"/>
        </w:rPr>
        <w:t>v prílohe A</w:t>
      </w:r>
      <w:r w:rsidR="00FD74BB" w:rsidRPr="004947F0">
        <w:rPr>
          <w:lang w:eastAsia="en-GB"/>
        </w:rPr>
        <w:t xml:space="preserve">.  </w:t>
      </w:r>
    </w:p>
    <w:p w14:paraId="35438A7E" w14:textId="273EC6E8" w:rsidR="006551B2" w:rsidRDefault="006551B2" w:rsidP="003D5AA1">
      <w:pPr>
        <w:pStyle w:val="ListParagraph"/>
        <w:numPr>
          <w:ilvl w:val="0"/>
          <w:numId w:val="97"/>
        </w:numPr>
        <w:rPr>
          <w:lang w:eastAsia="en-GB"/>
        </w:rPr>
      </w:pPr>
      <w:r>
        <w:rPr>
          <w:b/>
          <w:lang w:eastAsia="en-GB"/>
        </w:rPr>
        <w:t>Algoritmy</w:t>
      </w:r>
      <w:r w:rsidR="00EB2E34">
        <w:rPr>
          <w:b/>
          <w:lang w:eastAsia="en-GB"/>
        </w:rPr>
        <w:t xml:space="preserve"> hľadajúce</w:t>
      </w:r>
      <w:r>
        <w:rPr>
          <w:b/>
          <w:lang w:eastAsia="en-GB"/>
        </w:rPr>
        <w:t xml:space="preserve"> maximálne a uzavreté frekventované množiny.</w:t>
      </w:r>
      <w:r w:rsidR="00C27CC7">
        <w:rPr>
          <w:lang w:eastAsia="en-GB"/>
        </w:rPr>
        <w:t xml:space="preserve"> </w:t>
      </w:r>
    </w:p>
    <w:p w14:paraId="2E617DE3" w14:textId="1FDB24D6" w:rsidR="00827B80" w:rsidRPr="008B7C59" w:rsidRDefault="00827B80" w:rsidP="00827B80">
      <w:pPr>
        <w:pStyle w:val="ListParagraph"/>
        <w:rPr>
          <w:lang w:eastAsia="en-GB"/>
        </w:rPr>
      </w:pPr>
      <w:r>
        <w:rPr>
          <w:lang w:eastAsia="en-GB"/>
        </w:rPr>
        <w:t>Veľké množstvo nachádzaných frekvent</w:t>
      </w:r>
      <w:r w:rsidR="008B7C59">
        <w:rPr>
          <w:lang w:eastAsia="en-GB"/>
        </w:rPr>
        <w:t xml:space="preserve">ovaných množín býva informačne redundantné. Ako sme už uviedli </w:t>
      </w:r>
      <w:r w:rsidR="008B7C59" w:rsidRPr="00EC47AD">
        <w:rPr>
          <w:lang w:eastAsia="en-GB"/>
        </w:rPr>
        <w:t>maximálne a uzavreté frekventované množiny</w:t>
      </w:r>
      <w:r w:rsidR="008B7C59">
        <w:rPr>
          <w:b/>
          <w:lang w:eastAsia="en-GB"/>
        </w:rPr>
        <w:t xml:space="preserve"> </w:t>
      </w:r>
      <w:r w:rsidR="008B7C59">
        <w:rPr>
          <w:lang w:eastAsia="en-GB"/>
        </w:rPr>
        <w:t>sú kompaktnou reprezentáciou väčšieho množstva frekventovaných množín. Algoritmy z tejto skupiny sa zameriavaju práve na hľadanie týchto kompaktných reprezentácií</w:t>
      </w:r>
      <w:r w:rsidR="006F6D7D">
        <w:rPr>
          <w:lang w:eastAsia="en-GB"/>
        </w:rPr>
        <w:t>, čo značne zmenšuje priestor prehľadávania</w:t>
      </w:r>
      <w:r w:rsidR="008B7C59">
        <w:rPr>
          <w:lang w:eastAsia="en-GB"/>
        </w:rPr>
        <w:t>.</w:t>
      </w:r>
      <w:r w:rsidR="006F6D7D">
        <w:rPr>
          <w:lang w:eastAsia="en-GB"/>
        </w:rPr>
        <w:t xml:space="preserve"> Príkladom algoritmu na dolovanie maximálnych frekventovaných množín sú </w:t>
      </w:r>
      <w:r w:rsidR="006F6D7D" w:rsidRPr="008D0989">
        <w:rPr>
          <w:i/>
          <w:lang w:eastAsia="en-GB"/>
        </w:rPr>
        <w:t>MaxMiner</w:t>
      </w:r>
      <w:r w:rsidR="001E1AE7">
        <w:rPr>
          <w:i/>
          <w:lang w:eastAsia="en-GB"/>
        </w:rPr>
        <w:t xml:space="preserve"> </w:t>
      </w:r>
      <w:sdt>
        <w:sdtPr>
          <w:rPr>
            <w:i/>
            <w:lang w:eastAsia="en-GB"/>
          </w:rPr>
          <w:id w:val="-2070645451"/>
          <w:citation/>
        </w:sdtPr>
        <w:sdtContent>
          <w:r w:rsidR="001E1AE7">
            <w:rPr>
              <w:i/>
              <w:lang w:eastAsia="en-GB"/>
            </w:rPr>
            <w:fldChar w:fldCharType="begin"/>
          </w:r>
          <w:r w:rsidR="001E1AE7">
            <w:rPr>
              <w:i/>
              <w:lang w:val="en-GB" w:eastAsia="en-GB"/>
            </w:rPr>
            <w:instrText xml:space="preserve"> CITATION Bay98 \l 2057 </w:instrText>
          </w:r>
          <w:r w:rsidR="001E1AE7">
            <w:rPr>
              <w:i/>
              <w:lang w:eastAsia="en-GB"/>
            </w:rPr>
            <w:fldChar w:fldCharType="separate"/>
          </w:r>
          <w:r w:rsidR="00CC09E2" w:rsidRPr="00CC09E2">
            <w:rPr>
              <w:noProof/>
              <w:lang w:val="en-GB" w:eastAsia="en-GB"/>
            </w:rPr>
            <w:t>(Bayardo &amp; Roberto, 1998)</w:t>
          </w:r>
          <w:r w:rsidR="001E1AE7">
            <w:rPr>
              <w:i/>
              <w:lang w:eastAsia="en-GB"/>
            </w:rPr>
            <w:fldChar w:fldCharType="end"/>
          </w:r>
        </w:sdtContent>
      </w:sdt>
      <w:r w:rsidR="006F6D7D">
        <w:rPr>
          <w:lang w:eastAsia="en-GB"/>
        </w:rPr>
        <w:t xml:space="preserve">, </w:t>
      </w:r>
      <w:r w:rsidR="006F6D7D" w:rsidRPr="008D0989">
        <w:rPr>
          <w:i/>
          <w:lang w:eastAsia="en-GB"/>
        </w:rPr>
        <w:t>DepthProject</w:t>
      </w:r>
      <w:r w:rsidR="001E1AE7">
        <w:rPr>
          <w:i/>
          <w:lang w:eastAsia="en-GB"/>
        </w:rPr>
        <w:t xml:space="preserve"> </w:t>
      </w:r>
      <w:sdt>
        <w:sdtPr>
          <w:rPr>
            <w:i/>
            <w:lang w:eastAsia="en-GB"/>
          </w:rPr>
          <w:id w:val="378294773"/>
          <w:citation/>
        </w:sdtPr>
        <w:sdtContent>
          <w:r w:rsidR="001E1AE7">
            <w:rPr>
              <w:i/>
              <w:lang w:eastAsia="en-GB"/>
            </w:rPr>
            <w:fldChar w:fldCharType="begin"/>
          </w:r>
          <w:r w:rsidR="001E1AE7">
            <w:rPr>
              <w:i/>
              <w:lang w:val="en-GB" w:eastAsia="en-GB"/>
            </w:rPr>
            <w:instrText xml:space="preserve"> CITATION Aga00 \l 2057 </w:instrText>
          </w:r>
          <w:r w:rsidR="001E1AE7">
            <w:rPr>
              <w:i/>
              <w:lang w:eastAsia="en-GB"/>
            </w:rPr>
            <w:fldChar w:fldCharType="separate"/>
          </w:r>
          <w:r w:rsidR="00CC09E2" w:rsidRPr="00CC09E2">
            <w:rPr>
              <w:noProof/>
              <w:lang w:val="en-GB" w:eastAsia="en-GB"/>
            </w:rPr>
            <w:t>(Agarwal, Aggarwal, &amp; Prasad, 2000)</w:t>
          </w:r>
          <w:r w:rsidR="001E1AE7">
            <w:rPr>
              <w:i/>
              <w:lang w:eastAsia="en-GB"/>
            </w:rPr>
            <w:fldChar w:fldCharType="end"/>
          </w:r>
        </w:sdtContent>
      </w:sdt>
      <w:r w:rsidR="006F6D7D">
        <w:rPr>
          <w:lang w:eastAsia="en-GB"/>
        </w:rPr>
        <w:t xml:space="preserve">, </w:t>
      </w:r>
      <w:r w:rsidR="006F6D7D" w:rsidRPr="00806AC6">
        <w:rPr>
          <w:i/>
          <w:lang w:eastAsia="en-GB"/>
        </w:rPr>
        <w:t>MAFIA</w:t>
      </w:r>
      <w:r w:rsidR="005F56F4">
        <w:rPr>
          <w:i/>
          <w:lang w:eastAsia="en-GB"/>
        </w:rPr>
        <w:t xml:space="preserve"> </w:t>
      </w:r>
      <w:sdt>
        <w:sdtPr>
          <w:rPr>
            <w:i/>
            <w:lang w:eastAsia="en-GB"/>
          </w:rPr>
          <w:id w:val="959836825"/>
          <w:citation/>
        </w:sdtPr>
        <w:sdtContent>
          <w:r w:rsidR="005F56F4">
            <w:rPr>
              <w:i/>
              <w:lang w:eastAsia="en-GB"/>
            </w:rPr>
            <w:fldChar w:fldCharType="begin"/>
          </w:r>
          <w:r w:rsidR="005F56F4">
            <w:rPr>
              <w:i/>
              <w:lang w:val="en-GB" w:eastAsia="en-GB"/>
            </w:rPr>
            <w:instrText xml:space="preserve"> CITATION Bur01 \l 2057 </w:instrText>
          </w:r>
          <w:r w:rsidR="005F56F4">
            <w:rPr>
              <w:i/>
              <w:lang w:eastAsia="en-GB"/>
            </w:rPr>
            <w:fldChar w:fldCharType="separate"/>
          </w:r>
          <w:r w:rsidR="00CC09E2" w:rsidRPr="00CC09E2">
            <w:rPr>
              <w:noProof/>
              <w:lang w:val="en-GB" w:eastAsia="en-GB"/>
            </w:rPr>
            <w:t>(Burdick, Calimlim, &amp; Gehrke, 2001)</w:t>
          </w:r>
          <w:r w:rsidR="005F56F4">
            <w:rPr>
              <w:i/>
              <w:lang w:eastAsia="en-GB"/>
            </w:rPr>
            <w:fldChar w:fldCharType="end"/>
          </w:r>
        </w:sdtContent>
      </w:sdt>
      <w:r w:rsidR="006F6D7D">
        <w:rPr>
          <w:lang w:eastAsia="en-GB"/>
        </w:rPr>
        <w:t xml:space="preserve">. Príkladom algoritmov na dolovanie uzavretých frekventovaných množín je </w:t>
      </w:r>
      <w:r w:rsidR="006F6D7D" w:rsidRPr="00806AC6">
        <w:rPr>
          <w:i/>
          <w:lang w:eastAsia="en-GB"/>
        </w:rPr>
        <w:t>CLOSET</w:t>
      </w:r>
      <w:r w:rsidR="00D71789">
        <w:rPr>
          <w:i/>
          <w:lang w:eastAsia="en-GB"/>
        </w:rPr>
        <w:t xml:space="preserve"> </w:t>
      </w:r>
      <w:sdt>
        <w:sdtPr>
          <w:rPr>
            <w:i/>
            <w:lang w:eastAsia="en-GB"/>
          </w:rPr>
          <w:id w:val="1383749346"/>
          <w:citation/>
        </w:sdtPr>
        <w:sdtContent>
          <w:r w:rsidR="00D71789">
            <w:rPr>
              <w:i/>
              <w:lang w:eastAsia="en-GB"/>
            </w:rPr>
            <w:fldChar w:fldCharType="begin"/>
          </w:r>
          <w:r w:rsidR="00D71789">
            <w:rPr>
              <w:i/>
              <w:lang w:val="en-GB" w:eastAsia="en-GB"/>
            </w:rPr>
            <w:instrText xml:space="preserve"> CITATION Pei00 \l 2057 </w:instrText>
          </w:r>
          <w:r w:rsidR="00D71789">
            <w:rPr>
              <w:i/>
              <w:lang w:eastAsia="en-GB"/>
            </w:rPr>
            <w:fldChar w:fldCharType="separate"/>
          </w:r>
          <w:r w:rsidR="00CC09E2" w:rsidRPr="00CC09E2">
            <w:rPr>
              <w:noProof/>
              <w:lang w:val="en-GB" w:eastAsia="en-GB"/>
            </w:rPr>
            <w:t>(Pei, Han, &amp; Mao, 2000)</w:t>
          </w:r>
          <w:r w:rsidR="00D71789">
            <w:rPr>
              <w:i/>
              <w:lang w:eastAsia="en-GB"/>
            </w:rPr>
            <w:fldChar w:fldCharType="end"/>
          </w:r>
        </w:sdtContent>
      </w:sdt>
      <w:r w:rsidR="006F6D7D" w:rsidRPr="00806AC6">
        <w:rPr>
          <w:i/>
          <w:lang w:eastAsia="en-GB"/>
        </w:rPr>
        <w:t xml:space="preserve"> </w:t>
      </w:r>
      <w:r w:rsidR="006F6D7D">
        <w:rPr>
          <w:lang w:eastAsia="en-GB"/>
        </w:rPr>
        <w:t>a</w:t>
      </w:r>
      <w:r w:rsidR="00C600F0">
        <w:rPr>
          <w:lang w:eastAsia="en-GB"/>
        </w:rPr>
        <w:t> </w:t>
      </w:r>
      <w:r w:rsidR="006F6D7D" w:rsidRPr="00806AC6">
        <w:rPr>
          <w:i/>
          <w:lang w:eastAsia="en-GB"/>
        </w:rPr>
        <w:t>CHARM</w:t>
      </w:r>
      <w:r w:rsidR="00C600F0">
        <w:rPr>
          <w:i/>
          <w:lang w:eastAsia="en-GB"/>
        </w:rPr>
        <w:t xml:space="preserve"> </w:t>
      </w:r>
      <w:sdt>
        <w:sdtPr>
          <w:rPr>
            <w:i/>
            <w:lang w:eastAsia="en-GB"/>
          </w:rPr>
          <w:id w:val="-2052527504"/>
          <w:citation/>
        </w:sdtPr>
        <w:sdtContent>
          <w:r w:rsidR="00C600F0">
            <w:rPr>
              <w:i/>
              <w:lang w:eastAsia="en-GB"/>
            </w:rPr>
            <w:fldChar w:fldCharType="begin"/>
          </w:r>
          <w:r w:rsidR="00C600F0">
            <w:rPr>
              <w:i/>
              <w:lang w:val="en-GB" w:eastAsia="en-GB"/>
            </w:rPr>
            <w:instrText xml:space="preserve">CITATION Zak02 \l 2057 </w:instrText>
          </w:r>
          <w:r w:rsidR="00C600F0">
            <w:rPr>
              <w:i/>
              <w:lang w:eastAsia="en-GB"/>
            </w:rPr>
            <w:fldChar w:fldCharType="separate"/>
          </w:r>
          <w:r w:rsidR="00CC09E2" w:rsidRPr="00CC09E2">
            <w:rPr>
              <w:noProof/>
              <w:lang w:val="en-GB" w:eastAsia="en-GB"/>
            </w:rPr>
            <w:t>(Zaki &amp; Hsiao, 2002)</w:t>
          </w:r>
          <w:r w:rsidR="00C600F0">
            <w:rPr>
              <w:i/>
              <w:lang w:eastAsia="en-GB"/>
            </w:rPr>
            <w:fldChar w:fldCharType="end"/>
          </w:r>
        </w:sdtContent>
      </w:sdt>
      <w:r w:rsidR="006F6D7D" w:rsidRPr="004947F0">
        <w:rPr>
          <w:lang w:eastAsia="en-GB"/>
        </w:rPr>
        <w:t xml:space="preserve">. </w:t>
      </w:r>
      <w:r w:rsidR="00D215F2" w:rsidRPr="004947F0">
        <w:rPr>
          <w:lang w:eastAsia="en-GB"/>
        </w:rPr>
        <w:t>V prílohe A</w:t>
      </w:r>
      <w:r w:rsidR="00EF2349" w:rsidRPr="004947F0">
        <w:rPr>
          <w:lang w:eastAsia="en-GB"/>
        </w:rPr>
        <w:t xml:space="preserve"> b</w:t>
      </w:r>
      <w:r w:rsidR="00AB3AD4" w:rsidRPr="004947F0">
        <w:rPr>
          <w:lang w:eastAsia="en-GB"/>
        </w:rPr>
        <w:t xml:space="preserve">ližšie opisujeme algoritmus </w:t>
      </w:r>
      <w:r w:rsidR="00AB3AD4" w:rsidRPr="004947F0">
        <w:rPr>
          <w:i/>
          <w:lang w:eastAsia="en-GB"/>
        </w:rPr>
        <w:t>CHARM</w:t>
      </w:r>
      <w:r w:rsidR="00AB3AD4" w:rsidRPr="004947F0">
        <w:rPr>
          <w:lang w:eastAsia="en-GB"/>
        </w:rPr>
        <w:t>.</w:t>
      </w:r>
    </w:p>
    <w:p w14:paraId="662B982B" w14:textId="77777777" w:rsidR="00451C9C" w:rsidRPr="003D5AA1" w:rsidRDefault="00451C9C" w:rsidP="00451C9C">
      <w:pPr>
        <w:pStyle w:val="ListParagraph"/>
        <w:rPr>
          <w:lang w:eastAsia="en-GB"/>
        </w:rPr>
      </w:pPr>
    </w:p>
    <w:p w14:paraId="796E31F4" w14:textId="34632446" w:rsidR="0061290E" w:rsidRPr="00075D35" w:rsidRDefault="0061290E" w:rsidP="00DD2C6F">
      <w:pPr>
        <w:spacing w:after="160" w:line="259" w:lineRule="auto"/>
        <w:rPr>
          <w:rFonts w:eastAsiaTheme="minorEastAsia"/>
          <w:lang w:eastAsia="en-GB"/>
        </w:rPr>
      </w:pPr>
    </w:p>
    <w:p w14:paraId="03D69D3A" w14:textId="77777777" w:rsidR="00347ED2" w:rsidRDefault="00347ED2">
      <w:pPr>
        <w:spacing w:line="600" w:lineRule="atLeast"/>
        <w:jc w:val="left"/>
        <w:rPr>
          <w:rFonts w:ascii="Verdana" w:eastAsia="Times New Roman" w:hAnsi="Verdana" w:cs="Times New Roman"/>
          <w:b/>
          <w:sz w:val="26"/>
          <w:szCs w:val="20"/>
          <w:lang w:eastAsia="en-GB"/>
        </w:rPr>
      </w:pPr>
      <w:bookmarkStart w:id="51" w:name="_Toc450575838"/>
      <w:bookmarkStart w:id="52" w:name="_Ref465333804"/>
      <w:r>
        <w:rPr>
          <w:lang w:eastAsia="en-GB"/>
        </w:rPr>
        <w:br w:type="page"/>
      </w:r>
    </w:p>
    <w:p w14:paraId="1338E53F" w14:textId="79DF3A90" w:rsidR="00873781" w:rsidRDefault="00873781" w:rsidP="00873781">
      <w:pPr>
        <w:pStyle w:val="Heading2"/>
        <w:keepLines/>
        <w:spacing w:after="0" w:line="259" w:lineRule="auto"/>
        <w:rPr>
          <w:lang w:eastAsia="en-GB"/>
        </w:rPr>
      </w:pPr>
      <w:bookmarkStart w:id="53" w:name="_Ref469747482"/>
      <w:bookmarkStart w:id="54" w:name="_Toc472758758"/>
      <w:bookmarkStart w:id="55" w:name="_Toc469031427"/>
      <w:r w:rsidRPr="00380CF6">
        <w:rPr>
          <w:lang w:eastAsia="en-GB"/>
        </w:rPr>
        <w:lastRenderedPageBreak/>
        <w:t>Dolovanie frekventovaných sekvencií</w:t>
      </w:r>
      <w:bookmarkEnd w:id="51"/>
      <w:bookmarkEnd w:id="52"/>
      <w:bookmarkEnd w:id="53"/>
      <w:bookmarkEnd w:id="54"/>
      <w:bookmarkEnd w:id="55"/>
    </w:p>
    <w:p w14:paraId="08BF6759" w14:textId="77777777" w:rsidR="00873781" w:rsidRPr="000C684B" w:rsidRDefault="00873781" w:rsidP="00873781">
      <w:pPr>
        <w:rPr>
          <w:lang w:eastAsia="en-GB"/>
        </w:rPr>
      </w:pPr>
    </w:p>
    <w:p w14:paraId="31EC836C" w14:textId="5EABA0AC" w:rsidR="00873781" w:rsidRDefault="00873781" w:rsidP="00873781">
      <w:pPr>
        <w:rPr>
          <w:lang w:eastAsia="en-GB"/>
        </w:rPr>
      </w:pPr>
      <w:r w:rsidRPr="00380CF6">
        <w:rPr>
          <w:lang w:eastAsia="en-GB"/>
        </w:rPr>
        <w:t xml:space="preserve">Úloha dolovania frekventovaných sekvencií </w:t>
      </w:r>
      <w:r>
        <w:rPr>
          <w:lang w:eastAsia="en-GB"/>
        </w:rPr>
        <w:t xml:space="preserve">bola prvýkrát definovaná v práci </w:t>
      </w:r>
      <w:sdt>
        <w:sdtPr>
          <w:rPr>
            <w:lang w:eastAsia="en-GB"/>
          </w:rPr>
          <w:id w:val="13511002"/>
          <w:citation/>
        </w:sdtPr>
        <w:sdtContent>
          <w:r>
            <w:rPr>
              <w:lang w:eastAsia="en-GB"/>
            </w:rPr>
            <w:fldChar w:fldCharType="begin"/>
          </w:r>
          <w:r w:rsidR="00C1201E">
            <w:rPr>
              <w:lang w:eastAsia="en-GB"/>
            </w:rPr>
            <w:instrText xml:space="preserve">CITATION Agr95 \t  \l 1051 </w:instrText>
          </w:r>
          <w:r>
            <w:rPr>
              <w:lang w:eastAsia="en-GB"/>
            </w:rPr>
            <w:fldChar w:fldCharType="separate"/>
          </w:r>
          <w:r w:rsidR="00CC09E2">
            <w:rPr>
              <w:noProof/>
              <w:lang w:eastAsia="en-GB"/>
            </w:rPr>
            <w:t>(Agrawal &amp; Srikant, 1995)</w:t>
          </w:r>
          <w:r>
            <w:rPr>
              <w:lang w:eastAsia="en-GB"/>
            </w:rPr>
            <w:fldChar w:fldCharType="end"/>
          </w:r>
        </w:sdtContent>
      </w:sdt>
      <w:r>
        <w:rPr>
          <w:lang w:eastAsia="en-GB"/>
        </w:rPr>
        <w:t>. Dôležitým predpokladom je, že spracovávané dáta majú záznamy, ktoré sú sekvenčného charakteru.</w:t>
      </w:r>
      <w:r w:rsidR="00CC16A2">
        <w:rPr>
          <w:lang w:eastAsia="en-GB"/>
        </w:rPr>
        <w:t xml:space="preserve"> Príkladom môžu byť transakcie</w:t>
      </w:r>
      <w:r w:rsidR="005215C6">
        <w:rPr>
          <w:lang w:eastAsia="en-GB"/>
        </w:rPr>
        <w:t xml:space="preserve"> vykonané zákazníkmi</w:t>
      </w:r>
      <w:r w:rsidR="00BA4F06">
        <w:rPr>
          <w:lang w:eastAsia="en-GB"/>
        </w:rPr>
        <w:t xml:space="preserve"> elektronického obchodu či</w:t>
      </w:r>
      <w:r w:rsidR="00CC16A2">
        <w:rPr>
          <w:lang w:eastAsia="en-GB"/>
        </w:rPr>
        <w:t xml:space="preserve"> sekvencie DNA.</w:t>
      </w:r>
      <w:r>
        <w:rPr>
          <w:lang w:eastAsia="en-GB"/>
        </w:rPr>
        <w:t xml:space="preserve"> Uvádzame definíciu problému dolovania frekventovaných sekvencií tak ako je uvedená v</w:t>
      </w:r>
      <w:r w:rsidR="00E47A84">
        <w:rPr>
          <w:lang w:eastAsia="en-GB"/>
        </w:rPr>
        <w:t xml:space="preserve"> </w:t>
      </w:r>
      <w:sdt>
        <w:sdtPr>
          <w:rPr>
            <w:lang w:eastAsia="en-GB"/>
          </w:rPr>
          <w:id w:val="1869569540"/>
          <w:citation/>
        </w:sdtPr>
        <w:sdtContent>
          <w:r w:rsidR="00E47A84">
            <w:rPr>
              <w:lang w:eastAsia="en-GB"/>
            </w:rPr>
            <w:fldChar w:fldCharType="begin"/>
          </w:r>
          <w:r w:rsidR="00E47A84">
            <w:rPr>
              <w:lang w:eastAsia="en-GB"/>
            </w:rPr>
            <w:instrText xml:space="preserve">CITATION Agr95 \t  \l 1051 </w:instrText>
          </w:r>
          <w:r w:rsidR="00E47A84">
            <w:rPr>
              <w:lang w:eastAsia="en-GB"/>
            </w:rPr>
            <w:fldChar w:fldCharType="separate"/>
          </w:r>
          <w:r w:rsidR="00CC09E2">
            <w:rPr>
              <w:noProof/>
              <w:lang w:eastAsia="en-GB"/>
            </w:rPr>
            <w:t>(Agrawal &amp; Srikant, 1995)</w:t>
          </w:r>
          <w:r w:rsidR="00E47A84">
            <w:rPr>
              <w:lang w:eastAsia="en-GB"/>
            </w:rPr>
            <w:fldChar w:fldCharType="end"/>
          </w:r>
        </w:sdtContent>
      </w:sdt>
      <w:r>
        <w:rPr>
          <w:lang w:eastAsia="en-GB"/>
        </w:rPr>
        <w:t>.</w:t>
      </w:r>
    </w:p>
    <w:p w14:paraId="7A0F556D" w14:textId="263AE657" w:rsidR="00447BF2" w:rsidRDefault="00873781" w:rsidP="005B1133">
      <w:pPr>
        <w:ind w:firstLine="576"/>
        <w:rPr>
          <w:lang w:eastAsia="en-GB"/>
        </w:rPr>
      </w:pPr>
      <w:r>
        <w:rPr>
          <w:lang w:eastAsia="en-GB"/>
        </w:rPr>
        <w:t xml:space="preserve">Nech </w:t>
      </w:r>
      <w:r w:rsidRPr="007E5607">
        <w:rPr>
          <w:i/>
          <w:lang w:eastAsia="en-GB"/>
        </w:rPr>
        <w:t>C</w:t>
      </w:r>
      <w:r>
        <w:rPr>
          <w:lang w:eastAsia="en-GB"/>
        </w:rPr>
        <w:t xml:space="preserve"> je kolekcia všetkých položiek</w:t>
      </w:r>
      <w:r>
        <w:rPr>
          <w:i/>
          <w:lang w:eastAsia="en-GB"/>
        </w:rPr>
        <w:t xml:space="preserve"> </w:t>
      </w:r>
      <m:oMath>
        <m:r>
          <w:rPr>
            <w:rFonts w:ascii="Cambria Math" w:hAnsi="Cambria Math"/>
            <w:lang w:eastAsia="en-GB"/>
          </w:rPr>
          <m:t>i ∈C</m:t>
        </m:r>
      </m:oMath>
      <w:r>
        <w:rPr>
          <w:lang w:eastAsia="en-GB"/>
        </w:rPr>
        <w:t xml:space="preserve"> v dátach. Položkou </w:t>
      </w:r>
      <m:oMath>
        <m:r>
          <w:rPr>
            <w:rFonts w:ascii="Cambria Math" w:hAnsi="Cambria Math"/>
            <w:lang w:eastAsia="en-GB"/>
          </w:rPr>
          <m:t>i</m:t>
        </m:r>
      </m:oMath>
      <w:r>
        <w:rPr>
          <w:i/>
          <w:lang w:eastAsia="en-GB"/>
        </w:rPr>
        <w:t> </w:t>
      </w:r>
      <w:r>
        <w:rPr>
          <w:lang w:eastAsia="en-GB"/>
        </w:rPr>
        <w:t xml:space="preserve">môže byť napríklad záznam o navštívení stránky webového sídla používateľom zachytený vo webových logoch. Nech </w:t>
      </w:r>
      <m:oMath>
        <m:r>
          <w:rPr>
            <w:rFonts w:ascii="Cambria Math" w:hAnsi="Cambria Math"/>
            <w:lang w:eastAsia="en-GB"/>
          </w:rPr>
          <m:t xml:space="preserve">I </m:t>
        </m:r>
      </m:oMath>
      <w:r>
        <w:rPr>
          <w:lang w:eastAsia="en-GB"/>
        </w:rPr>
        <w:t xml:space="preserve">je neprázdnou množinou položiek, ktoré sa vyskytujú v dátach spoločne (pri sebe v sekvencií).  Ak daná množina </w:t>
      </w:r>
      <m:oMath>
        <m:r>
          <w:rPr>
            <w:rFonts w:ascii="Cambria Math" w:hAnsi="Cambria Math"/>
            <w:lang w:eastAsia="en-GB"/>
          </w:rPr>
          <m:t>I</m:t>
        </m:r>
      </m:oMath>
      <w:r>
        <w:rPr>
          <w:lang w:eastAsia="en-GB"/>
        </w:rPr>
        <w:t xml:space="preserve"> obsahuje napríklad položky </w:t>
      </w:r>
      <m:oMath>
        <m:r>
          <w:rPr>
            <w:rFonts w:ascii="Cambria Math" w:hAnsi="Cambria Math"/>
            <w:lang w:eastAsia="en-GB"/>
          </w:rPr>
          <m:t>a∈C</m:t>
        </m:r>
      </m:oMath>
      <w:r>
        <w:rPr>
          <w:lang w:eastAsia="en-GB"/>
        </w:rPr>
        <w:t xml:space="preserve"> a </w:t>
      </w:r>
      <m:oMath>
        <m:r>
          <w:rPr>
            <w:rFonts w:ascii="Cambria Math" w:hAnsi="Cambria Math"/>
            <w:lang w:eastAsia="en-GB"/>
          </w:rPr>
          <m:t>b ∈C</m:t>
        </m:r>
      </m:oMath>
      <w:r>
        <w:rPr>
          <w:lang w:eastAsia="en-GB"/>
        </w:rPr>
        <w:t xml:space="preserve"> tak ju môžeme zapísať aj takto: </w:t>
      </w:r>
      <m:oMath>
        <m:r>
          <w:rPr>
            <w:rFonts w:ascii="Cambria Math" w:hAnsi="Cambria Math"/>
            <w:lang w:eastAsia="en-GB"/>
          </w:rPr>
          <m:t>I=(ab)</m:t>
        </m:r>
      </m:oMath>
      <w:r>
        <w:rPr>
          <w:lang w:eastAsia="en-GB"/>
        </w:rPr>
        <w:t xml:space="preserve">. Teda množinu položiek môžeme zapísať ako </w:t>
      </w:r>
      <m:oMath>
        <m:r>
          <w:rPr>
            <w:rFonts w:ascii="Cambria Math" w:hAnsi="Cambria Math"/>
            <w:lang w:eastAsia="en-GB"/>
          </w:rPr>
          <m:t>I=(</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m</m:t>
            </m:r>
          </m:sub>
        </m:sSub>
        <m:r>
          <w:rPr>
            <w:rFonts w:ascii="Cambria Math" w:hAnsi="Cambria Math"/>
            <w:lang w:eastAsia="en-GB"/>
          </w:rPr>
          <m:t>)</m:t>
        </m:r>
      </m:oMath>
      <w:r>
        <w:rPr>
          <w:lang w:eastAsia="en-GB"/>
        </w:rPr>
        <w:t xml:space="preserve">. Sekvencia </w:t>
      </w:r>
      <m:oMath>
        <m:r>
          <w:rPr>
            <w:rFonts w:ascii="Cambria Math" w:hAnsi="Cambria Math"/>
            <w:lang w:eastAsia="en-GB"/>
          </w:rPr>
          <m:t>S</m:t>
        </m:r>
      </m:oMath>
      <w:r>
        <w:rPr>
          <w:lang w:eastAsia="en-GB"/>
        </w:rPr>
        <w:t xml:space="preserve"> je zoradeným zoznamom takýchto množín položiek. Teda </w:t>
      </w:r>
      <m:oMath>
        <m:r>
          <w:rPr>
            <w:rFonts w:ascii="Cambria Math" w:hAnsi="Cambria Math"/>
            <w:lang w:eastAsia="en-GB"/>
          </w:rPr>
          <m:t>S= &lt;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3</m:t>
            </m:r>
          </m:sub>
        </m:sSub>
        <m:r>
          <w:rPr>
            <w:rFonts w:ascii="Cambria Math" w:hAnsi="Cambria Math"/>
            <w:lang w:eastAsia="en-GB"/>
          </w:rPr>
          <m:t xml:space="preserve">, …, </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n</m:t>
            </m:r>
          </m:sub>
        </m:sSub>
        <m:r>
          <w:rPr>
            <w:rFonts w:ascii="Cambria Math" w:hAnsi="Cambria Math"/>
            <w:lang w:eastAsia="en-GB"/>
          </w:rPr>
          <m:t>&gt;</m:t>
        </m:r>
      </m:oMath>
      <w:r>
        <w:rPr>
          <w:lang w:eastAsia="en-GB"/>
        </w:rPr>
        <w:t xml:space="preserve"> kde </w:t>
      </w:r>
      <m:oMath>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i</m:t>
            </m:r>
          </m:sub>
        </m:sSub>
      </m:oMath>
      <w:r>
        <w:rPr>
          <w:lang w:eastAsia="en-GB"/>
        </w:rPr>
        <w:t xml:space="preserve"> označuje v poradí i-tu množinu položiek. </w:t>
      </w:r>
      <m:oMath>
        <m:sSup>
          <m:sSupPr>
            <m:ctrlPr>
              <w:rPr>
                <w:rFonts w:ascii="Cambria Math" w:hAnsi="Cambria Math"/>
                <w:i/>
                <w:lang w:eastAsia="en-GB"/>
              </w:rPr>
            </m:ctrlPr>
          </m:sSupPr>
          <m:e>
            <m:r>
              <w:rPr>
                <w:rFonts w:ascii="Cambria Math" w:hAnsi="Cambria Math"/>
                <w:lang w:eastAsia="en-GB"/>
              </w:rPr>
              <m:t>S</m:t>
            </m:r>
          </m:e>
          <m:sup>
            <m:r>
              <w:rPr>
                <w:rFonts w:ascii="Cambria Math" w:hAnsi="Cambria Math"/>
                <w:lang w:eastAsia="en-GB"/>
              </w:rPr>
              <m:t>'</m:t>
            </m:r>
          </m:sup>
        </m:sSup>
        <m:r>
          <w:rPr>
            <w:rFonts w:ascii="Cambria Math" w:hAnsi="Cambria Math"/>
            <w:lang w:eastAsia="en-GB"/>
          </w:rPr>
          <m:t>= &lt;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3</m:t>
            </m:r>
          </m:sub>
        </m:sSub>
        <m:r>
          <w:rPr>
            <w:rFonts w:ascii="Cambria Math" w:hAnsi="Cambria Math"/>
            <w:lang w:eastAsia="en-GB"/>
          </w:rPr>
          <m:t xml:space="preserve">, …, </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n</m:t>
            </m:r>
          </m:sub>
        </m:sSub>
        <m:r>
          <w:rPr>
            <w:rFonts w:ascii="Cambria Math" w:hAnsi="Cambria Math"/>
            <w:lang w:eastAsia="en-GB"/>
          </w:rPr>
          <m:t>&gt;</m:t>
        </m:r>
      </m:oMath>
      <w:r>
        <w:rPr>
          <w:lang w:eastAsia="en-GB"/>
        </w:rPr>
        <w:t xml:space="preserve"> je subsekvenciou </w:t>
      </w:r>
      <m:oMath>
        <m:r>
          <w:rPr>
            <w:rFonts w:ascii="Cambria Math" w:hAnsi="Cambria Math"/>
            <w:lang w:eastAsia="en-GB"/>
          </w:rPr>
          <m:t>S= &lt;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3</m:t>
            </m:r>
          </m:sub>
        </m:sSub>
        <m:r>
          <w:rPr>
            <w:rFonts w:ascii="Cambria Math" w:hAnsi="Cambria Math"/>
            <w:lang w:eastAsia="en-GB"/>
          </w:rPr>
          <m:t xml:space="preserve">, …, </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m</m:t>
            </m:r>
          </m:sub>
        </m:sSub>
        <m:r>
          <w:rPr>
            <w:rFonts w:ascii="Cambria Math" w:hAnsi="Cambria Math"/>
            <w:lang w:eastAsia="en-GB"/>
          </w:rPr>
          <m:t xml:space="preserve">&gt;  </m:t>
        </m:r>
      </m:oMath>
      <w:r>
        <w:rPr>
          <w:lang w:eastAsia="en-GB"/>
        </w:rPr>
        <w:t>ak existujú také indexy</w:t>
      </w:r>
      <m:oMath>
        <m:r>
          <w:rPr>
            <w:rFonts w:ascii="Cambria Math" w:hAnsi="Cambria Math"/>
            <w:lang w:eastAsia="en-GB"/>
          </w:rPr>
          <m:t xml:space="preserve"> 1≤</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 …≤m</m:t>
        </m:r>
      </m:oMath>
      <w:r>
        <w:rPr>
          <w:lang w:eastAsia="en-GB"/>
        </w:rPr>
        <w:t xml:space="preserve">, že </w:t>
      </w:r>
      <m:oMath>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sub>
        </m:sSub>
        <m:r>
          <w:rPr>
            <w:rFonts w:ascii="Cambria Math" w:hAnsi="Cambria Math"/>
            <w:lang w:eastAsia="en-GB"/>
          </w:rPr>
          <m:t>,</m:t>
        </m:r>
        <m:sSub>
          <m:sSubPr>
            <m:ctrlPr>
              <w:rPr>
                <w:rFonts w:ascii="Cambria Math" w:hAnsi="Cambria Math"/>
                <w:i/>
                <w:lang w:eastAsia="en-GB"/>
              </w:rPr>
            </m:ctrlPr>
          </m:sSubPr>
          <m:e>
            <m:sSup>
              <m:sSupPr>
                <m:ctrlPr>
                  <w:rPr>
                    <w:rFonts w:ascii="Cambria Math" w:hAnsi="Cambria Math"/>
                    <w:i/>
                    <w:lang w:eastAsia="en-GB"/>
                  </w:rPr>
                </m:ctrlPr>
              </m:sSupPr>
              <m:e>
                <m:r>
                  <w:rPr>
                    <w:rFonts w:ascii="Cambria Math" w:hAnsi="Cambria Math"/>
                    <w:lang w:eastAsia="en-GB"/>
                  </w:rPr>
                  <m:t>s</m:t>
                </m:r>
              </m:e>
              <m:sup>
                <m:r>
                  <w:rPr>
                    <w:rFonts w:ascii="Cambria Math" w:hAnsi="Cambria Math"/>
                    <w:lang w:eastAsia="en-GB"/>
                  </w:rPr>
                  <m:t>'</m:t>
                </m:r>
              </m:sup>
            </m:sSup>
          </m:e>
          <m:sub>
            <m:r>
              <w:rPr>
                <w:rFonts w:ascii="Cambria Math" w:hAnsi="Cambria Math"/>
                <w:lang w:eastAsia="en-GB"/>
              </w:rPr>
              <m:t>2</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sub>
        </m:sSub>
        <m:r>
          <w:rPr>
            <w:rFonts w:ascii="Cambria Math" w:hAnsi="Cambria Math"/>
            <w:lang w:eastAsia="en-GB"/>
          </w:rPr>
          <m:t>,</m:t>
        </m:r>
        <m:sSub>
          <m:sSubPr>
            <m:ctrlPr>
              <w:rPr>
                <w:rFonts w:ascii="Cambria Math" w:hAnsi="Cambria Math"/>
                <w:i/>
                <w:lang w:eastAsia="en-GB"/>
              </w:rPr>
            </m:ctrlPr>
          </m:sSubPr>
          <m:e>
            <m:sSup>
              <m:sSupPr>
                <m:ctrlPr>
                  <w:rPr>
                    <w:rFonts w:ascii="Cambria Math" w:hAnsi="Cambria Math"/>
                    <w:i/>
                    <w:lang w:eastAsia="en-GB"/>
                  </w:rPr>
                </m:ctrlPr>
              </m:sSupPr>
              <m:e>
                <m:r>
                  <w:rPr>
                    <w:rFonts w:ascii="Cambria Math" w:hAnsi="Cambria Math"/>
                    <w:lang w:eastAsia="en-GB"/>
                  </w:rPr>
                  <m:t>s</m:t>
                </m:r>
              </m:e>
              <m:sup>
                <m:r>
                  <w:rPr>
                    <w:rFonts w:ascii="Cambria Math" w:hAnsi="Cambria Math"/>
                    <w:lang w:eastAsia="en-GB"/>
                  </w:rPr>
                  <m:t>'</m:t>
                </m:r>
              </m:sup>
            </m:sSup>
          </m:e>
          <m:sub>
            <m:r>
              <w:rPr>
                <w:rFonts w:ascii="Cambria Math" w:hAnsi="Cambria Math"/>
                <w:lang w:eastAsia="en-GB"/>
              </w:rPr>
              <m:t>3</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n</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n</m:t>
                </m:r>
              </m:sub>
            </m:sSub>
          </m:sub>
        </m:sSub>
      </m:oMath>
      <w:r>
        <w:rPr>
          <w:lang w:eastAsia="en-GB"/>
        </w:rPr>
        <w:t xml:space="preserve">. Nech </w:t>
      </w:r>
      <m:oMath>
        <m:r>
          <w:rPr>
            <w:rFonts w:ascii="Cambria Math" w:hAnsi="Cambria Math"/>
            <w:lang w:eastAsia="en-GB"/>
          </w:rPr>
          <m:t>D</m:t>
        </m:r>
      </m:oMath>
      <w:r>
        <w:rPr>
          <w:lang w:eastAsia="en-GB"/>
        </w:rPr>
        <w:t xml:space="preserve"> je databáza sekvencií.  Každá sekvencia </w:t>
      </w:r>
      <m:oMath>
        <m:r>
          <w:rPr>
            <w:rFonts w:ascii="Cambria Math" w:hAnsi="Cambria Math"/>
            <w:lang w:eastAsia="en-GB"/>
          </w:rPr>
          <m:t>S ∈D</m:t>
        </m:r>
      </m:oMath>
      <w:r>
        <w:rPr>
          <w:lang w:eastAsia="en-GB"/>
        </w:rPr>
        <w:t xml:space="preserve"> </w:t>
      </w:r>
      <m:oMath>
        <m:r>
          <w:rPr>
            <w:rFonts w:ascii="Cambria Math" w:hAnsi="Cambria Math"/>
            <w:lang w:eastAsia="en-GB"/>
          </w:rPr>
          <m:t xml:space="preserve"> </m:t>
        </m:r>
      </m:oMath>
      <w:r>
        <w:rPr>
          <w:lang w:eastAsia="en-GB"/>
        </w:rPr>
        <w:t xml:space="preserve">by mala obsahovať minimálne množinu </w:t>
      </w:r>
      <m:oMath>
        <m:r>
          <w:rPr>
            <w:rFonts w:ascii="Cambria Math" w:hAnsi="Cambria Math"/>
            <w:lang w:eastAsia="en-GB"/>
          </w:rPr>
          <m:t>I</m:t>
        </m:r>
      </m:oMath>
      <w:r>
        <w:rPr>
          <w:lang w:eastAsia="en-GB"/>
        </w:rPr>
        <w:t xml:space="preserve"> a tiež identifikátor používateľa, ktorý danú transakciu vykonal a čas uskutočnenia transakcie.</w:t>
      </w:r>
      <w:r w:rsidR="00967551">
        <w:rPr>
          <w:lang w:eastAsia="en-GB"/>
        </w:rPr>
        <w:t xml:space="preserve"> </w:t>
      </w:r>
      <w:r>
        <w:rPr>
          <w:lang w:eastAsia="en-GB"/>
        </w:rPr>
        <w:t xml:space="preserve"> </w:t>
      </w:r>
    </w:p>
    <w:p w14:paraId="35B89B54" w14:textId="2A028E9B" w:rsidR="00076ABA" w:rsidRDefault="00873781" w:rsidP="00873781">
      <w:pPr>
        <w:ind w:firstLine="576"/>
        <w:rPr>
          <w:lang w:eastAsia="en-GB"/>
        </w:rPr>
      </w:pPr>
      <w:r>
        <w:rPr>
          <w:lang w:eastAsia="en-GB"/>
        </w:rPr>
        <w:t xml:space="preserve">Úlohou je nájsť všetky frekventované sekvencie nachádzajúce sa v  databáze </w:t>
      </w:r>
      <w:r>
        <w:rPr>
          <w:i/>
          <w:lang w:eastAsia="en-GB"/>
        </w:rPr>
        <w:t xml:space="preserve">D. </w:t>
      </w:r>
      <w:r>
        <w:rPr>
          <w:lang w:eastAsia="en-GB"/>
        </w:rPr>
        <w:t>Výpočet podpory frekventovanej sekvencie (vzoru) je vlastne výpočtom frekvencie výskytov danej sekvencie v </w:t>
      </w:r>
      <w:r>
        <w:rPr>
          <w:i/>
          <w:lang w:eastAsia="en-GB"/>
        </w:rPr>
        <w:t xml:space="preserve">D. </w:t>
      </w:r>
      <w:r>
        <w:rPr>
          <w:lang w:eastAsia="en-GB"/>
        </w:rPr>
        <w:t xml:space="preserve"> Sekvencia je považovaná za frekventovanú (a teda možno ju označiť ako </w:t>
      </w:r>
      <w:r w:rsidR="00967551">
        <w:rPr>
          <w:lang w:eastAsia="en-GB"/>
        </w:rPr>
        <w:t>sekvenčný vzor</w:t>
      </w:r>
      <w:r>
        <w:rPr>
          <w:lang w:eastAsia="en-GB"/>
        </w:rPr>
        <w:t xml:space="preserve">) ak má podporu presahujúcu vopred určenú hranicu minimálnej podpory (ang. </w:t>
      </w:r>
      <w:r w:rsidRPr="004F6CB1">
        <w:rPr>
          <w:i/>
          <w:lang w:eastAsia="en-GB"/>
        </w:rPr>
        <w:t>minimum support threshold</w:t>
      </w:r>
      <w:r>
        <w:rPr>
          <w:lang w:eastAsia="en-GB"/>
        </w:rPr>
        <w:t>).</w:t>
      </w:r>
      <w:r w:rsidR="00FA515C">
        <w:rPr>
          <w:lang w:eastAsia="en-GB"/>
        </w:rPr>
        <w:t xml:space="preserve"> </w:t>
      </w:r>
    </w:p>
    <w:p w14:paraId="31393738" w14:textId="14304248" w:rsidR="00447BF2" w:rsidRDefault="00FA515C" w:rsidP="00873781">
      <w:pPr>
        <w:ind w:firstLine="576"/>
        <w:rPr>
          <w:lang w:eastAsia="en-GB"/>
        </w:rPr>
      </w:pPr>
      <w:r>
        <w:rPr>
          <w:lang w:eastAsia="en-GB"/>
        </w:rPr>
        <w:t xml:space="preserve">Sekvenčný vzor s dĺžkou </w:t>
      </w:r>
      <w:r w:rsidRPr="00FA515C">
        <w:rPr>
          <w:i/>
          <w:lang w:eastAsia="en-GB"/>
        </w:rPr>
        <w:t>l</w:t>
      </w:r>
      <w:r>
        <w:rPr>
          <w:i/>
          <w:lang w:eastAsia="en-GB"/>
        </w:rPr>
        <w:t xml:space="preserve"> </w:t>
      </w:r>
      <w:r>
        <w:rPr>
          <w:lang w:eastAsia="en-GB"/>
        </w:rPr>
        <w:t xml:space="preserve">sa nazýva </w:t>
      </w:r>
      <w:r>
        <w:rPr>
          <w:i/>
          <w:lang w:eastAsia="en-GB"/>
        </w:rPr>
        <w:t>l-</w:t>
      </w:r>
      <w:r w:rsidR="000D0B50">
        <w:rPr>
          <w:i/>
          <w:lang w:eastAsia="en-GB"/>
        </w:rPr>
        <w:t>sekvenčný vzor</w:t>
      </w:r>
      <w:r>
        <w:rPr>
          <w:i/>
          <w:lang w:eastAsia="en-GB"/>
        </w:rPr>
        <w:t>.</w:t>
      </w:r>
      <w:r w:rsidR="00CD63FB">
        <w:rPr>
          <w:i/>
          <w:lang w:eastAsia="en-GB"/>
        </w:rPr>
        <w:t xml:space="preserve"> </w:t>
      </w:r>
      <w:r w:rsidR="007802D0">
        <w:rPr>
          <w:lang w:eastAsia="en-GB"/>
        </w:rPr>
        <w:t xml:space="preserve">Množina frekventovaných </w:t>
      </w:r>
      <w:r w:rsidR="007802D0">
        <w:rPr>
          <w:i/>
          <w:lang w:eastAsia="en-GB"/>
        </w:rPr>
        <w:t xml:space="preserve">l-sekvencií </w:t>
      </w:r>
      <w:r w:rsidR="007802D0">
        <w:rPr>
          <w:lang w:eastAsia="en-GB"/>
        </w:rPr>
        <w:t xml:space="preserve">nech je </w:t>
      </w:r>
      <m:oMath>
        <m:sSub>
          <m:sSubPr>
            <m:ctrlPr>
              <w:rPr>
                <w:rFonts w:ascii="Cambria Math" w:hAnsi="Cambria Math"/>
                <w:i/>
                <w:lang w:val="en-GB" w:eastAsia="en-GB"/>
              </w:rPr>
            </m:ctrlPr>
          </m:sSubPr>
          <m:e>
            <m:r>
              <w:rPr>
                <w:rFonts w:ascii="Cambria Math" w:hAnsi="Cambria Math"/>
                <w:lang w:eastAsia="en-GB"/>
              </w:rPr>
              <m:t>F</m:t>
            </m:r>
            <m:ctrlPr>
              <w:rPr>
                <w:rFonts w:ascii="Cambria Math" w:hAnsi="Cambria Math"/>
                <w:i/>
                <w:lang w:eastAsia="en-GB"/>
              </w:rPr>
            </m:ctrlPr>
          </m:e>
          <m:sub>
            <m:r>
              <w:rPr>
                <w:rFonts w:ascii="Cambria Math" w:hAnsi="Cambria Math"/>
                <w:lang w:val="en-GB" w:eastAsia="en-GB"/>
              </w:rPr>
              <m:t>l</m:t>
            </m:r>
          </m:sub>
        </m:sSub>
      </m:oMath>
      <w:r w:rsidR="007802D0">
        <w:rPr>
          <w:rFonts w:eastAsiaTheme="minorEastAsia"/>
          <w:lang w:val="en-GB" w:eastAsia="en-GB"/>
        </w:rPr>
        <w:t xml:space="preserve">. </w:t>
      </w:r>
      <w:r w:rsidR="00447BF2">
        <w:rPr>
          <w:rFonts w:eastAsiaTheme="minorEastAsia"/>
          <w:lang w:val="en-GB" w:eastAsia="en-GB"/>
        </w:rPr>
        <w:t xml:space="preserve">Ak neexistuje </w:t>
      </w:r>
      <w:r w:rsidR="00447BF2">
        <w:rPr>
          <w:rFonts w:eastAsiaTheme="minorEastAsia"/>
          <w:lang w:eastAsia="en-GB"/>
        </w:rPr>
        <w:t xml:space="preserve">žiadna </w:t>
      </w:r>
      <w:r w:rsidR="00103602">
        <w:rPr>
          <w:rFonts w:eastAsiaTheme="minorEastAsia"/>
          <w:lang w:eastAsia="en-GB"/>
        </w:rPr>
        <w:t>nad</w:t>
      </w:r>
      <w:r w:rsidR="00447BF2">
        <w:rPr>
          <w:rFonts w:eastAsiaTheme="minorEastAsia"/>
          <w:lang w:eastAsia="en-GB"/>
        </w:rPr>
        <w:t xml:space="preserve">sekvencia sekvenčného vzoru </w:t>
      </w:r>
      <w:r w:rsidR="000848D7">
        <w:rPr>
          <w:rFonts w:eastAsiaTheme="minorEastAsia" w:cs="Times New Roman"/>
          <w:i/>
          <w:lang w:eastAsia="en-GB"/>
        </w:rPr>
        <w:t>α</w:t>
      </w:r>
      <m:oMath>
        <m:r>
          <w:rPr>
            <w:rFonts w:ascii="Cambria Math" w:hAnsi="Cambria Math"/>
            <w:lang w:eastAsia="en-GB"/>
          </w:rPr>
          <m:t xml:space="preserve"> ∈D</m:t>
        </m:r>
      </m:oMath>
      <w:r w:rsidR="00447BF2">
        <w:rPr>
          <w:rFonts w:eastAsiaTheme="minorEastAsia"/>
          <w:lang w:eastAsia="en-GB"/>
        </w:rPr>
        <w:t xml:space="preserve"> s rovnakou podporou ako </w:t>
      </w:r>
      <w:r w:rsidR="000848D7">
        <w:rPr>
          <w:rFonts w:eastAsiaTheme="minorEastAsia" w:cs="Times New Roman"/>
          <w:i/>
          <w:lang w:eastAsia="en-GB"/>
        </w:rPr>
        <w:t>α</w:t>
      </w:r>
      <w:r w:rsidR="00447BF2">
        <w:rPr>
          <w:rFonts w:eastAsiaTheme="minorEastAsia" w:cs="Times New Roman"/>
          <w:lang w:eastAsia="en-GB"/>
        </w:rPr>
        <w:t xml:space="preserve">, tak </w:t>
      </w:r>
      <w:r w:rsidR="000848D7">
        <w:rPr>
          <w:rFonts w:eastAsiaTheme="minorEastAsia" w:cs="Times New Roman"/>
          <w:i/>
          <w:lang w:eastAsia="en-GB"/>
        </w:rPr>
        <w:t>α</w:t>
      </w:r>
      <w:r w:rsidR="00447BF2">
        <w:rPr>
          <w:rFonts w:eastAsiaTheme="minorEastAsia" w:cs="Times New Roman"/>
          <w:lang w:eastAsia="en-GB"/>
        </w:rPr>
        <w:t xml:space="preserve"> je </w:t>
      </w:r>
      <w:r w:rsidR="00447BF2" w:rsidRPr="005E4F7F">
        <w:rPr>
          <w:rFonts w:eastAsiaTheme="minorEastAsia" w:cs="Times New Roman"/>
          <w:i/>
          <w:lang w:eastAsia="en-GB"/>
        </w:rPr>
        <w:t>uzavretý sekvenčný vzor</w:t>
      </w:r>
      <w:r w:rsidR="00447BF2">
        <w:rPr>
          <w:rFonts w:eastAsiaTheme="minorEastAsia" w:cs="Times New Roman"/>
          <w:lang w:eastAsia="en-GB"/>
        </w:rPr>
        <w:t xml:space="preserve"> v databáze </w:t>
      </w:r>
      <w:r w:rsidR="00447BF2" w:rsidRPr="00447BF2">
        <w:rPr>
          <w:rFonts w:eastAsiaTheme="minorEastAsia" w:cs="Times New Roman"/>
          <w:i/>
          <w:lang w:eastAsia="en-GB"/>
        </w:rPr>
        <w:t>D</w:t>
      </w:r>
      <w:r w:rsidR="00447BF2">
        <w:rPr>
          <w:rFonts w:eastAsiaTheme="minorEastAsia" w:cs="Times New Roman"/>
          <w:lang w:eastAsia="en-GB"/>
        </w:rPr>
        <w:t>.</w:t>
      </w:r>
      <w:r w:rsidR="00447BF2" w:rsidRPr="00447BF2">
        <w:rPr>
          <w:lang w:eastAsia="en-GB"/>
        </w:rPr>
        <w:t xml:space="preserve"> </w:t>
      </w:r>
      <w:r w:rsidR="00F1456F">
        <w:rPr>
          <w:lang w:eastAsia="en-GB"/>
        </w:rPr>
        <w:t>Sekvenčný vzor</w:t>
      </w:r>
      <w:r w:rsidR="00447BF2">
        <w:rPr>
          <w:lang w:eastAsia="en-GB"/>
        </w:rPr>
        <w:t xml:space="preserve"> </w:t>
      </w:r>
      <w:r w:rsidR="000848D7">
        <w:rPr>
          <w:rFonts w:eastAsiaTheme="minorEastAsia" w:cs="Times New Roman"/>
          <w:i/>
          <w:lang w:eastAsia="en-GB"/>
        </w:rPr>
        <w:t>α</w:t>
      </w:r>
      <w:r w:rsidR="00447BF2">
        <w:rPr>
          <w:i/>
          <w:lang w:eastAsia="en-GB"/>
        </w:rPr>
        <w:t> </w:t>
      </w:r>
      <w:r w:rsidR="00447BF2">
        <w:rPr>
          <w:lang w:eastAsia="en-GB"/>
        </w:rPr>
        <w:t xml:space="preserve">je </w:t>
      </w:r>
      <w:r w:rsidR="00F1456F">
        <w:rPr>
          <w:i/>
          <w:lang w:eastAsia="en-GB"/>
        </w:rPr>
        <w:t>maximálny</w:t>
      </w:r>
      <w:r w:rsidR="00041107">
        <w:rPr>
          <w:i/>
          <w:lang w:eastAsia="en-GB"/>
        </w:rPr>
        <w:t xml:space="preserve"> sekvenčný vzor</w:t>
      </w:r>
      <w:r w:rsidR="00447BF2">
        <w:rPr>
          <w:i/>
          <w:lang w:eastAsia="en-GB"/>
        </w:rPr>
        <w:t xml:space="preserve"> </w:t>
      </w:r>
      <w:r w:rsidR="00447BF2">
        <w:rPr>
          <w:lang w:eastAsia="en-GB"/>
        </w:rPr>
        <w:t xml:space="preserve">ak </w:t>
      </w:r>
      <w:r w:rsidR="00F1456F">
        <w:rPr>
          <w:lang w:eastAsia="en-GB"/>
        </w:rPr>
        <w:t>ho</w:t>
      </w:r>
      <w:r w:rsidR="00447BF2">
        <w:rPr>
          <w:lang w:eastAsia="en-GB"/>
        </w:rPr>
        <w:t xml:space="preserve"> neobsahuje ž</w:t>
      </w:r>
      <w:r w:rsidR="00B306C1">
        <w:rPr>
          <w:lang w:eastAsia="en-GB"/>
        </w:rPr>
        <w:t>iadny iný</w:t>
      </w:r>
      <w:r w:rsidR="00D45D30">
        <w:rPr>
          <w:lang w:eastAsia="en-GB"/>
        </w:rPr>
        <w:t xml:space="preserve"> sekv</w:t>
      </w:r>
      <w:r w:rsidR="00B306C1">
        <w:rPr>
          <w:lang w:eastAsia="en-GB"/>
        </w:rPr>
        <w:t>enčný vzor</w:t>
      </w:r>
      <w:r w:rsidR="00D45D30">
        <w:rPr>
          <w:lang w:eastAsia="en-GB"/>
        </w:rPr>
        <w:t xml:space="preserve"> v databáze </w:t>
      </w:r>
      <w:r w:rsidR="00447BF2">
        <w:rPr>
          <w:i/>
          <w:lang w:eastAsia="en-GB"/>
        </w:rPr>
        <w:t>D</w:t>
      </w:r>
      <w:r w:rsidR="003D0A28">
        <w:rPr>
          <w:i/>
          <w:lang w:eastAsia="en-GB"/>
        </w:rPr>
        <w:t xml:space="preserve"> </w:t>
      </w:r>
      <w:sdt>
        <w:sdtPr>
          <w:rPr>
            <w:i/>
            <w:lang w:eastAsia="en-GB"/>
          </w:rPr>
          <w:id w:val="407497310"/>
          <w:citation/>
        </w:sdtPr>
        <w:sdtContent>
          <w:r w:rsidR="003D0A28">
            <w:rPr>
              <w:i/>
              <w:lang w:eastAsia="en-GB"/>
            </w:rPr>
            <w:fldChar w:fldCharType="begin"/>
          </w:r>
          <w:r w:rsidR="003D0A28">
            <w:rPr>
              <w:i/>
              <w:lang w:eastAsia="en-GB"/>
            </w:rPr>
            <w:instrText xml:space="preserve"> CITATION Wei14 \l 1051 </w:instrText>
          </w:r>
          <w:r w:rsidR="003D0A28">
            <w:rPr>
              <w:i/>
              <w:lang w:eastAsia="en-GB"/>
            </w:rPr>
            <w:fldChar w:fldCharType="separate"/>
          </w:r>
          <w:r w:rsidR="00CC09E2">
            <w:rPr>
              <w:noProof/>
              <w:lang w:eastAsia="en-GB"/>
            </w:rPr>
            <w:t>(Shen, Wang, &amp; Han, 2014)</w:t>
          </w:r>
          <w:r w:rsidR="003D0A28">
            <w:rPr>
              <w:i/>
              <w:lang w:eastAsia="en-GB"/>
            </w:rPr>
            <w:fldChar w:fldCharType="end"/>
          </w:r>
        </w:sdtContent>
      </w:sdt>
      <w:r w:rsidR="00447BF2">
        <w:rPr>
          <w:lang w:eastAsia="en-GB"/>
        </w:rPr>
        <w:t>.</w:t>
      </w:r>
    </w:p>
    <w:p w14:paraId="5BDE6DAA" w14:textId="7A3D5166" w:rsidR="00F668C4" w:rsidRDefault="00F668C4" w:rsidP="00873781">
      <w:pPr>
        <w:ind w:firstLine="576"/>
        <w:rPr>
          <w:lang w:eastAsia="en-GB"/>
        </w:rPr>
      </w:pPr>
    </w:p>
    <w:tbl>
      <w:tblPr>
        <w:tblW w:w="3600" w:type="dxa"/>
        <w:jc w:val="center"/>
        <w:tblLook w:val="04A0" w:firstRow="1" w:lastRow="0" w:firstColumn="1" w:lastColumn="0" w:noHBand="0" w:noVBand="1"/>
      </w:tblPr>
      <w:tblGrid>
        <w:gridCol w:w="981"/>
        <w:gridCol w:w="2920"/>
      </w:tblGrid>
      <w:tr w:rsidR="00F668C4" w:rsidRPr="00F668C4" w14:paraId="599432C7" w14:textId="77777777" w:rsidTr="00043DE6">
        <w:trPr>
          <w:trHeight w:val="300"/>
          <w:jc w:val="center"/>
        </w:trPr>
        <w:tc>
          <w:tcPr>
            <w:tcW w:w="68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B73038E"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ID</w:t>
            </w:r>
          </w:p>
        </w:tc>
        <w:tc>
          <w:tcPr>
            <w:tcW w:w="2920" w:type="dxa"/>
            <w:tcBorders>
              <w:top w:val="single" w:sz="4" w:space="0" w:color="auto"/>
              <w:left w:val="nil"/>
              <w:bottom w:val="single" w:sz="4" w:space="0" w:color="auto"/>
              <w:right w:val="single" w:sz="4" w:space="0" w:color="auto"/>
            </w:tcBorders>
            <w:shd w:val="clear" w:color="000000" w:fill="DDEBF7"/>
            <w:noWrap/>
            <w:vAlign w:val="center"/>
            <w:hideMark/>
          </w:tcPr>
          <w:p w14:paraId="465C2F6D"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Sekvencia</w:t>
            </w:r>
          </w:p>
        </w:tc>
      </w:tr>
      <w:tr w:rsidR="00F668C4" w:rsidRPr="00F668C4" w14:paraId="3AFC8D69" w14:textId="77777777" w:rsidTr="00043DE6">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56CCF64"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1</w:t>
            </w:r>
          </w:p>
        </w:tc>
        <w:tc>
          <w:tcPr>
            <w:tcW w:w="2920" w:type="dxa"/>
            <w:tcBorders>
              <w:top w:val="nil"/>
              <w:left w:val="nil"/>
              <w:bottom w:val="single" w:sz="4" w:space="0" w:color="auto"/>
              <w:right w:val="single" w:sz="4" w:space="0" w:color="auto"/>
            </w:tcBorders>
            <w:shd w:val="clear" w:color="auto" w:fill="auto"/>
            <w:noWrap/>
            <w:vAlign w:val="center"/>
            <w:hideMark/>
          </w:tcPr>
          <w:p w14:paraId="5A5CF3A9"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&lt;a(abc)(ac)d(cf)&gt;</w:t>
            </w:r>
          </w:p>
        </w:tc>
      </w:tr>
      <w:tr w:rsidR="00F668C4" w:rsidRPr="00F668C4" w14:paraId="2987A4E7" w14:textId="77777777" w:rsidTr="00043DE6">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5C9C805"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2</w:t>
            </w:r>
          </w:p>
        </w:tc>
        <w:tc>
          <w:tcPr>
            <w:tcW w:w="2920" w:type="dxa"/>
            <w:tcBorders>
              <w:top w:val="nil"/>
              <w:left w:val="nil"/>
              <w:bottom w:val="single" w:sz="4" w:space="0" w:color="auto"/>
              <w:right w:val="single" w:sz="4" w:space="0" w:color="auto"/>
            </w:tcBorders>
            <w:shd w:val="clear" w:color="auto" w:fill="auto"/>
            <w:noWrap/>
            <w:vAlign w:val="center"/>
            <w:hideMark/>
          </w:tcPr>
          <w:p w14:paraId="290B173F"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&lt;(ad)c(bc)(ae)&gt;</w:t>
            </w:r>
          </w:p>
        </w:tc>
      </w:tr>
      <w:tr w:rsidR="00F668C4" w:rsidRPr="00F668C4" w14:paraId="4B535601" w14:textId="77777777" w:rsidTr="00043DE6">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3CE03AA"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3</w:t>
            </w:r>
          </w:p>
        </w:tc>
        <w:tc>
          <w:tcPr>
            <w:tcW w:w="2920" w:type="dxa"/>
            <w:tcBorders>
              <w:top w:val="nil"/>
              <w:left w:val="nil"/>
              <w:bottom w:val="single" w:sz="4" w:space="0" w:color="auto"/>
              <w:right w:val="single" w:sz="4" w:space="0" w:color="auto"/>
            </w:tcBorders>
            <w:shd w:val="clear" w:color="auto" w:fill="auto"/>
            <w:noWrap/>
            <w:vAlign w:val="center"/>
            <w:hideMark/>
          </w:tcPr>
          <w:p w14:paraId="216F711E"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&lt;(ef)(ab)(df)cb&gt;</w:t>
            </w:r>
          </w:p>
        </w:tc>
      </w:tr>
      <w:tr w:rsidR="00F668C4" w:rsidRPr="00F668C4" w14:paraId="787715B5" w14:textId="77777777" w:rsidTr="00043DE6">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717307D"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4</w:t>
            </w:r>
          </w:p>
        </w:tc>
        <w:tc>
          <w:tcPr>
            <w:tcW w:w="2920" w:type="dxa"/>
            <w:tcBorders>
              <w:top w:val="nil"/>
              <w:left w:val="nil"/>
              <w:bottom w:val="single" w:sz="4" w:space="0" w:color="auto"/>
              <w:right w:val="single" w:sz="4" w:space="0" w:color="auto"/>
            </w:tcBorders>
            <w:shd w:val="clear" w:color="auto" w:fill="auto"/>
            <w:noWrap/>
            <w:vAlign w:val="center"/>
            <w:hideMark/>
          </w:tcPr>
          <w:p w14:paraId="2FAC1A3B" w14:textId="77777777" w:rsidR="00F668C4" w:rsidRPr="00F668C4" w:rsidRDefault="00F668C4" w:rsidP="00E64868">
            <w:pPr>
              <w:keepNext/>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&lt;eg(af)cbc&gt;</w:t>
            </w:r>
          </w:p>
        </w:tc>
      </w:tr>
    </w:tbl>
    <w:p w14:paraId="3F95BF49" w14:textId="016B254A" w:rsidR="007D5018" w:rsidRDefault="00E64868" w:rsidP="00E64868">
      <w:pPr>
        <w:pStyle w:val="Caption"/>
        <w:jc w:val="center"/>
        <w:rPr>
          <w:i/>
          <w:lang w:eastAsia="en-GB"/>
        </w:rPr>
      </w:pPr>
      <w:bookmarkStart w:id="56" w:name="_Ref466019852"/>
      <w:bookmarkStart w:id="57" w:name="_Ref466019844"/>
      <w:r>
        <w:t xml:space="preserve">Tabuľka </w:t>
      </w:r>
      <w:r w:rsidR="00BD3FEF">
        <w:fldChar w:fldCharType="begin"/>
      </w:r>
      <w:r w:rsidR="00BD3FEF">
        <w:instrText xml:space="preserve"> SEQ Tabuľka \* ARABIC </w:instrText>
      </w:r>
      <w:r w:rsidR="00BD3FEF">
        <w:fldChar w:fldCharType="separate"/>
      </w:r>
      <w:r w:rsidR="00BD3FEF">
        <w:rPr>
          <w:noProof/>
        </w:rPr>
        <w:t>1</w:t>
      </w:r>
      <w:r w:rsidR="00BD3FEF">
        <w:fldChar w:fldCharType="end"/>
      </w:r>
      <w:bookmarkEnd w:id="56"/>
      <w:r>
        <w:t xml:space="preserve"> Príklad databázy sekvencií z </w:t>
      </w:r>
      <w:sdt>
        <w:sdtPr>
          <w:id w:val="-1534028754"/>
          <w:citation/>
        </w:sdtPr>
        <w:sdtContent>
          <w:r>
            <w:fldChar w:fldCharType="begin"/>
          </w:r>
          <w:r>
            <w:instrText xml:space="preserve"> CITATION Wei14 \l 1051 </w:instrText>
          </w:r>
          <w:r>
            <w:fldChar w:fldCharType="separate"/>
          </w:r>
          <w:r w:rsidR="00CC09E2">
            <w:rPr>
              <w:noProof/>
            </w:rPr>
            <w:t>(Shen, Wang, &amp; Han, 2014)</w:t>
          </w:r>
          <w:r>
            <w:fldChar w:fldCharType="end"/>
          </w:r>
        </w:sdtContent>
      </w:sdt>
      <w:r>
        <w:t>.</w:t>
      </w:r>
      <w:bookmarkEnd w:id="57"/>
    </w:p>
    <w:p w14:paraId="043D05FF" w14:textId="1B796622" w:rsidR="007D5018" w:rsidRPr="00043DE6" w:rsidRDefault="00073290" w:rsidP="00873781">
      <w:pPr>
        <w:ind w:firstLine="576"/>
        <w:rPr>
          <w:i/>
          <w:lang w:eastAsia="en-GB"/>
        </w:rPr>
      </w:pPr>
      <w:r>
        <w:rPr>
          <w:lang w:eastAsia="en-GB"/>
        </w:rPr>
        <w:fldChar w:fldCharType="begin"/>
      </w:r>
      <w:r>
        <w:rPr>
          <w:lang w:eastAsia="en-GB"/>
        </w:rPr>
        <w:instrText xml:space="preserve"> REF _Ref466019852 \h </w:instrText>
      </w:r>
      <w:r>
        <w:rPr>
          <w:lang w:eastAsia="en-GB"/>
        </w:rPr>
      </w:r>
      <w:r>
        <w:rPr>
          <w:lang w:eastAsia="en-GB"/>
        </w:rPr>
        <w:fldChar w:fldCharType="separate"/>
      </w:r>
      <w:r w:rsidR="00975A4A">
        <w:t xml:space="preserve">Tabuľka </w:t>
      </w:r>
      <w:r w:rsidR="00975A4A">
        <w:rPr>
          <w:noProof/>
        </w:rPr>
        <w:t>1</w:t>
      </w:r>
      <w:r>
        <w:rPr>
          <w:lang w:eastAsia="en-GB"/>
        </w:rPr>
        <w:fldChar w:fldCharType="end"/>
      </w:r>
      <w:r w:rsidR="007D5018">
        <w:rPr>
          <w:lang w:eastAsia="en-GB"/>
        </w:rPr>
        <w:t xml:space="preserve"> je ilustráciou možnej databázy sekvencií</w:t>
      </w:r>
      <w:r w:rsidR="00104AF5">
        <w:rPr>
          <w:lang w:eastAsia="en-GB"/>
        </w:rPr>
        <w:t xml:space="preserve"> </w:t>
      </w:r>
      <w:r w:rsidR="00104AF5" w:rsidRPr="00104AF5">
        <w:rPr>
          <w:i/>
          <w:lang w:eastAsia="en-GB"/>
        </w:rPr>
        <w:t>D</w:t>
      </w:r>
      <w:r w:rsidR="00104AF5">
        <w:rPr>
          <w:lang w:eastAsia="en-GB"/>
        </w:rPr>
        <w:t>.</w:t>
      </w:r>
      <w:r w:rsidR="00417165">
        <w:rPr>
          <w:lang w:eastAsia="en-GB"/>
        </w:rPr>
        <w:t xml:space="preserve"> Nech je hodnota minimálnej podpory 2.</w:t>
      </w:r>
      <w:r w:rsidR="00616F05">
        <w:rPr>
          <w:lang w:eastAsia="en-GB"/>
        </w:rPr>
        <w:t xml:space="preserve"> Keďže sekvencie 1 a 3 obsahujú subsekvenciu </w:t>
      </w:r>
      <m:oMath>
        <m:r>
          <w:rPr>
            <w:rFonts w:ascii="Cambria Math" w:hAnsi="Cambria Math"/>
            <w:lang w:eastAsia="en-GB"/>
          </w:rPr>
          <m:t xml:space="preserve">s = </m:t>
        </m:r>
        <m:r>
          <w:rPr>
            <w:rFonts w:ascii="Cambria Math" w:hAnsi="Cambria Math"/>
            <w:lang w:val="en-GB" w:eastAsia="en-GB"/>
          </w:rPr>
          <m:t>&lt;(ab)c&gt;</m:t>
        </m:r>
      </m:oMath>
      <w:r w:rsidR="00616F05">
        <w:rPr>
          <w:lang w:val="en-GB" w:eastAsia="en-GB"/>
        </w:rPr>
        <w:t xml:space="preserve"> tak </w:t>
      </w:r>
      <w:r w:rsidR="00616F05" w:rsidRPr="003046D9">
        <w:rPr>
          <w:i/>
          <w:lang w:val="en-GB" w:eastAsia="en-GB"/>
        </w:rPr>
        <w:t>s</w:t>
      </w:r>
      <w:r w:rsidR="00616F05">
        <w:rPr>
          <w:lang w:val="en-GB" w:eastAsia="en-GB"/>
        </w:rPr>
        <w:t> m</w:t>
      </w:r>
      <w:r w:rsidR="00616F05">
        <w:rPr>
          <w:lang w:eastAsia="en-GB"/>
        </w:rPr>
        <w:t xml:space="preserve">á hodnotu podpory 2 a je teda sekvenčným vzorom s dĺžkou 3. </w:t>
      </w:r>
      <w:r w:rsidR="00043DE6">
        <w:rPr>
          <w:lang w:eastAsia="en-GB"/>
        </w:rPr>
        <w:t xml:space="preserve">Sekvencia </w:t>
      </w:r>
      <w:r w:rsidR="00417165">
        <w:rPr>
          <w:lang w:eastAsia="en-GB"/>
        </w:rPr>
        <w:t xml:space="preserve"> </w:t>
      </w:r>
      <m:oMath>
        <m:r>
          <w:rPr>
            <w:rFonts w:ascii="Cambria Math" w:hAnsi="Cambria Math"/>
            <w:lang w:eastAsia="en-GB"/>
          </w:rPr>
          <m:t>β</m:t>
        </m:r>
        <m:r>
          <w:rPr>
            <w:rFonts w:ascii="Cambria Math" w:eastAsiaTheme="minorEastAsia" w:hAnsi="Cambria Math"/>
            <w:lang w:eastAsia="en-GB"/>
          </w:rPr>
          <m:t>=</m:t>
        </m:r>
        <m:r>
          <w:rPr>
            <w:rFonts w:ascii="Cambria Math" w:eastAsiaTheme="minorEastAsia" w:hAnsi="Cambria Math"/>
            <w:lang w:val="en-GB" w:eastAsia="en-GB"/>
          </w:rPr>
          <m:t>&lt;</m:t>
        </m:r>
        <m:d>
          <m:dPr>
            <m:ctrlPr>
              <w:rPr>
                <w:rFonts w:ascii="Cambria Math" w:eastAsiaTheme="minorEastAsia" w:hAnsi="Cambria Math"/>
                <w:i/>
                <w:lang w:val="en-GB" w:eastAsia="en-GB"/>
              </w:rPr>
            </m:ctrlPr>
          </m:dPr>
          <m:e>
            <m:r>
              <w:rPr>
                <w:rFonts w:ascii="Cambria Math" w:eastAsiaTheme="minorEastAsia" w:hAnsi="Cambria Math"/>
                <w:lang w:val="en-GB" w:eastAsia="en-GB"/>
              </w:rPr>
              <m:t>ab</m:t>
            </m:r>
          </m:e>
        </m:d>
        <m:r>
          <w:rPr>
            <w:rFonts w:ascii="Cambria Math" w:eastAsiaTheme="minorEastAsia" w:hAnsi="Cambria Math"/>
            <w:lang w:val="en-GB" w:eastAsia="en-GB"/>
          </w:rPr>
          <m:t>dc&gt;</m:t>
        </m:r>
      </m:oMath>
      <w:r w:rsidR="00043DE6">
        <w:rPr>
          <w:rFonts w:eastAsiaTheme="minorEastAsia"/>
          <w:lang w:val="en-GB" w:eastAsia="en-GB"/>
        </w:rPr>
        <w:t xml:space="preserve"> je zas pr</w:t>
      </w:r>
      <w:r w:rsidR="00043DE6">
        <w:rPr>
          <w:rFonts w:eastAsiaTheme="minorEastAsia"/>
          <w:lang w:eastAsia="en-GB"/>
        </w:rPr>
        <w:t>íkladom uzavretého sekvenčného vzoru keďže neexistuje taká nadsekvencia z </w:t>
      </w:r>
      <w:r w:rsidR="00043DE6" w:rsidRPr="00EC460F">
        <w:rPr>
          <w:rFonts w:eastAsiaTheme="minorEastAsia"/>
          <w:i/>
          <w:lang w:eastAsia="en-GB"/>
        </w:rPr>
        <w:t>D</w:t>
      </w:r>
      <w:r w:rsidR="00043DE6">
        <w:rPr>
          <w:rFonts w:eastAsiaTheme="minorEastAsia"/>
          <w:lang w:eastAsia="en-GB"/>
        </w:rPr>
        <w:t>, ktorá by mala rovnakú hodnotu podpory</w:t>
      </w:r>
      <w:r w:rsidR="00B77BFC">
        <w:rPr>
          <w:rFonts w:eastAsiaTheme="minorEastAsia"/>
          <w:lang w:eastAsia="en-GB"/>
        </w:rPr>
        <w:t xml:space="preserve"> </w:t>
      </w:r>
      <w:sdt>
        <w:sdtPr>
          <w:rPr>
            <w:rFonts w:eastAsiaTheme="minorEastAsia"/>
            <w:lang w:eastAsia="en-GB"/>
          </w:rPr>
          <w:id w:val="-691226426"/>
          <w:citation/>
        </w:sdtPr>
        <w:sdtContent>
          <w:r w:rsidR="00E64868">
            <w:rPr>
              <w:rFonts w:eastAsiaTheme="minorEastAsia"/>
              <w:lang w:eastAsia="en-GB"/>
            </w:rPr>
            <w:fldChar w:fldCharType="begin"/>
          </w:r>
          <w:r w:rsidR="00E64868">
            <w:rPr>
              <w:rFonts w:eastAsiaTheme="minorEastAsia"/>
              <w:lang w:eastAsia="en-GB"/>
            </w:rPr>
            <w:instrText xml:space="preserve"> CITATION Wei14 \l 1051 </w:instrText>
          </w:r>
          <w:r w:rsidR="00E64868">
            <w:rPr>
              <w:rFonts w:eastAsiaTheme="minorEastAsia"/>
              <w:lang w:eastAsia="en-GB"/>
            </w:rPr>
            <w:fldChar w:fldCharType="separate"/>
          </w:r>
          <w:r w:rsidR="00CC09E2" w:rsidRPr="00CC09E2">
            <w:rPr>
              <w:rFonts w:eastAsiaTheme="minorEastAsia"/>
              <w:noProof/>
              <w:lang w:eastAsia="en-GB"/>
            </w:rPr>
            <w:t>(Shen, Wang, &amp; Han, 2014)</w:t>
          </w:r>
          <w:r w:rsidR="00E64868">
            <w:rPr>
              <w:rFonts w:eastAsiaTheme="minorEastAsia"/>
              <w:lang w:eastAsia="en-GB"/>
            </w:rPr>
            <w:fldChar w:fldCharType="end"/>
          </w:r>
        </w:sdtContent>
      </w:sdt>
      <w:r w:rsidR="00043DE6">
        <w:rPr>
          <w:rFonts w:eastAsiaTheme="minorEastAsia"/>
          <w:lang w:eastAsia="en-GB"/>
        </w:rPr>
        <w:t>.</w:t>
      </w:r>
    </w:p>
    <w:p w14:paraId="624C6BC1" w14:textId="5D125606" w:rsidR="00EE3424" w:rsidRDefault="00EE3424" w:rsidP="00EE3424">
      <w:pPr>
        <w:rPr>
          <w:lang w:eastAsia="en-GB"/>
        </w:rPr>
      </w:pPr>
    </w:p>
    <w:p w14:paraId="53F544EE" w14:textId="6F8003E4" w:rsidR="006B4A17" w:rsidRDefault="006B4A17" w:rsidP="006B4A17">
      <w:pPr>
        <w:rPr>
          <w:lang w:eastAsia="en-GB"/>
        </w:rPr>
      </w:pPr>
      <w:r w:rsidRPr="00035D9E">
        <w:rPr>
          <w:lang w:eastAsia="en-GB"/>
        </w:rPr>
        <w:lastRenderedPageBreak/>
        <w:t xml:space="preserve">Na dolovanie frekventovaných </w:t>
      </w:r>
      <w:r>
        <w:rPr>
          <w:lang w:eastAsia="en-GB"/>
        </w:rPr>
        <w:t>sekvencií</w:t>
      </w:r>
      <w:r w:rsidRPr="00035D9E">
        <w:rPr>
          <w:lang w:eastAsia="en-GB"/>
        </w:rPr>
        <w:t xml:space="preserve"> bolo od </w:t>
      </w:r>
      <w:r>
        <w:rPr>
          <w:lang w:eastAsia="en-GB"/>
        </w:rPr>
        <w:t>doby kedy</w:t>
      </w:r>
      <w:r w:rsidRPr="00035D9E">
        <w:rPr>
          <w:lang w:eastAsia="en-GB"/>
        </w:rPr>
        <w:t xml:space="preserve"> bola takáto úloha definovaná navrhnutých viacero </w:t>
      </w:r>
      <w:r>
        <w:rPr>
          <w:lang w:eastAsia="en-GB"/>
        </w:rPr>
        <w:t xml:space="preserve">algoritmov. Algoritmy hľadania frekventovaných </w:t>
      </w:r>
      <w:r w:rsidR="00AC7510">
        <w:rPr>
          <w:lang w:eastAsia="en-GB"/>
        </w:rPr>
        <w:t>sekvencií</w:t>
      </w:r>
      <w:r>
        <w:rPr>
          <w:lang w:eastAsia="en-GB"/>
        </w:rPr>
        <w:t xml:space="preserve"> v statických datasetoch m</w:t>
      </w:r>
      <w:r w:rsidR="00FB104F">
        <w:rPr>
          <w:lang w:eastAsia="en-GB"/>
        </w:rPr>
        <w:t>ožno</w:t>
      </w:r>
      <w:r>
        <w:rPr>
          <w:lang w:eastAsia="en-GB"/>
        </w:rPr>
        <w:t xml:space="preserve"> rozdeliť do</w:t>
      </w:r>
      <w:r w:rsidR="00100D7E">
        <w:rPr>
          <w:lang w:eastAsia="en-GB"/>
        </w:rPr>
        <w:t xml:space="preserve"> </w:t>
      </w:r>
      <w:r w:rsidR="00655FA9">
        <w:rPr>
          <w:lang w:eastAsia="en-GB"/>
        </w:rPr>
        <w:t xml:space="preserve"> základných skupín</w:t>
      </w:r>
      <w:r>
        <w:rPr>
          <w:lang w:eastAsia="en-GB"/>
        </w:rPr>
        <w:t xml:space="preserve"> podľa toho na akom princípe fungujú</w:t>
      </w:r>
      <w:r w:rsidR="00220DCC">
        <w:rPr>
          <w:lang w:eastAsia="en-GB"/>
        </w:rPr>
        <w:t xml:space="preserve"> </w:t>
      </w:r>
      <w:sdt>
        <w:sdtPr>
          <w:rPr>
            <w:lang w:eastAsia="en-GB"/>
          </w:rPr>
          <w:id w:val="1771427586"/>
          <w:citation/>
        </w:sdtPr>
        <w:sdtContent>
          <w:r w:rsidR="008A00A3">
            <w:rPr>
              <w:lang w:eastAsia="en-GB"/>
            </w:rPr>
            <w:fldChar w:fldCharType="begin"/>
          </w:r>
          <w:r w:rsidR="008A00A3">
            <w:rPr>
              <w:lang w:val="en-GB" w:eastAsia="en-GB"/>
            </w:rPr>
            <w:instrText xml:space="preserve"> CITATION Wei14 \l 2057 </w:instrText>
          </w:r>
          <w:r w:rsidR="008A00A3">
            <w:rPr>
              <w:lang w:eastAsia="en-GB"/>
            </w:rPr>
            <w:fldChar w:fldCharType="separate"/>
          </w:r>
          <w:r w:rsidR="00CC09E2" w:rsidRPr="00CC09E2">
            <w:rPr>
              <w:noProof/>
              <w:lang w:val="en-GB" w:eastAsia="en-GB"/>
            </w:rPr>
            <w:t>(Shen, Wang, &amp; Han, 2014)</w:t>
          </w:r>
          <w:r w:rsidR="008A00A3">
            <w:rPr>
              <w:lang w:eastAsia="en-GB"/>
            </w:rPr>
            <w:fldChar w:fldCharType="end"/>
          </w:r>
        </w:sdtContent>
      </w:sdt>
      <w:r w:rsidR="00403A5B">
        <w:rPr>
          <w:lang w:eastAsia="en-GB"/>
        </w:rPr>
        <w:t xml:space="preserve"> </w:t>
      </w:r>
      <w:r>
        <w:rPr>
          <w:lang w:eastAsia="en-GB"/>
        </w:rPr>
        <w:t xml:space="preserve">: </w:t>
      </w:r>
    </w:p>
    <w:p w14:paraId="66A48E32" w14:textId="77777777" w:rsidR="0039138E" w:rsidRDefault="006B4A17" w:rsidP="00F85153">
      <w:pPr>
        <w:pStyle w:val="ListParagraph"/>
        <w:numPr>
          <w:ilvl w:val="0"/>
          <w:numId w:val="97"/>
        </w:numPr>
        <w:rPr>
          <w:lang w:eastAsia="en-GB"/>
        </w:rPr>
      </w:pPr>
      <w:r w:rsidRPr="004769AF">
        <w:rPr>
          <w:b/>
          <w:lang w:eastAsia="en-GB"/>
        </w:rPr>
        <w:t>Algoritmy založené na apriori princípe</w:t>
      </w:r>
      <w:r>
        <w:rPr>
          <w:lang w:eastAsia="en-GB"/>
        </w:rPr>
        <w:t>. Ten hovorí, že vš</w:t>
      </w:r>
      <w:r w:rsidR="00C2235D">
        <w:rPr>
          <w:lang w:eastAsia="en-GB"/>
        </w:rPr>
        <w:t xml:space="preserve">etky podmnožiny frekventovaných sekvencií </w:t>
      </w:r>
      <w:r>
        <w:rPr>
          <w:lang w:eastAsia="en-GB"/>
        </w:rPr>
        <w:t xml:space="preserve">sú tiež frekventované </w:t>
      </w:r>
      <w:r w:rsidR="00C2235D">
        <w:rPr>
          <w:lang w:eastAsia="en-GB"/>
        </w:rPr>
        <w:t>sekvencie</w:t>
      </w:r>
      <w:r>
        <w:rPr>
          <w:lang w:eastAsia="en-GB"/>
        </w:rPr>
        <w:t>.</w:t>
      </w:r>
      <w:r w:rsidR="004426CA">
        <w:rPr>
          <w:lang w:eastAsia="en-GB"/>
        </w:rPr>
        <w:t xml:space="preserve"> </w:t>
      </w:r>
      <w:r w:rsidR="0039138E">
        <w:rPr>
          <w:lang w:eastAsia="en-GB"/>
        </w:rPr>
        <w:t>Ďalej možno algoritmy založené na tomto princípe rozdeliť podľa toho aký formát dát využívajú:</w:t>
      </w:r>
    </w:p>
    <w:p w14:paraId="2D4F094E" w14:textId="7C84FEF2" w:rsidR="0039138E" w:rsidRDefault="0039138E" w:rsidP="0039138E">
      <w:pPr>
        <w:pStyle w:val="ListParagraph"/>
        <w:numPr>
          <w:ilvl w:val="1"/>
          <w:numId w:val="97"/>
        </w:numPr>
        <w:rPr>
          <w:lang w:eastAsia="en-GB"/>
        </w:rPr>
      </w:pPr>
      <w:r>
        <w:rPr>
          <w:lang w:eastAsia="en-GB"/>
        </w:rPr>
        <w:t> </w:t>
      </w:r>
      <w:r w:rsidRPr="004769AF">
        <w:rPr>
          <w:b/>
          <w:lang w:eastAsia="en-GB"/>
        </w:rPr>
        <w:t>algoritmy využí</w:t>
      </w:r>
      <w:r w:rsidR="007127E9" w:rsidRPr="004769AF">
        <w:rPr>
          <w:b/>
          <w:lang w:eastAsia="en-GB"/>
        </w:rPr>
        <w:t>vajúce horizontálny formát dát</w:t>
      </w:r>
      <w:r w:rsidR="007127E9">
        <w:rPr>
          <w:lang w:eastAsia="en-GB"/>
        </w:rPr>
        <w:t xml:space="preserve"> </w:t>
      </w:r>
      <w:r w:rsidR="007127E9">
        <w:rPr>
          <w:lang w:val="en-GB" w:eastAsia="en-GB"/>
        </w:rPr>
        <w:t xml:space="preserve">(pozri </w:t>
      </w:r>
      <w:r w:rsidR="007127E9">
        <w:rPr>
          <w:lang w:val="en-GB" w:eastAsia="en-GB"/>
        </w:rPr>
        <w:fldChar w:fldCharType="begin"/>
      </w:r>
      <w:r w:rsidR="007127E9">
        <w:rPr>
          <w:lang w:val="en-GB" w:eastAsia="en-GB"/>
        </w:rPr>
        <w:instrText xml:space="preserve"> REF _Ref466019852 \h </w:instrText>
      </w:r>
      <w:r w:rsidR="007127E9">
        <w:rPr>
          <w:lang w:val="en-GB" w:eastAsia="en-GB"/>
        </w:rPr>
      </w:r>
      <w:r w:rsidR="007127E9">
        <w:rPr>
          <w:lang w:val="en-GB" w:eastAsia="en-GB"/>
        </w:rPr>
        <w:fldChar w:fldCharType="separate"/>
      </w:r>
      <w:r w:rsidR="00975A4A">
        <w:t xml:space="preserve">Tabuľka </w:t>
      </w:r>
      <w:r w:rsidR="00975A4A">
        <w:rPr>
          <w:noProof/>
        </w:rPr>
        <w:t>1</w:t>
      </w:r>
      <w:r w:rsidR="007127E9">
        <w:rPr>
          <w:lang w:val="en-GB" w:eastAsia="en-GB"/>
        </w:rPr>
        <w:fldChar w:fldCharType="end"/>
      </w:r>
      <w:r w:rsidR="007127E9">
        <w:rPr>
          <w:lang w:val="en-GB" w:eastAsia="en-GB"/>
        </w:rPr>
        <w:t>).</w:t>
      </w:r>
      <w:r w:rsidR="007127E9">
        <w:rPr>
          <w:lang w:eastAsia="en-GB"/>
        </w:rPr>
        <w:t xml:space="preserve"> </w:t>
      </w:r>
      <w:r w:rsidR="001F791C">
        <w:rPr>
          <w:lang w:eastAsia="en-GB"/>
        </w:rPr>
        <w:t xml:space="preserve"> Patria tu </w:t>
      </w:r>
      <w:r w:rsidR="00EF6DD9">
        <w:rPr>
          <w:lang w:eastAsia="en-GB"/>
        </w:rPr>
        <w:t xml:space="preserve">napr. </w:t>
      </w:r>
      <w:r w:rsidR="001F791C">
        <w:rPr>
          <w:lang w:eastAsia="en-GB"/>
        </w:rPr>
        <w:t xml:space="preserve">algoritmy </w:t>
      </w:r>
      <w:r w:rsidR="00296EE7">
        <w:rPr>
          <w:i/>
          <w:lang w:eastAsia="en-GB"/>
        </w:rPr>
        <w:t xml:space="preserve">AprioriAll, </w:t>
      </w:r>
      <w:r w:rsidR="00296EE7" w:rsidRPr="00296EE7">
        <w:rPr>
          <w:lang w:eastAsia="en-GB"/>
        </w:rPr>
        <w:t xml:space="preserve">ktorý </w:t>
      </w:r>
      <w:r w:rsidR="00296EE7" w:rsidRPr="005A646C">
        <w:rPr>
          <w:lang w:eastAsia="en-GB"/>
        </w:rPr>
        <w:t xml:space="preserve">bol navrhnutý v práci </w:t>
      </w:r>
      <w:sdt>
        <w:sdtPr>
          <w:rPr>
            <w:lang w:eastAsia="en-GB"/>
          </w:rPr>
          <w:id w:val="977260011"/>
          <w:citation/>
        </w:sdtPr>
        <w:sdtContent>
          <w:r w:rsidR="00296EE7" w:rsidRPr="005A646C">
            <w:rPr>
              <w:lang w:eastAsia="en-GB"/>
            </w:rPr>
            <w:fldChar w:fldCharType="begin"/>
          </w:r>
          <w:r w:rsidR="00E5475B">
            <w:rPr>
              <w:lang w:eastAsia="en-GB"/>
            </w:rPr>
            <w:instrText xml:space="preserve">CITATION Agr95 \t  \l 1051 </w:instrText>
          </w:r>
          <w:r w:rsidR="00296EE7" w:rsidRPr="005A646C">
            <w:rPr>
              <w:lang w:eastAsia="en-GB"/>
            </w:rPr>
            <w:fldChar w:fldCharType="separate"/>
          </w:r>
          <w:r w:rsidR="00CC09E2">
            <w:rPr>
              <w:noProof/>
              <w:lang w:eastAsia="en-GB"/>
            </w:rPr>
            <w:t>(Agrawal &amp; Srikant, 1995)</w:t>
          </w:r>
          <w:r w:rsidR="00296EE7" w:rsidRPr="005A646C">
            <w:rPr>
              <w:lang w:eastAsia="en-GB"/>
            </w:rPr>
            <w:fldChar w:fldCharType="end"/>
          </w:r>
        </w:sdtContent>
      </w:sdt>
      <w:r w:rsidR="00296EE7" w:rsidRPr="005A646C">
        <w:rPr>
          <w:lang w:eastAsia="en-GB"/>
        </w:rPr>
        <w:t xml:space="preserve"> ako jedno z prvých riešení problému hľadania frekventovaných sekvencií a je vlastne rozšírením techník používaných v známom algoritme Apriori určenom na hľadanie frekventovaných množín a asociačných pravidiel. </w:t>
      </w:r>
      <w:r w:rsidR="0091389D">
        <w:rPr>
          <w:lang w:eastAsia="en-GB"/>
        </w:rPr>
        <w:t>Jedno z jeho vylepšení je algoritmus</w:t>
      </w:r>
      <w:r w:rsidR="00122D7C" w:rsidRPr="00A5459E">
        <w:rPr>
          <w:i/>
          <w:lang w:eastAsia="en-GB"/>
        </w:rPr>
        <w:t xml:space="preserve"> GSP</w:t>
      </w:r>
      <w:r w:rsidR="00094BC9">
        <w:rPr>
          <w:i/>
          <w:lang w:eastAsia="en-GB"/>
        </w:rPr>
        <w:t xml:space="preserve"> </w:t>
      </w:r>
      <w:sdt>
        <w:sdtPr>
          <w:rPr>
            <w:i/>
            <w:lang w:eastAsia="en-GB"/>
          </w:rPr>
          <w:id w:val="-1050601552"/>
          <w:citation/>
        </w:sdtPr>
        <w:sdtContent>
          <w:r w:rsidR="002A410D">
            <w:rPr>
              <w:i/>
              <w:lang w:eastAsia="en-GB"/>
            </w:rPr>
            <w:fldChar w:fldCharType="begin"/>
          </w:r>
          <w:r w:rsidR="002A410D">
            <w:rPr>
              <w:lang w:val="en-GB" w:eastAsia="en-GB"/>
            </w:rPr>
            <w:instrText xml:space="preserve"> CITATION Sri96 \l 2057 </w:instrText>
          </w:r>
          <w:r w:rsidR="002A410D">
            <w:rPr>
              <w:i/>
              <w:lang w:eastAsia="en-GB"/>
            </w:rPr>
            <w:fldChar w:fldCharType="separate"/>
          </w:r>
          <w:r w:rsidR="00CC09E2" w:rsidRPr="00CC09E2">
            <w:rPr>
              <w:noProof/>
              <w:lang w:val="en-GB" w:eastAsia="en-GB"/>
            </w:rPr>
            <w:t>(Srikant &amp; Agrawal, 1996)</w:t>
          </w:r>
          <w:r w:rsidR="002A410D">
            <w:rPr>
              <w:i/>
              <w:lang w:eastAsia="en-GB"/>
            </w:rPr>
            <w:fldChar w:fldCharType="end"/>
          </w:r>
        </w:sdtContent>
      </w:sdt>
      <w:r w:rsidR="00122D7C">
        <w:rPr>
          <w:lang w:eastAsia="en-GB"/>
        </w:rPr>
        <w:t>.</w:t>
      </w:r>
      <w:r w:rsidR="008F6283">
        <w:rPr>
          <w:lang w:eastAsia="en-GB"/>
        </w:rPr>
        <w:t xml:space="preserve"> </w:t>
      </w:r>
      <w:r w:rsidR="008F6283" w:rsidRPr="004947F0">
        <w:rPr>
          <w:lang w:eastAsia="en-GB"/>
        </w:rPr>
        <w:t>V</w:t>
      </w:r>
      <w:r w:rsidR="00D215F2" w:rsidRPr="004947F0">
        <w:rPr>
          <w:lang w:eastAsia="en-GB"/>
        </w:rPr>
        <w:t> prílohe B</w:t>
      </w:r>
      <w:r w:rsidR="001D7EAD" w:rsidRPr="004947F0">
        <w:rPr>
          <w:lang w:eastAsia="en-GB"/>
        </w:rPr>
        <w:t xml:space="preserve"> uvádzame podrobnejší opis k algoritmu GSP</w:t>
      </w:r>
      <w:r w:rsidR="008F6283" w:rsidRPr="004947F0">
        <w:rPr>
          <w:lang w:eastAsia="en-GB"/>
        </w:rPr>
        <w:t>.</w:t>
      </w:r>
    </w:p>
    <w:p w14:paraId="1DAA8F4F" w14:textId="39411724" w:rsidR="00765FE9" w:rsidRDefault="0039138E" w:rsidP="0039138E">
      <w:pPr>
        <w:pStyle w:val="ListParagraph"/>
        <w:numPr>
          <w:ilvl w:val="1"/>
          <w:numId w:val="97"/>
        </w:numPr>
        <w:rPr>
          <w:lang w:eastAsia="en-GB"/>
        </w:rPr>
      </w:pPr>
      <w:r>
        <w:rPr>
          <w:lang w:eastAsia="en-GB"/>
        </w:rPr>
        <w:t> </w:t>
      </w:r>
      <w:r w:rsidRPr="004769AF">
        <w:rPr>
          <w:b/>
          <w:lang w:eastAsia="en-GB"/>
        </w:rPr>
        <w:t>algoritmy využívajúce vertikálny formát dát</w:t>
      </w:r>
      <w:r w:rsidR="00765FE9">
        <w:rPr>
          <w:lang w:eastAsia="en-GB"/>
        </w:rPr>
        <w:t>:</w:t>
      </w:r>
    </w:p>
    <w:p w14:paraId="1935712E" w14:textId="3F62DD67" w:rsidR="00765FE9" w:rsidRDefault="00765FE9" w:rsidP="00765FE9">
      <w:pPr>
        <w:pStyle w:val="ListParagraph"/>
        <w:ind w:left="1440"/>
        <w:rPr>
          <w:lang w:eastAsia="en-GB"/>
        </w:rPr>
      </w:pPr>
      <m:oMath>
        <m:r>
          <w:rPr>
            <w:rFonts w:ascii="Cambria Math" w:hAnsi="Cambria Math"/>
            <w:lang w:eastAsia="en-GB"/>
          </w:rPr>
          <m:t>&lt;item:(id sekvencie S, id mno</m:t>
        </m:r>
        <m:r>
          <w:rPr>
            <w:rFonts w:ascii="Cambria Math" w:hAnsi="Cambria Math"/>
            <w:lang w:val="en-US" w:eastAsia="en-GB"/>
          </w:rPr>
          <m:t>žiny I</m:t>
        </m:r>
        <m:r>
          <w:rPr>
            <w:rFonts w:ascii="Cambria Math" w:hAnsi="Cambria Math"/>
            <w:lang w:eastAsia="en-GB"/>
          </w:rPr>
          <m:t>)&gt;</m:t>
        </m:r>
      </m:oMath>
      <w:r w:rsidR="00A75474">
        <w:rPr>
          <w:lang w:eastAsia="en-GB"/>
        </w:rPr>
        <w:t>.</w:t>
      </w:r>
    </w:p>
    <w:p w14:paraId="284129DE" w14:textId="0563C8C9" w:rsidR="0039138E" w:rsidRPr="004947F0" w:rsidRDefault="004C361E" w:rsidP="00765FE9">
      <w:pPr>
        <w:pStyle w:val="ListParagraph"/>
        <w:ind w:left="1440"/>
        <w:rPr>
          <w:lang w:eastAsia="en-GB"/>
        </w:rPr>
      </w:pPr>
      <w:commentRangeStart w:id="58"/>
      <w:r>
        <w:rPr>
          <w:lang w:eastAsia="en-GB"/>
        </w:rPr>
        <w:t xml:space="preserve">Patria tu napr. algoritmy </w:t>
      </w:r>
      <w:r w:rsidRPr="00A5459E">
        <w:rPr>
          <w:i/>
          <w:lang w:eastAsia="en-GB"/>
        </w:rPr>
        <w:t>SPADE</w:t>
      </w:r>
      <w:r w:rsidR="00C6277C">
        <w:rPr>
          <w:i/>
          <w:lang w:eastAsia="en-GB"/>
        </w:rPr>
        <w:t xml:space="preserve"> </w:t>
      </w:r>
      <w:sdt>
        <w:sdtPr>
          <w:rPr>
            <w:i/>
            <w:lang w:eastAsia="en-GB"/>
          </w:rPr>
          <w:id w:val="-963577361"/>
          <w:citation/>
        </w:sdtPr>
        <w:sdtContent>
          <w:r w:rsidR="00C6277C">
            <w:rPr>
              <w:i/>
              <w:lang w:eastAsia="en-GB"/>
            </w:rPr>
            <w:fldChar w:fldCharType="begin"/>
          </w:r>
          <w:r w:rsidR="00B03721">
            <w:rPr>
              <w:i/>
              <w:lang w:val="en-GB" w:eastAsia="en-GB"/>
            </w:rPr>
            <w:instrText xml:space="preserve">CITATION Zak01 \t  \l 2057 </w:instrText>
          </w:r>
          <w:r w:rsidR="00C6277C">
            <w:rPr>
              <w:i/>
              <w:lang w:eastAsia="en-GB"/>
            </w:rPr>
            <w:fldChar w:fldCharType="separate"/>
          </w:r>
          <w:r w:rsidR="00CC09E2" w:rsidRPr="00CC09E2">
            <w:rPr>
              <w:noProof/>
              <w:lang w:val="en-GB" w:eastAsia="en-GB"/>
            </w:rPr>
            <w:t>(Zaki M. J., 2001)</w:t>
          </w:r>
          <w:r w:rsidR="00C6277C">
            <w:rPr>
              <w:i/>
              <w:lang w:eastAsia="en-GB"/>
            </w:rPr>
            <w:fldChar w:fldCharType="end"/>
          </w:r>
        </w:sdtContent>
      </w:sdt>
      <w:r w:rsidRPr="00A5459E">
        <w:rPr>
          <w:i/>
          <w:lang w:eastAsia="en-GB"/>
        </w:rPr>
        <w:t>, SPAM</w:t>
      </w:r>
      <w:r w:rsidR="0065042C">
        <w:rPr>
          <w:i/>
          <w:lang w:eastAsia="en-GB"/>
        </w:rPr>
        <w:t xml:space="preserve"> </w:t>
      </w:r>
      <w:sdt>
        <w:sdtPr>
          <w:rPr>
            <w:i/>
            <w:lang w:eastAsia="en-GB"/>
          </w:rPr>
          <w:id w:val="2009558920"/>
          <w:citation/>
        </w:sdtPr>
        <w:sdtContent>
          <w:r w:rsidR="0065042C">
            <w:rPr>
              <w:i/>
              <w:lang w:eastAsia="en-GB"/>
            </w:rPr>
            <w:fldChar w:fldCharType="begin"/>
          </w:r>
          <w:r w:rsidR="0065042C">
            <w:rPr>
              <w:i/>
              <w:lang w:val="en-GB" w:eastAsia="en-GB"/>
            </w:rPr>
            <w:instrText xml:space="preserve"> CITATION Ayr02 \l 2057 </w:instrText>
          </w:r>
          <w:r w:rsidR="0065042C">
            <w:rPr>
              <w:i/>
              <w:lang w:eastAsia="en-GB"/>
            </w:rPr>
            <w:fldChar w:fldCharType="separate"/>
          </w:r>
          <w:r w:rsidR="00CC09E2" w:rsidRPr="00CC09E2">
            <w:rPr>
              <w:noProof/>
              <w:lang w:val="en-GB" w:eastAsia="en-GB"/>
            </w:rPr>
            <w:t>(Ayres, Flannick, Gehrke, &amp; Yiu, 2002)</w:t>
          </w:r>
          <w:r w:rsidR="0065042C">
            <w:rPr>
              <w:i/>
              <w:lang w:eastAsia="en-GB"/>
            </w:rPr>
            <w:fldChar w:fldCharType="end"/>
          </w:r>
        </w:sdtContent>
      </w:sdt>
      <w:r>
        <w:rPr>
          <w:lang w:eastAsia="en-GB"/>
        </w:rPr>
        <w:t xml:space="preserve">. </w:t>
      </w:r>
      <w:commentRangeEnd w:id="58"/>
      <w:r w:rsidR="005A2BC2">
        <w:rPr>
          <w:rStyle w:val="CommentReference"/>
        </w:rPr>
        <w:commentReference w:id="58"/>
      </w:r>
      <w:r w:rsidR="00D215F2" w:rsidRPr="004947F0">
        <w:rPr>
          <w:lang w:eastAsia="en-GB"/>
        </w:rPr>
        <w:t>V prílohe B</w:t>
      </w:r>
      <w:r w:rsidR="00D913A1" w:rsidRPr="004947F0">
        <w:rPr>
          <w:lang w:eastAsia="en-GB"/>
        </w:rPr>
        <w:t xml:space="preserve"> uvádzame podrobnejší opis k algoritmu </w:t>
      </w:r>
      <w:r w:rsidR="00D913A1" w:rsidRPr="004947F0">
        <w:rPr>
          <w:i/>
          <w:lang w:eastAsia="en-GB"/>
        </w:rPr>
        <w:t>SPADE</w:t>
      </w:r>
      <w:r w:rsidR="00596548" w:rsidRPr="004947F0">
        <w:rPr>
          <w:lang w:eastAsia="en-GB"/>
        </w:rPr>
        <w:t>.</w:t>
      </w:r>
    </w:p>
    <w:p w14:paraId="2E56AB75" w14:textId="0233231C" w:rsidR="00D267EE" w:rsidRDefault="006B4A17" w:rsidP="00D267EE">
      <w:pPr>
        <w:pStyle w:val="ListParagraph"/>
        <w:numPr>
          <w:ilvl w:val="0"/>
          <w:numId w:val="97"/>
        </w:numPr>
        <w:rPr>
          <w:lang w:eastAsia="en-GB"/>
        </w:rPr>
      </w:pPr>
      <w:r w:rsidRPr="004947F0">
        <w:rPr>
          <w:b/>
          <w:lang w:eastAsia="en-GB"/>
        </w:rPr>
        <w:t>Algoritmy založené na raste vzorov</w:t>
      </w:r>
      <w:r w:rsidRPr="004947F0">
        <w:rPr>
          <w:lang w:eastAsia="en-GB"/>
        </w:rPr>
        <w:t>.</w:t>
      </w:r>
      <w:r>
        <w:rPr>
          <w:lang w:eastAsia="en-GB"/>
        </w:rPr>
        <w:t xml:space="preserve"> </w:t>
      </w:r>
      <w:r w:rsidR="005C5158">
        <w:rPr>
          <w:lang w:eastAsia="en-GB"/>
        </w:rPr>
        <w:t xml:space="preserve">Pomocou známeho prístupu rozdeľuj a panuj je sekvenčná databáza rekurzívne rozdeľovaná na menšie projektované časti, podľa aktuálnych vzorov. Vzory postupne rastú o lokálne frekventované sekvencie hľadané v týchto  častiach. </w:t>
      </w:r>
      <w:r w:rsidR="006F2188">
        <w:rPr>
          <w:lang w:eastAsia="en-GB"/>
        </w:rPr>
        <w:t xml:space="preserve">Patria tu napr. algoritmy </w:t>
      </w:r>
      <w:r w:rsidR="00536F4E" w:rsidRPr="00473602">
        <w:rPr>
          <w:i/>
          <w:lang w:eastAsia="en-GB"/>
        </w:rPr>
        <w:t>FreeSpan</w:t>
      </w:r>
      <w:sdt>
        <w:sdtPr>
          <w:rPr>
            <w:i/>
            <w:lang w:eastAsia="en-GB"/>
          </w:rPr>
          <w:id w:val="19678002"/>
          <w:citation/>
        </w:sdtPr>
        <w:sdtContent>
          <w:r w:rsidR="00791CC6">
            <w:rPr>
              <w:i/>
              <w:lang w:eastAsia="en-GB"/>
            </w:rPr>
            <w:fldChar w:fldCharType="begin"/>
          </w:r>
          <w:r w:rsidR="00791CC6">
            <w:rPr>
              <w:i/>
              <w:lang w:val="en-GB" w:eastAsia="en-GB"/>
            </w:rPr>
            <w:instrText xml:space="preserve"> CITATION Han001 \l 2057 </w:instrText>
          </w:r>
          <w:r w:rsidR="00791CC6">
            <w:rPr>
              <w:i/>
              <w:lang w:eastAsia="en-GB"/>
            </w:rPr>
            <w:fldChar w:fldCharType="separate"/>
          </w:r>
          <w:r w:rsidR="00CC09E2">
            <w:rPr>
              <w:i/>
              <w:noProof/>
              <w:lang w:val="en-GB" w:eastAsia="en-GB"/>
            </w:rPr>
            <w:t xml:space="preserve"> </w:t>
          </w:r>
          <w:r w:rsidR="00CC09E2" w:rsidRPr="00CC09E2">
            <w:rPr>
              <w:noProof/>
              <w:lang w:val="en-GB" w:eastAsia="en-GB"/>
            </w:rPr>
            <w:t>(Han, et al., 2000)</w:t>
          </w:r>
          <w:r w:rsidR="00791CC6">
            <w:rPr>
              <w:i/>
              <w:lang w:eastAsia="en-GB"/>
            </w:rPr>
            <w:fldChar w:fldCharType="end"/>
          </w:r>
        </w:sdtContent>
      </w:sdt>
      <w:r w:rsidR="00536F4E">
        <w:rPr>
          <w:lang w:eastAsia="en-GB"/>
        </w:rPr>
        <w:t xml:space="preserve"> a</w:t>
      </w:r>
      <w:r w:rsidR="00791CC6">
        <w:rPr>
          <w:lang w:eastAsia="en-GB"/>
        </w:rPr>
        <w:t> </w:t>
      </w:r>
      <w:r w:rsidR="00491342" w:rsidRPr="00473602">
        <w:rPr>
          <w:i/>
          <w:lang w:eastAsia="en-GB"/>
        </w:rPr>
        <w:t>PrefixSpan</w:t>
      </w:r>
      <w:r w:rsidR="00791CC6">
        <w:rPr>
          <w:i/>
          <w:lang w:eastAsia="en-GB"/>
        </w:rPr>
        <w:t xml:space="preserve"> </w:t>
      </w:r>
      <w:sdt>
        <w:sdtPr>
          <w:rPr>
            <w:i/>
            <w:lang w:eastAsia="en-GB"/>
          </w:rPr>
          <w:id w:val="-265925603"/>
          <w:citation/>
        </w:sdtPr>
        <w:sdtContent>
          <w:r w:rsidR="00A2697D">
            <w:rPr>
              <w:i/>
              <w:lang w:eastAsia="en-GB"/>
            </w:rPr>
            <w:fldChar w:fldCharType="begin"/>
          </w:r>
          <w:r w:rsidR="00A2697D">
            <w:rPr>
              <w:i/>
              <w:lang w:val="en-GB" w:eastAsia="en-GB"/>
            </w:rPr>
            <w:instrText xml:space="preserve">CITATION Pei01 \l 2057 </w:instrText>
          </w:r>
          <w:r w:rsidR="00A2697D">
            <w:rPr>
              <w:i/>
              <w:lang w:eastAsia="en-GB"/>
            </w:rPr>
            <w:fldChar w:fldCharType="separate"/>
          </w:r>
          <w:r w:rsidR="00CC09E2" w:rsidRPr="00CC09E2">
            <w:rPr>
              <w:noProof/>
              <w:lang w:val="en-GB" w:eastAsia="en-GB"/>
            </w:rPr>
            <w:t>(Pei J. , et al., 2001)</w:t>
          </w:r>
          <w:r w:rsidR="00A2697D">
            <w:rPr>
              <w:i/>
              <w:lang w:eastAsia="en-GB"/>
            </w:rPr>
            <w:fldChar w:fldCharType="end"/>
          </w:r>
        </w:sdtContent>
      </w:sdt>
      <w:r w:rsidR="007E5BA2" w:rsidRPr="004947F0">
        <w:rPr>
          <w:lang w:eastAsia="en-GB"/>
        </w:rPr>
        <w:t xml:space="preserve">. </w:t>
      </w:r>
      <w:r w:rsidR="00D215F2" w:rsidRPr="004947F0">
        <w:rPr>
          <w:lang w:eastAsia="en-GB"/>
        </w:rPr>
        <w:t>V prílohe B</w:t>
      </w:r>
      <w:r w:rsidR="007E5BA2" w:rsidRPr="004947F0">
        <w:rPr>
          <w:lang w:eastAsia="en-GB"/>
        </w:rPr>
        <w:t xml:space="preserve"> uvádzame podrobnejší opis k algoritmu </w:t>
      </w:r>
      <w:r w:rsidR="007E5BA2" w:rsidRPr="004947F0">
        <w:rPr>
          <w:i/>
          <w:lang w:eastAsia="en-GB"/>
        </w:rPr>
        <w:t>PrefixSpan</w:t>
      </w:r>
      <w:r w:rsidR="007E5BA2" w:rsidRPr="004947F0">
        <w:rPr>
          <w:lang w:eastAsia="en-GB"/>
        </w:rPr>
        <w:t>.</w:t>
      </w:r>
    </w:p>
    <w:p w14:paraId="66B64639" w14:textId="5CFE04C4" w:rsidR="007A5B08" w:rsidRDefault="00184CC2" w:rsidP="00D171A9">
      <w:pPr>
        <w:pStyle w:val="ListParagraph"/>
        <w:numPr>
          <w:ilvl w:val="0"/>
          <w:numId w:val="97"/>
        </w:numPr>
      </w:pPr>
      <w:r>
        <w:rPr>
          <w:b/>
          <w:lang w:eastAsia="en-GB"/>
        </w:rPr>
        <w:t xml:space="preserve">Rozširujúce metódy. </w:t>
      </w:r>
      <w:r>
        <w:rPr>
          <w:lang w:eastAsia="en-GB"/>
        </w:rPr>
        <w:t>Existuje viacero ďalších metód, ktoré rozširujú klasické prístupy k dolovaniu sekvencií a snažia sa vylepšiť ich problémy s ktorými sa v</w:t>
      </w:r>
      <w:r w:rsidR="007F0CDD">
        <w:rPr>
          <w:lang w:eastAsia="en-GB"/>
        </w:rPr>
        <w:t xml:space="preserve"> praxi stýkajú. V krátkosti opisujeme </w:t>
      </w:r>
      <w:r>
        <w:rPr>
          <w:lang w:eastAsia="en-GB"/>
        </w:rPr>
        <w:t>princípy niektorých z</w:t>
      </w:r>
      <w:r w:rsidR="00625A8A">
        <w:rPr>
          <w:lang w:eastAsia="en-GB"/>
        </w:rPr>
        <w:t> </w:t>
      </w:r>
      <w:r>
        <w:rPr>
          <w:lang w:eastAsia="en-GB"/>
        </w:rPr>
        <w:t>týchto</w:t>
      </w:r>
      <w:r w:rsidR="00625A8A">
        <w:rPr>
          <w:lang w:eastAsia="en-GB"/>
        </w:rPr>
        <w:t xml:space="preserve"> zaujímavých</w:t>
      </w:r>
      <w:r>
        <w:rPr>
          <w:lang w:eastAsia="en-GB"/>
        </w:rPr>
        <w:t xml:space="preserve"> </w:t>
      </w:r>
      <w:r w:rsidR="006944AE">
        <w:rPr>
          <w:lang w:eastAsia="en-GB"/>
        </w:rPr>
        <w:t xml:space="preserve">algoritmov v časti </w:t>
      </w:r>
      <w:r w:rsidR="006944AE">
        <w:rPr>
          <w:lang w:eastAsia="en-GB"/>
        </w:rPr>
        <w:fldChar w:fldCharType="begin"/>
      </w:r>
      <w:r w:rsidR="006944AE">
        <w:rPr>
          <w:lang w:eastAsia="en-GB"/>
        </w:rPr>
        <w:instrText xml:space="preserve"> REF _Ref466198338 \r \h </w:instrText>
      </w:r>
      <w:r w:rsidR="006944AE">
        <w:rPr>
          <w:lang w:eastAsia="en-GB"/>
        </w:rPr>
      </w:r>
      <w:r w:rsidR="006944AE">
        <w:rPr>
          <w:lang w:eastAsia="en-GB"/>
        </w:rPr>
        <w:fldChar w:fldCharType="separate"/>
      </w:r>
      <w:r w:rsidR="00975A4A">
        <w:rPr>
          <w:lang w:eastAsia="en-GB"/>
        </w:rPr>
        <w:t>3.2.1</w:t>
      </w:r>
      <w:r w:rsidR="006944AE">
        <w:rPr>
          <w:lang w:eastAsia="en-GB"/>
        </w:rPr>
        <w:fldChar w:fldCharType="end"/>
      </w:r>
      <w:r w:rsidR="006944AE">
        <w:rPr>
          <w:lang w:eastAsia="en-GB"/>
        </w:rPr>
        <w:t>.</w:t>
      </w:r>
      <w:r w:rsidR="00D171A9">
        <w:t xml:space="preserve"> </w:t>
      </w:r>
    </w:p>
    <w:p w14:paraId="0CE45F42" w14:textId="110C64A9" w:rsidR="006944AE" w:rsidRDefault="006944AE" w:rsidP="009E6A68">
      <w:pPr>
        <w:pStyle w:val="Heading3"/>
      </w:pPr>
      <w:bookmarkStart w:id="59" w:name="_Ref466198338"/>
      <w:r>
        <w:t>Rozširujúce prístupy k dolovaniu frekventovaných sekvencií</w:t>
      </w:r>
      <w:bookmarkEnd w:id="59"/>
    </w:p>
    <w:p w14:paraId="5F72D072" w14:textId="0823B0E0" w:rsidR="00E65549" w:rsidRDefault="00E65549" w:rsidP="00E65549">
      <w:r>
        <w:t>V</w:t>
      </w:r>
      <w:r w:rsidR="005A2BC2">
        <w:t> tejto časti v krátkosti opisujeme</w:t>
      </w:r>
      <w:r>
        <w:t xml:space="preserve"> niekoľko ďalších algoritmov a prístupov, ktoré rozširujú základné prístupy k dolovaniu frekventovaných sekvencií a snažia sa vyriešiť niektoré problémy s ktorými sa v praxi stýkajú.</w:t>
      </w:r>
    </w:p>
    <w:p w14:paraId="42B2A8AB" w14:textId="1AE9B562" w:rsidR="00E65549" w:rsidRDefault="00E65549" w:rsidP="00E65549">
      <w:pPr>
        <w:pStyle w:val="Heading4"/>
      </w:pPr>
      <w:r>
        <w:t>A</w:t>
      </w:r>
      <w:r w:rsidR="006944AE" w:rsidRPr="00E65549">
        <w:t>lgoritmy hľadajúce uzavreté frekventované sekvencie</w:t>
      </w:r>
    </w:p>
    <w:p w14:paraId="503B621F" w14:textId="2FCE2391" w:rsidR="006944AE" w:rsidRPr="00E655CC" w:rsidRDefault="006944AE" w:rsidP="00E65549">
      <w:pPr>
        <w:rPr>
          <w:lang w:eastAsia="en-GB"/>
        </w:rPr>
      </w:pPr>
      <w:r>
        <w:rPr>
          <w:lang w:eastAsia="en-GB"/>
        </w:rPr>
        <w:t xml:space="preserve">Podobne ako v oblasti dolovania frekventovaných množín (pozri časť </w:t>
      </w:r>
      <w:r>
        <w:rPr>
          <w:lang w:eastAsia="en-GB"/>
        </w:rPr>
        <w:fldChar w:fldCharType="begin"/>
      </w:r>
      <w:r>
        <w:rPr>
          <w:lang w:eastAsia="en-GB"/>
        </w:rPr>
        <w:instrText xml:space="preserve"> REF _Ref450560533 \r \h </w:instrText>
      </w:r>
      <w:r>
        <w:rPr>
          <w:lang w:eastAsia="en-GB"/>
        </w:rPr>
      </w:r>
      <w:r>
        <w:rPr>
          <w:lang w:eastAsia="en-GB"/>
        </w:rPr>
        <w:fldChar w:fldCharType="separate"/>
      </w:r>
      <w:r w:rsidR="00975A4A">
        <w:rPr>
          <w:lang w:eastAsia="en-GB"/>
        </w:rPr>
        <w:t>0</w:t>
      </w:r>
      <w:r>
        <w:rPr>
          <w:lang w:eastAsia="en-GB"/>
        </w:rPr>
        <w:fldChar w:fldCharType="end"/>
      </w:r>
      <w:r w:rsidRPr="00E65549">
        <w:rPr>
          <w:lang w:val="en-GB" w:eastAsia="en-GB"/>
        </w:rPr>
        <w:t>) s</w:t>
      </w:r>
      <w:r>
        <w:rPr>
          <w:lang w:eastAsia="en-GB"/>
        </w:rPr>
        <w:t xml:space="preserve">ú to algoritmy ako </w:t>
      </w:r>
      <w:r w:rsidRPr="00C86BD5">
        <w:rPr>
          <w:i/>
          <w:lang w:eastAsia="en-GB"/>
        </w:rPr>
        <w:t>CHARM, CLOSET</w:t>
      </w:r>
      <w:r>
        <w:rPr>
          <w:lang w:eastAsia="en-GB"/>
        </w:rPr>
        <w:t xml:space="preserve"> , tak v oblasti dolovania frekventovaných sekvencií</w:t>
      </w:r>
      <w:r w:rsidR="00C86BD5">
        <w:rPr>
          <w:lang w:eastAsia="en-GB"/>
        </w:rPr>
        <w:t xml:space="preserve"> boli navrhnuté napr. algoritmy </w:t>
      </w:r>
      <w:r w:rsidRPr="00C86BD5">
        <w:rPr>
          <w:i/>
          <w:lang w:eastAsia="en-GB"/>
        </w:rPr>
        <w:t>CloSpan</w:t>
      </w:r>
      <w:r>
        <w:rPr>
          <w:lang w:eastAsia="en-GB"/>
        </w:rPr>
        <w:t xml:space="preserve"> a </w:t>
      </w:r>
      <w:r w:rsidRPr="00C86BD5">
        <w:rPr>
          <w:i/>
          <w:lang w:eastAsia="en-GB"/>
        </w:rPr>
        <w:t>BIDE</w:t>
      </w:r>
      <w:r>
        <w:rPr>
          <w:lang w:eastAsia="en-GB"/>
        </w:rPr>
        <w:t>. Dolovanie uzavretých frekventovaných sekvencií výrazne zmenšuje oblasť prehľadávania a zvýšuje výkonnosť algoritmu najmä pri nízko nastavenej hladine minimálnej podpory a dolovaní dlhých frekventovaných sekvencií.</w:t>
      </w:r>
      <w:r w:rsidR="005F17F9" w:rsidRPr="005F17F9">
        <w:rPr>
          <w:lang w:eastAsia="en-GB"/>
        </w:rPr>
        <w:t xml:space="preserve"> </w:t>
      </w:r>
      <w:sdt>
        <w:sdtPr>
          <w:rPr>
            <w:lang w:eastAsia="en-GB"/>
          </w:rPr>
          <w:id w:val="1831094753"/>
          <w:citation/>
        </w:sdtPr>
        <w:sdtContent>
          <w:r w:rsidR="005F17F9">
            <w:rPr>
              <w:lang w:eastAsia="en-GB"/>
            </w:rPr>
            <w:fldChar w:fldCharType="begin"/>
          </w:r>
          <w:r w:rsidR="005F17F9">
            <w:rPr>
              <w:lang w:eastAsia="en-GB"/>
            </w:rPr>
            <w:instrText xml:space="preserve"> CITATION Wei14 \l 1051 </w:instrText>
          </w:r>
          <w:r w:rsidR="005F17F9">
            <w:rPr>
              <w:lang w:eastAsia="en-GB"/>
            </w:rPr>
            <w:fldChar w:fldCharType="separate"/>
          </w:r>
          <w:r w:rsidR="00CC09E2">
            <w:rPr>
              <w:noProof/>
              <w:lang w:eastAsia="en-GB"/>
            </w:rPr>
            <w:t>(Shen, Wang, &amp; Han, 2014)</w:t>
          </w:r>
          <w:r w:rsidR="005F17F9">
            <w:rPr>
              <w:lang w:eastAsia="en-GB"/>
            </w:rPr>
            <w:fldChar w:fldCharType="end"/>
          </w:r>
        </w:sdtContent>
      </w:sdt>
    </w:p>
    <w:p w14:paraId="55CFA522" w14:textId="59275767" w:rsidR="00E65549" w:rsidRDefault="00E65549" w:rsidP="00E65549">
      <w:pPr>
        <w:pStyle w:val="Heading4"/>
      </w:pPr>
      <w:r>
        <w:lastRenderedPageBreak/>
        <w:t>A</w:t>
      </w:r>
      <w:r w:rsidR="006944AE" w:rsidRPr="00E65549">
        <w:t>lgoritmy hľadajúce viacdimenzionálne sekvencie</w:t>
      </w:r>
    </w:p>
    <w:p w14:paraId="11302970" w14:textId="4BD4C483" w:rsidR="006944AE" w:rsidRPr="00CA663A" w:rsidRDefault="006944AE" w:rsidP="00E65549">
      <w:pPr>
        <w:rPr>
          <w:lang w:eastAsia="en-GB"/>
        </w:rPr>
      </w:pPr>
      <w:r>
        <w:rPr>
          <w:lang w:eastAsia="en-GB"/>
        </w:rPr>
        <w:t>Štandardné algoritmy hľadajú frekventované sekvencie v</w:t>
      </w:r>
      <w:r w:rsidR="00A34C91">
        <w:rPr>
          <w:lang w:eastAsia="en-GB"/>
        </w:rPr>
        <w:t xml:space="preserve"> jedno alebo dvoj </w:t>
      </w:r>
      <w:r>
        <w:rPr>
          <w:lang w:eastAsia="en-GB"/>
        </w:rPr>
        <w:t xml:space="preserve">dimenzionálnom priestore. V reálnych situáciach bývajú  sekvencie asociované s rôznymi atribútmi, ktoré formujú multidimenzionálny priestor. Napr. sekvencie nákupov zákazníkov sú asociované napr. s regiónom, časom, osobitnou zákazníckou skupinou a iné. Príkladom je algoritmus </w:t>
      </w:r>
      <w:r w:rsidRPr="00E65549">
        <w:rPr>
          <w:i/>
          <w:lang w:eastAsia="en-GB"/>
        </w:rPr>
        <w:t>Uni-Seq</w:t>
      </w:r>
      <w:r w:rsidR="00A34C91">
        <w:rPr>
          <w:lang w:eastAsia="en-GB"/>
        </w:rPr>
        <w:t xml:space="preserve"> navrhnutý v práci </w:t>
      </w:r>
      <w:sdt>
        <w:sdtPr>
          <w:rPr>
            <w:lang w:eastAsia="en-GB"/>
          </w:rPr>
          <w:id w:val="1085652154"/>
          <w:citation/>
        </w:sdtPr>
        <w:sdtContent>
          <w:r w:rsidR="001F19E4">
            <w:rPr>
              <w:lang w:eastAsia="en-GB"/>
            </w:rPr>
            <w:fldChar w:fldCharType="begin"/>
          </w:r>
          <w:r w:rsidR="001F19E4">
            <w:rPr>
              <w:lang w:val="en-GB" w:eastAsia="en-GB"/>
            </w:rPr>
            <w:instrText xml:space="preserve"> CITATION Pin01 \l 2057 </w:instrText>
          </w:r>
          <w:r w:rsidR="001F19E4">
            <w:rPr>
              <w:lang w:eastAsia="en-GB"/>
            </w:rPr>
            <w:fldChar w:fldCharType="separate"/>
          </w:r>
          <w:r w:rsidR="00CC09E2" w:rsidRPr="00CC09E2">
            <w:rPr>
              <w:noProof/>
              <w:lang w:val="en-GB" w:eastAsia="en-GB"/>
            </w:rPr>
            <w:t>(Pinto, et al., 2001)</w:t>
          </w:r>
          <w:r w:rsidR="001F19E4">
            <w:rPr>
              <w:lang w:eastAsia="en-GB"/>
            </w:rPr>
            <w:fldChar w:fldCharType="end"/>
          </w:r>
        </w:sdtContent>
      </w:sdt>
      <w:r>
        <w:rPr>
          <w:lang w:eastAsia="en-GB"/>
        </w:rPr>
        <w:t>, kde multidimenzionálnu informáciu vkladajú ako ďalšiu množinu položiek do sekvencie. Touto transformáciou sa stane  databáza sekvencií klasickou jednodimenzi</w:t>
      </w:r>
      <w:r w:rsidR="00431A64">
        <w:rPr>
          <w:lang w:eastAsia="en-GB"/>
        </w:rPr>
        <w:t>onálnou sekvenčnou databázou na</w:t>
      </w:r>
      <w:r>
        <w:rPr>
          <w:lang w:eastAsia="en-GB"/>
        </w:rPr>
        <w:t xml:space="preserve"> ktorú v tomto prípade aplikujú algoritmus </w:t>
      </w:r>
      <w:r w:rsidRPr="00E65549">
        <w:rPr>
          <w:i/>
          <w:lang w:eastAsia="en-GB"/>
        </w:rPr>
        <w:t>PrefixSpan</w:t>
      </w:r>
      <w:r>
        <w:rPr>
          <w:lang w:eastAsia="en-GB"/>
        </w:rPr>
        <w:t xml:space="preserve">. Výsledkom môžu byť zaujímavé znalosti ako napr. zistenie, že jedna skupina zákazníkov má celkom odlišné </w:t>
      </w:r>
      <w:r w:rsidR="007131C7">
        <w:rPr>
          <w:lang w:eastAsia="en-GB"/>
        </w:rPr>
        <w:t xml:space="preserve">správanie </w:t>
      </w:r>
      <w:r>
        <w:rPr>
          <w:lang w:eastAsia="en-GB"/>
        </w:rPr>
        <w:t>ako iná</w:t>
      </w:r>
      <w:r w:rsidR="001F5292">
        <w:rPr>
          <w:lang w:eastAsia="en-GB"/>
        </w:rPr>
        <w:t xml:space="preserve"> </w:t>
      </w:r>
      <w:sdt>
        <w:sdtPr>
          <w:rPr>
            <w:lang w:eastAsia="en-GB"/>
          </w:rPr>
          <w:id w:val="240372217"/>
          <w:citation/>
        </w:sdtPr>
        <w:sdtContent>
          <w:r w:rsidR="001F5292">
            <w:rPr>
              <w:lang w:eastAsia="en-GB"/>
            </w:rPr>
            <w:fldChar w:fldCharType="begin"/>
          </w:r>
          <w:r w:rsidR="001F5292">
            <w:rPr>
              <w:lang w:eastAsia="en-GB"/>
            </w:rPr>
            <w:instrText xml:space="preserve"> CITATION Wei14 \l 1051 </w:instrText>
          </w:r>
          <w:r w:rsidR="001F5292">
            <w:rPr>
              <w:lang w:eastAsia="en-GB"/>
            </w:rPr>
            <w:fldChar w:fldCharType="separate"/>
          </w:r>
          <w:r w:rsidR="00CC09E2">
            <w:rPr>
              <w:noProof/>
              <w:lang w:eastAsia="en-GB"/>
            </w:rPr>
            <w:t>(Shen, Wang, &amp; Han, 2014)</w:t>
          </w:r>
          <w:r w:rsidR="001F5292">
            <w:rPr>
              <w:lang w:eastAsia="en-GB"/>
            </w:rPr>
            <w:fldChar w:fldCharType="end"/>
          </w:r>
        </w:sdtContent>
      </w:sdt>
      <w:r>
        <w:rPr>
          <w:lang w:eastAsia="en-GB"/>
        </w:rPr>
        <w:t>.</w:t>
      </w:r>
    </w:p>
    <w:p w14:paraId="3B6983CA" w14:textId="77777777" w:rsidR="00E65549" w:rsidRDefault="006944AE" w:rsidP="00E65549">
      <w:pPr>
        <w:pStyle w:val="Heading4"/>
      </w:pPr>
      <w:r w:rsidRPr="00E65549">
        <w:t>Aproximatívne metódy</w:t>
      </w:r>
    </w:p>
    <w:p w14:paraId="7FB26FEC" w14:textId="2B508C40" w:rsidR="006944AE" w:rsidRPr="00CA663A" w:rsidRDefault="006944AE" w:rsidP="00064F35">
      <w:r w:rsidRPr="00E65549">
        <w:rPr>
          <w:b/>
          <w:lang w:eastAsia="en-GB"/>
        </w:rPr>
        <w:t xml:space="preserve"> </w:t>
      </w:r>
      <w:r>
        <w:t>Bežné metódy hľadania sekvenčných vz</w:t>
      </w:r>
      <w:r w:rsidR="00943A99">
        <w:t>orov majú problémy s databázami</w:t>
      </w:r>
      <w:r>
        <w:t xml:space="preserve"> obsahujúcimi mnoho dlhých sekvencií a šumu, kvôli čomu generujú množstvo krátkych a triviálnych vzorov, ale nedokážu nájsť skuto</w:t>
      </w:r>
      <w:r w:rsidR="00FD35FA">
        <w:t xml:space="preserve">čne zaujímavé vzory. V práci </w:t>
      </w:r>
      <w:r w:rsidR="00F15776">
        <w:t xml:space="preserve"> </w:t>
      </w:r>
      <w:sdt>
        <w:sdtPr>
          <w:id w:val="835660083"/>
          <w:citation/>
        </w:sdtPr>
        <w:sdtContent>
          <w:r w:rsidR="00F15776">
            <w:fldChar w:fldCharType="begin"/>
          </w:r>
          <w:r w:rsidR="00F15776">
            <w:rPr>
              <w:lang w:val="en-GB"/>
            </w:rPr>
            <w:instrText xml:space="preserve"> CITATION Kum03 \l 2057 </w:instrText>
          </w:r>
          <w:r w:rsidR="00F15776">
            <w:fldChar w:fldCharType="separate"/>
          </w:r>
          <w:r w:rsidR="00CC09E2" w:rsidRPr="00CC09E2">
            <w:rPr>
              <w:noProof/>
              <w:lang w:val="en-GB"/>
            </w:rPr>
            <w:t>(Kum, Pei, Wang, &amp; Duncan, 2003)</w:t>
          </w:r>
          <w:r w:rsidR="00F15776">
            <w:fldChar w:fldCharType="end"/>
          </w:r>
        </w:sdtContent>
      </w:sdt>
      <w:r>
        <w:t xml:space="preserve"> navrhli pojem </w:t>
      </w:r>
      <w:r w:rsidRPr="00E65549">
        <w:rPr>
          <w:i/>
        </w:rPr>
        <w:t>dolovanie aproximatívnych sekvenčných vzorov.</w:t>
      </w:r>
      <w:r>
        <w:t xml:space="preserve"> Ide o to, že namiesto hľadania exaktných vzorov sa hľadajú vzory </w:t>
      </w:r>
      <w:r w:rsidRPr="00E65549">
        <w:rPr>
          <w:i/>
        </w:rPr>
        <w:t>približne</w:t>
      </w:r>
      <w:r>
        <w:t xml:space="preserve"> zdieľané mnohými sekvenciami v databáze. Nimi navrhnutý algoritmus </w:t>
      </w:r>
      <w:r w:rsidRPr="0044149F">
        <w:rPr>
          <w:i/>
        </w:rPr>
        <w:t>Ap</w:t>
      </w:r>
      <w:r w:rsidR="0044149F" w:rsidRPr="0044149F">
        <w:rPr>
          <w:i/>
        </w:rPr>
        <w:t>p</w:t>
      </w:r>
      <w:r w:rsidRPr="0044149F">
        <w:rPr>
          <w:i/>
        </w:rPr>
        <w:t>roxMAP</w:t>
      </w:r>
      <w:r w:rsidR="0044149F">
        <w:t xml:space="preserve"> </w:t>
      </w:r>
      <w:r>
        <w:t xml:space="preserve"> v prvom kroku zhlukuje sekvencie na základe podobnosti</w:t>
      </w:r>
      <w:r w:rsidR="001F5292">
        <w:t xml:space="preserve"> </w:t>
      </w:r>
      <w:r w:rsidR="001F5292">
        <w:rPr>
          <w:lang w:val="en-GB"/>
        </w:rPr>
        <w:t>(podobnos</w:t>
      </w:r>
      <w:r w:rsidR="001F5292">
        <w:t>ť určuje editačná vzdialenosť medzi sekvenciami</w:t>
      </w:r>
      <w:r w:rsidR="001F5292">
        <w:rPr>
          <w:lang w:val="en-GB"/>
        </w:rPr>
        <w:t>)</w:t>
      </w:r>
      <w:r>
        <w:t xml:space="preserve">. Pre každý zhluk potom vygenerujú </w:t>
      </w:r>
      <w:r w:rsidR="001E5D77">
        <w:t>najdlhší aproximatívny sekvenčný vzor</w:t>
      </w:r>
      <w:r w:rsidR="00F36B7F">
        <w:t>, ktorý nazývajú aj vzor zhody (</w:t>
      </w:r>
      <w:r w:rsidR="00F36B7F" w:rsidRPr="00F36B7F">
        <w:rPr>
          <w:i/>
        </w:rPr>
        <w:t>ang. consensus pattern</w:t>
      </w:r>
      <w:r w:rsidR="00F36B7F">
        <w:t>).</w:t>
      </w:r>
      <w:r w:rsidR="001F5292">
        <w:t xml:space="preserve"> </w:t>
      </w:r>
      <w:r w:rsidR="00A7715E">
        <w:rPr>
          <w:lang w:eastAsia="en-GB"/>
        </w:rPr>
        <w:t xml:space="preserve">Každej </w:t>
      </w:r>
      <w:r w:rsidR="00EC688F">
        <w:rPr>
          <w:lang w:eastAsia="en-GB"/>
        </w:rPr>
        <w:t xml:space="preserve">sekvencií </w:t>
      </w:r>
      <w:r w:rsidR="00064F35">
        <w:rPr>
          <w:lang w:eastAsia="en-GB"/>
        </w:rPr>
        <w:t xml:space="preserve">v zhluku </w:t>
      </w:r>
      <w:r w:rsidR="00876795">
        <w:rPr>
          <w:lang w:eastAsia="en-GB"/>
        </w:rPr>
        <w:t>sú pridané tzv. prázdne položky tak</w:t>
      </w:r>
      <w:r w:rsidR="00B86C7F">
        <w:rPr>
          <w:lang w:eastAsia="en-GB"/>
        </w:rPr>
        <w:t xml:space="preserve"> aby mali všetky sekvencie</w:t>
      </w:r>
      <w:r w:rsidR="00A269A7">
        <w:rPr>
          <w:lang w:eastAsia="en-GB"/>
        </w:rPr>
        <w:t xml:space="preserve"> v rámci zhluku</w:t>
      </w:r>
      <w:r w:rsidR="00B86C7F">
        <w:rPr>
          <w:lang w:eastAsia="en-GB"/>
        </w:rPr>
        <w:t xml:space="preserve"> rovnakú dĺžku </w:t>
      </w:r>
      <w:r w:rsidR="00876795">
        <w:rPr>
          <w:lang w:eastAsia="en-GB"/>
        </w:rPr>
        <w:t>a tak aby vzniklo tzv. globálne o</w:t>
      </w:r>
      <w:r w:rsidR="00B86C7F">
        <w:rPr>
          <w:lang w:eastAsia="en-GB"/>
        </w:rPr>
        <w:t>ptimálne z</w:t>
      </w:r>
      <w:r w:rsidR="00064F35">
        <w:rPr>
          <w:lang w:eastAsia="en-GB"/>
        </w:rPr>
        <w:t>arovnanie</w:t>
      </w:r>
      <w:r w:rsidR="00B86C7F">
        <w:rPr>
          <w:lang w:eastAsia="en-GB"/>
        </w:rPr>
        <w:t xml:space="preserve"> </w:t>
      </w:r>
      <w:r w:rsidR="00876795">
        <w:rPr>
          <w:lang w:eastAsia="en-GB"/>
        </w:rPr>
        <w:t xml:space="preserve">sekvencií </w:t>
      </w:r>
      <w:r w:rsidR="00876795" w:rsidRPr="00064F35">
        <w:rPr>
          <w:lang w:val="en-GB" w:eastAsia="en-GB"/>
        </w:rPr>
        <w:t>(</w:t>
      </w:r>
      <w:r w:rsidR="00876795" w:rsidRPr="00F51D46">
        <w:rPr>
          <w:i/>
          <w:lang w:val="en-GB" w:eastAsia="en-GB"/>
        </w:rPr>
        <w:t>ang. global sequence alignment</w:t>
      </w:r>
      <w:r w:rsidR="00876795" w:rsidRPr="00064F35">
        <w:rPr>
          <w:lang w:val="en-GB" w:eastAsia="en-GB"/>
        </w:rPr>
        <w:t>)</w:t>
      </w:r>
      <w:r w:rsidR="00876795">
        <w:rPr>
          <w:lang w:eastAsia="en-GB"/>
        </w:rPr>
        <w:t xml:space="preserve">. To znamená, že </w:t>
      </w:r>
      <w:r w:rsidR="00B86C7F">
        <w:rPr>
          <w:lang w:eastAsia="en-GB"/>
        </w:rPr>
        <w:t xml:space="preserve"> suma editačných vzdialenosti medzi všetkými dvojicami  </w:t>
      </w:r>
      <w:r w:rsidR="00F363B1">
        <w:rPr>
          <w:lang w:eastAsia="en-GB"/>
        </w:rPr>
        <w:t>sekvencií</w:t>
      </w:r>
      <w:r w:rsidR="00B86C7F">
        <w:rPr>
          <w:lang w:eastAsia="en-GB"/>
        </w:rPr>
        <w:t xml:space="preserve"> je minimalizovaná. </w:t>
      </w:r>
      <w:r w:rsidR="00064F35">
        <w:rPr>
          <w:lang w:eastAsia="en-GB"/>
        </w:rPr>
        <w:t xml:space="preserve"> Z takto zarovnaných sekvencií je </w:t>
      </w:r>
      <w:r w:rsidR="001F5292">
        <w:t xml:space="preserve">odvodená váhovaná sekvencia položiek, ktorá </w:t>
      </w:r>
      <w:r w:rsidR="00064F35">
        <w:t xml:space="preserve">sumarizuje počty výskytov jednotlivých položiek  v zarovnaných sekvenciách.  Tento vzor aj s pridanou informáciou o váhe jednotlivých položiek je kompaktnou reprezentáciou  všetkých sekvencií v danom zhluku </w:t>
      </w:r>
      <w:sdt>
        <w:sdtPr>
          <w:rPr>
            <w:lang w:eastAsia="en-GB"/>
          </w:rPr>
          <w:id w:val="-277642879"/>
          <w:citation/>
        </w:sdtPr>
        <w:sdtContent>
          <w:r w:rsidR="001F5292">
            <w:rPr>
              <w:lang w:eastAsia="en-GB"/>
            </w:rPr>
            <w:fldChar w:fldCharType="begin"/>
          </w:r>
          <w:r w:rsidR="001F5292">
            <w:rPr>
              <w:lang w:eastAsia="en-GB"/>
            </w:rPr>
            <w:instrText xml:space="preserve"> CITATION Wei14 \l 1051 </w:instrText>
          </w:r>
          <w:r w:rsidR="001F5292">
            <w:rPr>
              <w:lang w:eastAsia="en-GB"/>
            </w:rPr>
            <w:fldChar w:fldCharType="separate"/>
          </w:r>
          <w:r w:rsidR="00CC09E2">
            <w:rPr>
              <w:noProof/>
              <w:lang w:eastAsia="en-GB"/>
            </w:rPr>
            <w:t>(Shen, Wang, &amp; Han, 2014)</w:t>
          </w:r>
          <w:r w:rsidR="001F5292">
            <w:rPr>
              <w:lang w:eastAsia="en-GB"/>
            </w:rPr>
            <w:fldChar w:fldCharType="end"/>
          </w:r>
        </w:sdtContent>
      </w:sdt>
      <w:r w:rsidR="001F5292">
        <w:rPr>
          <w:lang w:eastAsia="en-GB"/>
        </w:rPr>
        <w:t>.</w:t>
      </w:r>
      <w:r w:rsidR="001F5292">
        <w:t xml:space="preserve"> </w:t>
      </w:r>
    </w:p>
    <w:p w14:paraId="7B7CA073" w14:textId="13387231" w:rsidR="006944AE" w:rsidRDefault="00202638" w:rsidP="00E65549">
      <w:pPr>
        <w:pStyle w:val="Heading4"/>
      </w:pPr>
      <w:bookmarkStart w:id="60" w:name="_Ref466278986"/>
      <w:r>
        <w:t>Hľadanie k-najlepších uzavretých vzorov</w:t>
      </w:r>
      <w:bookmarkEnd w:id="60"/>
    </w:p>
    <w:p w14:paraId="746FD28E" w14:textId="33F6A003" w:rsidR="002B5E10" w:rsidRPr="00C670D8" w:rsidRDefault="00F76A52" w:rsidP="00873781">
      <w:r>
        <w:t>Ako sme to už viackrát spom</w:t>
      </w:r>
      <w:r w:rsidR="00F03F14">
        <w:t>enuli</w:t>
      </w:r>
      <w:r>
        <w:t xml:space="preserve"> tak dolovanie uzavretých vzorov prináša výrazne zmenšenie prehľadávaného priestoru a pritom sa nestráca žiadna informácia, pretože možno odvodiť všetky ostatné vzory</w:t>
      </w:r>
      <w:r w:rsidR="0070740B">
        <w:t xml:space="preserve"> aj s ich hodnotou podpory</w:t>
      </w:r>
      <w:r>
        <w:t xml:space="preserve">. Čo sa týka väčšiny algoritmov dolovania frekventovaných vzorov problematické je vhodné nastavenie hladiny minimálnej podpory, pretože ak je príliš vysoká nemusia sa nájsť dôležité vzory a ak je príliš malá môže dôjsť k priveľkému výpočtovému zaťaženiu. Tento problém sa snaží algoritmus </w:t>
      </w:r>
      <w:r w:rsidRPr="00BA423B">
        <w:rPr>
          <w:i/>
        </w:rPr>
        <w:t>TSP</w:t>
      </w:r>
      <w:r w:rsidR="00BA423B">
        <w:t xml:space="preserve"> navrhnutý v práci </w:t>
      </w:r>
      <w:sdt>
        <w:sdtPr>
          <w:id w:val="-1161928042"/>
          <w:citation/>
        </w:sdtPr>
        <w:sdtContent>
          <w:r w:rsidR="00AD06B9">
            <w:fldChar w:fldCharType="begin"/>
          </w:r>
          <w:r w:rsidR="00AD06B9">
            <w:rPr>
              <w:lang w:val="en-GB"/>
            </w:rPr>
            <w:instrText xml:space="preserve"> CITATION Tzv05 \l 2057 </w:instrText>
          </w:r>
          <w:r w:rsidR="00AD06B9">
            <w:fldChar w:fldCharType="separate"/>
          </w:r>
          <w:r w:rsidR="00CC09E2" w:rsidRPr="00CC09E2">
            <w:rPr>
              <w:noProof/>
              <w:lang w:val="en-GB"/>
            </w:rPr>
            <w:t>(Tzvetkov, Yan, &amp; Han, 2005)</w:t>
          </w:r>
          <w:r w:rsidR="00AD06B9">
            <w:fldChar w:fldCharType="end"/>
          </w:r>
        </w:sdtContent>
      </w:sdt>
      <w:r>
        <w:t xml:space="preserve"> riešiť nasledovným spôsobom. </w:t>
      </w:r>
      <w:r w:rsidR="003C1FF2">
        <w:t xml:space="preserve"> Namiesto vstupného parametra minimálnej podpory vyžaduje ako vstupný parameter minimálnu dĺžku vzorov a </w:t>
      </w:r>
      <w:r w:rsidR="003C1FF2">
        <w:rPr>
          <w:i/>
        </w:rPr>
        <w:t>k </w:t>
      </w:r>
      <w:r w:rsidR="003C1FF2">
        <w:t xml:space="preserve">čo je požadovaný počet uzavretých </w:t>
      </w:r>
      <w:r w:rsidR="00B13880">
        <w:t>vzorov, ktoré majú byť nájdené.</w:t>
      </w:r>
      <w:r w:rsidR="0095503C">
        <w:t xml:space="preserve"> Algoritmus veľmi skoro dokáže nájsť uzavreté vzory s najvyššou podporou</w:t>
      </w:r>
      <w:r w:rsidR="00492022">
        <w:t xml:space="preserve"> a postupne hľadať ďalšie.</w:t>
      </w:r>
      <w:r w:rsidR="00912063" w:rsidRPr="00912063">
        <w:rPr>
          <w:lang w:eastAsia="en-GB"/>
        </w:rPr>
        <w:t xml:space="preserve"> </w:t>
      </w:r>
      <w:sdt>
        <w:sdtPr>
          <w:rPr>
            <w:lang w:eastAsia="en-GB"/>
          </w:rPr>
          <w:id w:val="1158262412"/>
          <w:citation/>
        </w:sdtPr>
        <w:sdtContent>
          <w:r w:rsidR="00912063">
            <w:rPr>
              <w:lang w:eastAsia="en-GB"/>
            </w:rPr>
            <w:fldChar w:fldCharType="begin"/>
          </w:r>
          <w:r w:rsidR="00912063">
            <w:rPr>
              <w:lang w:eastAsia="en-GB"/>
            </w:rPr>
            <w:instrText xml:space="preserve"> CITATION Wei14 \l 1051 </w:instrText>
          </w:r>
          <w:r w:rsidR="00912063">
            <w:rPr>
              <w:lang w:eastAsia="en-GB"/>
            </w:rPr>
            <w:fldChar w:fldCharType="separate"/>
          </w:r>
          <w:r w:rsidR="00CC09E2">
            <w:rPr>
              <w:noProof/>
              <w:lang w:eastAsia="en-GB"/>
            </w:rPr>
            <w:t>(Shen, Wang, &amp; Han, 2014)</w:t>
          </w:r>
          <w:r w:rsidR="00912063">
            <w:rPr>
              <w:lang w:eastAsia="en-GB"/>
            </w:rPr>
            <w:fldChar w:fldCharType="end"/>
          </w:r>
        </w:sdtContent>
      </w:sdt>
    </w:p>
    <w:p w14:paraId="0CBABBFB" w14:textId="347E1761" w:rsidR="00657B78" w:rsidRDefault="00873781" w:rsidP="00657B78">
      <w:pPr>
        <w:pStyle w:val="Heading2"/>
        <w:keepLines/>
        <w:spacing w:after="0" w:line="259" w:lineRule="auto"/>
        <w:jc w:val="left"/>
        <w:rPr>
          <w:lang w:eastAsia="en-GB"/>
        </w:rPr>
      </w:pPr>
      <w:bookmarkStart w:id="61" w:name="_Toc472758759"/>
      <w:bookmarkStart w:id="62" w:name="_Toc469031428"/>
      <w:bookmarkStart w:id="63" w:name="_Toc450575851"/>
      <w:r>
        <w:rPr>
          <w:lang w:eastAsia="en-GB"/>
        </w:rPr>
        <w:lastRenderedPageBreak/>
        <w:t xml:space="preserve">Iné </w:t>
      </w:r>
      <w:r w:rsidR="009351E4">
        <w:rPr>
          <w:lang w:eastAsia="en-GB"/>
        </w:rPr>
        <w:t xml:space="preserve">reprezentácie vzorov správania a </w:t>
      </w:r>
      <w:r>
        <w:rPr>
          <w:lang w:eastAsia="en-GB"/>
        </w:rPr>
        <w:t>prístupy k</w:t>
      </w:r>
      <w:r w:rsidR="009351E4">
        <w:rPr>
          <w:lang w:eastAsia="en-GB"/>
        </w:rPr>
        <w:t xml:space="preserve"> ich </w:t>
      </w:r>
      <w:r>
        <w:rPr>
          <w:lang w:eastAsia="en-GB"/>
        </w:rPr>
        <w:t>získavaniu</w:t>
      </w:r>
      <w:bookmarkEnd w:id="61"/>
      <w:bookmarkEnd w:id="62"/>
    </w:p>
    <w:p w14:paraId="7FE73584" w14:textId="77777777" w:rsidR="00657B78" w:rsidRDefault="00657B78" w:rsidP="00C43A7C">
      <w:pPr>
        <w:rPr>
          <w:lang w:eastAsia="en-GB"/>
        </w:rPr>
      </w:pPr>
    </w:p>
    <w:p w14:paraId="2E09340F" w14:textId="393DA8ED" w:rsidR="00873781" w:rsidRDefault="00657B78" w:rsidP="00C43A7C">
      <w:pPr>
        <w:rPr>
          <w:lang w:eastAsia="en-GB"/>
        </w:rPr>
      </w:pPr>
      <w:r>
        <w:rPr>
          <w:lang w:eastAsia="en-GB"/>
        </w:rPr>
        <w:t>V</w:t>
      </w:r>
      <w:r w:rsidR="00C43A7C">
        <w:rPr>
          <w:lang w:eastAsia="en-GB"/>
        </w:rPr>
        <w:t> tejto časti opíšeme niektoré vybrané ďalšie</w:t>
      </w:r>
      <w:r w:rsidR="00873781">
        <w:rPr>
          <w:lang w:eastAsia="en-GB"/>
        </w:rPr>
        <w:t xml:space="preserve"> </w:t>
      </w:r>
      <w:bookmarkEnd w:id="63"/>
      <w:r w:rsidR="00C43A7C">
        <w:rPr>
          <w:lang w:eastAsia="en-GB"/>
        </w:rPr>
        <w:t>zaujímavé prístupy k reprezentácií vzorov správania používateľov a prístupov k ich získavaniu.</w:t>
      </w:r>
    </w:p>
    <w:p w14:paraId="4C2431DB" w14:textId="77777777" w:rsidR="00581DB2" w:rsidRPr="00A96AA7" w:rsidRDefault="00581DB2" w:rsidP="009E6A68">
      <w:pPr>
        <w:pStyle w:val="Heading3"/>
      </w:pPr>
      <w:r>
        <w:t>Algoritmy delenia grafu</w:t>
      </w:r>
    </w:p>
    <w:p w14:paraId="23997447" w14:textId="0026AC8A" w:rsidR="00581DB2" w:rsidRPr="00A739D4" w:rsidRDefault="00581DB2" w:rsidP="00581DB2">
      <w:pPr>
        <w:rPr>
          <w:lang w:eastAsia="en-GB"/>
        </w:rPr>
      </w:pPr>
      <w:r>
        <w:rPr>
          <w:lang w:eastAsia="en-GB"/>
        </w:rPr>
        <w:t xml:space="preserve">V práci </w:t>
      </w:r>
      <w:sdt>
        <w:sdtPr>
          <w:rPr>
            <w:lang w:eastAsia="en-GB"/>
          </w:rPr>
          <w:id w:val="1317307114"/>
          <w:citation/>
        </w:sdtPr>
        <w:sdtContent>
          <w:r>
            <w:rPr>
              <w:lang w:eastAsia="en-GB"/>
            </w:rPr>
            <w:fldChar w:fldCharType="begin"/>
          </w:r>
          <w:r>
            <w:rPr>
              <w:lang w:eastAsia="en-GB"/>
            </w:rPr>
            <w:instrText xml:space="preserve">CITATION Jal \l 1051 </w:instrText>
          </w:r>
          <w:r>
            <w:rPr>
              <w:lang w:eastAsia="en-GB"/>
            </w:rPr>
            <w:fldChar w:fldCharType="separate"/>
          </w:r>
          <w:r w:rsidR="00CC09E2">
            <w:rPr>
              <w:noProof/>
              <w:lang w:eastAsia="en-GB"/>
            </w:rPr>
            <w:t>(Jalali, Mustapha, Nasir Sulaiman, &amp; Mamat, 2010)</w:t>
          </w:r>
          <w:r>
            <w:rPr>
              <w:lang w:eastAsia="en-GB"/>
            </w:rPr>
            <w:fldChar w:fldCharType="end"/>
          </w:r>
        </w:sdtContent>
      </w:sdt>
      <w:r>
        <w:rPr>
          <w:lang w:eastAsia="en-GB"/>
        </w:rPr>
        <w:t xml:space="preserve"> sa uvádza zaujímavý prístup hľadania a aplikovania vzorov správania.</w:t>
      </w:r>
      <w:r w:rsidRPr="00FC69C6">
        <w:t xml:space="preserve"> </w:t>
      </w:r>
      <w:r w:rsidRPr="003955B2">
        <w:t>Z databá</w:t>
      </w:r>
      <w:r>
        <w:t>zy predspracovaných dát zhlukujú</w:t>
      </w:r>
      <w:r w:rsidRPr="003955B2">
        <w:t xml:space="preserve"> používateľské sedenia podľa ich podobných vlastností. Z týchto zhlukov potom vytvára tzv. navigačné vzory, čo je v podstate istá reprezentácia v</w:t>
      </w:r>
      <w:r w:rsidR="00BD7423">
        <w:t>zorov správania používateľov. O</w:t>
      </w:r>
      <w:r w:rsidRPr="003955B2">
        <w:t>pisovaný proces zhlukovania využíva algoritmus  pozostávajúci z týchto základných krokov:</w:t>
      </w:r>
    </w:p>
    <w:p w14:paraId="510E99D7" w14:textId="77777777" w:rsidR="00581DB2" w:rsidRPr="004947F0" w:rsidRDefault="00581DB2" w:rsidP="00581DB2">
      <w:pPr>
        <w:pStyle w:val="ListParagraph"/>
        <w:numPr>
          <w:ilvl w:val="0"/>
          <w:numId w:val="25"/>
        </w:numPr>
        <w:spacing w:after="160" w:line="259" w:lineRule="auto"/>
      </w:pPr>
      <w:r w:rsidRPr="004947F0">
        <w:t xml:space="preserve">Pre každý pár stránok sa počíta stupeň prepojenia  na základe vzorca uvažujúceho </w:t>
      </w:r>
      <w:r w:rsidRPr="004947F0">
        <w:rPr>
          <w:i/>
        </w:rPr>
        <w:t xml:space="preserve">frekvencie </w:t>
      </w:r>
      <w:r w:rsidRPr="004947F0">
        <w:t>spoločného výskytu týchto stránok v používateľských sedeniach a časového rozdielu medzi prístupmi k jednotlivým stránkam v rámci daného sedenia.</w:t>
      </w:r>
    </w:p>
    <w:p w14:paraId="3830A2F9" w14:textId="77777777" w:rsidR="00581DB2" w:rsidRPr="004947F0" w:rsidRDefault="00581DB2" w:rsidP="00581DB2">
      <w:pPr>
        <w:ind w:firstLine="720"/>
      </w:pPr>
      <w:r w:rsidRPr="004947F0">
        <w:rPr>
          <w:noProof/>
          <w:lang w:val="en-GB" w:eastAsia="en-GB"/>
        </w:rPr>
        <w:drawing>
          <wp:inline distT="0" distB="0" distL="0" distR="0" wp14:anchorId="423711B8" wp14:editId="55AF9470">
            <wp:extent cx="1499450" cy="45723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3792" cy="461604"/>
                    </a:xfrm>
                    <a:prstGeom prst="rect">
                      <a:avLst/>
                    </a:prstGeom>
                  </pic:spPr>
                </pic:pic>
              </a:graphicData>
            </a:graphic>
          </wp:inline>
        </w:drawing>
      </w:r>
    </w:p>
    <w:p w14:paraId="3CE90A71" w14:textId="77777777" w:rsidR="00581DB2" w:rsidRPr="004947F0" w:rsidRDefault="00581DB2" w:rsidP="00581DB2">
      <w:pPr>
        <w:pStyle w:val="ListParagraph"/>
        <w:numPr>
          <w:ilvl w:val="0"/>
          <w:numId w:val="29"/>
        </w:numPr>
        <w:spacing w:after="160" w:line="259" w:lineRule="auto"/>
      </w:pPr>
      <w:r w:rsidRPr="004947F0">
        <w:t>TC</w:t>
      </w:r>
      <w:r w:rsidRPr="004947F0">
        <w:rPr>
          <w:vertAlign w:val="subscript"/>
        </w:rPr>
        <w:t>a,b</w:t>
      </w:r>
      <w:r w:rsidRPr="004947F0">
        <w:t xml:space="preserve"> je stupeň časového prepojenia medzi návštevami každých dvoch stránok webového sídla. </w:t>
      </w:r>
    </w:p>
    <w:p w14:paraId="53425EAD" w14:textId="77777777" w:rsidR="00581DB2" w:rsidRPr="004947F0" w:rsidRDefault="00581DB2" w:rsidP="00581DB2">
      <w:pPr>
        <w:pStyle w:val="ListParagraph"/>
        <w:numPr>
          <w:ilvl w:val="0"/>
          <w:numId w:val="29"/>
        </w:numPr>
        <w:spacing w:after="160" w:line="259" w:lineRule="auto"/>
      </w:pPr>
      <w:r w:rsidRPr="004947F0">
        <w:t>FC</w:t>
      </w:r>
      <w:r w:rsidRPr="004947F0">
        <w:rPr>
          <w:vertAlign w:val="subscript"/>
        </w:rPr>
        <w:t>a,b</w:t>
      </w:r>
      <w:r w:rsidRPr="004947F0">
        <w:t xml:space="preserve">  meria frekvenciu výskytu stránok </w:t>
      </w:r>
      <w:r w:rsidRPr="004947F0">
        <w:rPr>
          <w:i/>
        </w:rPr>
        <w:t>a</w:t>
      </w:r>
      <w:r w:rsidRPr="004947F0">
        <w:t xml:space="preserve"> aj </w:t>
      </w:r>
      <w:r w:rsidRPr="004947F0">
        <w:rPr>
          <w:i/>
        </w:rPr>
        <w:t xml:space="preserve">b </w:t>
      </w:r>
      <w:r w:rsidRPr="004947F0">
        <w:t>v každom sedení.</w:t>
      </w:r>
    </w:p>
    <w:p w14:paraId="3436F395" w14:textId="77777777" w:rsidR="00581DB2" w:rsidRPr="004947F0" w:rsidRDefault="00581DB2" w:rsidP="00581DB2">
      <w:pPr>
        <w:pStyle w:val="ListParagraph"/>
        <w:numPr>
          <w:ilvl w:val="0"/>
          <w:numId w:val="29"/>
        </w:numPr>
        <w:spacing w:after="160" w:line="259" w:lineRule="auto"/>
      </w:pPr>
      <w:r w:rsidRPr="004947F0">
        <w:t>W</w:t>
      </w:r>
      <w:r w:rsidRPr="004947F0">
        <w:rPr>
          <w:vertAlign w:val="subscript"/>
        </w:rPr>
        <w:t>a, b</w:t>
      </w:r>
      <w:r w:rsidRPr="004947F0">
        <w:t xml:space="preserve">  stupeň prepojenia medzi stránkami je reprezentovaný ako harmonický priemer časového prepojenia a frekvencie spoločného výskytu stránok v používateľskom sedení.</w:t>
      </w:r>
    </w:p>
    <w:p w14:paraId="3B2B61B6" w14:textId="77777777" w:rsidR="00581DB2" w:rsidRPr="004947F0" w:rsidRDefault="00581DB2" w:rsidP="00581DB2">
      <w:pPr>
        <w:pStyle w:val="ListParagraph"/>
      </w:pPr>
      <w:r w:rsidRPr="004947F0">
        <w:rPr>
          <w:noProof/>
          <w:lang w:val="en-GB" w:eastAsia="en-GB"/>
        </w:rPr>
        <w:drawing>
          <wp:inline distT="0" distB="0" distL="0" distR="0" wp14:anchorId="4BDE694C" wp14:editId="2E7A75EE">
            <wp:extent cx="1876425" cy="785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7674" cy="790189"/>
                    </a:xfrm>
                    <a:prstGeom prst="rect">
                      <a:avLst/>
                    </a:prstGeom>
                  </pic:spPr>
                </pic:pic>
              </a:graphicData>
            </a:graphic>
          </wp:inline>
        </w:drawing>
      </w:r>
    </w:p>
    <w:p w14:paraId="0A506102" w14:textId="77777777" w:rsidR="00581DB2" w:rsidRPr="004947F0" w:rsidRDefault="00581DB2" w:rsidP="00581DB2">
      <w:pPr>
        <w:pStyle w:val="ListParagraph"/>
        <w:numPr>
          <w:ilvl w:val="0"/>
          <w:numId w:val="29"/>
        </w:numPr>
        <w:spacing w:after="160" w:line="259" w:lineRule="auto"/>
      </w:pPr>
      <w:r w:rsidRPr="004947F0">
        <w:t>T</w:t>
      </w:r>
      <w:r w:rsidRPr="004947F0">
        <w:rPr>
          <w:vertAlign w:val="subscript"/>
        </w:rPr>
        <w:t xml:space="preserve">i </w:t>
      </w:r>
      <w:r w:rsidRPr="004947F0">
        <w:t xml:space="preserve">je časová dĺžka trvania </w:t>
      </w:r>
      <w:r w:rsidRPr="004947F0">
        <w:rPr>
          <w:i/>
        </w:rPr>
        <w:t>i-teho</w:t>
      </w:r>
      <w:r w:rsidRPr="004947F0">
        <w:t xml:space="preserve"> sedenia, ktoré obsahuje návštevy oboch stránok </w:t>
      </w:r>
      <w:r w:rsidRPr="004947F0">
        <w:rPr>
          <w:i/>
        </w:rPr>
        <w:t>a</w:t>
      </w:r>
      <w:r w:rsidRPr="004947F0">
        <w:t xml:space="preserve"> aj </w:t>
      </w:r>
      <w:r w:rsidRPr="004947F0">
        <w:rPr>
          <w:i/>
        </w:rPr>
        <w:t>b.</w:t>
      </w:r>
    </w:p>
    <w:p w14:paraId="48A62DB1" w14:textId="77777777" w:rsidR="00581DB2" w:rsidRPr="004947F0" w:rsidRDefault="00581DB2" w:rsidP="00581DB2">
      <w:pPr>
        <w:pStyle w:val="ListParagraph"/>
        <w:numPr>
          <w:ilvl w:val="0"/>
          <w:numId w:val="29"/>
        </w:numPr>
        <w:spacing w:after="160" w:line="259" w:lineRule="auto"/>
      </w:pPr>
      <w:r w:rsidRPr="004947F0">
        <w:t>T</w:t>
      </w:r>
      <w:r w:rsidRPr="004947F0">
        <w:rPr>
          <w:vertAlign w:val="subscript"/>
        </w:rPr>
        <w:t>ab</w:t>
      </w:r>
      <w:r w:rsidRPr="004947F0">
        <w:t xml:space="preserve"> je časový rozdiel medzi časmi navštívenia stránok </w:t>
      </w:r>
      <w:r w:rsidRPr="004947F0">
        <w:rPr>
          <w:i/>
        </w:rPr>
        <w:t>a </w:t>
      </w:r>
      <w:r w:rsidRPr="004947F0">
        <w:t>a </w:t>
      </w:r>
      <w:r w:rsidRPr="004947F0">
        <w:rPr>
          <w:i/>
        </w:rPr>
        <w:t xml:space="preserve">b </w:t>
      </w:r>
      <w:r w:rsidRPr="004947F0">
        <w:t xml:space="preserve">v rámci </w:t>
      </w:r>
      <w:r w:rsidRPr="004947F0">
        <w:rPr>
          <w:i/>
        </w:rPr>
        <w:t>i</w:t>
      </w:r>
      <w:r w:rsidRPr="004947F0">
        <w:t>-teho sedenia.</w:t>
      </w:r>
    </w:p>
    <w:p w14:paraId="2A33C056" w14:textId="77777777" w:rsidR="00581DB2" w:rsidRPr="004947F0" w:rsidRDefault="00581DB2" w:rsidP="00581DB2">
      <w:pPr>
        <w:pStyle w:val="ListParagraph"/>
        <w:numPr>
          <w:ilvl w:val="0"/>
          <w:numId w:val="29"/>
        </w:numPr>
        <w:spacing w:after="160" w:line="259" w:lineRule="auto"/>
      </w:pPr>
      <w:r w:rsidRPr="004947F0">
        <w:t xml:space="preserve">Jedna z možných reprezentácií funkcie </w:t>
      </w:r>
      <w:r w:rsidRPr="004947F0">
        <w:rPr>
          <w:i/>
        </w:rPr>
        <w:t>f</w:t>
      </w:r>
      <w:r w:rsidRPr="004947F0">
        <w:t xml:space="preserve"> je </w:t>
      </w:r>
      <w:r w:rsidRPr="004947F0">
        <w:rPr>
          <w:i/>
        </w:rPr>
        <w:t>f</w:t>
      </w:r>
      <w:r w:rsidRPr="004947F0">
        <w:rPr>
          <w:i/>
          <w:vertAlign w:val="subscript"/>
        </w:rPr>
        <w:t>a</w:t>
      </w:r>
      <w:r w:rsidRPr="004947F0">
        <w:rPr>
          <w:i/>
        </w:rPr>
        <w:t>(k) = k</w:t>
      </w:r>
      <w:r w:rsidRPr="004947F0">
        <w:t xml:space="preserve"> ak sa stránka </w:t>
      </w:r>
      <w:r w:rsidRPr="004947F0">
        <w:rPr>
          <w:i/>
        </w:rPr>
        <w:t xml:space="preserve">a </w:t>
      </w:r>
      <w:r w:rsidRPr="004947F0">
        <w:t xml:space="preserve">nachádza na k-tej pozícií v rámci sedenia. Ak by sme napríklad chceli zvýšiť dôležitosť  pozície stránky v rámci sedenia môžeme použiť funkciu </w:t>
      </w:r>
      <w:r w:rsidRPr="004947F0">
        <w:rPr>
          <w:i/>
        </w:rPr>
        <w:t>f</w:t>
      </w:r>
      <w:r w:rsidRPr="004947F0">
        <w:t xml:space="preserve"> kde </w:t>
      </w:r>
      <w:r w:rsidRPr="004947F0">
        <w:rPr>
          <w:i/>
        </w:rPr>
        <w:t>f(k) = k</w:t>
      </w:r>
      <w:r w:rsidRPr="004947F0">
        <w:rPr>
          <w:i/>
          <w:vertAlign w:val="superscript"/>
        </w:rPr>
        <w:t>2</w:t>
      </w:r>
      <w:r w:rsidRPr="004947F0">
        <w:t xml:space="preserve">. </w:t>
      </w:r>
    </w:p>
    <w:p w14:paraId="1E665F56" w14:textId="77777777" w:rsidR="00581DB2" w:rsidRPr="004947F0" w:rsidRDefault="00581DB2" w:rsidP="00581DB2">
      <w:pPr>
        <w:ind w:left="1080"/>
      </w:pPr>
      <w:r w:rsidRPr="004947F0">
        <w:rPr>
          <w:noProof/>
          <w:lang w:val="en-GB" w:eastAsia="en-GB"/>
        </w:rPr>
        <w:drawing>
          <wp:inline distT="0" distB="0" distL="0" distR="0" wp14:anchorId="2B0B05D3" wp14:editId="60EB4BBD">
            <wp:extent cx="1468191" cy="54454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1852" cy="545898"/>
                    </a:xfrm>
                    <a:prstGeom prst="rect">
                      <a:avLst/>
                    </a:prstGeom>
                  </pic:spPr>
                </pic:pic>
              </a:graphicData>
            </a:graphic>
          </wp:inline>
        </w:drawing>
      </w:r>
    </w:p>
    <w:p w14:paraId="586433A4" w14:textId="77777777" w:rsidR="00581DB2" w:rsidRPr="004947F0" w:rsidRDefault="00581DB2" w:rsidP="00581DB2">
      <w:pPr>
        <w:pStyle w:val="ListParagraph"/>
        <w:numPr>
          <w:ilvl w:val="0"/>
          <w:numId w:val="30"/>
        </w:numPr>
        <w:spacing w:after="160" w:line="259" w:lineRule="auto"/>
      </w:pPr>
      <w:r w:rsidRPr="004947F0">
        <w:t>N</w:t>
      </w:r>
      <w:r w:rsidRPr="004947F0">
        <w:rPr>
          <w:vertAlign w:val="subscript"/>
        </w:rPr>
        <w:t xml:space="preserve">ab </w:t>
      </w:r>
      <w:r w:rsidRPr="004947F0">
        <w:t xml:space="preserve">je počet sedení obsahujúcich stránku </w:t>
      </w:r>
      <w:r w:rsidRPr="004947F0">
        <w:rPr>
          <w:i/>
        </w:rPr>
        <w:t>a </w:t>
      </w:r>
      <w:r w:rsidRPr="004947F0">
        <w:t xml:space="preserve">aj </w:t>
      </w:r>
      <w:r w:rsidRPr="004947F0">
        <w:rPr>
          <w:i/>
        </w:rPr>
        <w:t xml:space="preserve">b. </w:t>
      </w:r>
      <w:r w:rsidRPr="004947F0">
        <w:t>N</w:t>
      </w:r>
      <w:r w:rsidRPr="004947F0">
        <w:rPr>
          <w:vertAlign w:val="subscript"/>
        </w:rPr>
        <w:t xml:space="preserve">a </w:t>
      </w:r>
      <w:r w:rsidRPr="004947F0">
        <w:t>a podobne aj N</w:t>
      </w:r>
      <w:r w:rsidRPr="004947F0">
        <w:rPr>
          <w:vertAlign w:val="subscript"/>
        </w:rPr>
        <w:t>b</w:t>
      </w:r>
      <w:r w:rsidRPr="004947F0">
        <w:t xml:space="preserve"> je počet sedení obsahujúcich len stránku </w:t>
      </w:r>
      <w:r w:rsidRPr="004947F0">
        <w:rPr>
          <w:i/>
        </w:rPr>
        <w:t>a </w:t>
      </w:r>
      <w:r w:rsidRPr="004947F0">
        <w:t xml:space="preserve">resp. stránku </w:t>
      </w:r>
      <w:r w:rsidRPr="004947F0">
        <w:rPr>
          <w:i/>
        </w:rPr>
        <w:t>b.</w:t>
      </w:r>
    </w:p>
    <w:p w14:paraId="171E0CC6" w14:textId="77777777" w:rsidR="00581DB2" w:rsidRPr="004947F0" w:rsidRDefault="00581DB2" w:rsidP="00581DB2">
      <w:pPr>
        <w:pStyle w:val="ListParagraph"/>
        <w:numPr>
          <w:ilvl w:val="0"/>
          <w:numId w:val="25"/>
        </w:numPr>
        <w:spacing w:after="160" w:line="259" w:lineRule="auto"/>
      </w:pPr>
      <w:r w:rsidRPr="004947F0">
        <w:lastRenderedPageBreak/>
        <w:t>Vytvorenie neorientovaného grafu reprezentovaného maticou susedností. Počet hrán je obmedzený danými konštantnými hraničnými hodnotami.</w:t>
      </w:r>
    </w:p>
    <w:p w14:paraId="76DCB482" w14:textId="77777777" w:rsidR="00581DB2" w:rsidRPr="004947F0" w:rsidRDefault="00581DB2" w:rsidP="00581DB2">
      <w:pPr>
        <w:pStyle w:val="ListParagraph"/>
        <w:numPr>
          <w:ilvl w:val="0"/>
          <w:numId w:val="25"/>
        </w:numPr>
        <w:spacing w:after="160" w:line="259" w:lineRule="auto"/>
      </w:pPr>
      <w:r w:rsidRPr="004947F0">
        <w:t xml:space="preserve">Algoritmy delenia grafu sú využité na rozdelenie grafu na K oddelených častí (vzorov správania) obsahujúcich silno prepojené stránky pričom spojenia medzi identifikovanými časťami sú slabé. </w:t>
      </w:r>
    </w:p>
    <w:p w14:paraId="0D865E4C" w14:textId="338372A2" w:rsidR="00581DB2" w:rsidRPr="00581DB2" w:rsidRDefault="00581DB2" w:rsidP="00581DB2">
      <w:pPr>
        <w:spacing w:after="160" w:line="259" w:lineRule="auto"/>
      </w:pPr>
      <w:r>
        <w:t>Získané vzory správania ďalej používajú na generovanie odporúčaní podľa aktuálneho správania používateľov.</w:t>
      </w:r>
      <w:r w:rsidRPr="00052BCC">
        <w:t xml:space="preserve"> </w:t>
      </w:r>
    </w:p>
    <w:p w14:paraId="3387F7C9" w14:textId="77777777" w:rsidR="001F68D7" w:rsidRPr="0071173B" w:rsidRDefault="001F68D7" w:rsidP="009E6A68">
      <w:pPr>
        <w:pStyle w:val="Heading3"/>
      </w:pPr>
      <w:bookmarkStart w:id="64" w:name="_Toc450575846"/>
      <w:r>
        <w:t>Dolovanie frekventovaných super sekvencií</w:t>
      </w:r>
      <w:bookmarkEnd w:id="64"/>
    </w:p>
    <w:p w14:paraId="44E69F7C" w14:textId="1A28F766" w:rsidR="001F68D7" w:rsidRDefault="001F68D7" w:rsidP="001F68D7">
      <w:pPr>
        <w:rPr>
          <w:lang w:eastAsia="en-GB"/>
        </w:rPr>
      </w:pPr>
      <w:r>
        <w:rPr>
          <w:lang w:eastAsia="en-GB"/>
        </w:rPr>
        <w:t xml:space="preserve">V práci </w:t>
      </w:r>
      <w:sdt>
        <w:sdtPr>
          <w:rPr>
            <w:lang w:eastAsia="en-GB"/>
          </w:rPr>
          <w:id w:val="594205980"/>
          <w:citation/>
        </w:sdtPr>
        <w:sdtContent>
          <w:r>
            <w:rPr>
              <w:lang w:eastAsia="en-GB"/>
            </w:rPr>
            <w:fldChar w:fldCharType="begin"/>
          </w:r>
          <w:r w:rsidR="00364994">
            <w:rPr>
              <w:lang w:eastAsia="en-GB"/>
            </w:rPr>
            <w:instrText xml:space="preserve">CITATION YuX15 \l 1051 </w:instrText>
          </w:r>
          <w:r>
            <w:rPr>
              <w:lang w:eastAsia="en-GB"/>
            </w:rPr>
            <w:fldChar w:fldCharType="separate"/>
          </w:r>
          <w:r w:rsidR="00CC09E2">
            <w:rPr>
              <w:noProof/>
              <w:lang w:eastAsia="en-GB"/>
            </w:rPr>
            <w:t>(Yu &amp; Korkmaz, 2015)</w:t>
          </w:r>
          <w:r>
            <w:rPr>
              <w:lang w:eastAsia="en-GB"/>
            </w:rPr>
            <w:fldChar w:fldCharType="end"/>
          </w:r>
        </w:sdtContent>
      </w:sdt>
      <w:r>
        <w:rPr>
          <w:lang w:eastAsia="en-GB"/>
        </w:rPr>
        <w:t xml:space="preserve"> skúmajú novú formu hľadania frekventovaných vzoroch v sekvenčných dátach, ktorú nazývajú dolovanie frekventovaných super-sekvencií </w:t>
      </w:r>
      <w:r w:rsidRPr="006A4D24">
        <w:rPr>
          <w:i/>
          <w:lang w:eastAsia="en-GB"/>
        </w:rPr>
        <w:t>(ang.</w:t>
      </w:r>
      <w:r>
        <w:rPr>
          <w:lang w:eastAsia="en-GB"/>
        </w:rPr>
        <w:t xml:space="preserve"> </w:t>
      </w:r>
      <w:r w:rsidRPr="00480294">
        <w:rPr>
          <w:i/>
          <w:lang w:eastAsia="en-GB"/>
        </w:rPr>
        <w:t>super-sequence frequent pattern mining</w:t>
      </w:r>
      <w:r>
        <w:rPr>
          <w:lang w:eastAsia="en-GB"/>
        </w:rPr>
        <w:t>).  Všetky doposiaľ uvedené algoritmy sa dajú použiť na hľadanie frekventovaných subsekvencií zo sekvencií,  teda hľadanie častí týchto sekvencií, ktoré sa vyskytujú v mnohých sekv</w:t>
      </w:r>
      <w:r w:rsidR="00EF59FB">
        <w:rPr>
          <w:lang w:eastAsia="en-GB"/>
        </w:rPr>
        <w:t xml:space="preserve">enciách. Super-sekvencie sú </w:t>
      </w:r>
      <w:r>
        <w:rPr>
          <w:lang w:eastAsia="en-GB"/>
        </w:rPr>
        <w:t xml:space="preserve"> také sekvencie, ktoré môžu obsahovať spoločné časti z viacerých sekvencií, teda spájajú viaceré nájdene frekventované subsekvencie. Super-sekvencie odhaľujú skryté štruktúry ukryté medzi viacerými sekvenciami v databáze. Autori uvádzajú analógiu tohto problému s problémom hľadania najťažšej cesty v grafe. Tento graf si možno predstaviť ako vážený orientovaný graf, kde uzly predstavujú navštívené stránky webového sídla a hrany medzi dvoma uzlami vzniknú ak existuje taká po sebe idúca dvojica navštívených stránok v niektorom zo sedení. Váha danej hrany predstavuje počet takýchto dvojíc. Uvedený problém hľadania najťažšej cesty v grafe je známy ako </w:t>
      </w:r>
      <w:r w:rsidRPr="00C8132A">
        <w:rPr>
          <w:i/>
          <w:lang w:eastAsia="en-GB"/>
        </w:rPr>
        <w:t>NP-</w:t>
      </w:r>
      <w:r w:rsidR="00C8132A">
        <w:rPr>
          <w:i/>
          <w:lang w:eastAsia="en-GB"/>
        </w:rPr>
        <w:t>zložitý.</w:t>
      </w:r>
      <w:r>
        <w:rPr>
          <w:lang w:eastAsia="en-GB"/>
        </w:rPr>
        <w:t xml:space="preserve"> Autori v tejto práci navrhli heuristiku, ktorá pomocou techník dynamického programovania pomáha efektívnejšie riešiť tento problém.</w:t>
      </w:r>
      <w:r w:rsidRPr="00576C3A">
        <w:rPr>
          <w:lang w:eastAsia="en-GB"/>
        </w:rPr>
        <w:t xml:space="preserve"> </w:t>
      </w:r>
    </w:p>
    <w:p w14:paraId="321EF546" w14:textId="7C89A165" w:rsidR="00873781" w:rsidRDefault="0066621A" w:rsidP="009E6A68">
      <w:pPr>
        <w:pStyle w:val="Heading3"/>
      </w:pPr>
      <w:bookmarkStart w:id="65" w:name="_Toc450575852"/>
      <w:r>
        <w:t>Získavanie vzorov správanie pomocou z</w:t>
      </w:r>
      <w:r w:rsidR="00873781">
        <w:t>hlukovani</w:t>
      </w:r>
      <w:bookmarkEnd w:id="65"/>
      <w:r>
        <w:t>a</w:t>
      </w:r>
      <w:r w:rsidR="00873781">
        <w:t xml:space="preserve"> </w:t>
      </w:r>
    </w:p>
    <w:p w14:paraId="47018C30" w14:textId="39F79214" w:rsidR="008C7CA1" w:rsidRPr="008C7CA1" w:rsidRDefault="008C7CA1" w:rsidP="008C7CA1">
      <w:pPr>
        <w:rPr>
          <w:i/>
        </w:rPr>
      </w:pPr>
      <w:r>
        <w:rPr>
          <w:i/>
        </w:rPr>
        <w:t>Táto časť bude obsahovať jeden dva odseky o práci:</w:t>
      </w:r>
    </w:p>
    <w:p w14:paraId="6F35D1C6" w14:textId="6EF9C768" w:rsidR="00BA7A12" w:rsidRDefault="005E7E86" w:rsidP="006F7E0E">
      <w:sdt>
        <w:sdtPr>
          <w:id w:val="1677462491"/>
          <w:citation/>
        </w:sdtPr>
        <w:sdtContent>
          <w:r w:rsidR="006F7E0E">
            <w:fldChar w:fldCharType="begin"/>
          </w:r>
          <w:r w:rsidR="006F7E0E">
            <w:instrText xml:space="preserve"> CITATION Vel15 \l 2057 </w:instrText>
          </w:r>
          <w:r w:rsidR="006F7E0E">
            <w:fldChar w:fldCharType="separate"/>
          </w:r>
          <w:r w:rsidR="00CC09E2">
            <w:rPr>
              <w:noProof/>
            </w:rPr>
            <w:t>(Vellingiri, Kaliraj, Satheeshkumar, &amp; Parthiban, 2015)</w:t>
          </w:r>
          <w:r w:rsidR="006F7E0E">
            <w:fldChar w:fldCharType="end"/>
          </w:r>
        </w:sdtContent>
      </w:sdt>
    </w:p>
    <w:p w14:paraId="3920A07E" w14:textId="2AC2DD45" w:rsidR="00211536" w:rsidRDefault="00211536" w:rsidP="009E6A68">
      <w:pPr>
        <w:pStyle w:val="Heading3"/>
      </w:pPr>
      <w:bookmarkStart w:id="66" w:name="_Ref449201360"/>
      <w:bookmarkStart w:id="67" w:name="_Toc450575854"/>
      <w:r>
        <w:t xml:space="preserve">SOM </w:t>
      </w:r>
    </w:p>
    <w:p w14:paraId="10AF6228" w14:textId="391A1366" w:rsidR="008C7CA1" w:rsidRPr="008C7CA1" w:rsidRDefault="008C7CA1" w:rsidP="008C7CA1">
      <w:pPr>
        <w:rPr>
          <w:i/>
        </w:rPr>
      </w:pPr>
      <w:r>
        <w:rPr>
          <w:i/>
        </w:rPr>
        <w:t>Táto časť bude obsahovať jeden dva odseky o práci:</w:t>
      </w:r>
    </w:p>
    <w:p w14:paraId="78D8CB7E" w14:textId="04778C04" w:rsidR="006F7E0E" w:rsidRDefault="005E7E86" w:rsidP="006F7E0E">
      <w:sdt>
        <w:sdtPr>
          <w:id w:val="1404182401"/>
          <w:citation/>
        </w:sdtPr>
        <w:sdtContent>
          <w:r w:rsidR="006F7E0E">
            <w:fldChar w:fldCharType="begin"/>
          </w:r>
          <w:r w:rsidR="006F7E0E">
            <w:rPr>
              <w:lang w:val="en-GB"/>
            </w:rPr>
            <w:instrText xml:space="preserve"> CITATION Etm09 \l 2057 </w:instrText>
          </w:r>
          <w:r w:rsidR="006F7E0E">
            <w:fldChar w:fldCharType="separate"/>
          </w:r>
          <w:r w:rsidR="00CC09E2" w:rsidRPr="00CC09E2">
            <w:rPr>
              <w:noProof/>
              <w:lang w:val="en-GB"/>
            </w:rPr>
            <w:t>(Etminani, Delui, Yenehsari, &amp; Rouhani, 2009)</w:t>
          </w:r>
          <w:r w:rsidR="006F7E0E">
            <w:fldChar w:fldCharType="end"/>
          </w:r>
        </w:sdtContent>
      </w:sdt>
    </w:p>
    <w:bookmarkEnd w:id="66"/>
    <w:bookmarkEnd w:id="67"/>
    <w:p w14:paraId="61EB14BE" w14:textId="77777777" w:rsidR="00581DB2" w:rsidRDefault="00581DB2">
      <w:pPr>
        <w:spacing w:line="600" w:lineRule="atLeast"/>
        <w:jc w:val="left"/>
        <w:rPr>
          <w:rFonts w:ascii="Verdana" w:eastAsia="Times New Roman" w:hAnsi="Verdana" w:cs="Times New Roman"/>
          <w:b/>
          <w:sz w:val="26"/>
          <w:szCs w:val="20"/>
          <w:lang w:eastAsia="en-GB"/>
        </w:rPr>
      </w:pPr>
      <w:r>
        <w:rPr>
          <w:lang w:eastAsia="en-GB"/>
        </w:rPr>
        <w:br w:type="page"/>
      </w:r>
    </w:p>
    <w:p w14:paraId="6CD528A5" w14:textId="4242B5D1" w:rsidR="00992114" w:rsidRDefault="00992114" w:rsidP="008D58D7">
      <w:pPr>
        <w:pStyle w:val="Heading2"/>
        <w:jc w:val="left"/>
        <w:rPr>
          <w:lang w:eastAsia="en-GB"/>
        </w:rPr>
      </w:pPr>
      <w:bookmarkStart w:id="68" w:name="_Toc472758760"/>
      <w:bookmarkStart w:id="69" w:name="_Toc469031429"/>
      <w:r>
        <w:rPr>
          <w:lang w:eastAsia="en-GB"/>
        </w:rPr>
        <w:lastRenderedPageBreak/>
        <w:t xml:space="preserve">Sumarizácia </w:t>
      </w:r>
      <w:bookmarkEnd w:id="68"/>
      <w:bookmarkEnd w:id="69"/>
    </w:p>
    <w:p w14:paraId="135B30C3" w14:textId="77777777" w:rsidR="00815CAE" w:rsidRDefault="001D21FF" w:rsidP="001D21FF">
      <w:pPr>
        <w:rPr>
          <w:lang w:val="en-GB" w:eastAsia="en-GB"/>
        </w:rPr>
      </w:pPr>
      <w:r>
        <w:rPr>
          <w:lang w:eastAsia="en-GB"/>
        </w:rPr>
        <w:t xml:space="preserve">V úvode tejto kapitoly sme definovali pojem vzory správania, ktoré v tejto práci chápeme ako v literatúre bežne uvádzané frekventované vzory </w:t>
      </w:r>
      <w:r>
        <w:rPr>
          <w:lang w:val="en-GB" w:eastAsia="en-GB"/>
        </w:rPr>
        <w:t>(</w:t>
      </w:r>
      <w:r w:rsidRPr="005B4442">
        <w:rPr>
          <w:i/>
          <w:lang w:val="en-GB" w:eastAsia="en-GB"/>
        </w:rPr>
        <w:t>ang. frequent patterns</w:t>
      </w:r>
      <w:r>
        <w:rPr>
          <w:lang w:val="en-GB" w:eastAsia="en-GB"/>
        </w:rPr>
        <w:t>).</w:t>
      </w:r>
      <w:r w:rsidR="00E77075">
        <w:rPr>
          <w:lang w:val="en-GB" w:eastAsia="en-GB"/>
        </w:rPr>
        <w:t xml:space="preserve"> Frekventované vzory možno rozdeliť na frekventované sekvencie a frekventované množiny podľa toho či zachovávajú sekvenčnú postupnosť položiek v transakciách alebo nie.</w:t>
      </w:r>
    </w:p>
    <w:p w14:paraId="25578B1E" w14:textId="5F561E08" w:rsidR="00F26569" w:rsidRDefault="00815CAE" w:rsidP="001457F7">
      <w:pPr>
        <w:ind w:firstLine="708"/>
        <w:rPr>
          <w:lang w:val="en-GB" w:eastAsia="en-GB"/>
        </w:rPr>
      </w:pPr>
      <w:r>
        <w:rPr>
          <w:lang w:val="en-GB" w:eastAsia="en-GB"/>
        </w:rPr>
        <w:t>Defi</w:t>
      </w:r>
      <w:r w:rsidR="00CB2312">
        <w:rPr>
          <w:lang w:val="en-GB" w:eastAsia="en-GB"/>
        </w:rPr>
        <w:t>novali sme problematiku hľadania</w:t>
      </w:r>
      <w:r>
        <w:rPr>
          <w:lang w:val="en-GB" w:eastAsia="en-GB"/>
        </w:rPr>
        <w:t xml:space="preserve"> fre</w:t>
      </w:r>
      <w:r w:rsidR="005F0BB9">
        <w:rPr>
          <w:lang w:val="en-GB" w:eastAsia="en-GB"/>
        </w:rPr>
        <w:t xml:space="preserve">kventovaných množín a uviedli </w:t>
      </w:r>
      <w:r>
        <w:rPr>
          <w:lang w:val="en-GB" w:eastAsia="en-GB"/>
        </w:rPr>
        <w:t>niekoľko</w:t>
      </w:r>
      <w:r w:rsidR="005F0BB9">
        <w:rPr>
          <w:lang w:val="en-GB" w:eastAsia="en-GB"/>
        </w:rPr>
        <w:t xml:space="preserve"> existujúcich</w:t>
      </w:r>
      <w:r>
        <w:rPr>
          <w:lang w:val="en-GB" w:eastAsia="en-GB"/>
        </w:rPr>
        <w:t xml:space="preserve"> algoritmov, ktoré túto problematiku riešia</w:t>
      </w:r>
      <w:r w:rsidR="00F26569">
        <w:rPr>
          <w:lang w:val="en-GB" w:eastAsia="en-GB"/>
        </w:rPr>
        <w:t>.</w:t>
      </w:r>
      <w:r w:rsidR="00D215F2">
        <w:rPr>
          <w:lang w:val="en-GB" w:eastAsia="en-GB"/>
        </w:rPr>
        <w:t xml:space="preserve"> V prílohe A</w:t>
      </w:r>
      <w:r w:rsidR="00985785">
        <w:rPr>
          <w:lang w:val="en-GB" w:eastAsia="en-GB"/>
        </w:rPr>
        <w:t xml:space="preserve"> tiež uvádzame podrobnejší opis jednotlivých algoritmov.</w:t>
      </w:r>
      <w:r w:rsidR="00F26569">
        <w:rPr>
          <w:lang w:val="en-GB" w:eastAsia="en-GB"/>
        </w:rPr>
        <w:t xml:space="preserve"> </w:t>
      </w:r>
      <w:r w:rsidR="0004422A">
        <w:rPr>
          <w:lang w:val="en-GB" w:eastAsia="en-GB"/>
        </w:rPr>
        <w:t>Riešime tam tiež</w:t>
      </w:r>
      <w:r w:rsidR="00F26569">
        <w:rPr>
          <w:lang w:val="en-GB" w:eastAsia="en-GB"/>
        </w:rPr>
        <w:t xml:space="preserve"> aké problémy s výpočtovou náročnosťou má prvý navrhnutý algoritmus v tejto problematike s názvom </w:t>
      </w:r>
      <w:r w:rsidR="00F26569">
        <w:rPr>
          <w:i/>
          <w:lang w:val="en-GB" w:eastAsia="en-GB"/>
        </w:rPr>
        <w:t xml:space="preserve">Apriori, </w:t>
      </w:r>
      <w:r w:rsidR="00F26569">
        <w:rPr>
          <w:lang w:val="en-GB" w:eastAsia="en-GB"/>
        </w:rPr>
        <w:t>ktorý má najme pri generovaní kandidátov na frekventované množiny a počítaní ich podpory, čo si vyžaduje viacero prechodov databázou transakcií.</w:t>
      </w:r>
      <w:r w:rsidR="00874567">
        <w:rPr>
          <w:lang w:val="en-GB" w:eastAsia="en-GB"/>
        </w:rPr>
        <w:t xml:space="preserve"> </w:t>
      </w:r>
      <w:r w:rsidR="004477C0">
        <w:rPr>
          <w:lang w:val="en-GB" w:eastAsia="en-GB"/>
        </w:rPr>
        <w:t>Ďalšie prístupy</w:t>
      </w:r>
      <w:r w:rsidR="00874567">
        <w:rPr>
          <w:lang w:val="en-GB" w:eastAsia="en-GB"/>
        </w:rPr>
        <w:t xml:space="preserve"> sa snažia tieto problémy vyriešiť ako napr. algoritmus </w:t>
      </w:r>
      <w:r w:rsidR="00874567" w:rsidRPr="00E66D3B">
        <w:rPr>
          <w:i/>
          <w:lang w:val="en-GB" w:eastAsia="en-GB"/>
        </w:rPr>
        <w:t>FP-Growth</w:t>
      </w:r>
      <w:r w:rsidR="00874567">
        <w:rPr>
          <w:lang w:val="en-GB" w:eastAsia="en-GB"/>
        </w:rPr>
        <w:t xml:space="preserve">, ktorý doluje frekvantované množiny bez potreby generovania kandidátnych frekventovaných množín pomocou kompaktnej dátovej štruktúry s názvom FP-Tree, alebo algoritmus </w:t>
      </w:r>
      <w:r w:rsidR="00874567" w:rsidRPr="00874567">
        <w:rPr>
          <w:i/>
          <w:lang w:val="en-GB" w:eastAsia="en-GB"/>
        </w:rPr>
        <w:t>Eclat</w:t>
      </w:r>
      <w:r w:rsidR="00874567">
        <w:rPr>
          <w:i/>
          <w:lang w:val="en-GB" w:eastAsia="en-GB"/>
        </w:rPr>
        <w:t xml:space="preserve">, </w:t>
      </w:r>
      <w:r w:rsidR="00874567">
        <w:rPr>
          <w:lang w:val="en-GB" w:eastAsia="en-GB"/>
        </w:rPr>
        <w:t>ktorý zmenšuje nároky na pamäť vďaka rozdeleniu dát na časti, ktoré môžu byť spracované nezávisle.</w:t>
      </w:r>
      <w:r w:rsidR="00DE105F">
        <w:rPr>
          <w:lang w:val="en-GB" w:eastAsia="en-GB"/>
        </w:rPr>
        <w:t xml:space="preserve"> Algoritmus </w:t>
      </w:r>
      <w:r w:rsidR="00DE105F" w:rsidRPr="0040575B">
        <w:rPr>
          <w:i/>
          <w:lang w:val="en-GB" w:eastAsia="en-GB"/>
        </w:rPr>
        <w:t>CHARM</w:t>
      </w:r>
      <w:r w:rsidR="000647DE">
        <w:rPr>
          <w:lang w:val="en-GB" w:eastAsia="en-GB"/>
        </w:rPr>
        <w:t xml:space="preserve"> </w:t>
      </w:r>
      <w:r w:rsidR="00DE105F">
        <w:rPr>
          <w:lang w:val="en-GB" w:eastAsia="en-GB"/>
        </w:rPr>
        <w:t>ešte výraznejšie zmenšuje problémový priestor vďaka tomu, že hľadá len uzavreté frekventované množiny, ktoré kompaktne reprezentujú väčšie množstvo inak redundantných vzorov.</w:t>
      </w:r>
    </w:p>
    <w:p w14:paraId="4CA060EF" w14:textId="43B14882" w:rsidR="00486A23" w:rsidRDefault="00F24F11" w:rsidP="001457F7">
      <w:pPr>
        <w:ind w:firstLine="708"/>
      </w:pPr>
      <w:r>
        <w:rPr>
          <w:lang w:val="en-GB" w:eastAsia="en-GB"/>
        </w:rPr>
        <w:t>Ďalej sme definovali</w:t>
      </w:r>
      <w:r w:rsidR="000647DE">
        <w:rPr>
          <w:lang w:val="en-GB" w:eastAsia="en-GB"/>
        </w:rPr>
        <w:t xml:space="preserve"> problematiku sofistikovanejšieho</w:t>
      </w:r>
      <w:r>
        <w:rPr>
          <w:lang w:val="en-GB" w:eastAsia="en-GB"/>
        </w:rPr>
        <w:t xml:space="preserve"> spôsob</w:t>
      </w:r>
      <w:r w:rsidR="000647DE">
        <w:rPr>
          <w:lang w:val="en-GB" w:eastAsia="en-GB"/>
        </w:rPr>
        <w:t>u</w:t>
      </w:r>
      <w:r>
        <w:rPr>
          <w:lang w:val="en-GB" w:eastAsia="en-GB"/>
        </w:rPr>
        <w:t xml:space="preserve"> reprezentácie a dolo</w:t>
      </w:r>
      <w:r w:rsidR="000647DE">
        <w:rPr>
          <w:lang w:val="en-GB" w:eastAsia="en-GB"/>
        </w:rPr>
        <w:t>vania frekventovaných vzorov v podobe</w:t>
      </w:r>
      <w:r>
        <w:rPr>
          <w:lang w:val="en-GB" w:eastAsia="en-GB"/>
        </w:rPr>
        <w:t xml:space="preserve"> frekventovaných sekvencií. </w:t>
      </w:r>
      <w:r w:rsidR="00CF63C8">
        <w:rPr>
          <w:lang w:val="en-GB" w:eastAsia="en-GB"/>
        </w:rPr>
        <w:t xml:space="preserve"> </w:t>
      </w:r>
      <w:r w:rsidR="00D215F2">
        <w:rPr>
          <w:lang w:val="en-GB" w:eastAsia="en-GB"/>
        </w:rPr>
        <w:t>V prílohe B</w:t>
      </w:r>
      <w:r w:rsidR="00DA4746">
        <w:rPr>
          <w:lang w:val="en-GB" w:eastAsia="en-GB"/>
        </w:rPr>
        <w:t xml:space="preserve"> tiež</w:t>
      </w:r>
      <w:r w:rsidR="00E56CBE">
        <w:rPr>
          <w:lang w:val="en-GB" w:eastAsia="en-GB"/>
        </w:rPr>
        <w:t xml:space="preserve"> bližšie opisujeme algoritmy</w:t>
      </w:r>
      <w:r w:rsidR="00CF63C8">
        <w:rPr>
          <w:lang w:val="en-GB" w:eastAsia="en-GB"/>
        </w:rPr>
        <w:t xml:space="preserve"> </w:t>
      </w:r>
      <w:r w:rsidR="00CF63C8" w:rsidRPr="00880102">
        <w:rPr>
          <w:i/>
          <w:lang w:val="en-GB" w:eastAsia="en-GB"/>
        </w:rPr>
        <w:t>GSP</w:t>
      </w:r>
      <w:r w:rsidR="00CF63C8">
        <w:rPr>
          <w:lang w:val="en-GB" w:eastAsia="en-GB"/>
        </w:rPr>
        <w:t xml:space="preserve"> a </w:t>
      </w:r>
      <w:r w:rsidR="00CF63C8" w:rsidRPr="00880102">
        <w:rPr>
          <w:i/>
          <w:lang w:val="en-GB" w:eastAsia="en-GB"/>
        </w:rPr>
        <w:t>SPADE</w:t>
      </w:r>
      <w:r w:rsidR="00EA7330">
        <w:rPr>
          <w:lang w:val="en-GB" w:eastAsia="en-GB"/>
        </w:rPr>
        <w:t>. O</w:t>
      </w:r>
      <w:r w:rsidR="00AE2C5F">
        <w:rPr>
          <w:lang w:val="en-GB" w:eastAsia="en-GB"/>
        </w:rPr>
        <w:t>písali</w:t>
      </w:r>
      <w:r w:rsidR="00EA7330">
        <w:rPr>
          <w:lang w:val="en-GB" w:eastAsia="en-GB"/>
        </w:rPr>
        <w:t xml:space="preserve"> sme tiež</w:t>
      </w:r>
      <w:r w:rsidR="00AE2C5F">
        <w:rPr>
          <w:lang w:val="en-GB" w:eastAsia="en-GB"/>
        </w:rPr>
        <w:t xml:space="preserve"> </w:t>
      </w:r>
      <w:r w:rsidR="00CF63C8">
        <w:rPr>
          <w:lang w:val="en-GB" w:eastAsia="en-GB"/>
        </w:rPr>
        <w:t>niektoré ďalšie zaujímavé algoritmy</w:t>
      </w:r>
      <w:r w:rsidR="00AC0285">
        <w:rPr>
          <w:lang w:val="en-GB" w:eastAsia="en-GB"/>
        </w:rPr>
        <w:t xml:space="preserve"> a prístupy</w:t>
      </w:r>
      <w:r w:rsidR="001953CD">
        <w:rPr>
          <w:lang w:val="en-GB" w:eastAsia="en-GB"/>
        </w:rPr>
        <w:t xml:space="preserve">, </w:t>
      </w:r>
      <w:r w:rsidR="00CF63C8">
        <w:t>ktoré rozširujú základné prístupy k dolovaniu frekventovaných sekvencií a snažia sa vyriešiť niektoré problémy s ktorými sa v praxi stýkajú.</w:t>
      </w:r>
      <w:r w:rsidR="00486A23">
        <w:t xml:space="preserve"> Na konci tejto kapitoly </w:t>
      </w:r>
      <w:r w:rsidR="00BA3A79">
        <w:t xml:space="preserve">sme tiež </w:t>
      </w:r>
      <w:r w:rsidR="00486A23">
        <w:t xml:space="preserve">uviedli niekoľko ďalších </w:t>
      </w:r>
      <w:r w:rsidR="00486A23">
        <w:rPr>
          <w:lang w:eastAsia="en-GB"/>
        </w:rPr>
        <w:t>zaujímavých prístupov k reprezentácií vzorov správania používateľov a prístupov k ich získavaniu</w:t>
      </w:r>
      <w:r w:rsidR="008D0EAE">
        <w:rPr>
          <w:lang w:eastAsia="en-GB"/>
        </w:rPr>
        <w:t xml:space="preserve"> napr. pomocou zhlukovania, neur</w:t>
      </w:r>
      <w:r w:rsidR="009C566E">
        <w:rPr>
          <w:lang w:eastAsia="en-GB"/>
        </w:rPr>
        <w:t>ónových sieti či</w:t>
      </w:r>
      <w:r w:rsidR="008D0EAE">
        <w:rPr>
          <w:lang w:eastAsia="en-GB"/>
        </w:rPr>
        <w:t xml:space="preserve"> rozdeľovania grafu.</w:t>
      </w:r>
    </w:p>
    <w:p w14:paraId="5F4A01F6" w14:textId="42718B7D" w:rsidR="008A33E8" w:rsidRPr="00F26569" w:rsidRDefault="00CF63C8" w:rsidP="004629BE">
      <w:pPr>
        <w:rPr>
          <w:lang w:val="en-GB" w:eastAsia="en-GB"/>
        </w:rPr>
      </w:pPr>
      <w:r>
        <w:rPr>
          <w:lang w:val="en-GB" w:eastAsia="en-GB"/>
        </w:rPr>
        <w:t xml:space="preserve"> </w:t>
      </w:r>
      <w:r>
        <w:rPr>
          <w:lang w:val="en-GB" w:eastAsia="en-GB"/>
        </w:rPr>
        <w:tab/>
      </w:r>
      <w:r w:rsidR="004629BE">
        <w:rPr>
          <w:lang w:eastAsia="en-GB"/>
        </w:rPr>
        <w:t>Dôležitou výzvou v oblasti dolovania frekventovaných vzorov je výpočtová náročnosť samotnej úlohy. Už aj pre stredne veľké datasety je samotný priestor preh</w:t>
      </w:r>
      <w:r w:rsidR="00B55931">
        <w:rPr>
          <w:lang w:eastAsia="en-GB"/>
        </w:rPr>
        <w:t>ľadávania obrovský a</w:t>
      </w:r>
      <w:r w:rsidR="001D313C">
        <w:rPr>
          <w:lang w:eastAsia="en-GB"/>
        </w:rPr>
        <w:t> rastie exponenciálne s dĺžkou transakcií v datasete.</w:t>
      </w:r>
      <w:sdt>
        <w:sdtPr>
          <w:rPr>
            <w:lang w:eastAsia="en-GB"/>
          </w:rPr>
          <w:id w:val="1975096228"/>
          <w:citation/>
        </w:sdtPr>
        <w:sdtContent>
          <w:r w:rsidR="00BF5543">
            <w:rPr>
              <w:lang w:eastAsia="en-GB"/>
            </w:rPr>
            <w:fldChar w:fldCharType="begin"/>
          </w:r>
          <w:r w:rsidR="0008272B">
            <w:rPr>
              <w:lang w:val="en-GB" w:eastAsia="en-GB"/>
            </w:rPr>
            <w:instrText xml:space="preserve">CITATION Cha14 \t  \l 2057 </w:instrText>
          </w:r>
          <w:r w:rsidR="00BF5543">
            <w:rPr>
              <w:lang w:eastAsia="en-GB"/>
            </w:rPr>
            <w:fldChar w:fldCharType="separate"/>
          </w:r>
          <w:r w:rsidR="00CC09E2">
            <w:rPr>
              <w:noProof/>
              <w:lang w:val="en-GB" w:eastAsia="en-GB"/>
            </w:rPr>
            <w:t xml:space="preserve"> </w:t>
          </w:r>
          <w:r w:rsidR="00CC09E2" w:rsidRPr="00CC09E2">
            <w:rPr>
              <w:noProof/>
              <w:lang w:val="en-GB" w:eastAsia="en-GB"/>
            </w:rPr>
            <w:t>(Aggarwal, Bhuiyan, &amp; Hasan, 2014)</w:t>
          </w:r>
          <w:r w:rsidR="00BF5543">
            <w:rPr>
              <w:lang w:eastAsia="en-GB"/>
            </w:rPr>
            <w:fldChar w:fldCharType="end"/>
          </w:r>
        </w:sdtContent>
      </w:sdt>
      <w:r w:rsidR="008A33E8">
        <w:rPr>
          <w:lang w:eastAsia="en-GB"/>
        </w:rPr>
        <w:t>. Opisovan</w:t>
      </w:r>
      <w:r w:rsidR="005858C6">
        <w:rPr>
          <w:lang w:eastAsia="en-GB"/>
        </w:rPr>
        <w:t>é algoritmy sa zameriavajú na čo najlepšie riešenie práve čo sa týka zmenšovania prehľadávaného priestoru a</w:t>
      </w:r>
      <w:r w:rsidR="007371F8">
        <w:rPr>
          <w:lang w:eastAsia="en-GB"/>
        </w:rPr>
        <w:t> zmenšovania výpočtovej náročnosti problému</w:t>
      </w:r>
      <w:r w:rsidR="005858C6">
        <w:rPr>
          <w:lang w:eastAsia="en-GB"/>
        </w:rPr>
        <w:t>.</w:t>
      </w:r>
      <w:r w:rsidR="00734400">
        <w:rPr>
          <w:lang w:eastAsia="en-GB"/>
        </w:rPr>
        <w:t xml:space="preserve"> </w:t>
      </w:r>
      <w:r w:rsidR="0040272A">
        <w:rPr>
          <w:lang w:eastAsia="en-GB"/>
        </w:rPr>
        <w:t>Tu sa otvárajú</w:t>
      </w:r>
      <w:r w:rsidR="00A83843">
        <w:rPr>
          <w:lang w:eastAsia="en-GB"/>
        </w:rPr>
        <w:t xml:space="preserve"> aj ďalšie výzvy ako riešiť tento probl</w:t>
      </w:r>
      <w:r w:rsidR="00286D6F">
        <w:rPr>
          <w:lang w:eastAsia="en-GB"/>
        </w:rPr>
        <w:t>ém pre veľ</w:t>
      </w:r>
      <w:r w:rsidR="007165BD">
        <w:rPr>
          <w:lang w:eastAsia="en-GB"/>
        </w:rPr>
        <w:t>ké a rýchle prúdy dát, čomu sa  venujeme</w:t>
      </w:r>
      <w:r w:rsidR="00286D6F">
        <w:rPr>
          <w:lang w:eastAsia="en-GB"/>
        </w:rPr>
        <w:t xml:space="preserve"> v ďalšej </w:t>
      </w:r>
      <w:r w:rsidR="002B4ED1">
        <w:rPr>
          <w:lang w:eastAsia="en-GB"/>
        </w:rPr>
        <w:t>kapitole</w:t>
      </w:r>
      <w:r w:rsidR="00286D6F">
        <w:rPr>
          <w:lang w:eastAsia="en-GB"/>
        </w:rPr>
        <w:t xml:space="preserve"> tejto práce.</w:t>
      </w:r>
    </w:p>
    <w:p w14:paraId="24D00C4E" w14:textId="07D5BDF5" w:rsidR="004F1506" w:rsidRPr="00873781" w:rsidRDefault="00337782" w:rsidP="004F1506">
      <w:pPr>
        <w:pStyle w:val="Heading1"/>
      </w:pPr>
      <w:bookmarkStart w:id="70" w:name="_Ref463621140"/>
      <w:bookmarkStart w:id="71" w:name="_Toc472758761"/>
      <w:bookmarkStart w:id="72" w:name="_Toc469031430"/>
      <w:r>
        <w:lastRenderedPageBreak/>
        <w:t>Existujúce prístupy hľadania</w:t>
      </w:r>
      <w:r w:rsidR="0007448D">
        <w:t xml:space="preserve"> a reprezentácia</w:t>
      </w:r>
      <w:r w:rsidR="004F1506">
        <w:t xml:space="preserve"> vzorov správania</w:t>
      </w:r>
      <w:r w:rsidR="0007448D">
        <w:t xml:space="preserve"> </w:t>
      </w:r>
      <w:r>
        <w:t>v prúde</w:t>
      </w:r>
      <w:r w:rsidR="0007448D">
        <w:t xml:space="preserve"> dát</w:t>
      </w:r>
      <w:bookmarkEnd w:id="70"/>
      <w:bookmarkEnd w:id="71"/>
      <w:bookmarkEnd w:id="72"/>
      <w:r w:rsidR="004F1506">
        <w:t xml:space="preserve"> </w:t>
      </w:r>
    </w:p>
    <w:p w14:paraId="5E0672DA" w14:textId="1242B93A" w:rsidR="003A4C58" w:rsidRDefault="003A4C58" w:rsidP="00B0084C">
      <w:pPr>
        <w:rPr>
          <w:lang w:eastAsia="en-GB"/>
        </w:rPr>
      </w:pPr>
      <w:r>
        <w:rPr>
          <w:lang w:eastAsia="en-GB"/>
        </w:rPr>
        <w:t xml:space="preserve">V úvode kapitoly </w:t>
      </w:r>
      <w:r>
        <w:rPr>
          <w:lang w:eastAsia="en-GB"/>
        </w:rPr>
        <w:fldChar w:fldCharType="begin"/>
      </w:r>
      <w:r>
        <w:rPr>
          <w:lang w:eastAsia="en-GB"/>
        </w:rPr>
        <w:instrText xml:space="preserve"> REF _Ref466206727 \r \h </w:instrText>
      </w:r>
      <w:r>
        <w:rPr>
          <w:lang w:eastAsia="en-GB"/>
        </w:rPr>
      </w:r>
      <w:r>
        <w:rPr>
          <w:lang w:eastAsia="en-GB"/>
        </w:rPr>
        <w:fldChar w:fldCharType="separate"/>
      </w:r>
      <w:r w:rsidR="00975A4A">
        <w:rPr>
          <w:lang w:eastAsia="en-GB"/>
        </w:rPr>
        <w:t>3</w:t>
      </w:r>
      <w:r>
        <w:rPr>
          <w:lang w:eastAsia="en-GB"/>
        </w:rPr>
        <w:fldChar w:fldCharType="end"/>
      </w:r>
      <w:r>
        <w:rPr>
          <w:lang w:eastAsia="en-GB"/>
        </w:rPr>
        <w:t xml:space="preserve"> sme už uviedli, že v tejto práci budeme pod pojmom vzory správania chápať v literatúre bežne uvádzane tzv. frekventované vzory, čo môžu byť buď frekventované množiny alebo frekventované sekvencie.</w:t>
      </w:r>
      <w:r w:rsidR="00B0084C">
        <w:rPr>
          <w:lang w:eastAsia="en-GB"/>
        </w:rPr>
        <w:t xml:space="preserve"> V tejto časti prenesieme tento problém do oblasti spracovania prúdu dát, kde sa vynárajú nové problémy a výzvy.</w:t>
      </w:r>
    </w:p>
    <w:p w14:paraId="3CB970FF" w14:textId="1AE2E2F8" w:rsidR="00F521A4" w:rsidRDefault="00F521A4" w:rsidP="00B0084C">
      <w:pPr>
        <w:ind w:firstLine="708"/>
        <w:rPr>
          <w:lang w:eastAsia="en-GB"/>
        </w:rPr>
      </w:pPr>
      <w:r>
        <w:rPr>
          <w:lang w:eastAsia="en-GB"/>
        </w:rPr>
        <w:t xml:space="preserve">V dnešnej </w:t>
      </w:r>
      <w:r w:rsidR="007754EC">
        <w:rPr>
          <w:lang w:eastAsia="en-GB"/>
        </w:rPr>
        <w:t xml:space="preserve">dobe </w:t>
      </w:r>
      <w:r>
        <w:rPr>
          <w:lang w:eastAsia="en-GB"/>
        </w:rPr>
        <w:t>v súvislosti s neustálym rastom produkovaných dát pribúdajú aj výzvy na ich efektívne spracovanie. Jedným zo známych vlastností s ktorou sú spájané problémy spracovania veľkých dát je rýchlosť   (</w:t>
      </w:r>
      <w:r w:rsidRPr="00FF34D7">
        <w:rPr>
          <w:i/>
          <w:lang w:eastAsia="en-GB"/>
        </w:rPr>
        <w:t>ang. Velocity</w:t>
      </w:r>
      <w:r>
        <w:rPr>
          <w:lang w:eastAsia="en-GB"/>
        </w:rPr>
        <w:t>)</w:t>
      </w:r>
      <w:r>
        <w:rPr>
          <w:lang w:val="en-GB" w:eastAsia="en-GB"/>
        </w:rPr>
        <w:t xml:space="preserve">. </w:t>
      </w:r>
      <w:r>
        <w:rPr>
          <w:lang w:eastAsia="en-GB"/>
        </w:rPr>
        <w:t xml:space="preserve">Metódy na spracovávanie prúdov dát sa musia vysporiadať s týmto problémom neustáleho rýchleho pribúdania nových inštancií dát. Tie môžu pribúdať teoreticky do nekonečného objemu, ktorý by nebol spracovateľný bežnými metódami určenými pre statické dáta. Získavanie znalostí z prúdov dát je interdisciplinárnou výskumnou oblasťou zaoberajúcou sa metódami a algoritmami získavania znalostí z nestálych dočasných prúdov dát </w:t>
      </w:r>
      <w:sdt>
        <w:sdtPr>
          <w:rPr>
            <w:lang w:eastAsia="en-GB"/>
          </w:rPr>
          <w:id w:val="1972552315"/>
          <w:citation/>
        </w:sdtPr>
        <w:sdtContent>
          <w:r>
            <w:rPr>
              <w:lang w:eastAsia="en-GB"/>
            </w:rPr>
            <w:fldChar w:fldCharType="begin"/>
          </w:r>
          <w:r>
            <w:rPr>
              <w:lang w:val="en-GB" w:eastAsia="en-GB"/>
            </w:rPr>
            <w:instrText xml:space="preserve"> CITATION Kre14 \l 2057 </w:instrText>
          </w:r>
          <w:r>
            <w:rPr>
              <w:lang w:eastAsia="en-GB"/>
            </w:rPr>
            <w:fldChar w:fldCharType="separate"/>
          </w:r>
          <w:r w:rsidR="00CC09E2" w:rsidRPr="00CC09E2">
            <w:rPr>
              <w:noProof/>
              <w:lang w:val="en-GB" w:eastAsia="en-GB"/>
            </w:rPr>
            <w:t>(Krempl, et al., 2014)</w:t>
          </w:r>
          <w:r>
            <w:rPr>
              <w:lang w:eastAsia="en-GB"/>
            </w:rPr>
            <w:fldChar w:fldCharType="end"/>
          </w:r>
        </w:sdtContent>
      </w:sdt>
      <w:r>
        <w:rPr>
          <w:lang w:eastAsia="en-GB"/>
        </w:rPr>
        <w:t>.</w:t>
      </w:r>
    </w:p>
    <w:p w14:paraId="3130CAF8" w14:textId="157AD8B2" w:rsidR="00F521A4" w:rsidRDefault="00F521A4" w:rsidP="00993DF2">
      <w:pPr>
        <w:ind w:firstLine="708"/>
        <w:rPr>
          <w:lang w:eastAsia="en-GB"/>
        </w:rPr>
      </w:pPr>
      <w:r>
        <w:rPr>
          <w:lang w:eastAsia="en-GB"/>
        </w:rPr>
        <w:t>Algoritmy spracovania prúdov dát sú stavané na modeloch, ktoré sú inkrementálne aktualizované s prichádzajúcimi inštanciami. Tradičné metódy často vyžadujú viaceré prechody inštanciami v databáze, v</w:t>
      </w:r>
      <w:r w:rsidR="00351B21">
        <w:rPr>
          <w:lang w:eastAsia="en-GB"/>
        </w:rPr>
        <w:t xml:space="preserve"> prúde dát je každá inštancia </w:t>
      </w:r>
      <w:r>
        <w:rPr>
          <w:lang w:eastAsia="en-GB"/>
        </w:rPr>
        <w:t xml:space="preserve"> spracovávaná práve raz.</w:t>
      </w:r>
    </w:p>
    <w:p w14:paraId="72FE47A9" w14:textId="6C77AAB8" w:rsidR="009C7A53" w:rsidRDefault="00F521A4" w:rsidP="00F521A4">
      <w:pPr>
        <w:rPr>
          <w:lang w:eastAsia="en-GB"/>
        </w:rPr>
      </w:pPr>
      <w:r>
        <w:rPr>
          <w:lang w:eastAsia="en-GB"/>
        </w:rPr>
        <w:t>Počas vývoja dátového prúdu v čase môže nastávať</w:t>
      </w:r>
      <w:r w:rsidR="00741208">
        <w:rPr>
          <w:lang w:eastAsia="en-GB"/>
        </w:rPr>
        <w:t xml:space="preserve"> aj</w:t>
      </w:r>
      <w:r>
        <w:rPr>
          <w:lang w:eastAsia="en-GB"/>
        </w:rPr>
        <w:t xml:space="preserve"> k tzv. konceptuálnemu posunu. Konceptuálny posun je významným problémom v dolovaní prúdov dát a vyplýva zo zmien reálneho prostredia v ktorom dáta vznikajú a jeho nárokov. Faktory vyvolávajúce takéto zmeny sú často skryté a neznáme. Konceptuálny posun spôsobuje vážny problém pri modeloch vytvorených zo starých dát pred týmto posunom, ktoré sa samozrejme v takom prípade správajú nesprávne.  Konceptuálny posun môžeme klasifikovať podľa rýchlosti zmien ako náhly alebo postupný.  Metóda spracovania prúdových dát, by mala takéto zmeny vedieť identifikovať, odlíšiť ich od bežného šumu v dátach a adaptovať sa čo najrýchlejšie</w:t>
      </w:r>
      <w:sdt>
        <w:sdtPr>
          <w:rPr>
            <w:lang w:eastAsia="en-GB"/>
          </w:rPr>
          <w:id w:val="1439565492"/>
          <w:citation/>
        </w:sdtPr>
        <w:sdtContent>
          <w:r>
            <w:rPr>
              <w:lang w:eastAsia="en-GB"/>
            </w:rPr>
            <w:fldChar w:fldCharType="begin"/>
          </w:r>
          <w:r w:rsidR="00206754">
            <w:rPr>
              <w:lang w:eastAsia="en-GB"/>
            </w:rPr>
            <w:instrText xml:space="preserve">CITATION Tsy04 \l 1051 </w:instrText>
          </w:r>
          <w:r>
            <w:rPr>
              <w:lang w:eastAsia="en-GB"/>
            </w:rPr>
            <w:fldChar w:fldCharType="separate"/>
          </w:r>
          <w:r w:rsidR="00CC09E2">
            <w:rPr>
              <w:noProof/>
              <w:lang w:eastAsia="en-GB"/>
            </w:rPr>
            <w:t xml:space="preserve"> (Tsymbal, 2004)</w:t>
          </w:r>
          <w:r>
            <w:rPr>
              <w:lang w:eastAsia="en-GB"/>
            </w:rPr>
            <w:fldChar w:fldCharType="end"/>
          </w:r>
        </w:sdtContent>
      </w:sdt>
      <w:r>
        <w:rPr>
          <w:lang w:eastAsia="en-GB"/>
        </w:rPr>
        <w:t>.</w:t>
      </w:r>
      <w:r w:rsidR="000E6D80">
        <w:rPr>
          <w:lang w:eastAsia="en-GB"/>
        </w:rPr>
        <w:t xml:space="preserve"> Napr. p</w:t>
      </w:r>
      <w:r>
        <w:rPr>
          <w:lang w:eastAsia="en-GB"/>
        </w:rPr>
        <w:t>ri dolovaní frekventovaných množín z prúdu dát môže konceptuálny posun celkom zmeniť frekventované množiny aké sa v dátach vyskytujú – k týmto zmenám m</w:t>
      </w:r>
      <w:r w:rsidR="0032504B">
        <w:rPr>
          <w:lang w:eastAsia="en-GB"/>
        </w:rPr>
        <w:t>ôže dokonca dochádzať sezónne (</w:t>
      </w:r>
      <w:r>
        <w:rPr>
          <w:lang w:eastAsia="en-GB"/>
        </w:rPr>
        <w:t xml:space="preserve">napríklad často spolu nakupované položky v internetovom obchode s oblečením budú celkom iné v zime ako v lete). </w:t>
      </w:r>
    </w:p>
    <w:p w14:paraId="59A7AD57" w14:textId="29DEAF7B" w:rsidR="0041798B" w:rsidRDefault="0041798B" w:rsidP="00F521A4">
      <w:pPr>
        <w:rPr>
          <w:lang w:eastAsia="en-GB"/>
        </w:rPr>
      </w:pPr>
      <w:r>
        <w:rPr>
          <w:lang w:eastAsia="en-GB"/>
        </w:rPr>
        <w:tab/>
        <w:t>Čo sa týka samotnej úlohy dolovania frekventovaných vzorov v prúde dát, tak existujú tieto tri problémy</w:t>
      </w:r>
      <w:r w:rsidR="00C82728">
        <w:rPr>
          <w:lang w:eastAsia="en-GB"/>
        </w:rPr>
        <w:t xml:space="preserve"> </w:t>
      </w:r>
      <w:sdt>
        <w:sdtPr>
          <w:rPr>
            <w:lang w:eastAsia="en-GB"/>
          </w:rPr>
          <w:id w:val="-2031711906"/>
          <w:citation/>
        </w:sdtPr>
        <w:sdtContent>
          <w:r w:rsidR="00C82728">
            <w:rPr>
              <w:lang w:eastAsia="en-GB"/>
            </w:rPr>
            <w:fldChar w:fldCharType="begin"/>
          </w:r>
          <w:r w:rsidR="00C82728">
            <w:rPr>
              <w:lang w:val="en-GB" w:eastAsia="en-GB"/>
            </w:rPr>
            <w:instrText xml:space="preserve"> CITATION Vic14 \l 2057 </w:instrText>
          </w:r>
          <w:r w:rsidR="00C82728">
            <w:rPr>
              <w:lang w:eastAsia="en-GB"/>
            </w:rPr>
            <w:fldChar w:fldCharType="separate"/>
          </w:r>
          <w:r w:rsidR="00CC09E2" w:rsidRPr="00CC09E2">
            <w:rPr>
              <w:noProof/>
              <w:lang w:val="en-GB" w:eastAsia="en-GB"/>
            </w:rPr>
            <w:t>(Lee, Jin, &amp; Agrawal, 2014)</w:t>
          </w:r>
          <w:r w:rsidR="00C82728">
            <w:rPr>
              <w:lang w:eastAsia="en-GB"/>
            </w:rPr>
            <w:fldChar w:fldCharType="end"/>
          </w:r>
        </w:sdtContent>
      </w:sdt>
      <w:r>
        <w:rPr>
          <w:lang w:eastAsia="en-GB"/>
        </w:rPr>
        <w:t>:</w:t>
      </w:r>
    </w:p>
    <w:p w14:paraId="4527DA0C" w14:textId="1068F97E" w:rsidR="0041798B" w:rsidRPr="0041798B" w:rsidRDefault="0041798B" w:rsidP="0041798B">
      <w:pPr>
        <w:pStyle w:val="ListParagraph"/>
        <w:numPr>
          <w:ilvl w:val="0"/>
          <w:numId w:val="119"/>
        </w:numPr>
        <w:rPr>
          <w:lang w:eastAsia="en-GB"/>
        </w:rPr>
      </w:pPr>
      <w:r>
        <w:rPr>
          <w:lang w:eastAsia="en-GB"/>
        </w:rPr>
        <w:t xml:space="preserve">Exponenciálny nárast počtu  prehľadávaných vzorov. Základný algoritmus pre statické dáta </w:t>
      </w:r>
      <w:r>
        <w:rPr>
          <w:i/>
          <w:lang w:eastAsia="en-GB"/>
        </w:rPr>
        <w:t xml:space="preserve">Apriori </w:t>
      </w:r>
      <w:r>
        <w:rPr>
          <w:lang w:eastAsia="en-GB"/>
        </w:rPr>
        <w:t xml:space="preserve">spracuje </w:t>
      </w:r>
      <m:oMath>
        <m:r>
          <w:rPr>
            <w:rFonts w:ascii="Cambria Math" w:hAnsi="Cambria Math"/>
            <w:lang w:eastAsia="en-GB"/>
          </w:rPr>
          <m:t>O</m:t>
        </m:r>
        <m:r>
          <w:rPr>
            <w:rFonts w:ascii="Cambria Math" w:hAnsi="Cambria Math"/>
            <w:lang w:val="en-GB" w:eastAsia="en-GB"/>
          </w:rPr>
          <m:t>(</m:t>
        </m:r>
        <m:sSup>
          <m:sSupPr>
            <m:ctrlPr>
              <w:rPr>
                <w:rFonts w:ascii="Cambria Math" w:hAnsi="Cambria Math"/>
                <w:i/>
                <w:lang w:val="en-GB" w:eastAsia="en-GB"/>
              </w:rPr>
            </m:ctrlPr>
          </m:sSupPr>
          <m:e>
            <m:r>
              <w:rPr>
                <w:rFonts w:ascii="Cambria Math" w:hAnsi="Cambria Math"/>
                <w:lang w:val="en-GB" w:eastAsia="en-GB"/>
              </w:rPr>
              <m:t>k</m:t>
            </m:r>
          </m:e>
          <m:sup>
            <m:r>
              <w:rPr>
                <w:rFonts w:ascii="Cambria Math" w:hAnsi="Cambria Math"/>
                <w:lang w:val="en-GB" w:eastAsia="en-GB"/>
              </w:rPr>
              <m:t>2</m:t>
            </m:r>
          </m:sup>
        </m:sSup>
        <m:r>
          <w:rPr>
            <w:rFonts w:ascii="Cambria Math" w:hAnsi="Cambria Math"/>
            <w:lang w:val="en-GB" w:eastAsia="en-GB"/>
          </w:rPr>
          <m:t xml:space="preserve">) </m:t>
        </m:r>
      </m:oMath>
      <w:r>
        <w:rPr>
          <w:lang w:val="en-GB" w:eastAsia="en-GB"/>
        </w:rPr>
        <w:t xml:space="preserve">podmnožín aby našiel jeden vzor o dĺžke </w:t>
      </w:r>
      <m:oMath>
        <m:r>
          <w:rPr>
            <w:rFonts w:ascii="Cambria Math" w:hAnsi="Cambria Math"/>
            <w:lang w:val="en-GB" w:eastAsia="en-GB"/>
          </w:rPr>
          <m:t>k</m:t>
        </m:r>
      </m:oMath>
      <w:r>
        <w:rPr>
          <w:lang w:val="en-GB" w:eastAsia="en-GB"/>
        </w:rPr>
        <w:t xml:space="preserve">. </w:t>
      </w:r>
    </w:p>
    <w:p w14:paraId="4AFE07D9" w14:textId="79B66C90" w:rsidR="0041798B" w:rsidRPr="00AE044E" w:rsidRDefault="00AE044E" w:rsidP="0041798B">
      <w:pPr>
        <w:pStyle w:val="ListParagraph"/>
        <w:numPr>
          <w:ilvl w:val="0"/>
          <w:numId w:val="119"/>
        </w:numPr>
        <w:rPr>
          <w:lang w:eastAsia="en-GB"/>
        </w:rPr>
      </w:pPr>
      <w:r>
        <w:rPr>
          <w:lang w:val="en-GB" w:eastAsia="en-GB"/>
        </w:rPr>
        <w:t>Pamäťová náročnosť, kvôli veľkému priestoru prehľadávania</w:t>
      </w:r>
      <w:r w:rsidR="0041798B">
        <w:rPr>
          <w:lang w:val="en-GB" w:eastAsia="en-GB"/>
        </w:rPr>
        <w:t xml:space="preserve">. </w:t>
      </w:r>
    </w:p>
    <w:p w14:paraId="4BA6EEBD" w14:textId="3C203F3A" w:rsidR="00AE044E" w:rsidRDefault="00AE044E" w:rsidP="0041798B">
      <w:pPr>
        <w:pStyle w:val="ListParagraph"/>
        <w:numPr>
          <w:ilvl w:val="0"/>
          <w:numId w:val="119"/>
        </w:numPr>
        <w:rPr>
          <w:lang w:eastAsia="en-GB"/>
        </w:rPr>
      </w:pPr>
      <w:r>
        <w:rPr>
          <w:lang w:eastAsia="en-GB"/>
        </w:rPr>
        <w:t>Potreba balansovania požiadaviek na presnosť a požiadaviek na efektívnosť. Spresňovanie výsledkov znamená viac zabranej pamäte a viac výpočtového času. Používateľovi by teda malo byť umožnené nastaviť tento balans podľa jeho aktuálnych potrieb.</w:t>
      </w:r>
    </w:p>
    <w:p w14:paraId="3C265EED" w14:textId="77777777" w:rsidR="00AF38E8" w:rsidRDefault="00AF38E8" w:rsidP="00FC4E3D">
      <w:pPr>
        <w:ind w:left="360"/>
        <w:rPr>
          <w:lang w:eastAsia="en-GB"/>
        </w:rPr>
      </w:pPr>
    </w:p>
    <w:p w14:paraId="1699F994" w14:textId="3FEAF3B2" w:rsidR="00D4500E" w:rsidRDefault="00F373F0" w:rsidP="00EA40B4">
      <w:pPr>
        <w:ind w:firstLine="360"/>
        <w:rPr>
          <w:lang w:eastAsia="en-GB"/>
        </w:rPr>
      </w:pPr>
      <w:r>
        <w:rPr>
          <w:lang w:eastAsia="en-GB"/>
        </w:rPr>
        <w:lastRenderedPageBreak/>
        <w:t xml:space="preserve">V </w:t>
      </w:r>
      <w:r w:rsidR="00D4500E">
        <w:rPr>
          <w:lang w:eastAsia="en-GB"/>
        </w:rPr>
        <w:t>časti</w:t>
      </w:r>
      <w:r w:rsidR="009C7A53">
        <w:rPr>
          <w:lang w:eastAsia="en-GB"/>
        </w:rPr>
        <w:t xml:space="preserve"> </w:t>
      </w:r>
      <w:r w:rsidR="00D4500E">
        <w:rPr>
          <w:lang w:eastAsia="en-GB"/>
        </w:rPr>
        <w:t xml:space="preserve">  </w:t>
      </w:r>
      <w:r w:rsidR="00EF2BEE">
        <w:rPr>
          <w:lang w:eastAsia="en-GB"/>
        </w:rPr>
        <w:fldChar w:fldCharType="begin"/>
      </w:r>
      <w:r w:rsidR="00EF2BEE">
        <w:rPr>
          <w:lang w:eastAsia="en-GB"/>
        </w:rPr>
        <w:instrText xml:space="preserve"> REF _Ref469293198 \r \h </w:instrText>
      </w:r>
      <w:r w:rsidR="00EF2BEE">
        <w:rPr>
          <w:lang w:eastAsia="en-GB"/>
        </w:rPr>
      </w:r>
      <w:r w:rsidR="00EF2BEE">
        <w:rPr>
          <w:lang w:eastAsia="en-GB"/>
        </w:rPr>
        <w:fldChar w:fldCharType="separate"/>
      </w:r>
      <w:r w:rsidR="00975A4A">
        <w:rPr>
          <w:lang w:eastAsia="en-GB"/>
        </w:rPr>
        <w:t>4.1</w:t>
      </w:r>
      <w:r w:rsidR="00EF2BEE">
        <w:rPr>
          <w:lang w:eastAsia="en-GB"/>
        </w:rPr>
        <w:fldChar w:fldCharType="end"/>
      </w:r>
      <w:r w:rsidR="00241A60">
        <w:rPr>
          <w:lang w:eastAsia="en-GB"/>
        </w:rPr>
        <w:t xml:space="preserve"> </w:t>
      </w:r>
      <w:r w:rsidR="00D4500E">
        <w:rPr>
          <w:lang w:eastAsia="en-GB"/>
        </w:rPr>
        <w:t xml:space="preserve">sa budeme venovať </w:t>
      </w:r>
      <w:r>
        <w:rPr>
          <w:lang w:eastAsia="en-GB"/>
        </w:rPr>
        <w:t xml:space="preserve">podrobnejšie </w:t>
      </w:r>
      <w:r w:rsidR="00D4500E">
        <w:rPr>
          <w:lang w:eastAsia="en-GB"/>
        </w:rPr>
        <w:t>problematike dolovania fr</w:t>
      </w:r>
      <w:r w:rsidR="007824A7">
        <w:rPr>
          <w:lang w:eastAsia="en-GB"/>
        </w:rPr>
        <w:t xml:space="preserve">ekventovaných množín z prúdu dát a bližšie si opíšeme algoritmus </w:t>
      </w:r>
      <w:r w:rsidR="007824A7" w:rsidRPr="007824A7">
        <w:rPr>
          <w:i/>
          <w:lang w:eastAsia="en-GB"/>
        </w:rPr>
        <w:t>IncMine</w:t>
      </w:r>
      <w:r w:rsidR="007824A7">
        <w:rPr>
          <w:lang w:eastAsia="en-GB"/>
        </w:rPr>
        <w:t>, ktorý</w:t>
      </w:r>
      <w:r w:rsidR="00580BC3">
        <w:rPr>
          <w:lang w:eastAsia="en-GB"/>
        </w:rPr>
        <w:t xml:space="preserve"> využívame aj v navrhovanej metóde v kapitole 5</w:t>
      </w:r>
      <w:r>
        <w:rPr>
          <w:lang w:eastAsia="en-GB"/>
        </w:rPr>
        <w:t>.</w:t>
      </w:r>
      <w:r w:rsidR="008A1DDA">
        <w:rPr>
          <w:lang w:eastAsia="en-GB"/>
        </w:rPr>
        <w:t xml:space="preserve"> </w:t>
      </w:r>
      <w:r w:rsidR="008A1DDA" w:rsidRPr="002610FA">
        <w:rPr>
          <w:lang w:eastAsia="en-GB"/>
        </w:rPr>
        <w:t>Ďalšie zaujímavé algoritmy ako napr. Closet, Moment opisujeme</w:t>
      </w:r>
      <w:r w:rsidR="00DF3338" w:rsidRPr="002610FA">
        <w:rPr>
          <w:lang w:eastAsia="en-GB"/>
        </w:rPr>
        <w:t xml:space="preserve"> podrobnejšie</w:t>
      </w:r>
      <w:r w:rsidR="00D215F2" w:rsidRPr="002610FA">
        <w:rPr>
          <w:lang w:eastAsia="en-GB"/>
        </w:rPr>
        <w:t xml:space="preserve"> v prílohe C</w:t>
      </w:r>
      <w:r w:rsidR="008A1DDA" w:rsidRPr="002610FA">
        <w:rPr>
          <w:lang w:eastAsia="en-GB"/>
        </w:rPr>
        <w:t>.</w:t>
      </w:r>
    </w:p>
    <w:p w14:paraId="3191612A" w14:textId="45572108" w:rsidR="00F373F0" w:rsidRDefault="00F373F0" w:rsidP="00964C74">
      <w:pPr>
        <w:ind w:firstLine="360"/>
        <w:rPr>
          <w:lang w:eastAsia="en-GB"/>
        </w:rPr>
      </w:pPr>
      <w:r>
        <w:rPr>
          <w:lang w:eastAsia="en-GB"/>
        </w:rPr>
        <w:t xml:space="preserve">V časti </w:t>
      </w:r>
      <w:r w:rsidR="0023063F">
        <w:rPr>
          <w:lang w:eastAsia="en-GB"/>
        </w:rPr>
        <w:t xml:space="preserve"> </w:t>
      </w:r>
      <w:r w:rsidR="00EF2BEE">
        <w:rPr>
          <w:lang w:eastAsia="en-GB"/>
        </w:rPr>
        <w:fldChar w:fldCharType="begin"/>
      </w:r>
      <w:r w:rsidR="00EF2BEE">
        <w:rPr>
          <w:lang w:eastAsia="en-GB"/>
        </w:rPr>
        <w:instrText xml:space="preserve"> REF _Ref469293209 \r \h </w:instrText>
      </w:r>
      <w:r w:rsidR="00EF2BEE">
        <w:rPr>
          <w:lang w:eastAsia="en-GB"/>
        </w:rPr>
      </w:r>
      <w:r w:rsidR="00EF2BEE">
        <w:rPr>
          <w:lang w:eastAsia="en-GB"/>
        </w:rPr>
        <w:fldChar w:fldCharType="separate"/>
      </w:r>
      <w:r w:rsidR="00975A4A">
        <w:rPr>
          <w:lang w:eastAsia="en-GB"/>
        </w:rPr>
        <w:t>4.2</w:t>
      </w:r>
      <w:r w:rsidR="00EF2BEE">
        <w:rPr>
          <w:lang w:eastAsia="en-GB"/>
        </w:rPr>
        <w:fldChar w:fldCharType="end"/>
      </w:r>
      <w:r w:rsidR="0023063F">
        <w:rPr>
          <w:lang w:eastAsia="en-GB"/>
        </w:rPr>
        <w:t xml:space="preserve"> </w:t>
      </w:r>
      <w:r w:rsidR="00877DA5">
        <w:rPr>
          <w:lang w:eastAsia="en-GB"/>
        </w:rPr>
        <w:t>trocha odbočuje</w:t>
      </w:r>
      <w:r w:rsidR="001F0B83">
        <w:rPr>
          <w:lang w:eastAsia="en-GB"/>
        </w:rPr>
        <w:t>me a opisujeme</w:t>
      </w:r>
      <w:r>
        <w:rPr>
          <w:lang w:eastAsia="en-GB"/>
        </w:rPr>
        <w:t xml:space="preserve"> niekoľko možností zhlukovania v prúde dát, keďže významnou súčasťou metódy navrhovanej v kapitole 5 bude aj komponent zabezpečujúci práve tento typ úlohy.</w:t>
      </w:r>
    </w:p>
    <w:p w14:paraId="45D16909" w14:textId="0D8C27D4" w:rsidR="00F373F0" w:rsidRPr="00D43696" w:rsidRDefault="00F373F0" w:rsidP="004D7116">
      <w:pPr>
        <w:ind w:firstLine="360"/>
        <w:rPr>
          <w:lang w:val="en-GB" w:eastAsia="en-GB"/>
        </w:rPr>
      </w:pPr>
      <w:r>
        <w:rPr>
          <w:lang w:eastAsia="en-GB"/>
        </w:rPr>
        <w:t>V</w:t>
      </w:r>
      <w:r w:rsidR="009160B5">
        <w:rPr>
          <w:lang w:eastAsia="en-GB"/>
        </w:rPr>
        <w:t> </w:t>
      </w:r>
      <w:r>
        <w:rPr>
          <w:lang w:eastAsia="en-GB"/>
        </w:rPr>
        <w:t xml:space="preserve">závere </w:t>
      </w:r>
      <w:r w:rsidR="00D43696">
        <w:rPr>
          <w:lang w:eastAsia="en-GB"/>
        </w:rPr>
        <w:t xml:space="preserve">tejto </w:t>
      </w:r>
      <w:r>
        <w:rPr>
          <w:lang w:eastAsia="en-GB"/>
        </w:rPr>
        <w:t>kapitoly</w:t>
      </w:r>
      <w:r w:rsidR="000A7DCB">
        <w:rPr>
          <w:lang w:eastAsia="en-GB"/>
        </w:rPr>
        <w:t xml:space="preserve"> </w:t>
      </w:r>
      <w:r w:rsidR="000A7DCB">
        <w:rPr>
          <w:lang w:val="en-GB" w:eastAsia="en-GB"/>
        </w:rPr>
        <w:t>(</w:t>
      </w:r>
      <w:r w:rsidR="00EF2BEE">
        <w:rPr>
          <w:lang w:val="en-GB" w:eastAsia="en-GB"/>
        </w:rPr>
        <w:fldChar w:fldCharType="begin"/>
      </w:r>
      <w:r w:rsidR="00EF2BEE">
        <w:rPr>
          <w:lang w:val="en-GB" w:eastAsia="en-GB"/>
        </w:rPr>
        <w:instrText xml:space="preserve"> REF _Ref469293220 \r \h </w:instrText>
      </w:r>
      <w:r w:rsidR="00EF2BEE">
        <w:rPr>
          <w:lang w:val="en-GB" w:eastAsia="en-GB"/>
        </w:rPr>
      </w:r>
      <w:r w:rsidR="00EF2BEE">
        <w:rPr>
          <w:lang w:val="en-GB" w:eastAsia="en-GB"/>
        </w:rPr>
        <w:fldChar w:fldCharType="separate"/>
      </w:r>
      <w:r w:rsidR="00975A4A">
        <w:rPr>
          <w:lang w:val="en-GB" w:eastAsia="en-GB"/>
        </w:rPr>
        <w:t>4.3</w:t>
      </w:r>
      <w:r w:rsidR="00EF2BEE">
        <w:rPr>
          <w:lang w:val="en-GB" w:eastAsia="en-GB"/>
        </w:rPr>
        <w:fldChar w:fldCharType="end"/>
      </w:r>
      <w:r w:rsidR="000A7DCB">
        <w:rPr>
          <w:lang w:val="en-GB" w:eastAsia="en-GB"/>
        </w:rPr>
        <w:t>)</w:t>
      </w:r>
      <w:r>
        <w:rPr>
          <w:lang w:eastAsia="en-GB"/>
        </w:rPr>
        <w:t xml:space="preserve"> ešte </w:t>
      </w:r>
      <w:r w:rsidR="00B413B6">
        <w:rPr>
          <w:lang w:eastAsia="en-GB"/>
        </w:rPr>
        <w:t>opisujeme</w:t>
      </w:r>
      <w:r>
        <w:rPr>
          <w:lang w:eastAsia="en-GB"/>
        </w:rPr>
        <w:t xml:space="preserve"> existujúce rámce pre spracovanie prúdu dát, z ktorých jeden používame aj na implementáciu našej metódy.</w:t>
      </w:r>
    </w:p>
    <w:p w14:paraId="0181A6DC" w14:textId="5AAB1726" w:rsidR="00CF287C" w:rsidRDefault="009C7A53" w:rsidP="00F521A4">
      <w:r>
        <w:tab/>
      </w:r>
    </w:p>
    <w:p w14:paraId="0C605D10" w14:textId="77777777" w:rsidR="001F396C" w:rsidRDefault="001F396C">
      <w:pPr>
        <w:spacing w:line="600" w:lineRule="atLeast"/>
        <w:jc w:val="left"/>
        <w:rPr>
          <w:rFonts w:ascii="Verdana" w:eastAsia="Times New Roman" w:hAnsi="Verdana" w:cs="Times New Roman"/>
          <w:b/>
          <w:sz w:val="26"/>
          <w:szCs w:val="20"/>
        </w:rPr>
      </w:pPr>
      <w:bookmarkStart w:id="73" w:name="_Ref468435354"/>
      <w:bookmarkStart w:id="74" w:name="_Ref468632708"/>
      <w:r>
        <w:br w:type="page"/>
      </w:r>
    </w:p>
    <w:p w14:paraId="268833E6" w14:textId="0902514A" w:rsidR="00CF287C" w:rsidRDefault="00CF287C" w:rsidP="00CF287C">
      <w:pPr>
        <w:pStyle w:val="Heading2"/>
      </w:pPr>
      <w:bookmarkStart w:id="75" w:name="_Ref469293198"/>
      <w:bookmarkStart w:id="76" w:name="_Toc472758762"/>
      <w:bookmarkStart w:id="77" w:name="_Toc469031431"/>
      <w:r>
        <w:lastRenderedPageBreak/>
        <w:t>Dolo</w:t>
      </w:r>
      <w:r w:rsidR="00A40925">
        <w:t>vanie frekventovaných množín v prúde</w:t>
      </w:r>
      <w:r>
        <w:t xml:space="preserve"> dát</w:t>
      </w:r>
      <w:bookmarkEnd w:id="73"/>
      <w:bookmarkEnd w:id="74"/>
      <w:bookmarkEnd w:id="75"/>
      <w:bookmarkEnd w:id="76"/>
      <w:bookmarkEnd w:id="77"/>
    </w:p>
    <w:p w14:paraId="246A71AD" w14:textId="2F47FFCD" w:rsidR="00FC4D9A" w:rsidRDefault="009D4C24" w:rsidP="009D4C24">
      <w:r>
        <w:t xml:space="preserve">V časti </w:t>
      </w:r>
      <w:r w:rsidR="00A90EB1">
        <w:fldChar w:fldCharType="begin"/>
      </w:r>
      <w:r w:rsidR="00A90EB1">
        <w:instrText xml:space="preserve"> REF _Ref468703863 \r \h </w:instrText>
      </w:r>
      <w:r w:rsidR="00A90EB1">
        <w:fldChar w:fldCharType="separate"/>
      </w:r>
      <w:r w:rsidR="00975A4A">
        <w:t>3.1</w:t>
      </w:r>
      <w:r w:rsidR="00A90EB1">
        <w:fldChar w:fldCharType="end"/>
      </w:r>
      <w:r>
        <w:t xml:space="preserve"> sme už uviedli úlohu dolovania frekventovaných množín v klasickom statickom prostredí. V tejto časti sa budeme venovať algoritmom, ktorú sa musia vysporiadať s novými požiadavkami, ktoré </w:t>
      </w:r>
      <w:r w:rsidR="00DF27EC">
        <w:t>spracovanie prúdu dát vyžaduje. Rýchlosť pribúdania nových dátových inštancií vylučuje možnosť ukladania celej ich histórie do pamäte a opätovné prechádzanie. Ani ukladanie väčších častí prúdu dát do pamäte n</w:t>
      </w:r>
      <w:r w:rsidR="009879DE">
        <w:t xml:space="preserve">ie je typicky vhodným riešením </w:t>
      </w:r>
      <w:sdt>
        <w:sdtPr>
          <w:id w:val="1105005295"/>
          <w:citation/>
        </w:sdtPr>
        <w:sdtContent>
          <w:r w:rsidR="009879DE">
            <w:fldChar w:fldCharType="begin"/>
          </w:r>
          <w:r w:rsidR="009879DE">
            <w:rPr>
              <w:lang w:val="en-GB"/>
            </w:rPr>
            <w:instrText xml:space="preserve"> CITATION Cal14 \l 2057 </w:instrText>
          </w:r>
          <w:r w:rsidR="009879DE">
            <w:fldChar w:fldCharType="separate"/>
          </w:r>
          <w:r w:rsidR="00CC09E2" w:rsidRPr="00CC09E2">
            <w:rPr>
              <w:noProof/>
              <w:lang w:val="en-GB"/>
            </w:rPr>
            <w:t>(Calders, Dexters, Gillis, &amp; Goethals, 2014)</w:t>
          </w:r>
          <w:r w:rsidR="009879DE">
            <w:fldChar w:fldCharType="end"/>
          </w:r>
        </w:sdtContent>
      </w:sdt>
      <w:r w:rsidR="009879DE">
        <w:t>.</w:t>
      </w:r>
      <w:r w:rsidR="00DF27EC">
        <w:t xml:space="preserve"> </w:t>
      </w:r>
    </w:p>
    <w:p w14:paraId="4FE746B6" w14:textId="131CF38C" w:rsidR="00A016AE" w:rsidRDefault="008E3630" w:rsidP="009D4C24">
      <w:r>
        <w:t>Na vysporiadanie sa s týmito problémami bolo navrhnutých nieko</w:t>
      </w:r>
      <w:r w:rsidR="006753E0">
        <w:t xml:space="preserve">ľko prístupov. </w:t>
      </w:r>
      <w:r w:rsidR="009558DC">
        <w:t xml:space="preserve">Väčšinou sú založené na princípe </w:t>
      </w:r>
      <w:r w:rsidR="006753E0">
        <w:t xml:space="preserve">hľadania frekventovaných množíén v rámci </w:t>
      </w:r>
      <w:r w:rsidR="009558DC">
        <w:t>okna</w:t>
      </w:r>
      <w:r w:rsidR="006540FD">
        <w:t xml:space="preserve"> obsahujúceho posledných </w:t>
      </w:r>
      <w:r w:rsidR="006540FD" w:rsidRPr="006540FD">
        <w:rPr>
          <w:i/>
        </w:rPr>
        <w:t>w</w:t>
      </w:r>
      <w:r w:rsidR="006540FD">
        <w:t xml:space="preserve"> transakcií</w:t>
      </w:r>
      <w:r w:rsidR="009558DC">
        <w:t>.</w:t>
      </w:r>
      <w:r w:rsidR="00007D85">
        <w:t xml:space="preserve"> Toto okno môže byť</w:t>
      </w:r>
      <w:r w:rsidR="008346B2" w:rsidRPr="008346B2">
        <w:t xml:space="preserve"> </w:t>
      </w:r>
      <w:sdt>
        <w:sdtPr>
          <w:id w:val="-2105487291"/>
          <w:citation/>
        </w:sdtPr>
        <w:sdtContent>
          <w:r w:rsidR="008346B2">
            <w:fldChar w:fldCharType="begin"/>
          </w:r>
          <w:r w:rsidR="008346B2">
            <w:rPr>
              <w:lang w:val="en-GB"/>
            </w:rPr>
            <w:instrText xml:space="preserve"> CITATION Qua15 \l 2057 </w:instrText>
          </w:r>
          <w:r w:rsidR="008346B2">
            <w:fldChar w:fldCharType="separate"/>
          </w:r>
          <w:r w:rsidR="00CC09E2" w:rsidRPr="00CC09E2">
            <w:rPr>
              <w:noProof/>
              <w:lang w:val="en-GB"/>
            </w:rPr>
            <w:t>(Quadrana, Bifet, &amp; Gavaldà, An Efficient Closed Frequent Itemset Miner for the MOA Stream Mining System, 2015)</w:t>
          </w:r>
          <w:r w:rsidR="008346B2">
            <w:fldChar w:fldCharType="end"/>
          </w:r>
        </w:sdtContent>
      </w:sdt>
      <w:r w:rsidR="00A016AE">
        <w:t>:</w:t>
      </w:r>
    </w:p>
    <w:p w14:paraId="5EFCF67D" w14:textId="191D4B75" w:rsidR="006753E0" w:rsidRPr="00F559C6" w:rsidRDefault="00646647" w:rsidP="008970E0">
      <w:pPr>
        <w:pStyle w:val="ListParagraph"/>
        <w:numPr>
          <w:ilvl w:val="0"/>
          <w:numId w:val="30"/>
        </w:numPr>
      </w:pPr>
      <w:r w:rsidRPr="00C53EB9">
        <w:rPr>
          <w:b/>
        </w:rPr>
        <w:t xml:space="preserve">Míľnikové okno </w:t>
      </w:r>
      <w:r>
        <w:rPr>
          <w:lang w:val="en-GB"/>
        </w:rPr>
        <w:t xml:space="preserve">(ang. </w:t>
      </w:r>
      <w:r>
        <w:rPr>
          <w:i/>
          <w:lang w:val="en-GB"/>
        </w:rPr>
        <w:t>landmark window</w:t>
      </w:r>
      <w:r>
        <w:rPr>
          <w:lang w:val="en-GB"/>
        </w:rPr>
        <w:t>)</w:t>
      </w:r>
      <w:r w:rsidR="008732E4">
        <w:rPr>
          <w:lang w:val="en-GB"/>
        </w:rPr>
        <w:t xml:space="preserve"> </w:t>
      </w:r>
      <m:oMath>
        <m:r>
          <w:rPr>
            <w:rFonts w:ascii="Cambria Math" w:hAnsi="Cambria Math"/>
            <w:lang w:val="en-GB"/>
          </w:rPr>
          <m:t>W = &lt;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t</m:t>
            </m:r>
          </m:sub>
        </m:sSub>
        <m:r>
          <w:rPr>
            <w:rFonts w:ascii="Cambria Math" w:hAnsi="Cambria Math"/>
            <w:lang w:val="en-GB"/>
          </w:rPr>
          <m:t>&gt;</m:t>
        </m:r>
      </m:oMath>
      <w:r w:rsidR="008732E4">
        <w:rPr>
          <w:rFonts w:eastAsiaTheme="minorEastAsia"/>
          <w:lang w:val="en-GB"/>
        </w:rPr>
        <w:t xml:space="preserve">, kde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oMath>
      <w:r w:rsidR="00B41E1E">
        <w:rPr>
          <w:rFonts w:eastAsiaTheme="minorEastAsia"/>
          <w:lang w:val="en-GB"/>
        </w:rPr>
        <w:t xml:space="preserve"> </w:t>
      </w:r>
      <w:r w:rsidR="008732E4">
        <w:rPr>
          <w:rFonts w:eastAsiaTheme="minorEastAsia"/>
          <w:lang w:val="en-GB"/>
        </w:rPr>
        <w:t xml:space="preserve"> </w:t>
      </w:r>
      <w:r w:rsidR="008732E4">
        <w:rPr>
          <w:rFonts w:eastAsiaTheme="minorEastAsia"/>
        </w:rPr>
        <w:t xml:space="preserve">predstavuje transakcie v jednej dávke.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oMath>
      <w:r w:rsidR="008732E4">
        <w:rPr>
          <w:rFonts w:eastAsiaTheme="minorEastAsia"/>
          <w:lang w:val="en-GB"/>
        </w:rPr>
        <w:t xml:space="preserve"> je najstaršia časť okna a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t</m:t>
            </m:r>
          </m:sub>
        </m:sSub>
        <m:r>
          <w:rPr>
            <w:rFonts w:ascii="Cambria Math" w:eastAsiaTheme="minorEastAsia" w:hAnsi="Cambria Math"/>
            <w:lang w:val="en-GB"/>
          </w:rPr>
          <m:t xml:space="preserve"> </m:t>
        </m:r>
      </m:oMath>
      <w:r w:rsidR="008732E4">
        <w:rPr>
          <w:rFonts w:eastAsiaTheme="minorEastAsia"/>
          <w:lang w:val="en-GB"/>
        </w:rPr>
        <w:t xml:space="preserve"> je najno</w:t>
      </w:r>
      <w:r w:rsidR="008732E4">
        <w:rPr>
          <w:rFonts w:eastAsiaTheme="minorEastAsia"/>
        </w:rPr>
        <w:t>všia časť.</w:t>
      </w:r>
    </w:p>
    <w:p w14:paraId="65D25E9C" w14:textId="68142425" w:rsidR="00F559C6" w:rsidRDefault="00F559C6" w:rsidP="008970E0">
      <w:pPr>
        <w:pStyle w:val="ListParagraph"/>
        <w:numPr>
          <w:ilvl w:val="0"/>
          <w:numId w:val="30"/>
        </w:numPr>
      </w:pPr>
      <w:r w:rsidRPr="00C53EB9">
        <w:rPr>
          <w:b/>
          <w:lang w:val="en-GB"/>
        </w:rPr>
        <w:t>Posúvajúce sa okno</w:t>
      </w:r>
      <w:r w:rsidR="005D5C35">
        <w:rPr>
          <w:lang w:val="en-GB"/>
        </w:rPr>
        <w:t xml:space="preserve"> (</w:t>
      </w:r>
      <w:r w:rsidR="005D5C35">
        <w:rPr>
          <w:i/>
          <w:lang w:val="en-GB"/>
        </w:rPr>
        <w:t>ang. sliding window</w:t>
      </w:r>
      <w:r w:rsidR="005D5C35">
        <w:rPr>
          <w:lang w:val="en-GB"/>
        </w:rPr>
        <w:t xml:space="preserve">) </w:t>
      </w:r>
      <w:r>
        <w:rPr>
          <w:lang w:val="en-GB"/>
        </w:rPr>
        <w:t xml:space="preserve"> </w:t>
      </w:r>
      <m:oMath>
        <m:r>
          <w:rPr>
            <w:rFonts w:ascii="Cambria Math" w:hAnsi="Cambria Math"/>
            <w:lang w:val="en-GB"/>
          </w:rPr>
          <m:t>W = &lt;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t-w+1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t</m:t>
            </m:r>
          </m:sub>
        </m:sSub>
        <m:r>
          <w:rPr>
            <w:rFonts w:ascii="Cambria Math" w:hAnsi="Cambria Math"/>
            <w:lang w:val="en-GB"/>
          </w:rPr>
          <m:t>&gt;</m:t>
        </m:r>
      </m:oMath>
      <w:r w:rsidR="003D43CF">
        <w:rPr>
          <w:rFonts w:eastAsiaTheme="minorEastAsia"/>
          <w:lang w:val="en-GB"/>
        </w:rPr>
        <w:t xml:space="preserve">, kde </w:t>
      </w:r>
      <w:r w:rsidR="003D43CF" w:rsidRPr="003D43CF">
        <w:rPr>
          <w:rFonts w:eastAsiaTheme="minorEastAsia"/>
          <w:i/>
          <w:lang w:val="en-GB"/>
        </w:rPr>
        <w:t>w</w:t>
      </w:r>
      <w:r w:rsidR="003D43CF">
        <w:rPr>
          <w:rFonts w:eastAsiaTheme="minorEastAsia"/>
          <w:i/>
          <w:lang w:val="en-GB"/>
        </w:rPr>
        <w:t xml:space="preserve"> </w:t>
      </w:r>
      <w:r w:rsidR="003D43CF">
        <w:rPr>
          <w:rFonts w:eastAsiaTheme="minorEastAsia"/>
          <w:lang w:val="en-GB"/>
        </w:rPr>
        <w:t>je ve</w:t>
      </w:r>
      <w:r w:rsidR="003D43CF">
        <w:rPr>
          <w:rFonts w:eastAsiaTheme="minorEastAsia"/>
        </w:rPr>
        <w:t>ľkosť posúvajúceho sa okna.</w:t>
      </w:r>
    </w:p>
    <w:p w14:paraId="4534A97C" w14:textId="68A8EBC0" w:rsidR="00A016AE" w:rsidRDefault="005F497E" w:rsidP="00F559C6">
      <w:pPr>
        <w:pStyle w:val="ListParagraph"/>
        <w:numPr>
          <w:ilvl w:val="1"/>
          <w:numId w:val="30"/>
        </w:numPr>
      </w:pPr>
      <w:r>
        <w:t>S fixovaným časovým intervalom</w:t>
      </w:r>
      <w:r>
        <w:rPr>
          <w:lang w:val="en-GB"/>
        </w:rPr>
        <w:t xml:space="preserve"> (ang. </w:t>
      </w:r>
      <w:r w:rsidRPr="005F497E">
        <w:rPr>
          <w:i/>
          <w:lang w:val="en-GB"/>
        </w:rPr>
        <w:t>time-sensitive</w:t>
      </w:r>
      <w:r>
        <w:rPr>
          <w:lang w:val="en-GB"/>
        </w:rPr>
        <w:t>)</w:t>
      </w:r>
      <w:r>
        <w:t xml:space="preserve">. Počet obsiahnutých transakcií </w:t>
      </w:r>
      <w:r>
        <w:rPr>
          <w:i/>
        </w:rPr>
        <w:t>w</w:t>
      </w:r>
      <w:r>
        <w:t xml:space="preserve"> sa rovná počtu tra</w:t>
      </w:r>
      <w:r w:rsidR="003A2B99">
        <w:t xml:space="preserve">nsakcií, ktoré prišli v prúde dát za poslednú časovú jednotku </w:t>
      </w:r>
      <m:oMath>
        <m:sSub>
          <m:sSubPr>
            <m:ctrlPr>
              <w:rPr>
                <w:rFonts w:ascii="Cambria Math" w:hAnsi="Cambria Math"/>
                <w:i/>
                <w:lang w:val="en-GB"/>
              </w:rPr>
            </m:ctrlPr>
          </m:sSubPr>
          <m:e>
            <m:r>
              <w:rPr>
                <w:rFonts w:ascii="Cambria Math" w:hAnsi="Cambria Math"/>
              </w:rPr>
              <m:t>t</m:t>
            </m:r>
            <m:ctrlPr>
              <w:rPr>
                <w:rFonts w:ascii="Cambria Math" w:hAnsi="Cambria Math"/>
                <w:i/>
              </w:rPr>
            </m:ctrlPr>
          </m:e>
          <m:sub>
            <m:r>
              <w:rPr>
                <w:rFonts w:ascii="Cambria Math" w:hAnsi="Cambria Math"/>
                <w:lang w:val="en-GB"/>
              </w:rPr>
              <m:t>w</m:t>
            </m:r>
          </m:sub>
        </m:sSub>
      </m:oMath>
      <w:r w:rsidR="003A2B99">
        <w:rPr>
          <w:rFonts w:eastAsiaTheme="minorEastAsia"/>
          <w:lang w:val="en-GB"/>
        </w:rPr>
        <w:t>.</w:t>
      </w:r>
    </w:p>
    <w:p w14:paraId="017CA2EF" w14:textId="7A70DE6F" w:rsidR="009558DC" w:rsidRDefault="00A016AE" w:rsidP="00F559C6">
      <w:pPr>
        <w:pStyle w:val="ListParagraph"/>
        <w:numPr>
          <w:ilvl w:val="1"/>
          <w:numId w:val="30"/>
        </w:numPr>
      </w:pPr>
      <w:r>
        <w:t>P</w:t>
      </w:r>
      <w:r w:rsidR="00007D85">
        <w:t>evne fixovanej d</w:t>
      </w:r>
      <w:r w:rsidR="004C2A52">
        <w:t>ĺžky</w:t>
      </w:r>
      <w:r w:rsidR="00327ECB">
        <w:t xml:space="preserve"> (</w:t>
      </w:r>
      <w:r w:rsidR="00327ECB" w:rsidRPr="00327ECB">
        <w:rPr>
          <w:i/>
        </w:rPr>
        <w:t>ang.</w:t>
      </w:r>
      <w:r w:rsidR="00327ECB">
        <w:t xml:space="preserve"> </w:t>
      </w:r>
      <w:r w:rsidR="00327ECB">
        <w:rPr>
          <w:i/>
        </w:rPr>
        <w:t>transaction sensitive</w:t>
      </w:r>
      <w:r w:rsidR="00327ECB">
        <w:t>)</w:t>
      </w:r>
      <w:r w:rsidR="004C2A52">
        <w:t>, obsahujúce vždy rovnaký počet transakcií.</w:t>
      </w:r>
    </w:p>
    <w:p w14:paraId="57125111" w14:textId="2EF8EE14" w:rsidR="0005272A" w:rsidRDefault="0005272A" w:rsidP="0005272A"/>
    <w:p w14:paraId="1ED22FB6" w14:textId="4B0C76E3" w:rsidR="0005272A" w:rsidRDefault="0005272A" w:rsidP="0005272A">
      <w:r>
        <w:t>Prístupy hľadania frekventovaných množín možno ďalej klasifikovať podľa toho koľko transakcií je vstupom do procedúry aktualizácie aktuálnych frekventovaných množín</w:t>
      </w:r>
      <w:r w:rsidR="00554993">
        <w:t xml:space="preserve"> </w:t>
      </w:r>
      <w:sdt>
        <w:sdtPr>
          <w:id w:val="-1497963418"/>
          <w:citation/>
        </w:sdtPr>
        <w:sdtContent>
          <w:r w:rsidR="00554993">
            <w:fldChar w:fldCharType="begin"/>
          </w:r>
          <w:r w:rsidR="00554993">
            <w:rPr>
              <w:lang w:val="en-GB"/>
            </w:rPr>
            <w:instrText xml:space="preserve"> CITATION Qua15 \l 2057 </w:instrText>
          </w:r>
          <w:r w:rsidR="00554993">
            <w:fldChar w:fldCharType="separate"/>
          </w:r>
          <w:r w:rsidR="00CC09E2" w:rsidRPr="00CC09E2">
            <w:rPr>
              <w:noProof/>
              <w:lang w:val="en-GB"/>
            </w:rPr>
            <w:t>(Quadrana, Bifet, &amp; Gavaldà, An Efficient Closed Frequent Itemset Miner for the MOA Stream Mining System, 2015)</w:t>
          </w:r>
          <w:r w:rsidR="00554993">
            <w:fldChar w:fldCharType="end"/>
          </w:r>
        </w:sdtContent>
      </w:sdt>
      <w:r>
        <w:t>:</w:t>
      </w:r>
    </w:p>
    <w:p w14:paraId="3F1B65FF" w14:textId="11FCFD60" w:rsidR="0005272A" w:rsidRDefault="00C86844" w:rsidP="0005272A">
      <w:pPr>
        <w:pStyle w:val="ListParagraph"/>
        <w:numPr>
          <w:ilvl w:val="0"/>
          <w:numId w:val="108"/>
        </w:numPr>
      </w:pPr>
      <w:r>
        <w:rPr>
          <w:lang w:val="en-GB"/>
        </w:rPr>
        <w:t>Prístupy s a</w:t>
      </w:r>
      <w:r w:rsidR="0005272A">
        <w:rPr>
          <w:lang w:val="en-GB"/>
        </w:rPr>
        <w:t>ktualiz</w:t>
      </w:r>
      <w:r>
        <w:t>áciou</w:t>
      </w:r>
      <w:r w:rsidR="0005272A">
        <w:t xml:space="preserve"> v</w:t>
      </w:r>
      <w:r w:rsidR="00100BD9">
        <w:t> </w:t>
      </w:r>
      <w:r w:rsidR="0005272A">
        <w:t>dávkach</w:t>
      </w:r>
      <w:r w:rsidR="00100BD9">
        <w:t>,</w:t>
      </w:r>
    </w:p>
    <w:p w14:paraId="02A707B2" w14:textId="69F02B42" w:rsidR="00932057" w:rsidRDefault="00C86844" w:rsidP="00932057">
      <w:pPr>
        <w:pStyle w:val="ListParagraph"/>
        <w:numPr>
          <w:ilvl w:val="0"/>
          <w:numId w:val="108"/>
        </w:numPr>
      </w:pPr>
      <w:r>
        <w:t>Prístupy s aktualizáciou</w:t>
      </w:r>
      <w:r w:rsidR="0005272A">
        <w:t xml:space="preserve"> v každej transakcií</w:t>
      </w:r>
      <w:r w:rsidR="00100BD9">
        <w:t>.</w:t>
      </w:r>
    </w:p>
    <w:p w14:paraId="2197A48D" w14:textId="77777777" w:rsidR="00100BD9" w:rsidRDefault="00100BD9" w:rsidP="009D4C24">
      <w:r>
        <w:t>A tiež podľa toho či výstupom sú:</w:t>
      </w:r>
    </w:p>
    <w:p w14:paraId="59041B22" w14:textId="77777777" w:rsidR="00100BD9" w:rsidRDefault="00100BD9" w:rsidP="00100BD9">
      <w:pPr>
        <w:pStyle w:val="ListParagraph"/>
        <w:numPr>
          <w:ilvl w:val="0"/>
          <w:numId w:val="109"/>
        </w:numPr>
        <w:rPr>
          <w:lang w:val="en-GB"/>
        </w:rPr>
      </w:pPr>
      <w:r>
        <w:t xml:space="preserve">exaktné frekventované množiny </w:t>
      </w:r>
      <w:r w:rsidRPr="00100BD9">
        <w:rPr>
          <w:lang w:val="en-GB"/>
        </w:rPr>
        <w:t>(teda tak</w:t>
      </w:r>
      <w:r>
        <w:t>é aké by našli aj statické metódy</w:t>
      </w:r>
      <w:r w:rsidRPr="00100BD9">
        <w:rPr>
          <w:lang w:val="en-GB"/>
        </w:rPr>
        <w:t xml:space="preserve">), </w:t>
      </w:r>
    </w:p>
    <w:p w14:paraId="51C51985" w14:textId="3B1BB9CB" w:rsidR="006753E0" w:rsidRDefault="00100BD9" w:rsidP="00100BD9">
      <w:pPr>
        <w:pStyle w:val="ListParagraph"/>
        <w:numPr>
          <w:ilvl w:val="0"/>
          <w:numId w:val="109"/>
        </w:numPr>
        <w:rPr>
          <w:lang w:val="en-GB"/>
        </w:rPr>
      </w:pPr>
      <w:r w:rsidRPr="00100BD9">
        <w:rPr>
          <w:lang w:val="en-GB"/>
        </w:rPr>
        <w:t>alebo</w:t>
      </w:r>
      <w:r>
        <w:rPr>
          <w:lang w:val="en-GB"/>
        </w:rPr>
        <w:t xml:space="preserve"> aproximat</w:t>
      </w:r>
      <w:r>
        <w:t>ívne frekventované množiny.</w:t>
      </w:r>
      <w:r w:rsidRPr="00100BD9">
        <w:rPr>
          <w:lang w:val="en-GB"/>
        </w:rPr>
        <w:t xml:space="preserve"> </w:t>
      </w:r>
    </w:p>
    <w:p w14:paraId="62C60893" w14:textId="6DDC9C84" w:rsidR="00B00AA2" w:rsidRDefault="00164661" w:rsidP="009D4C24">
      <w:r>
        <w:rPr>
          <w:lang w:val="en-GB"/>
        </w:rPr>
        <w:t>H</w:t>
      </w:r>
      <w:r>
        <w:t xml:space="preserve">ľadanie exaktných frekventovaných množín v prúde dát môže byť nezvládnuteľné z hľadiska pamäťovej a výpočtovej náročnosti keďže v takom prípade je nutné urdžiavať v pamäti všetky nefrekventované množiny od začiatku </w:t>
      </w:r>
      <w:r w:rsidR="00F040D9">
        <w:t xml:space="preserve">behu </w:t>
      </w:r>
      <w:sdt>
        <w:sdtPr>
          <w:id w:val="-1352802705"/>
          <w:citation/>
        </w:sdtPr>
        <w:sdtContent>
          <w:r w:rsidR="00554993">
            <w:fldChar w:fldCharType="begin"/>
          </w:r>
          <w:r w:rsidR="00554993">
            <w:rPr>
              <w:lang w:val="en-GB"/>
            </w:rPr>
            <w:instrText xml:space="preserve"> CITATION Qua15 \l 2057 </w:instrText>
          </w:r>
          <w:r w:rsidR="00554993">
            <w:fldChar w:fldCharType="separate"/>
          </w:r>
          <w:r w:rsidR="00CC09E2" w:rsidRPr="00CC09E2">
            <w:rPr>
              <w:noProof/>
              <w:lang w:val="en-GB"/>
            </w:rPr>
            <w:t>(Quadrana, Bifet, &amp; Gavaldà, An Efficient Closed Frequent Itemset Miner for the MOA Stream Mining System, 2015)</w:t>
          </w:r>
          <w:r w:rsidR="00554993">
            <w:fldChar w:fldCharType="end"/>
          </w:r>
        </w:sdtContent>
      </w:sdt>
      <w:r w:rsidR="00F040D9">
        <w:t>.</w:t>
      </w:r>
    </w:p>
    <w:p w14:paraId="1C6FD538" w14:textId="06396589" w:rsidR="002D0AC0" w:rsidRDefault="002D0AC0" w:rsidP="009D4C24">
      <w:r>
        <w:tab/>
        <w:t>V tejto kapitole sa bližšie venujeme len algoritmom dolovania uzavretých frekventovaných množín</w:t>
      </w:r>
      <w:r w:rsidR="00D55D98">
        <w:t xml:space="preserve"> (pozri časť </w:t>
      </w:r>
      <w:r w:rsidR="00D55D98">
        <w:fldChar w:fldCharType="begin"/>
      </w:r>
      <w:r w:rsidR="00D55D98">
        <w:instrText xml:space="preserve"> REF _Ref468709449 \r \h </w:instrText>
      </w:r>
      <w:r w:rsidR="00D55D98">
        <w:fldChar w:fldCharType="separate"/>
      </w:r>
      <w:r w:rsidR="00975A4A">
        <w:t>3.1</w:t>
      </w:r>
      <w:r w:rsidR="00D55D98">
        <w:fldChar w:fldCharType="end"/>
      </w:r>
      <w:r w:rsidR="00D55D98">
        <w:rPr>
          <w:lang w:val="en-GB"/>
        </w:rPr>
        <w:t>)</w:t>
      </w:r>
      <w:r>
        <w:t xml:space="preserve">, keďže sú kompletnou a neredundantnou reprezentáciou všetkých frekventovaných množín a zároveň, ktorá výrazne napomáha k zmenšeniu prehľadávaného priestoru. </w:t>
      </w:r>
    </w:p>
    <w:p w14:paraId="20D00C77" w14:textId="548579DF" w:rsidR="004C1CCC" w:rsidRDefault="004C1CCC" w:rsidP="009D4C24"/>
    <w:p w14:paraId="1FA14F95" w14:textId="78DBBD5E" w:rsidR="004C1CCC" w:rsidRDefault="004C1CCC" w:rsidP="009E6A68">
      <w:pPr>
        <w:pStyle w:val="Heading3"/>
      </w:pPr>
      <w:r>
        <w:lastRenderedPageBreak/>
        <w:t xml:space="preserve">Algoritmy dolovania </w:t>
      </w:r>
      <w:r w:rsidR="0093518F">
        <w:t>uzavret</w:t>
      </w:r>
      <w:r w:rsidR="0093518F">
        <w:rPr>
          <w:lang w:val="sk-SK"/>
        </w:rPr>
        <w:t xml:space="preserve">ých </w:t>
      </w:r>
      <w:r>
        <w:t>frekventovaných množín v prude dát</w:t>
      </w:r>
      <w:r w:rsidR="00223BE6">
        <w:t xml:space="preserve"> </w:t>
      </w:r>
      <w:r w:rsidR="008F00A9">
        <w:t>–</w:t>
      </w:r>
      <w:r w:rsidR="00223BE6">
        <w:t xml:space="preserve"> porovnanie</w:t>
      </w:r>
      <w:r w:rsidR="008F00A9">
        <w:t xml:space="preserve"> základných charakteristík</w:t>
      </w:r>
    </w:p>
    <w:p w14:paraId="7407AF7A" w14:textId="6FDA05A5" w:rsidR="003D0DD1" w:rsidRDefault="00A54D31" w:rsidP="00A54D31">
      <w:r>
        <w:t>Uvádzame niektoré algoritmy dolovania frekventovaných množín v prúde dát. Existuje viacero algoritmov. My sa zameriavame na algoritmy, ktoré sú určené na dolovanie uzavretých frekventovaných množín,</w:t>
      </w:r>
      <w:r w:rsidRPr="00A54D31">
        <w:t xml:space="preserve"> </w:t>
      </w:r>
      <w:r>
        <w:t xml:space="preserve">ktoré sú kompletnou a neredundantnou reprezentáciou všetkých frekventovaných množín, ktorá </w:t>
      </w:r>
      <w:r w:rsidR="00831F25">
        <w:t xml:space="preserve">zároveň </w:t>
      </w:r>
      <w:r>
        <w:t>výrazne napomáha k zmenšeniu prehľadávaného priestoru.</w:t>
      </w:r>
      <w:r w:rsidR="00DD5C5E">
        <w:t xml:space="preserve"> Takisto sme sa zamerali na algoritmy využívajúce pohybujúce sa okno, ktoré oproti míľnikovému oknu sa dokáže lepšie vysporiadať s konceptuálnym </w:t>
      </w:r>
      <w:r w:rsidR="00D959FA">
        <w:t>posunom.</w:t>
      </w:r>
      <w:r w:rsidR="006E1147" w:rsidRPr="006E1147">
        <w:t xml:space="preserve"> </w:t>
      </w:r>
      <w:sdt>
        <w:sdtPr>
          <w:id w:val="2130887676"/>
          <w:citation/>
        </w:sdtPr>
        <w:sdtContent>
          <w:r w:rsidR="006E1147">
            <w:fldChar w:fldCharType="begin"/>
          </w:r>
          <w:r w:rsidR="006E1147">
            <w:rPr>
              <w:lang w:val="en-GB"/>
            </w:rPr>
            <w:instrText xml:space="preserve">CITATION Qua12 \t  \l 2057 </w:instrText>
          </w:r>
          <w:r w:rsidR="006E1147">
            <w:fldChar w:fldCharType="separate"/>
          </w:r>
          <w:r w:rsidR="00CC09E2" w:rsidRPr="00CC09E2">
            <w:rPr>
              <w:noProof/>
              <w:lang w:val="en-GB"/>
            </w:rPr>
            <w:t>(Quadrana &amp; Mestre, 2012)</w:t>
          </w:r>
          <w:r w:rsidR="006E1147">
            <w:fldChar w:fldCharType="end"/>
          </w:r>
        </w:sdtContent>
      </w:sdt>
    </w:p>
    <w:p w14:paraId="3300206B" w14:textId="528C9A62" w:rsidR="00AE47E6" w:rsidRDefault="00825EC0" w:rsidP="00272A35">
      <w:pPr>
        <w:ind w:firstLine="708"/>
      </w:pPr>
      <w:r>
        <w:t>Prv</w:t>
      </w:r>
      <w:r w:rsidR="00223B19">
        <w:t xml:space="preserve">ým navrhnutým algoritmom </w:t>
      </w:r>
      <w:r w:rsidR="00961C7F">
        <w:t>na inkrementálne</w:t>
      </w:r>
      <w:r w:rsidR="005D60D0">
        <w:t xml:space="preserve"> dolovanie uzavretých frekventovaných množín </w:t>
      </w:r>
      <w:r w:rsidR="00E46E47">
        <w:t xml:space="preserve">MOMENT bol </w:t>
      </w:r>
      <w:r w:rsidR="005D60D0">
        <w:t>navrhnutý v</w:t>
      </w:r>
      <w:r w:rsidR="00E46E47">
        <w:t> </w:t>
      </w:r>
      <w:r w:rsidR="005D60D0">
        <w:t>práci</w:t>
      </w:r>
      <w:r w:rsidR="00E46E47">
        <w:t xml:space="preserve"> </w:t>
      </w:r>
      <w:sdt>
        <w:sdtPr>
          <w:id w:val="371661169"/>
          <w:citation/>
        </w:sdtPr>
        <w:sdtContent>
          <w:r w:rsidR="003725B9">
            <w:fldChar w:fldCharType="begin"/>
          </w:r>
          <w:r w:rsidR="003725B9">
            <w:rPr>
              <w:lang w:val="en-GB"/>
            </w:rPr>
            <w:instrText xml:space="preserve"> CITATION Chi04 \l 2057 </w:instrText>
          </w:r>
          <w:r w:rsidR="003725B9">
            <w:fldChar w:fldCharType="separate"/>
          </w:r>
          <w:r w:rsidR="00CC09E2" w:rsidRPr="00CC09E2">
            <w:rPr>
              <w:noProof/>
              <w:lang w:val="en-GB"/>
            </w:rPr>
            <w:t>(Chi, Wang, Yu, &amp; Muntz, 2004)</w:t>
          </w:r>
          <w:r w:rsidR="003725B9">
            <w:fldChar w:fldCharType="end"/>
          </w:r>
        </w:sdtContent>
      </w:sdt>
      <w:r w:rsidR="005D60D0">
        <w:t>. Tento algoritmus hľadá exaktné frekventované množiny a využíva pohybujúce sa okno a aktualizáciu v každej transakci</w:t>
      </w:r>
      <w:r w:rsidR="00071C6A">
        <w:t>.</w:t>
      </w:r>
      <w:r w:rsidR="005D60D0">
        <w:t xml:space="preserve"> </w:t>
      </w:r>
      <w:r w:rsidR="00071C6A">
        <w:t xml:space="preserve">Informácie o všetkých o jednotlivých množinách sa ukladajú do </w:t>
      </w:r>
      <w:r w:rsidR="005D60D0">
        <w:t xml:space="preserve">špeciálnej stromovej dátovej štruktúry CET </w:t>
      </w:r>
      <w:r w:rsidR="005D60D0">
        <w:rPr>
          <w:lang w:val="en-GB"/>
        </w:rPr>
        <w:t>(</w:t>
      </w:r>
      <w:r w:rsidR="005D60D0" w:rsidRPr="005D60D0">
        <w:rPr>
          <w:i/>
          <w:lang w:val="en-GB"/>
        </w:rPr>
        <w:t>ang. closed enumeration tree</w:t>
      </w:r>
      <w:r w:rsidR="005D60D0">
        <w:rPr>
          <w:lang w:val="en-GB"/>
        </w:rPr>
        <w:t>), ktor</w:t>
      </w:r>
      <w:r w:rsidR="009755F0">
        <w:t>á rozdeľuje do rôznych typov uzlov buď</w:t>
      </w:r>
      <w:r w:rsidR="005D60D0">
        <w:t> </w:t>
      </w:r>
      <w:r w:rsidR="009755F0">
        <w:t>nefrekventované</w:t>
      </w:r>
      <w:r w:rsidR="005D60D0">
        <w:t xml:space="preserve"> </w:t>
      </w:r>
      <w:r w:rsidR="009755F0">
        <w:t>množiny, potenciálne frekventované</w:t>
      </w:r>
      <w:r w:rsidR="00551F92">
        <w:t xml:space="preserve"> množiny, a uzavreté frekventované množiny.</w:t>
      </w:r>
      <w:r w:rsidR="009755F0">
        <w:t xml:space="preserve"> </w:t>
      </w:r>
      <w:r w:rsidR="005D60D0">
        <w:t xml:space="preserve"> </w:t>
      </w:r>
      <w:r w:rsidR="00776BF7">
        <w:t>Na ukladanie informácií o</w:t>
      </w:r>
      <w:r w:rsidR="004E34A2">
        <w:t xml:space="preserve"> všetkých transakciách </w:t>
      </w:r>
      <w:r w:rsidR="00776BF7">
        <w:t xml:space="preserve">v aktuálnom okne využíva dátovú štruktúru </w:t>
      </w:r>
      <w:r w:rsidR="00776BF7" w:rsidRPr="00776BF7">
        <w:rPr>
          <w:i/>
        </w:rPr>
        <w:t>FP-tree</w:t>
      </w:r>
      <w:r w:rsidR="002D2DB4">
        <w:t xml:space="preserve">, </w:t>
      </w:r>
      <w:r w:rsidR="002277A4">
        <w:t xml:space="preserve">podobne </w:t>
      </w:r>
      <w:r w:rsidR="002D2DB4">
        <w:rPr>
          <w:lang w:val="en-GB"/>
        </w:rPr>
        <w:t xml:space="preserve">ako v algoritme </w:t>
      </w:r>
      <w:r w:rsidR="002D2DB4" w:rsidRPr="002D2DB4">
        <w:rPr>
          <w:i/>
          <w:lang w:val="en-GB"/>
        </w:rPr>
        <w:t>FP-Growth</w:t>
      </w:r>
      <w:r w:rsidR="002D2DB4">
        <w:rPr>
          <w:i/>
        </w:rPr>
        <w:t xml:space="preserve"> </w:t>
      </w:r>
      <w:r w:rsidR="002D2DB4">
        <w:t xml:space="preserve">navrhnutý v práci </w:t>
      </w:r>
      <w:sdt>
        <w:sdtPr>
          <w:rPr>
            <w:lang w:eastAsia="en-GB"/>
          </w:rPr>
          <w:id w:val="-1690060621"/>
          <w:citation/>
        </w:sdtPr>
        <w:sdtContent>
          <w:r w:rsidR="00423AFE">
            <w:rPr>
              <w:lang w:eastAsia="en-GB"/>
            </w:rPr>
            <w:fldChar w:fldCharType="begin"/>
          </w:r>
          <w:r w:rsidR="00423AFE">
            <w:rPr>
              <w:lang w:eastAsia="en-GB"/>
            </w:rPr>
            <w:instrText xml:space="preserve">CITATION Placeholder1 \t  \l 1051 </w:instrText>
          </w:r>
          <w:r w:rsidR="00423AFE">
            <w:rPr>
              <w:lang w:eastAsia="en-GB"/>
            </w:rPr>
            <w:fldChar w:fldCharType="separate"/>
          </w:r>
          <w:r w:rsidR="00CC09E2">
            <w:rPr>
              <w:noProof/>
              <w:lang w:eastAsia="en-GB"/>
            </w:rPr>
            <w:t>(Han, Pei, &amp; Yin, 2000)</w:t>
          </w:r>
          <w:r w:rsidR="00423AFE">
            <w:rPr>
              <w:lang w:eastAsia="en-GB"/>
            </w:rPr>
            <w:fldChar w:fldCharType="end"/>
          </w:r>
        </w:sdtContent>
      </w:sdt>
      <w:r w:rsidR="002D2DB4">
        <w:t xml:space="preserve"> na dolovanie frekventovaných množín v statických datasetoch</w:t>
      </w:r>
      <w:r w:rsidR="00776BF7">
        <w:rPr>
          <w:i/>
        </w:rPr>
        <w:t xml:space="preserve"> </w:t>
      </w:r>
      <w:r w:rsidR="00E043DA">
        <w:t xml:space="preserve">ale </w:t>
      </w:r>
      <w:r w:rsidR="00776BF7">
        <w:t>bez orezávania nefrekventovaných množín.</w:t>
      </w:r>
      <w:r w:rsidR="00C02651">
        <w:t xml:space="preserve"> To, že algoritmus MOMENT musí ukladať všetky doteraz nájdené aj nefrekventované množiny aj napriek uvedeným kompaktným štruktúram spôsobuje značné zaťaženie pamäte.</w:t>
      </w:r>
      <w:r w:rsidR="004D7E2A" w:rsidRPr="004D7E2A">
        <w:rPr>
          <w:lang w:val="en-GB"/>
        </w:rPr>
        <w:t xml:space="preserve"> </w:t>
      </w:r>
      <w:r w:rsidR="004D7E2A">
        <w:rPr>
          <w:lang w:val="en-GB"/>
        </w:rPr>
        <w:t>Podro</w:t>
      </w:r>
      <w:r w:rsidR="00D215F2">
        <w:rPr>
          <w:lang w:val="en-GB"/>
        </w:rPr>
        <w:t>bnejšie ho opisujeme v prílohe C</w:t>
      </w:r>
      <w:r w:rsidR="004D7E2A">
        <w:rPr>
          <w:lang w:val="en-GB"/>
        </w:rPr>
        <w:t>.</w:t>
      </w:r>
      <w:sdt>
        <w:sdtPr>
          <w:id w:val="-868840354"/>
          <w:citation/>
        </w:sdtPr>
        <w:sdtContent>
          <w:r w:rsidR="00AE47E6">
            <w:fldChar w:fldCharType="begin"/>
          </w:r>
          <w:r w:rsidR="00AE47E6">
            <w:instrText xml:space="preserve">CITATION Qua12 \t  \l 1051 </w:instrText>
          </w:r>
          <w:r w:rsidR="00AE47E6">
            <w:fldChar w:fldCharType="separate"/>
          </w:r>
          <w:r w:rsidR="00CC09E2">
            <w:rPr>
              <w:noProof/>
            </w:rPr>
            <w:t xml:space="preserve"> (Quadrana &amp; Mestre, 2012)</w:t>
          </w:r>
          <w:r w:rsidR="00AE47E6">
            <w:fldChar w:fldCharType="end"/>
          </w:r>
        </w:sdtContent>
      </w:sdt>
    </w:p>
    <w:p w14:paraId="3ABC7B75" w14:textId="1D93DD05" w:rsidR="00825EC0" w:rsidRDefault="00975F2B" w:rsidP="00AE47E6">
      <w:pPr>
        <w:ind w:firstLine="708"/>
      </w:pPr>
      <w:r>
        <w:t>Algoritmu</w:t>
      </w:r>
      <w:r w:rsidR="00351A64">
        <w:t>s NEW</w:t>
      </w:r>
      <w:r w:rsidR="00AA275D">
        <w:t xml:space="preserve">MOMENT </w:t>
      </w:r>
      <w:bookmarkStart w:id="78" w:name="OLE_LINK1"/>
      <w:bookmarkStart w:id="79" w:name="OLE_LINK2"/>
      <w:r w:rsidR="00AA275D">
        <w:t xml:space="preserve">reprezentuje transakcie a množiny pomocou  bitových sekvencií. Pohyb okna uskutočňuje pomocou bitovej operácie ľavého posunu. Počítanie podpôr množín je vykonávané pomocou bitovej operácie súčinu. </w:t>
      </w:r>
      <w:r w:rsidR="00AE47E6">
        <w:t xml:space="preserve"> Bitová reprezentácia týchto štruktúr zefektívňuje a zlepšuje výkonnosť oproti pôvodnemu algoritmu</w:t>
      </w:r>
      <w:bookmarkEnd w:id="78"/>
      <w:bookmarkEnd w:id="79"/>
      <w:r w:rsidR="00AE47E6">
        <w:t xml:space="preserve"> MOMENT.</w:t>
      </w:r>
      <w:sdt>
        <w:sdtPr>
          <w:id w:val="-2015913430"/>
          <w:citation/>
        </w:sdtPr>
        <w:sdtContent>
          <w:r w:rsidR="00AE47E6">
            <w:fldChar w:fldCharType="begin"/>
          </w:r>
          <w:r w:rsidR="00AE47E6">
            <w:instrText xml:space="preserve">CITATION Qua12 \t  \l 1051 </w:instrText>
          </w:r>
          <w:r w:rsidR="00AE47E6">
            <w:fldChar w:fldCharType="separate"/>
          </w:r>
          <w:r w:rsidR="00CC09E2">
            <w:rPr>
              <w:noProof/>
            </w:rPr>
            <w:t xml:space="preserve"> (Quadrana &amp; Mestre, 2012)</w:t>
          </w:r>
          <w:r w:rsidR="00AE47E6">
            <w:fldChar w:fldCharType="end"/>
          </w:r>
        </w:sdtContent>
      </w:sdt>
      <w:r w:rsidR="00AE47E6">
        <w:t>.</w:t>
      </w:r>
    </w:p>
    <w:p w14:paraId="60F2CB4E" w14:textId="42694DF7" w:rsidR="00AE47E6" w:rsidRDefault="008512FA" w:rsidP="008512FA">
      <w:pPr>
        <w:rPr>
          <w:lang w:val="en-GB"/>
        </w:rPr>
      </w:pPr>
      <w:r>
        <w:rPr>
          <w:lang w:val="en-GB"/>
        </w:rPr>
        <w:tab/>
        <w:t>Ďalším algoritmom, ktorý využíva celkom odlišný prístup</w:t>
      </w:r>
      <w:r w:rsidR="0002273D">
        <w:rPr>
          <w:lang w:val="en-GB"/>
        </w:rPr>
        <w:t xml:space="preserve"> a iné dátové štruktúry na udržanie informácie o množinách</w:t>
      </w:r>
      <w:r>
        <w:rPr>
          <w:lang w:val="en-GB"/>
        </w:rPr>
        <w:t xml:space="preserve"> je CLOSTREAM. Podobne ako MOMENT hľadá exaktnú reprezentáciu frekventovaných množín </w:t>
      </w:r>
      <w:r>
        <w:t>využíva pohybujúce sa okno a aktualizáciu v každej transakci</w:t>
      </w:r>
      <w:r>
        <w:rPr>
          <w:lang w:val="en-GB"/>
        </w:rPr>
        <w:t>.</w:t>
      </w:r>
      <w:r w:rsidR="00136595">
        <w:rPr>
          <w:lang w:val="en-GB"/>
        </w:rPr>
        <w:t xml:space="preserve"> </w:t>
      </w:r>
      <w:r w:rsidR="00A114E9">
        <w:rPr>
          <w:lang w:val="en-GB"/>
        </w:rPr>
        <w:t>Podro</w:t>
      </w:r>
      <w:r w:rsidR="00D215F2">
        <w:rPr>
          <w:lang w:val="en-GB"/>
        </w:rPr>
        <w:t>bnejšie ho opisujeme v prílohe C</w:t>
      </w:r>
      <w:r w:rsidR="00A114E9">
        <w:rPr>
          <w:lang w:val="en-GB"/>
        </w:rPr>
        <w:t>.</w:t>
      </w:r>
    </w:p>
    <w:p w14:paraId="7F3E96D7" w14:textId="1EAD475C" w:rsidR="0021768F" w:rsidRDefault="0021768F" w:rsidP="008512FA">
      <w:r>
        <w:rPr>
          <w:lang w:val="en-GB"/>
        </w:rPr>
        <w:tab/>
      </w:r>
      <w:r w:rsidR="00A50494">
        <w:rPr>
          <w:lang w:val="en-GB"/>
        </w:rPr>
        <w:t xml:space="preserve">Hľadanie exaktných frekventovaných množín kladie priveľké nároky na algoritmy čo sa týka pamäte. Takéto algoritmy majú tiež problém s adaptáciou v prípade častých výskytov konceptuálnych posunov v </w:t>
      </w:r>
      <w:r w:rsidR="00384F1F">
        <w:rPr>
          <w:lang w:val="en-GB"/>
        </w:rPr>
        <w:t>prú</w:t>
      </w:r>
      <w:r w:rsidR="00A50494">
        <w:rPr>
          <w:lang w:val="en-GB"/>
        </w:rPr>
        <w:t>de dát.</w:t>
      </w:r>
      <w:r w:rsidR="00245440">
        <w:rPr>
          <w:lang w:val="en-GB"/>
        </w:rPr>
        <w:t xml:space="preserve"> Tieto problémy môžu vyriešiť algoritmy, ktoré hľadajú aproximáciu frekventovaných množín a ich podpôr. Odstúpenie od požiadavky hľadať exaktné frekventované množiny má za následok rapídne zlepšenie výkonnost</w:t>
      </w:r>
      <w:r w:rsidR="00BC1B47">
        <w:rPr>
          <w:lang w:val="en-GB"/>
        </w:rPr>
        <w:t>i a zníženie pamäťových nárokov</w:t>
      </w:r>
      <w:r w:rsidR="00674BD1">
        <w:rPr>
          <w:lang w:val="en-GB"/>
        </w:rPr>
        <w:t>, okrem toho môže byť v mnohých aplikáciach takáto reprezentácia dostatočná a vie sa lepšie vysporiadať aj s konceptuálnym posunom</w:t>
      </w:r>
      <w:sdt>
        <w:sdtPr>
          <w:id w:val="1917436976"/>
          <w:citation/>
        </w:sdtPr>
        <w:sdtContent>
          <w:r w:rsidR="00BC1B47">
            <w:fldChar w:fldCharType="begin"/>
          </w:r>
          <w:r w:rsidR="00BC1B47">
            <w:instrText xml:space="preserve">CITATION Qua12 \t  \l 1051 </w:instrText>
          </w:r>
          <w:r w:rsidR="00BC1B47">
            <w:fldChar w:fldCharType="separate"/>
          </w:r>
          <w:r w:rsidR="00CC09E2">
            <w:rPr>
              <w:noProof/>
            </w:rPr>
            <w:t xml:space="preserve"> (Quadrana &amp; Mestre, 2012)</w:t>
          </w:r>
          <w:r w:rsidR="00BC1B47">
            <w:fldChar w:fldCharType="end"/>
          </w:r>
        </w:sdtContent>
      </w:sdt>
      <w:r w:rsidR="00674BD1">
        <w:t>.</w:t>
      </w:r>
      <w:r w:rsidR="001A24B2">
        <w:t xml:space="preserve"> </w:t>
      </w:r>
    </w:p>
    <w:p w14:paraId="3BF5369D" w14:textId="04CAE4B3" w:rsidR="001A24B2" w:rsidRDefault="001A24B2" w:rsidP="008512FA">
      <w:r>
        <w:tab/>
      </w:r>
      <w:r w:rsidRPr="004A01B5">
        <w:t>IncM</w:t>
      </w:r>
      <w:r>
        <w:t>ine je aproximatívny algoritmus hľadania frekventovaných množín postupne v</w:t>
      </w:r>
      <w:r w:rsidR="00A116B0">
        <w:t> </w:t>
      </w:r>
      <w:r>
        <w:t xml:space="preserve">dávkach </w:t>
      </w:r>
      <w:r w:rsidRPr="004A01B5">
        <w:t>aktualizujúci množinu nájdených tzv. uzavretých frekventovaných množín nad</w:t>
      </w:r>
      <w:r w:rsidR="00A116B0">
        <w:t xml:space="preserve"> pohybujúcim sa oknom</w:t>
      </w:r>
      <w:r w:rsidRPr="004A01B5">
        <w:t xml:space="preserve"> </w:t>
      </w:r>
      <w:r w:rsidR="00A116B0">
        <w:t xml:space="preserve">v rýchlom prúde </w:t>
      </w:r>
      <w:r w:rsidRPr="004A01B5">
        <w:t>dát.</w:t>
      </w:r>
      <w:r w:rsidR="00A116B0">
        <w:t xml:space="preserve"> Okrem klasickej hladiny minimálnej podpory </w:t>
      </w:r>
      <w:r w:rsidR="00A116B0">
        <w:lastRenderedPageBreak/>
        <w:t>definuje aj uvoľnenú hladinu minimálnej podpory, ktorá zabezpečuje zotrvanie potenciálne frekventovaných množín v okne.</w:t>
      </w:r>
      <w:r w:rsidR="00E3680F">
        <w:t xml:space="preserve"> Tento algoritmus bližšie opisujeme v časti </w:t>
      </w:r>
      <w:r w:rsidR="00E3680F">
        <w:fldChar w:fldCharType="begin"/>
      </w:r>
      <w:r w:rsidR="00E3680F">
        <w:instrText xml:space="preserve"> REF _Ref465418539 \r \h </w:instrText>
      </w:r>
      <w:r w:rsidR="00E3680F">
        <w:fldChar w:fldCharType="separate"/>
      </w:r>
      <w:r w:rsidR="00975A4A">
        <w:t>4.1.2</w:t>
      </w:r>
      <w:r w:rsidR="00E3680F">
        <w:fldChar w:fldCharType="end"/>
      </w:r>
      <w:r w:rsidR="00E3680F">
        <w:t>.</w:t>
      </w:r>
    </w:p>
    <w:p w14:paraId="0B50A535" w14:textId="30C5EA9B" w:rsidR="009D7F5D" w:rsidRDefault="009D7F5D" w:rsidP="008512FA">
      <w:r>
        <w:tab/>
        <w:t>V práci navrhujú algoritmus s názvom CLAIM. Je to ďalší algoritmus</w:t>
      </w:r>
      <w:r w:rsidR="005B745B">
        <w:t xml:space="preserve"> </w:t>
      </w:r>
      <w:r>
        <w:t xml:space="preserve"> na dolovanie aproximácie uzavretých frekventovaných množín. </w:t>
      </w:r>
      <w:r w:rsidR="002B4947">
        <w:t>Tento algoritmus sa snaží riešiť problém keď časté malé konceptuálne posuny v prúde dát môžu zbytočne spomaľovať algoritmus, redefiníciou pojmu uzavretá frekventovaná množina a určením intervalov hodnôt podpory, ktoré sú považované za rovnaké.</w:t>
      </w:r>
      <w:r w:rsidR="00154D09">
        <w:t xml:space="preserve"> Aktualizáciu vykonávajú po každej prichádzajúcej transakcií.</w:t>
      </w:r>
    </w:p>
    <w:p w14:paraId="413E8A97" w14:textId="1CD3C092" w:rsidR="009D1610" w:rsidRPr="00C02651" w:rsidRDefault="009D1610" w:rsidP="008512FA">
      <w:pPr>
        <w:rPr>
          <w:lang w:val="en-GB"/>
        </w:rPr>
      </w:pPr>
      <w:r>
        <w:tab/>
      </w:r>
    </w:p>
    <w:p w14:paraId="1CC20BA3" w14:textId="28AD1331" w:rsidR="00245EE7" w:rsidRDefault="00A12517" w:rsidP="009E6A68">
      <w:pPr>
        <w:pStyle w:val="Heading3"/>
      </w:pPr>
      <w:bookmarkStart w:id="80" w:name="_Ref465418539"/>
      <w:r>
        <w:t xml:space="preserve">Algoritmus </w:t>
      </w:r>
      <w:r w:rsidR="00245EE7">
        <w:t>IncMine</w:t>
      </w:r>
      <w:bookmarkEnd w:id="80"/>
    </w:p>
    <w:p w14:paraId="5B453DA9" w14:textId="2D943C30" w:rsidR="00245EE7" w:rsidRDefault="00245EE7" w:rsidP="00245EE7">
      <w:r w:rsidRPr="004A01B5">
        <w:t>IncM</w:t>
      </w:r>
      <w:r>
        <w:t xml:space="preserve">ine je </w:t>
      </w:r>
      <w:r w:rsidR="0067762D">
        <w:t xml:space="preserve">aproximatívny </w:t>
      </w:r>
      <w:r>
        <w:t xml:space="preserve">algoritmus </w:t>
      </w:r>
      <w:r w:rsidR="007B434E">
        <w:t>hľadania frekventovaných množín</w:t>
      </w:r>
      <w:r w:rsidR="00961C7F">
        <w:t xml:space="preserve"> postupne</w:t>
      </w:r>
      <w:r w:rsidR="007B434E">
        <w:t xml:space="preserve"> </w:t>
      </w:r>
      <w:r w:rsidR="00CC3C88">
        <w:t>v dávkach</w:t>
      </w:r>
      <w:r>
        <w:t xml:space="preserve"> </w:t>
      </w:r>
      <w:r w:rsidRPr="004A01B5">
        <w:t>aktualizujúci množinu nájdených tzv. uzavretých frekventovaných množín nad rýchlymi prúdmi dát. Tent</w:t>
      </w:r>
      <w:r>
        <w:t xml:space="preserve">o algoritmus bol navrhnutý  </w:t>
      </w:r>
      <w:r w:rsidRPr="004A01B5">
        <w:t>v</w:t>
      </w:r>
      <w:r>
        <w:t xml:space="preserve"> práci </w:t>
      </w:r>
      <w:sdt>
        <w:sdtPr>
          <w:id w:val="1448506833"/>
          <w:citation/>
        </w:sdtPr>
        <w:sdtContent>
          <w:r>
            <w:fldChar w:fldCharType="begin"/>
          </w:r>
          <w:r>
            <w:instrText xml:space="preserve"> CITATION Che08 \l 1051 </w:instrText>
          </w:r>
          <w:r>
            <w:fldChar w:fldCharType="separate"/>
          </w:r>
          <w:r w:rsidR="00CC09E2">
            <w:rPr>
              <w:noProof/>
            </w:rPr>
            <w:t>(Cheng, Ke, &amp; Ng, 2008)</w:t>
          </w:r>
          <w:r>
            <w:fldChar w:fldCharType="end"/>
          </w:r>
        </w:sdtContent>
      </w:sdt>
      <w:r w:rsidRPr="004A01B5">
        <w:t xml:space="preserve">. </w:t>
      </w:r>
    </w:p>
    <w:p w14:paraId="0A5B673F" w14:textId="2A442387" w:rsidR="00245EE7" w:rsidRPr="004A01B5" w:rsidRDefault="00245EE7" w:rsidP="00400EEA">
      <w:pPr>
        <w:ind w:firstLine="708"/>
      </w:pPr>
      <w:r w:rsidRPr="004A01B5">
        <w:rPr>
          <w:i/>
        </w:rPr>
        <w:t>Uzavreté frekventované množiny (</w:t>
      </w:r>
      <w:r>
        <w:t xml:space="preserve">ang. </w:t>
      </w:r>
      <w:r>
        <w:rPr>
          <w:i/>
        </w:rPr>
        <w:t xml:space="preserve">Frequent Closed Itemsets, skr. </w:t>
      </w:r>
      <w:r w:rsidRPr="004A01B5">
        <w:rPr>
          <w:i/>
        </w:rPr>
        <w:t>FCI)</w:t>
      </w:r>
      <w:r w:rsidRPr="004A01B5">
        <w:t xml:space="preserve"> sú frekventované množiny, ktoré nemajú nadmnožinu s rovnakou podporou (napr. frekvencia výskytov) . Dôležitou vlastnosťou množiny všetkých FCI</w:t>
      </w:r>
      <w:r w:rsidRPr="004A01B5">
        <w:rPr>
          <w:i/>
        </w:rPr>
        <w:t xml:space="preserve">  </w:t>
      </w:r>
      <w:r w:rsidRPr="004A01B5">
        <w:t xml:space="preserve">je, že je kompletná a neredundantná reprezentácia všetkých frekventovaných množín a často omnoho menšia ako množina  </w:t>
      </w:r>
      <w:r>
        <w:t>všetkých frekventovaných množín, tak ako sme si to uviedli v úvode tejto kapitoly.</w:t>
      </w:r>
    </w:p>
    <w:p w14:paraId="3169732A" w14:textId="77777777" w:rsidR="00245EE7" w:rsidRPr="00AC4D13" w:rsidRDefault="00245EE7" w:rsidP="00217F49">
      <w:pPr>
        <w:ind w:firstLine="708"/>
        <w:rPr>
          <w:rFonts w:eastAsiaTheme="minorEastAsia"/>
          <w:lang w:eastAsia="en-GB"/>
        </w:rPr>
      </w:pPr>
      <w:r w:rsidRPr="003B5914">
        <w:rPr>
          <w:lang w:eastAsia="en-GB"/>
        </w:rPr>
        <w:t xml:space="preserve">Nech </w:t>
      </w:r>
      <m:oMath>
        <m:r>
          <w:rPr>
            <w:rFonts w:ascii="Cambria Math" w:hAnsi="Cambria Math"/>
            <w:lang w:eastAsia="en-GB"/>
          </w:rPr>
          <m:t xml:space="preserve">D </m:t>
        </m:r>
      </m:oMath>
      <w:r w:rsidRPr="003B5914">
        <w:rPr>
          <w:lang w:eastAsia="en-GB"/>
        </w:rPr>
        <w:t>je databáza transakcií</w:t>
      </w:r>
      <w:r w:rsidRPr="003B5914">
        <w:rPr>
          <w:rFonts w:eastAsiaTheme="minorEastAsia"/>
          <w:lang w:eastAsia="en-GB"/>
        </w:rPr>
        <w:t xml:space="preserve">. </w:t>
      </w:r>
      <w:r>
        <w:rPr>
          <w:rFonts w:eastAsiaTheme="minorEastAsia"/>
          <w:lang w:eastAsia="en-GB"/>
        </w:rPr>
        <w:t xml:space="preserve"> </w:t>
      </w:r>
      <w:r w:rsidRPr="003B5914">
        <w:rPr>
          <w:rFonts w:eastAsiaTheme="minorEastAsia"/>
          <w:lang w:eastAsia="en-GB"/>
        </w:rPr>
        <w:t xml:space="preserve">Nech </w:t>
      </w:r>
      <m:oMath>
        <m:r>
          <w:rPr>
            <w:rFonts w:ascii="Cambria Math" w:hAnsi="Cambria Math"/>
            <w:lang w:eastAsia="en-GB"/>
          </w:rPr>
          <m:t xml:space="preserve">C= </m:t>
        </m:r>
        <m:d>
          <m:dPr>
            <m:begChr m:val="{"/>
            <m:endChr m:val="}"/>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n</m:t>
                </m:r>
              </m:sub>
            </m:sSub>
          </m:e>
        </m:d>
      </m:oMath>
      <w:r w:rsidRPr="003B5914">
        <w:rPr>
          <w:rFonts w:eastAsiaTheme="minorEastAsia"/>
          <w:lang w:eastAsia="en-GB"/>
        </w:rPr>
        <w:t xml:space="preserve"> </w:t>
      </w:r>
      <w:r w:rsidRPr="003B5914">
        <w:rPr>
          <w:lang w:eastAsia="en-GB"/>
        </w:rPr>
        <w:t xml:space="preserve">je množina všetkých položiek v databáze. Transakčný dátový prúd je sekvencia po sebe prichádzajúcich transakcií. Transakcia </w:t>
      </w:r>
      <m:oMath>
        <m:r>
          <w:rPr>
            <w:rFonts w:ascii="Cambria Math" w:hAnsi="Cambria Math"/>
            <w:lang w:eastAsia="en-GB"/>
          </w:rPr>
          <m:t>Y</m:t>
        </m:r>
      </m:oMath>
      <w:r w:rsidRPr="003B5914">
        <w:rPr>
          <w:lang w:eastAsia="en-GB"/>
        </w:rPr>
        <w:t xml:space="preserve"> je teda množinou položiek. Platí Y</w:t>
      </w:r>
      <m:oMath>
        <m:r>
          <w:rPr>
            <w:rFonts w:ascii="Cambria Math" w:hAnsi="Cambria Math"/>
            <w:lang w:eastAsia="en-GB"/>
          </w:rPr>
          <m:t xml:space="preserve"> ⊆C</m:t>
        </m:r>
      </m:oMath>
      <w:r w:rsidRPr="003B5914">
        <w:rPr>
          <w:lang w:eastAsia="en-GB"/>
        </w:rPr>
        <w:t xml:space="preserve">.  Nech </w:t>
      </w:r>
      <w:r w:rsidRPr="003B5914">
        <w:rPr>
          <w:i/>
          <w:lang w:eastAsia="en-GB"/>
        </w:rPr>
        <w:t xml:space="preserve">X </w:t>
      </w:r>
      <w:r w:rsidRPr="003B5914">
        <w:rPr>
          <w:lang w:eastAsia="en-GB"/>
        </w:rPr>
        <w:t xml:space="preserve"> je množinou X</w:t>
      </w:r>
      <m:oMath>
        <m:r>
          <w:rPr>
            <w:rFonts w:ascii="Cambria Math" w:hAnsi="Cambria Math"/>
            <w:lang w:eastAsia="en-GB"/>
          </w:rPr>
          <m:t xml:space="preserve"> ⊆Y</m:t>
        </m:r>
      </m:oMath>
      <w:r w:rsidRPr="003B5914">
        <w:rPr>
          <w:rFonts w:eastAsiaTheme="minorEastAsia"/>
          <w:lang w:eastAsia="en-GB"/>
        </w:rPr>
        <w:t>.</w:t>
      </w:r>
      <w:r w:rsidRPr="003B5914">
        <w:rPr>
          <w:lang w:eastAsia="en-GB"/>
        </w:rPr>
        <w:t xml:space="preserve"> Časová jednotka nech je označená ako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i</m:t>
            </m:r>
          </m:sub>
        </m:sSub>
      </m:oMath>
      <w:r w:rsidRPr="003B5914">
        <w:rPr>
          <w:rFonts w:eastAsiaTheme="minorEastAsia"/>
          <w:lang w:eastAsia="en-GB"/>
        </w:rPr>
        <w:t xml:space="preserve">. V časovej jednotke môže prísť v prúde variabilný počet transakcií. Okno </w:t>
      </w:r>
      <w:r w:rsidRPr="003B5914">
        <w:rPr>
          <w:rFonts w:eastAsiaTheme="minorEastAsia"/>
          <w:i/>
          <w:lang w:eastAsia="en-GB"/>
        </w:rPr>
        <w:t xml:space="preserve">W </w:t>
      </w:r>
      <w:r w:rsidRPr="003B5914">
        <w:rPr>
          <w:rFonts w:eastAsiaTheme="minorEastAsia"/>
          <w:lang w:eastAsia="en-GB"/>
        </w:rPr>
        <w:t>je časovým intervalom – množina po sebe nasledujúcich časových jednotiek</w:t>
      </w:r>
      <w:r w:rsidRPr="003B5914">
        <w:rPr>
          <w:rFonts w:eastAsiaTheme="minorEastAsia"/>
          <w:i/>
          <w:lang w:eastAsia="en-GB"/>
        </w:rPr>
        <w:t xml:space="preserve"> </w:t>
      </w:r>
      <m:oMath>
        <m:r>
          <w:rPr>
            <w:rFonts w:ascii="Cambria Math" w:hAnsi="Cambria Math"/>
            <w:lang w:eastAsia="en-GB"/>
          </w:rPr>
          <m:t>W= &lt;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i</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j</m:t>
            </m:r>
          </m:sub>
        </m:sSub>
        <m:r>
          <w:rPr>
            <w:rFonts w:ascii="Cambria Math" w:hAnsi="Cambria Math"/>
            <w:lang w:eastAsia="en-GB"/>
          </w:rPr>
          <m:t xml:space="preserve">&gt;,  </m:t>
        </m:r>
        <m:r>
          <w:rPr>
            <w:rFonts w:ascii="Cambria Math" w:eastAsiaTheme="minorEastAsia" w:hAnsi="Cambria Math"/>
            <w:lang w:eastAsia="en-GB"/>
          </w:rPr>
          <m:t>i ≤ j</m:t>
        </m:r>
      </m:oMath>
      <w:r w:rsidRPr="003B5914">
        <w:rPr>
          <w:rFonts w:eastAsiaTheme="minorEastAsia"/>
          <w:i/>
          <w:lang w:eastAsia="en-GB"/>
        </w:rPr>
        <w:t xml:space="preserve"> . </w:t>
      </w:r>
      <w:r w:rsidRPr="003B5914">
        <w:rPr>
          <w:rFonts w:eastAsiaTheme="minorEastAsia"/>
          <w:lang w:eastAsia="en-GB"/>
        </w:rPr>
        <w:t xml:space="preserve">Posúvajúce sa okno </w:t>
      </w:r>
      <w:r w:rsidRPr="003B5914">
        <w:rPr>
          <w:rFonts w:eastAsiaTheme="minorEastAsia"/>
          <w:i/>
          <w:lang w:eastAsia="en-GB"/>
        </w:rPr>
        <w:t xml:space="preserve">W </w:t>
      </w:r>
      <w:r w:rsidRPr="003B5914">
        <w:rPr>
          <w:rFonts w:eastAsiaTheme="minorEastAsia"/>
          <w:lang w:eastAsia="en-GB"/>
        </w:rPr>
        <w:t xml:space="preserve">po prúde je okno s fixným počtom časových jednotiek, ktoré </w:t>
      </w:r>
      <w:r w:rsidRPr="003B5914">
        <w:rPr>
          <w:rFonts w:eastAsiaTheme="minorEastAsia"/>
          <w:i/>
          <w:lang w:eastAsia="en-GB"/>
        </w:rPr>
        <w:t xml:space="preserve"> </w:t>
      </w:r>
      <w:r w:rsidRPr="003B5914">
        <w:t xml:space="preserve">sa posúva dopredu po každej časovej jednotke. Nech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oMath>
      <w:r w:rsidRPr="003B5914">
        <w:rPr>
          <w:rFonts w:eastAsiaTheme="minorEastAsia"/>
          <w:lang w:eastAsia="en-GB"/>
        </w:rPr>
        <w:t xml:space="preserve"> je aktuálna časová jednotka a veľkosť okna je </w:t>
      </w:r>
      <w:r w:rsidRPr="003B5914">
        <w:rPr>
          <w:rFonts w:eastAsiaTheme="minorEastAsia"/>
          <w:i/>
          <w:lang w:eastAsia="en-GB"/>
        </w:rPr>
        <w:t>w</w:t>
      </w:r>
      <w:r w:rsidRPr="003B5914">
        <w:rPr>
          <w:rFonts w:eastAsiaTheme="minorEastAsia"/>
          <w:lang w:eastAsia="en-GB"/>
        </w:rPr>
        <w:t xml:space="preserve"> –</w:t>
      </w:r>
      <w:r>
        <w:rPr>
          <w:rFonts w:eastAsiaTheme="minorEastAsia"/>
          <w:lang w:eastAsia="en-GB"/>
        </w:rPr>
        <w:t xml:space="preserve"> potom </w:t>
      </w:r>
      <m:oMath>
        <m:r>
          <w:rPr>
            <w:rFonts w:ascii="Cambria Math" w:hAnsi="Cambria Math"/>
            <w:lang w:eastAsia="en-GB"/>
          </w:rPr>
          <m:t>W= &lt;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τ-w+1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r>
          <w:rPr>
            <w:rFonts w:ascii="Cambria Math" w:hAnsi="Cambria Math"/>
            <w:lang w:eastAsia="en-GB"/>
          </w:rPr>
          <m:t xml:space="preserve">&gt; </m:t>
        </m:r>
      </m:oMath>
      <w:r>
        <w:rPr>
          <w:rFonts w:eastAsiaTheme="minorEastAsia"/>
          <w:lang w:eastAsia="en-GB"/>
        </w:rPr>
        <w:t xml:space="preserve"> je aktuálne okno.</w:t>
      </w:r>
    </w:p>
    <w:p w14:paraId="3573E8CD" w14:textId="77777777" w:rsidR="00245EE7" w:rsidRDefault="00245EE7" w:rsidP="00245EE7">
      <w:pPr>
        <w:ind w:firstLine="708"/>
        <w:rPr>
          <w:rFonts w:eastAsiaTheme="minorEastAsia"/>
          <w:i/>
        </w:rPr>
      </w:pPr>
      <w:r w:rsidRPr="003B5914">
        <w:rPr>
          <w:rFonts w:eastAsiaTheme="minorEastAsia"/>
        </w:rPr>
        <w:t xml:space="preserve">Nech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je množina transakcií, ktoré prišli v prúde v rámci aktuálneho okna </w:t>
      </w:r>
      <w:r w:rsidRPr="003B5914">
        <w:rPr>
          <w:rFonts w:eastAsiaTheme="minorEastAsia"/>
          <w:i/>
        </w:rPr>
        <w:t>w.</w:t>
      </w:r>
      <w:r w:rsidRPr="003B5914">
        <w:rPr>
          <w:rFonts w:eastAsiaTheme="minorEastAsia"/>
        </w:rPr>
        <w:t xml:space="preserve"> Nech </w:t>
      </w:r>
      <w:r w:rsidRPr="003B5914">
        <w:rPr>
          <w:rFonts w:eastAsiaTheme="minorEastAsia"/>
          <w:i/>
        </w:rPr>
        <w:t>support(X,</w:t>
      </w:r>
      <m:oMath>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w:t>
      </w:r>
      <w:r w:rsidRPr="003B5914">
        <w:rPr>
          <w:rFonts w:eastAsiaTheme="minorEastAsia"/>
          <w:i/>
        </w:rPr>
        <w:t>)</w:t>
      </w:r>
      <w:r w:rsidRPr="003B5914">
        <w:rPr>
          <w:rFonts w:eastAsiaTheme="minorEastAsia"/>
        </w:rPr>
        <w:t xml:space="preserve"> označuje počet transakcií Y z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v ktorých sa nachádza </w:t>
      </w:r>
      <w:r w:rsidRPr="003B5914">
        <w:rPr>
          <w:rFonts w:eastAsiaTheme="minorEastAsia"/>
          <w:i/>
        </w:rPr>
        <w:t>X.</w:t>
      </w:r>
    </w:p>
    <w:p w14:paraId="3AB6D272" w14:textId="77777777" w:rsidR="00245EE7" w:rsidRDefault="00245EE7" w:rsidP="00245EE7">
      <w:pPr>
        <w:rPr>
          <w:rFonts w:eastAsiaTheme="minorEastAsia"/>
        </w:rPr>
      </w:pPr>
      <w:r w:rsidRPr="003B5914">
        <w:rPr>
          <w:rFonts w:eastAsiaTheme="minorEastAsia"/>
        </w:rPr>
        <w:t xml:space="preserve">Nech </w:t>
      </w:r>
      <m:oMath>
        <m:r>
          <w:rPr>
            <w:rFonts w:ascii="Cambria Math" w:eastAsiaTheme="minorEastAsia" w:hAnsi="Cambria Math"/>
          </w:rPr>
          <m:t xml:space="preserve">σ ( 0&lt; σ≤1) </m:t>
        </m:r>
      </m:oMath>
      <w:r w:rsidRPr="003B5914">
        <w:rPr>
          <w:rFonts w:eastAsiaTheme="minorEastAsia"/>
        </w:rPr>
        <w:t xml:space="preserve"> označuje minimálnu hranicu podpory. Ak </w:t>
      </w:r>
      <w:r w:rsidRPr="003B5914">
        <w:rPr>
          <w:rFonts w:eastAsiaTheme="minorEastAsia"/>
          <w:i/>
        </w:rPr>
        <w:t xml:space="preserve"> </w:t>
      </w:r>
      <m:oMath>
        <m:r>
          <w:rPr>
            <w:rFonts w:ascii="Cambria Math" w:eastAsiaTheme="minorEastAsia" w:hAnsi="Cambria Math"/>
          </w:rPr>
          <m:t>support</m:t>
        </m:r>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r>
              <m:rPr>
                <m:sty m:val="p"/>
              </m:rPr>
              <w:rPr>
                <w:rFonts w:ascii="Cambria Math" w:eastAsiaTheme="minorEastAsia" w:hAnsi="Cambria Math"/>
              </w:rPr>
              <m:t xml:space="preserve"> </m:t>
            </m:r>
          </m:e>
        </m:d>
        <m:r>
          <w:rPr>
            <w:rFonts w:ascii="Cambria Math" w:eastAsiaTheme="minorEastAsia" w:hAnsi="Cambria Math"/>
          </w:rPr>
          <m:t xml:space="preserve">≥σ |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r>
          <w:rPr>
            <w:rFonts w:ascii="Cambria Math" w:eastAsiaTheme="minorEastAsia" w:hAnsi="Cambria Math"/>
          </w:rPr>
          <m:t>|</m:t>
        </m:r>
      </m:oMath>
      <w:r w:rsidRPr="003B5914">
        <w:rPr>
          <w:rFonts w:eastAsiaTheme="minorEastAsia"/>
          <w:i/>
        </w:rPr>
        <w:t xml:space="preserve">  </w:t>
      </w:r>
      <w:r w:rsidRPr="003B5914">
        <w:rPr>
          <w:rFonts w:eastAsiaTheme="minorEastAsia"/>
        </w:rPr>
        <w:t xml:space="preserve">tak </w:t>
      </w:r>
      <w:r w:rsidRPr="003B5914">
        <w:rPr>
          <w:rFonts w:eastAsiaTheme="minorEastAsia"/>
          <w:i/>
        </w:rPr>
        <w:t xml:space="preserve">X </w:t>
      </w:r>
      <w:r w:rsidRPr="003B5914">
        <w:rPr>
          <w:rFonts w:eastAsiaTheme="minorEastAsia"/>
        </w:rPr>
        <w:t xml:space="preserve">prehlásime za frekventovanú množinu.  Okrem toho </w:t>
      </w:r>
      <w:r w:rsidRPr="003B5914">
        <w:rPr>
          <w:rFonts w:eastAsiaTheme="minorEastAsia"/>
          <w:i/>
        </w:rPr>
        <w:t xml:space="preserve">X </w:t>
      </w:r>
      <w:r w:rsidRPr="003B5914">
        <w:rPr>
          <w:rFonts w:eastAsiaTheme="minorEastAsia"/>
        </w:rPr>
        <w:t>je uzavretá frekventovaná množina (</w:t>
      </w:r>
      <w:r w:rsidRPr="00CF74EA">
        <w:rPr>
          <w:rFonts w:eastAsiaTheme="minorEastAsia"/>
          <w:i/>
        </w:rPr>
        <w:t>FCI</w:t>
      </w:r>
      <w:r w:rsidRPr="003B5914">
        <w:rPr>
          <w:rFonts w:eastAsiaTheme="minorEastAsia"/>
        </w:rPr>
        <w:t xml:space="preserve">) nad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ak platí : X je frekventovaná množina nad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a  </w:t>
      </w:r>
    </w:p>
    <w:p w14:paraId="12B42E51" w14:textId="77777777" w:rsidR="00245EE7" w:rsidRPr="00776601" w:rsidRDefault="00245EE7" w:rsidP="00245EE7">
      <w:pPr>
        <w:rPr>
          <w:rFonts w:eastAsiaTheme="minorEastAsia"/>
          <w:i/>
        </w:rPr>
      </w:pPr>
    </w:p>
    <w:p w14:paraId="2561972B" w14:textId="77777777" w:rsidR="00245EE7" w:rsidRPr="00500FCF" w:rsidRDefault="005E7E86" w:rsidP="00245EE7">
      <w:pPr>
        <w:ind w:firstLine="708"/>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r>
            <w:rPr>
              <w:rFonts w:ascii="Cambria Math" w:hAnsi="Cambria Math"/>
              <w:lang w:eastAsia="en-GB"/>
            </w:rPr>
            <m:t>X' ⊆X∧</m:t>
          </m:r>
          <m:func>
            <m:funcPr>
              <m:ctrlPr>
                <w:rPr>
                  <w:rFonts w:ascii="Cambria Math" w:hAnsi="Cambria Math"/>
                  <w:i/>
                  <w:lang w:eastAsia="en-GB"/>
                </w:rPr>
              </m:ctrlPr>
            </m:funcPr>
            <m:fName>
              <m:r>
                <m:rPr>
                  <m:sty m:val="p"/>
                </m:rPr>
                <w:rPr>
                  <w:rFonts w:ascii="Cambria Math" w:hAnsi="Cambria Math"/>
                  <w:lang w:eastAsia="en-GB"/>
                </w:rPr>
                <m:t>support</m:t>
              </m:r>
            </m:fName>
            <m:e>
              <m:d>
                <m:dPr>
                  <m:ctrlPr>
                    <w:rPr>
                      <w:rFonts w:ascii="Cambria Math" w:hAnsi="Cambria Math"/>
                      <w:i/>
                      <w:lang w:eastAsia="en-GB"/>
                    </w:rPr>
                  </m:ctrlPr>
                </m:dPr>
                <m:e>
                  <m:r>
                    <w:rPr>
                      <w:rFonts w:ascii="Cambria Math" w:hAnsi="Cambria Math"/>
                      <w:lang w:eastAsia="en-GB"/>
                    </w:rPr>
                    <m:t xml:space="preserve"> X,</m:t>
                  </m:r>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ctrlPr>
                    <w:rPr>
                      <w:rFonts w:ascii="Cambria Math" w:eastAsiaTheme="minorEastAsia" w:hAnsi="Cambria Math"/>
                      <w:i/>
                    </w:rPr>
                  </m:ctrlPr>
                </m:e>
              </m:d>
            </m:e>
          </m:func>
          <m:r>
            <w:rPr>
              <w:rFonts w:ascii="Cambria Math" w:hAnsi="Cambria Math"/>
              <w:lang w:eastAsia="en-GB"/>
            </w:rPr>
            <m:t>=support(</m:t>
          </m:r>
          <m:sSup>
            <m:sSupPr>
              <m:ctrlPr>
                <w:rPr>
                  <w:rFonts w:ascii="Cambria Math" w:hAnsi="Cambria Math"/>
                  <w:i/>
                  <w:lang w:eastAsia="en-GB"/>
                </w:rPr>
              </m:ctrlPr>
            </m:sSupPr>
            <m:e>
              <m:r>
                <w:rPr>
                  <w:rFonts w:ascii="Cambria Math" w:hAnsi="Cambria Math"/>
                  <w:lang w:eastAsia="en-GB"/>
                </w:rPr>
                <m:t>X</m:t>
              </m:r>
            </m:e>
            <m:sup>
              <m:r>
                <w:rPr>
                  <w:rFonts w:ascii="Cambria Math" w:hAnsi="Cambria Math"/>
                  <w:lang w:eastAsia="en-GB"/>
                </w:rPr>
                <m:t>'</m:t>
              </m:r>
            </m:sup>
          </m:sSup>
          <m:r>
            <w:rPr>
              <w:rFonts w:ascii="Cambria Math" w:hAnsi="Cambria Math"/>
              <w:lang w:eastAsia="en-GB"/>
            </w:rPr>
            <m:t>,</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r>
            <w:rPr>
              <w:rFonts w:ascii="Cambria Math" w:eastAsiaTheme="minorEastAsia" w:hAnsi="Cambria Math"/>
            </w:rPr>
            <m:t>)</m:t>
          </m:r>
        </m:oMath>
      </m:oMathPara>
    </w:p>
    <w:p w14:paraId="2BF119E0" w14:textId="77777777" w:rsidR="00245EE7" w:rsidRPr="003B5914" w:rsidRDefault="00245EE7" w:rsidP="00245EE7">
      <w:pPr>
        <w:ind w:firstLine="708"/>
        <w:jc w:val="center"/>
        <w:rPr>
          <w:rFonts w:eastAsiaTheme="minorEastAsia"/>
          <w:lang w:eastAsia="en-GB"/>
        </w:rPr>
      </w:pPr>
    </w:p>
    <w:p w14:paraId="5B7A6444" w14:textId="6AED6E1C" w:rsidR="00245EE7" w:rsidRDefault="00245EE7" w:rsidP="00245EE7">
      <w:pPr>
        <w:ind w:firstLine="708"/>
        <w:rPr>
          <w:rFonts w:eastAsiaTheme="minorEastAsia"/>
        </w:rPr>
      </w:pPr>
      <w:r w:rsidRPr="003B5914">
        <w:rPr>
          <w:rFonts w:eastAsiaTheme="minorEastAsia"/>
          <w:lang w:eastAsia="en-GB"/>
        </w:rPr>
        <w:t xml:space="preserve">Riešime problém hľadania množiny všetkých </w:t>
      </w:r>
      <w:r w:rsidRPr="003B5914">
        <w:rPr>
          <w:rFonts w:eastAsiaTheme="minorEastAsia"/>
          <w:i/>
          <w:lang w:eastAsia="en-GB"/>
        </w:rPr>
        <w:t>FCI</w:t>
      </w:r>
      <w:r w:rsidRPr="003B5914">
        <w:rPr>
          <w:rFonts w:eastAsiaTheme="minorEastAsia"/>
          <w:lang w:eastAsia="en-GB"/>
        </w:rPr>
        <w:t xml:space="preserve">  v rámci posúvajúceho sa okna </w:t>
      </w:r>
      <w:r w:rsidRPr="003B5914">
        <w:rPr>
          <w:rFonts w:eastAsiaTheme="minorEastAsia"/>
          <w:i/>
          <w:lang w:eastAsia="en-GB"/>
        </w:rPr>
        <w:t xml:space="preserve">W. </w:t>
      </w:r>
      <w:r w:rsidRPr="003B5914">
        <w:rPr>
          <w:rFonts w:eastAsiaTheme="minorEastAsia"/>
          <w:lang w:eastAsia="en-GB"/>
        </w:rPr>
        <w:t xml:space="preserve">Problémom je </w:t>
      </w:r>
      <w:r w:rsidRPr="003B5914">
        <w:t xml:space="preserve"> zabezpečiť zotrvanie nefrekventovaných množín s potenciálom stať sa frekventovanými počas behu algoritmu.</w:t>
      </w:r>
      <w:r w:rsidRPr="003B5914">
        <w:rPr>
          <w:rFonts w:eastAsiaTheme="minorEastAsia"/>
          <w:lang w:eastAsia="en-GB"/>
        </w:rPr>
        <w:t xml:space="preserve"> Predpokladajme, že množina </w:t>
      </w:r>
      <w:r w:rsidRPr="003B5914">
        <w:rPr>
          <w:rFonts w:eastAsiaTheme="minorEastAsia"/>
          <w:i/>
          <w:lang w:eastAsia="en-GB"/>
        </w:rPr>
        <w:t>X</w:t>
      </w:r>
      <w:r w:rsidRPr="003B5914">
        <w:rPr>
          <w:rFonts w:eastAsiaTheme="minorEastAsia"/>
          <w:lang w:eastAsia="en-GB"/>
        </w:rPr>
        <w:t xml:space="preserve">, ktorá nie je frekventovaná sa môže po čase </w:t>
      </w:r>
      <w:r w:rsidRPr="003B5914">
        <w:rPr>
          <w:rFonts w:eastAsiaTheme="minorEastAsia"/>
          <w:i/>
          <w:lang w:eastAsia="en-GB"/>
        </w:rPr>
        <w:t>t</w:t>
      </w:r>
      <w:r w:rsidRPr="003B5914">
        <w:rPr>
          <w:rFonts w:eastAsiaTheme="minorEastAsia"/>
          <w:lang w:eastAsia="en-GB"/>
        </w:rPr>
        <w:t xml:space="preserve"> stať frekventovanou. Posúvaním okna sa však podpora množiny </w:t>
      </w:r>
      <w:r w:rsidRPr="003B5914">
        <w:rPr>
          <w:rFonts w:eastAsiaTheme="minorEastAsia"/>
          <w:i/>
          <w:lang w:eastAsia="en-GB"/>
        </w:rPr>
        <w:t>X</w:t>
      </w:r>
      <w:r w:rsidRPr="003B5914">
        <w:rPr>
          <w:rFonts w:eastAsiaTheme="minorEastAsia"/>
          <w:lang w:eastAsia="en-GB"/>
        </w:rPr>
        <w:t xml:space="preserve">, ktorú mala pred časom </w:t>
      </w:r>
      <w:r w:rsidRPr="003B5914">
        <w:rPr>
          <w:rFonts w:eastAsiaTheme="minorEastAsia"/>
          <w:i/>
          <w:lang w:eastAsia="en-GB"/>
        </w:rPr>
        <w:t>t</w:t>
      </w:r>
      <w:r w:rsidRPr="003B5914">
        <w:rPr>
          <w:rFonts w:eastAsiaTheme="minorEastAsia"/>
          <w:lang w:eastAsia="en-GB"/>
        </w:rPr>
        <w:t>, stratí</w:t>
      </w:r>
      <w:r w:rsidRPr="003B5914">
        <w:rPr>
          <w:i/>
        </w:rPr>
        <w:t>.</w:t>
      </w:r>
      <w:r w:rsidRPr="003B5914">
        <w:t xml:space="preserve"> Napr. v práci </w:t>
      </w:r>
      <w:sdt>
        <w:sdtPr>
          <w:id w:val="1828087158"/>
          <w:citation/>
        </w:sdtPr>
        <w:sdtContent>
          <w:r w:rsidRPr="003B5914">
            <w:fldChar w:fldCharType="begin"/>
          </w:r>
          <w:r w:rsidRPr="003B5914">
            <w:instrText xml:space="preserve"> CITATION Cha03 \l 2057 </w:instrText>
          </w:r>
          <w:r w:rsidRPr="003B5914">
            <w:fldChar w:fldCharType="separate"/>
          </w:r>
          <w:r w:rsidR="00CC09E2">
            <w:rPr>
              <w:noProof/>
            </w:rPr>
            <w:t>(Chang &amp; Lee, 2003)</w:t>
          </w:r>
          <w:r w:rsidRPr="003B5914">
            <w:fldChar w:fldCharType="end"/>
          </w:r>
        </w:sdtContent>
      </w:sdt>
      <w:r w:rsidRPr="003B5914">
        <w:t xml:space="preserve"> tento problém riešia pomocou tzv. </w:t>
      </w:r>
      <w:r w:rsidRPr="003B5914">
        <w:rPr>
          <w:i/>
        </w:rPr>
        <w:t xml:space="preserve">uvoľnenej hranice minimálnej podpory </w:t>
      </w:r>
      <w:r w:rsidRPr="003B5914">
        <w:t xml:space="preserve">(ang. </w:t>
      </w:r>
      <w:r w:rsidRPr="003B5914">
        <w:rPr>
          <w:i/>
        </w:rPr>
        <w:t xml:space="preserve">relaxed </w:t>
      </w:r>
      <w:r w:rsidRPr="003B5914">
        <w:rPr>
          <w:i/>
        </w:rPr>
        <w:lastRenderedPageBreak/>
        <w:t>minimum support threshold</w:t>
      </w:r>
      <w:r w:rsidRPr="003B5914">
        <w:t xml:space="preserve">). Množina </w:t>
      </w:r>
      <w:r w:rsidRPr="003B5914">
        <w:rPr>
          <w:i/>
        </w:rPr>
        <w:t xml:space="preserve">X </w:t>
      </w:r>
      <w:r w:rsidRPr="003B5914">
        <w:t xml:space="preserve">zotrvá v okne pokiaľ jej podpora je väčšia ako </w:t>
      </w:r>
      <m:oMath>
        <m:r>
          <w:rPr>
            <w:rFonts w:ascii="Cambria Math" w:hAnsi="Cambria Math"/>
          </w:rPr>
          <m:t xml:space="preserve">ε, 0≤ ε&lt; σ </m:t>
        </m:r>
      </m:oMath>
      <w:r w:rsidRPr="003B5914">
        <w:rPr>
          <w:rFonts w:eastAsiaTheme="minorEastAsia"/>
        </w:rPr>
        <w:t xml:space="preserve">.  Čím menšie je </w:t>
      </w:r>
      <m:oMath>
        <m:r>
          <w:rPr>
            <w:rFonts w:ascii="Cambria Math" w:hAnsi="Cambria Math"/>
          </w:rPr>
          <m:t xml:space="preserve">ε </m:t>
        </m:r>
      </m:oMath>
      <w:r w:rsidRPr="003B5914">
        <w:rPr>
          <w:rFonts w:eastAsiaTheme="minorEastAsia"/>
        </w:rPr>
        <w:t xml:space="preserve">tým viac sa blíži podpora množiny </w:t>
      </w:r>
      <w:r w:rsidRPr="003B5914">
        <w:rPr>
          <w:rFonts w:eastAsiaTheme="minorEastAsia"/>
          <w:i/>
        </w:rPr>
        <w:t>X</w:t>
      </w:r>
      <w:r w:rsidRPr="003B5914">
        <w:rPr>
          <w:rFonts w:eastAsiaTheme="minorEastAsia"/>
        </w:rPr>
        <w:t xml:space="preserve"> jej skutočnej podpore avšak tým väčšie je aj množstvo uchovávaných množín.</w:t>
      </w:r>
      <w:r>
        <w:rPr>
          <w:rFonts w:eastAsiaTheme="minorEastAsia"/>
        </w:rPr>
        <w:t xml:space="preserve"> </w:t>
      </w:r>
      <w:r w:rsidRPr="003B5914">
        <w:rPr>
          <w:rFonts w:eastAsiaTheme="minorEastAsia"/>
        </w:rPr>
        <w:t xml:space="preserve">V  </w:t>
      </w:r>
      <w:r w:rsidRPr="003B5914">
        <w:t xml:space="preserve">práci </w:t>
      </w:r>
      <w:sdt>
        <w:sdtPr>
          <w:id w:val="1416516929"/>
          <w:citation/>
        </w:sdtPr>
        <w:sdtContent>
          <w:r w:rsidRPr="003B5914">
            <w:fldChar w:fldCharType="begin"/>
          </w:r>
          <w:r w:rsidRPr="003B5914">
            <w:instrText xml:space="preserve"> CITATION Che08 \l 2057 </w:instrText>
          </w:r>
          <w:r w:rsidRPr="003B5914">
            <w:fldChar w:fldCharType="separate"/>
          </w:r>
          <w:r w:rsidR="00CC09E2">
            <w:rPr>
              <w:noProof/>
            </w:rPr>
            <w:t>(Cheng, Ke, &amp; Ng, 2008)</w:t>
          </w:r>
          <w:r w:rsidRPr="003B5914">
            <w:fldChar w:fldCharType="end"/>
          </w:r>
        </w:sdtContent>
      </w:sdt>
      <w:r w:rsidRPr="003B5914">
        <w:t xml:space="preserve"> preto navrhli pojem tzv. </w:t>
      </w:r>
      <w:r w:rsidRPr="003B5914">
        <w:rPr>
          <w:i/>
        </w:rPr>
        <w:t>semi-frekventovaných množín</w:t>
      </w:r>
      <w:r w:rsidRPr="003B5914">
        <w:t xml:space="preserve">, kde definujú </w:t>
      </w:r>
      <m:oMath>
        <m:r>
          <w:rPr>
            <w:rFonts w:ascii="Cambria Math" w:hAnsi="Cambria Math"/>
          </w:rPr>
          <m:t>ε= rσ</m:t>
        </m:r>
      </m:oMath>
      <w:r w:rsidRPr="003B5914">
        <w:t xml:space="preserve"> , kde </w:t>
      </w:r>
      <m:oMath>
        <m:r>
          <w:rPr>
            <w:rFonts w:ascii="Cambria Math" w:hAnsi="Cambria Math"/>
          </w:rPr>
          <m:t>r (0≤r≤1</m:t>
        </m:r>
      </m:oMath>
      <w:r w:rsidRPr="003B5914">
        <w:rPr>
          <w:rFonts w:eastAsiaTheme="minorEastAsia"/>
        </w:rPr>
        <w:t xml:space="preserve">) je tzv. </w:t>
      </w:r>
      <w:r w:rsidRPr="003B5914">
        <w:rPr>
          <w:rFonts w:eastAsiaTheme="minorEastAsia"/>
          <w:i/>
        </w:rPr>
        <w:t xml:space="preserve">rýchlosť uvoľňovania </w:t>
      </w:r>
      <w:r w:rsidRPr="003B5914">
        <w:rPr>
          <w:rFonts w:eastAsiaTheme="minorEastAsia"/>
        </w:rPr>
        <w:t xml:space="preserve">. </w:t>
      </w:r>
      <w:r>
        <w:rPr>
          <w:rFonts w:eastAsiaTheme="minorEastAsia"/>
        </w:rPr>
        <w:t xml:space="preserve">Definujú progresívne rastúcu funkciu minimálnej podpory </w:t>
      </w:r>
      <w:r>
        <w:rPr>
          <w:rFonts w:eastAsiaTheme="minorEastAsia"/>
          <w:i/>
        </w:rPr>
        <w:t xml:space="preserve">minsup(k) </w:t>
      </w:r>
      <w:r>
        <w:rPr>
          <w:rFonts w:eastAsiaTheme="minorEastAsia"/>
        </w:rPr>
        <w:t xml:space="preserve">ako </w:t>
      </w:r>
    </w:p>
    <w:p w14:paraId="01655FE5" w14:textId="77777777" w:rsidR="00245EE7" w:rsidRDefault="00245EE7" w:rsidP="00245EE7">
      <w:pPr>
        <w:jc w:val="center"/>
        <w:rPr>
          <w:rFonts w:eastAsiaTheme="minorEastAsia"/>
        </w:rPr>
      </w:pPr>
      <m:oMath>
        <m:r>
          <w:rPr>
            <w:rFonts w:ascii="Cambria Math" w:eastAsiaTheme="minorEastAsia" w:hAnsi="Cambria Math"/>
          </w:rPr>
          <m:t>minsup</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σ</m:t>
        </m:r>
        <m:d>
          <m:dPr>
            <m:begChr m:val="|"/>
            <m:endChr m:val="|"/>
            <m:ctrlPr>
              <w:rPr>
                <w:rFonts w:ascii="Cambria Math" w:eastAsiaTheme="minorEastAsia" w:hAnsi="Cambria Math"/>
                <w:i/>
              </w:rPr>
            </m:ctrlPr>
          </m:dPr>
          <m:e>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sz w:val="22"/>
                    <w:lang w:val="en-GB"/>
                  </w:rPr>
                </m:ctrlPr>
              </m:fPr>
              <m:num>
                <m:r>
                  <w:rPr>
                    <w:rFonts w:ascii="Cambria Math" w:eastAsiaTheme="minorEastAsia" w:hAnsi="Cambria Math"/>
                  </w:rPr>
                  <m:t>1-r</m:t>
                </m:r>
              </m:num>
              <m:den>
                <m:r>
                  <w:rPr>
                    <w:rFonts w:ascii="Cambria Math" w:eastAsiaTheme="minorEastAsia" w:hAnsi="Cambria Math"/>
                  </w:rPr>
                  <m:t>w</m:t>
                </m:r>
              </m:den>
            </m:f>
          </m:e>
        </m:d>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r</m:t>
        </m:r>
      </m:oMath>
      <w:r>
        <w:rPr>
          <w:rFonts w:eastAsiaTheme="minorEastAsia"/>
        </w:rPr>
        <w:t>)</w:t>
      </w:r>
    </w:p>
    <w:p w14:paraId="291C89D7" w14:textId="77777777" w:rsidR="00245EE7" w:rsidRDefault="00245EE7" w:rsidP="00245EE7">
      <w:pPr>
        <w:rPr>
          <w:rFonts w:eastAsiaTheme="minorEastAsia"/>
        </w:rPr>
      </w:pPr>
      <w:r>
        <w:rPr>
          <w:rFonts w:eastAsiaTheme="minorEastAsia"/>
          <w:i/>
        </w:rPr>
        <w:t xml:space="preserve">minsup(k) </w:t>
      </w:r>
      <w:r>
        <w:rPr>
          <w:rFonts w:eastAsiaTheme="minorEastAsia"/>
        </w:rPr>
        <w:t xml:space="preserve">počítame pre všetky </w:t>
      </w:r>
      <w:r>
        <w:rPr>
          <w:rFonts w:eastAsiaTheme="minorEastAsia"/>
          <w:i/>
        </w:rPr>
        <w:t xml:space="preserve">k </w:t>
      </w:r>
      <w:r>
        <w:rPr>
          <w:rFonts w:eastAsiaTheme="minorEastAsia"/>
        </w:rPr>
        <w:t xml:space="preserve">, </w:t>
      </w:r>
      <m:oMath>
        <m:r>
          <w:rPr>
            <w:rFonts w:ascii="Cambria Math" w:eastAsiaTheme="minorEastAsia" w:hAnsi="Cambria Math"/>
          </w:rPr>
          <m:t>1≤k≤w</m:t>
        </m:r>
      </m:oMath>
      <w:r>
        <w:rPr>
          <w:rFonts w:eastAsiaTheme="minorEastAsia"/>
        </w:rPr>
        <w:t xml:space="preserve">. Kde </w:t>
      </w:r>
      <m:oMath>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 &lt;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τ-w+1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r>
          <w:rPr>
            <w:rFonts w:ascii="Cambria Math" w:eastAsiaTheme="minorEastAsia" w:hAnsi="Cambria Math"/>
          </w:rPr>
          <m:t>&gt;</m:t>
        </m:r>
      </m:oMath>
      <w:r>
        <w:rPr>
          <w:rFonts w:eastAsiaTheme="minorEastAsia"/>
        </w:rPr>
        <w:t xml:space="preserve">.  Aproximatívnu hodnotu podpory </w:t>
      </w:r>
      <w:r>
        <w:rPr>
          <w:rFonts w:eastAsiaTheme="minorEastAsia"/>
          <w:i/>
        </w:rPr>
        <w:t>X</w:t>
      </w:r>
      <w:r>
        <w:rPr>
          <w:rFonts w:eastAsiaTheme="minorEastAsia"/>
        </w:rPr>
        <w:t xml:space="preserve"> nad časovou jednotou </w:t>
      </w:r>
      <w:r>
        <w:rPr>
          <w:rFonts w:eastAsiaTheme="minorEastAsia"/>
          <w:i/>
        </w:rPr>
        <w:t xml:space="preserve">t </w:t>
      </w:r>
      <w:r>
        <w:rPr>
          <w:rFonts w:eastAsiaTheme="minorEastAsia"/>
        </w:rPr>
        <w:t xml:space="preserve">vypočítame ako (kde </w:t>
      </w:r>
      <w:r w:rsidRPr="00AB1D12">
        <w:rPr>
          <w:rFonts w:eastAsiaTheme="minorEastAsia"/>
        </w:rPr>
        <w:t xml:space="preserve"> </w:t>
      </w:r>
      <m:oMath>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t</m:t>
            </m:r>
          </m:sub>
        </m:sSub>
      </m:oMath>
      <w:r w:rsidRPr="00AB1D12">
        <w:rPr>
          <w:rFonts w:eastAsiaTheme="minorEastAsia"/>
        </w:rPr>
        <w:t xml:space="preserve"> je množina transakcií v časovej jednotke </w:t>
      </w:r>
      <w:r w:rsidRPr="00AB1D12">
        <w:rPr>
          <w:rFonts w:eastAsiaTheme="minorEastAsia"/>
          <w:i/>
        </w:rPr>
        <w:t>t</w:t>
      </w:r>
      <w:r>
        <w:rPr>
          <w:rFonts w:eastAsiaTheme="minorEastAsia"/>
        </w:rPr>
        <w:t xml:space="preserve">): </w:t>
      </w:r>
    </w:p>
    <w:p w14:paraId="46E0D90B" w14:textId="77777777" w:rsidR="00245EE7" w:rsidRDefault="00245EE7" w:rsidP="00245EE7">
      <w:pPr>
        <w:rPr>
          <w:rFonts w:eastAsiaTheme="minorEastAsia"/>
        </w:rPr>
      </w:pPr>
      <m:oMathPara>
        <m:oMath>
          <m:r>
            <w:rPr>
              <w:rFonts w:ascii="Cambria Math" w:eastAsiaTheme="minorEastAsia" w:hAnsi="Cambria Math"/>
            </w:rPr>
            <m:t>aprox_</m:t>
          </m:r>
          <m:func>
            <m:funcPr>
              <m:ctrlPr>
                <w:rPr>
                  <w:rFonts w:ascii="Cambria Math" w:eastAsiaTheme="minorEastAsia" w:hAnsi="Cambria Math"/>
                  <w:i/>
                </w:rPr>
              </m:ctrlPr>
            </m:funcPr>
            <m:fName>
              <m:r>
                <m:rPr>
                  <m:sty m:val="p"/>
                </m:rPr>
                <w:rPr>
                  <w:rFonts w:ascii="Cambria Math" w:eastAsiaTheme="minorEastAsia" w:hAnsi="Cambria Math"/>
                </w:rPr>
                <m:t>sup</m:t>
              </m:r>
            </m:fName>
            <m:e>
              <m:d>
                <m:dPr>
                  <m:ctrlPr>
                    <w:rPr>
                      <w:rFonts w:ascii="Cambria Math" w:eastAsiaTheme="minorEastAsia" w:hAnsi="Cambria Math"/>
                      <w:i/>
                    </w:rPr>
                  </m:ctrlPr>
                </m:dPr>
                <m:e>
                  <m:r>
                    <w:rPr>
                      <w:rFonts w:ascii="Cambria Math" w:eastAsiaTheme="minorEastAsia" w:hAnsi="Cambria Math"/>
                    </w:rPr>
                    <m:t>X, t</m:t>
                  </m:r>
                </m:e>
              </m:d>
              <m:r>
                <w:rPr>
                  <w:rFonts w:ascii="Cambria Math" w:eastAsiaTheme="minorEastAsia" w:hAnsi="Cambria Math"/>
                </w:rPr>
                <m:t xml:space="preserve">=  </m:t>
              </m:r>
              <m:d>
                <m:dPr>
                  <m:begChr m:val="{"/>
                  <m:endChr m:val=""/>
                  <m:ctrlPr>
                    <w:rPr>
                      <w:rFonts w:ascii="Cambria Math" w:eastAsiaTheme="minorEastAsia" w:hAnsi="Cambria Math"/>
                      <w:i/>
                      <w:sz w:val="22"/>
                      <w:lang w:val="en-GB"/>
                    </w:rPr>
                  </m:ctrlPr>
                </m:dPr>
                <m:e>
                  <m:eqArr>
                    <m:eqArrPr>
                      <m:ctrlPr>
                        <w:rPr>
                          <w:rFonts w:ascii="Cambria Math" w:eastAsiaTheme="minorEastAsia" w:hAnsi="Cambria Math"/>
                          <w:i/>
                          <w:sz w:val="22"/>
                          <w:lang w:val="en-GB"/>
                        </w:rPr>
                      </m:ctrlPr>
                    </m:eqArrPr>
                    <m:e>
                      <m:r>
                        <w:rPr>
                          <w:rFonts w:ascii="Cambria Math" w:eastAsiaTheme="minorEastAsia" w:hAnsi="Cambria Math"/>
                        </w:rPr>
                        <m:t>0 if support</m:t>
                      </m:r>
                      <m:d>
                        <m:dPr>
                          <m:ctrlPr>
                            <w:rPr>
                              <w:rFonts w:ascii="Cambria Math" w:eastAsiaTheme="minorEastAsia" w:hAnsi="Cambria Math"/>
                              <w:i/>
                            </w:rPr>
                          </m:ctrlPr>
                        </m:dPr>
                        <m:e>
                          <m:r>
                            <w:rPr>
                              <w:rFonts w:ascii="Cambria Math" w:eastAsiaTheme="minorEastAsia" w:hAnsi="Cambria Math"/>
                            </w:rPr>
                            <m:t>X, t</m:t>
                          </m:r>
                        </m:e>
                      </m:d>
                      <m:r>
                        <w:rPr>
                          <w:rFonts w:ascii="Cambria Math" w:eastAsiaTheme="minorEastAsia" w:hAnsi="Cambria Math"/>
                        </w:rPr>
                        <m:t>&lt;</m:t>
                      </m:r>
                      <m:r>
                        <w:rPr>
                          <w:rFonts w:ascii="Cambria Math" w:hAnsi="Cambria Math"/>
                        </w:rPr>
                        <m:t>rσ</m:t>
                      </m:r>
                      <m:d>
                        <m:dPr>
                          <m:begChr m:val="|"/>
                          <m:endChr m:val="|"/>
                          <m:ctrlPr>
                            <w:rPr>
                              <w:rFonts w:ascii="Cambria Math" w:hAnsi="Cambria Math"/>
                              <w:i/>
                            </w:rPr>
                          </m:ctrlPr>
                        </m:dPr>
                        <m:e>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t</m:t>
                              </m:r>
                            </m:sub>
                          </m:sSub>
                          <m:ctrlPr>
                            <w:rPr>
                              <w:rFonts w:ascii="Cambria Math" w:eastAsiaTheme="minorEastAsia" w:hAnsi="Cambria Math"/>
                              <w:i/>
                            </w:rPr>
                          </m:ctrlPr>
                        </m:e>
                      </m:d>
                      <m:r>
                        <w:rPr>
                          <w:rFonts w:ascii="Cambria Math" w:eastAsiaTheme="minorEastAsia" w:hAnsi="Cambria Math"/>
                        </w:rPr>
                        <m:t xml:space="preserve"> </m:t>
                      </m:r>
                    </m:e>
                    <m:e>
                      <m:r>
                        <w:rPr>
                          <w:rFonts w:ascii="Cambria Math" w:eastAsiaTheme="minorEastAsia" w:hAnsi="Cambria Math"/>
                        </w:rPr>
                        <m:t>support</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 xml:space="preserve">  inak</m:t>
                      </m:r>
                    </m:e>
                  </m:eqArr>
                </m:e>
              </m:d>
            </m:e>
          </m:func>
        </m:oMath>
      </m:oMathPara>
    </w:p>
    <w:p w14:paraId="3AF35B78" w14:textId="77777777" w:rsidR="00245EE7" w:rsidRDefault="00245EE7" w:rsidP="00245EE7">
      <w:pPr>
        <w:rPr>
          <w:rFonts w:eastAsiaTheme="minorEastAsia"/>
        </w:rPr>
      </w:pPr>
      <w:r>
        <w:rPr>
          <w:rFonts w:eastAsiaTheme="minorEastAsia"/>
        </w:rPr>
        <w:t xml:space="preserve">Aproximatívnu podporu nad časovým intervalom </w:t>
      </w:r>
      <m:oMath>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oMath>
      <w:r>
        <w:rPr>
          <w:rFonts w:eastAsiaTheme="minorEastAsia"/>
        </w:rPr>
        <w:t xml:space="preserve"> vypočítame ako : </w:t>
      </w:r>
    </w:p>
    <w:p w14:paraId="2508CBEF" w14:textId="77777777" w:rsidR="00245EE7" w:rsidRDefault="00245EE7" w:rsidP="00245EE7">
      <w:pPr>
        <w:rPr>
          <w:rFonts w:eastAsiaTheme="minorEastAsia"/>
        </w:rPr>
      </w:pPr>
      <m:oMathPara>
        <m:oMath>
          <m:r>
            <w:rPr>
              <w:rFonts w:ascii="Cambria Math" w:eastAsiaTheme="minorEastAsia" w:hAnsi="Cambria Math"/>
            </w:rPr>
            <m:t>approx_</m:t>
          </m:r>
          <m:func>
            <m:funcPr>
              <m:ctrlPr>
                <w:rPr>
                  <w:rFonts w:ascii="Cambria Math" w:eastAsiaTheme="minorEastAsia" w:hAnsi="Cambria Math"/>
                  <w:i/>
                </w:rPr>
              </m:ctrlPr>
            </m:funcPr>
            <m:fName>
              <m:r>
                <m:rPr>
                  <m:sty m:val="p"/>
                </m:rPr>
                <w:rPr>
                  <w:rFonts w:ascii="Cambria Math" w:eastAsiaTheme="minorEastAsia" w:hAnsi="Cambria Math"/>
                </w:rPr>
                <m:t>sup</m:t>
              </m:r>
            </m:fName>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e>
              </m:d>
            </m:e>
          </m:func>
          <m:r>
            <w:rPr>
              <w:rFonts w:ascii="Cambria Math" w:eastAsiaTheme="minorEastAsia" w:hAnsi="Cambria Math"/>
            </w:rPr>
            <m:t xml:space="preserve">=  </m:t>
          </m:r>
          <m:nary>
            <m:naryPr>
              <m:chr m:val="∑"/>
              <m:limLoc m:val="undOvr"/>
              <m:ctrlPr>
                <w:rPr>
                  <w:rFonts w:ascii="Cambria Math" w:eastAsiaTheme="minorEastAsia" w:hAnsi="Cambria Math"/>
                  <w:i/>
                  <w:sz w:val="22"/>
                </w:rPr>
              </m:ctrlPr>
            </m:naryPr>
            <m:sub>
              <m:r>
                <w:rPr>
                  <w:rFonts w:ascii="Cambria Math" w:eastAsiaTheme="minorEastAsia" w:hAnsi="Cambria Math"/>
                </w:rPr>
                <m:t>i=j</m:t>
              </m:r>
            </m:sub>
            <m:sup>
              <m:r>
                <w:rPr>
                  <w:rFonts w:ascii="Cambria Math" w:eastAsiaTheme="minorEastAsia" w:hAnsi="Cambria Math"/>
                </w:rPr>
                <m:t>k</m:t>
              </m:r>
            </m:sup>
            <m:e>
              <m:r>
                <w:rPr>
                  <w:rFonts w:ascii="Cambria Math" w:eastAsiaTheme="minorEastAsia" w:hAnsi="Cambria Math"/>
                </w:rPr>
                <m:t>approx_</m:t>
              </m:r>
              <m:r>
                <m:rPr>
                  <m:sty m:val="p"/>
                </m:rPr>
                <w:rPr>
                  <w:rFonts w:ascii="Cambria Math" w:eastAsiaTheme="minorEastAsia" w:hAnsi="Cambria Math"/>
                </w:rPr>
                <m:t>sup⁡</m:t>
              </m:r>
              <m:r>
                <w:rPr>
                  <w:rFonts w:ascii="Cambria Math" w:eastAsiaTheme="minorEastAsia" w:hAnsi="Cambria Math"/>
                </w:rPr>
                <m:t>(X,</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i</m:t>
                  </m:r>
                </m:sub>
              </m:sSub>
              <m:r>
                <w:rPr>
                  <w:rFonts w:ascii="Cambria Math" w:hAnsi="Cambria Math"/>
                  <w:lang w:eastAsia="en-GB"/>
                </w:rPr>
                <m:t>)</m:t>
              </m:r>
            </m:e>
          </m:nary>
        </m:oMath>
      </m:oMathPara>
    </w:p>
    <w:p w14:paraId="5D845249" w14:textId="77777777" w:rsidR="00245EE7" w:rsidRPr="00A63E1C" w:rsidRDefault="00245EE7" w:rsidP="00245EE7">
      <w:pPr>
        <w:rPr>
          <w:rFonts w:eastAsiaTheme="minorEastAsia"/>
          <w:i/>
          <w:lang w:val="en-GB"/>
        </w:rPr>
      </w:pPr>
      <w:r>
        <w:rPr>
          <w:rFonts w:eastAsiaTheme="minorEastAsia"/>
        </w:rPr>
        <w:tab/>
      </w:r>
    </w:p>
    <w:p w14:paraId="385598C8" w14:textId="77777777" w:rsidR="00245EE7" w:rsidRDefault="00245EE7" w:rsidP="00245EE7">
      <w:pPr>
        <w:rPr>
          <w:rFonts w:eastAsiaTheme="minorEastAsia"/>
        </w:rPr>
      </w:pPr>
      <w:r w:rsidRPr="00A36EB7">
        <w:rPr>
          <w:rFonts w:eastAsiaTheme="minorEastAsia"/>
          <w:i/>
        </w:rPr>
        <w:t>X</w:t>
      </w:r>
      <w:r>
        <w:rPr>
          <w:rFonts w:eastAsiaTheme="minorEastAsia"/>
          <w:i/>
        </w:rPr>
        <w:t xml:space="preserve"> </w:t>
      </w:r>
      <w:r>
        <w:rPr>
          <w:rFonts w:eastAsiaTheme="minorEastAsia"/>
        </w:rPr>
        <w:t>je semi-frekventovaná uzavretá množina (</w:t>
      </w:r>
      <w:r w:rsidRPr="00A36EB7">
        <w:rPr>
          <w:rFonts w:eastAsiaTheme="minorEastAsia"/>
          <w:i/>
        </w:rPr>
        <w:t>semi-FCI</w:t>
      </w:r>
      <w:r>
        <w:rPr>
          <w:rFonts w:eastAsiaTheme="minorEastAsia"/>
        </w:rPr>
        <w:t xml:space="preserve">) nad oknom </w:t>
      </w:r>
      <w:r>
        <w:rPr>
          <w:rFonts w:eastAsiaTheme="minorEastAsia"/>
          <w:i/>
        </w:rPr>
        <w:t xml:space="preserve">W </w:t>
      </w:r>
      <w:r>
        <w:rPr>
          <w:rFonts w:eastAsiaTheme="minorEastAsia"/>
        </w:rPr>
        <w:t xml:space="preserve">ak : </w:t>
      </w:r>
    </w:p>
    <w:p w14:paraId="46D2F777" w14:textId="77777777" w:rsidR="00245EE7" w:rsidRPr="004A6E3F" w:rsidRDefault="00245EE7" w:rsidP="00245EE7">
      <w:pPr>
        <w:rPr>
          <w:rFonts w:eastAsiaTheme="minorEastAsia"/>
          <w:sz w:val="22"/>
        </w:rPr>
      </w:pPr>
    </w:p>
    <w:p w14:paraId="266C5CA9" w14:textId="77777777" w:rsidR="00245EE7" w:rsidRDefault="00245EE7" w:rsidP="00245EE7">
      <w:pPr>
        <w:jc w:val="center"/>
        <w:rPr>
          <w:rFonts w:eastAsiaTheme="minorEastAsia"/>
          <w:sz w:val="22"/>
        </w:rPr>
      </w:pPr>
      <m:oMath>
        <m:r>
          <w:rPr>
            <w:rFonts w:ascii="Cambria Math" w:eastAsiaTheme="minorEastAsia" w:hAnsi="Cambria Math"/>
            <w:sz w:val="22"/>
          </w:rPr>
          <m:t>∃k , apro</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sup</m:t>
            </m:r>
            <m:d>
              <m:dPr>
                <m:ctrlPr>
                  <w:rPr>
                    <w:rFonts w:ascii="Cambria Math" w:eastAsiaTheme="minorEastAsia" w:hAnsi="Cambria Math"/>
                    <w:i/>
                    <w:sz w:val="22"/>
                  </w:rPr>
                </m:ctrlPr>
              </m:dPr>
              <m:e>
                <m:r>
                  <w:rPr>
                    <w:rFonts w:ascii="Cambria Math" w:eastAsiaTheme="minorEastAsia" w:hAnsi="Cambria Math"/>
                    <w:sz w:val="22"/>
                  </w:rPr>
                  <m:t xml:space="preserve">X, </m:t>
                </m:r>
                <m:sSub>
                  <m:sSubPr>
                    <m:ctrlPr>
                      <w:rPr>
                        <w:rFonts w:ascii="Cambria Math" w:eastAsiaTheme="minorEastAsia" w:hAnsi="Cambria Math"/>
                        <w:i/>
                        <w:sz w:val="20"/>
                        <w:lang w:val="en-GB"/>
                      </w:rPr>
                    </m:ctrlPr>
                  </m:sSubPr>
                  <m:e>
                    <m:r>
                      <w:rPr>
                        <w:rFonts w:ascii="Cambria Math" w:eastAsiaTheme="minorEastAsia" w:hAnsi="Cambria Math"/>
                        <w:sz w:val="22"/>
                      </w:rPr>
                      <m:t>T</m:t>
                    </m:r>
                  </m:e>
                  <m:sub>
                    <m:r>
                      <w:rPr>
                        <w:rFonts w:ascii="Cambria Math" w:eastAsiaTheme="minorEastAsia" w:hAnsi="Cambria Math"/>
                        <w:sz w:val="22"/>
                      </w:rPr>
                      <m:t>k</m:t>
                    </m:r>
                  </m:sub>
                </m:sSub>
              </m:e>
            </m:d>
          </m:sub>
        </m:sSub>
        <m:r>
          <w:rPr>
            <w:rFonts w:ascii="Cambria Math" w:eastAsiaTheme="minorEastAsia" w:hAnsi="Cambria Math"/>
            <w:sz w:val="22"/>
          </w:rPr>
          <m:t>≥minsup</m:t>
        </m:r>
        <m:d>
          <m:dPr>
            <m:ctrlPr>
              <w:rPr>
                <w:rFonts w:ascii="Cambria Math" w:eastAsiaTheme="minorEastAsia" w:hAnsi="Cambria Math"/>
                <w:i/>
                <w:sz w:val="22"/>
              </w:rPr>
            </m:ctrlPr>
          </m:dPr>
          <m:e>
            <m:r>
              <w:rPr>
                <w:rFonts w:ascii="Cambria Math" w:eastAsiaTheme="minorEastAsia" w:hAnsi="Cambria Math"/>
                <w:sz w:val="22"/>
              </w:rPr>
              <m:t>k</m:t>
            </m:r>
          </m:e>
        </m:d>
        <m:r>
          <w:rPr>
            <w:rFonts w:ascii="Cambria Math" w:eastAsiaTheme="minorEastAsia" w:hAnsi="Cambria Math"/>
            <w:sz w:val="22"/>
          </w:rPr>
          <m:t xml:space="preserve"> Y , Y ⊃X ∧  aprox_sup</m:t>
        </m:r>
        <m:d>
          <m:dPr>
            <m:ctrlPr>
              <w:rPr>
                <w:rFonts w:ascii="Cambria Math" w:eastAsiaTheme="minorEastAsia" w:hAnsi="Cambria Math"/>
                <w:i/>
                <w:sz w:val="22"/>
              </w:rPr>
            </m:ctrlPr>
          </m:dPr>
          <m:e>
            <m:r>
              <w:rPr>
                <w:rFonts w:ascii="Cambria Math" w:eastAsiaTheme="minorEastAsia" w:hAnsi="Cambria Math"/>
                <w:sz w:val="22"/>
              </w:rPr>
              <m:t>Y,</m:t>
            </m:r>
            <m:sSub>
              <m:sSubPr>
                <m:ctrlPr>
                  <w:rPr>
                    <w:rFonts w:ascii="Cambria Math" w:eastAsiaTheme="minorEastAsia" w:hAnsi="Cambria Math"/>
                    <w:i/>
                    <w:sz w:val="20"/>
                    <w:lang w:val="en-GB"/>
                  </w:rPr>
                </m:ctrlPr>
              </m:sSubPr>
              <m:e>
                <m:r>
                  <w:rPr>
                    <w:rFonts w:ascii="Cambria Math" w:eastAsiaTheme="minorEastAsia" w:hAnsi="Cambria Math"/>
                    <w:sz w:val="22"/>
                  </w:rPr>
                  <m:t>T</m:t>
                </m:r>
              </m:e>
              <m:sub>
                <m:r>
                  <w:rPr>
                    <w:rFonts w:ascii="Cambria Math" w:eastAsiaTheme="minorEastAsia" w:hAnsi="Cambria Math"/>
                    <w:sz w:val="22"/>
                  </w:rPr>
                  <m:t>k</m:t>
                </m:r>
              </m:sub>
            </m:sSub>
          </m:e>
        </m:d>
        <m:r>
          <w:rPr>
            <w:rFonts w:ascii="Cambria Math" w:eastAsiaTheme="minorEastAsia" w:hAnsi="Cambria Math"/>
            <w:sz w:val="22"/>
          </w:rPr>
          <m:t xml:space="preserve"> =approx_sup</m:t>
        </m:r>
        <m:d>
          <m:dPr>
            <m:ctrlPr>
              <w:rPr>
                <w:rFonts w:ascii="Cambria Math" w:eastAsiaTheme="minorEastAsia" w:hAnsi="Cambria Math"/>
                <w:i/>
                <w:sz w:val="22"/>
              </w:rPr>
            </m:ctrlPr>
          </m:dPr>
          <m:e>
            <m:r>
              <w:rPr>
                <w:rFonts w:ascii="Cambria Math" w:eastAsiaTheme="minorEastAsia" w:hAnsi="Cambria Math"/>
                <w:sz w:val="22"/>
              </w:rPr>
              <m:t>X,</m:t>
            </m:r>
            <m:sSub>
              <m:sSubPr>
                <m:ctrlPr>
                  <w:rPr>
                    <w:rFonts w:ascii="Cambria Math" w:eastAsiaTheme="minorEastAsia" w:hAnsi="Cambria Math"/>
                    <w:i/>
                    <w:sz w:val="20"/>
                    <w:lang w:val="en-GB"/>
                  </w:rPr>
                </m:ctrlPr>
              </m:sSubPr>
              <m:e>
                <m:r>
                  <w:rPr>
                    <w:rFonts w:ascii="Cambria Math" w:eastAsiaTheme="minorEastAsia" w:hAnsi="Cambria Math"/>
                    <w:sz w:val="22"/>
                  </w:rPr>
                  <m:t>T</m:t>
                </m:r>
              </m:e>
              <m:sub>
                <m:r>
                  <w:rPr>
                    <w:rFonts w:ascii="Cambria Math" w:eastAsiaTheme="minorEastAsia" w:hAnsi="Cambria Math"/>
                    <w:sz w:val="22"/>
                  </w:rPr>
                  <m:t>k</m:t>
                </m:r>
              </m:sub>
            </m:sSub>
          </m:e>
        </m:d>
      </m:oMath>
      <w:r w:rsidRPr="004A6E3F">
        <w:rPr>
          <w:rFonts w:eastAsiaTheme="minorEastAsia"/>
          <w:sz w:val="22"/>
        </w:rPr>
        <w:t>)</w:t>
      </w:r>
    </w:p>
    <w:p w14:paraId="262B7D5D" w14:textId="77777777" w:rsidR="00245EE7" w:rsidRPr="004A6E3F" w:rsidRDefault="00245EE7" w:rsidP="00245EE7">
      <w:pPr>
        <w:rPr>
          <w:rFonts w:eastAsiaTheme="minorEastAsia"/>
          <w:sz w:val="22"/>
        </w:rPr>
      </w:pPr>
    </w:p>
    <w:p w14:paraId="6D751493" w14:textId="77777777" w:rsidR="00245EE7" w:rsidRPr="00031D8E" w:rsidRDefault="00245EE7" w:rsidP="00245EE7">
      <w:pPr>
        <w:rPr>
          <w:rFonts w:eastAsiaTheme="minorEastAsia"/>
        </w:rPr>
      </w:pPr>
      <w:r>
        <w:rPr>
          <w:rFonts w:eastAsiaTheme="minorEastAsia"/>
          <w:i/>
        </w:rPr>
        <w:t xml:space="preserve">X </w:t>
      </w:r>
      <w:r>
        <w:rPr>
          <w:rFonts w:eastAsiaTheme="minorEastAsia"/>
        </w:rPr>
        <w:t xml:space="preserve">je tzv. </w:t>
      </w:r>
      <w:r>
        <w:rPr>
          <w:rFonts w:eastAsiaTheme="minorEastAsia"/>
          <w:i/>
        </w:rPr>
        <w:t xml:space="preserve">k – semi –frekventovaná množina (k-semi-FCI) </w:t>
      </w:r>
      <w:r>
        <w:rPr>
          <w:rFonts w:eastAsiaTheme="minorEastAsia"/>
        </w:rPr>
        <w:t xml:space="preserve">nad oknom W ak je to </w:t>
      </w:r>
      <w:r>
        <w:rPr>
          <w:rFonts w:eastAsiaTheme="minorEastAsia"/>
          <w:i/>
        </w:rPr>
        <w:t xml:space="preserve">semi-FCI </w:t>
      </w:r>
      <w:r>
        <w:rPr>
          <w:rFonts w:eastAsiaTheme="minorEastAsia"/>
        </w:rPr>
        <w:t xml:space="preserve">a </w:t>
      </w:r>
      <w:r>
        <w:rPr>
          <w:rFonts w:eastAsiaTheme="minorEastAsia"/>
          <w:i/>
        </w:rPr>
        <w:t xml:space="preserve">k </w:t>
      </w:r>
      <w:r>
        <w:rPr>
          <w:rFonts w:eastAsiaTheme="minorEastAsia"/>
        </w:rPr>
        <w:t xml:space="preserve">je dané ako najväčšie </w:t>
      </w:r>
      <w:r>
        <w:rPr>
          <w:rFonts w:eastAsiaTheme="minorEastAsia"/>
          <w:i/>
        </w:rPr>
        <w:t>k </w:t>
      </w:r>
      <w:r>
        <w:rPr>
          <w:rFonts w:eastAsiaTheme="minorEastAsia"/>
        </w:rPr>
        <w:t xml:space="preserve">pre ktoré platí :  </w:t>
      </w:r>
      <m:oMath>
        <m:r>
          <w:rPr>
            <w:rFonts w:ascii="Cambria Math" w:eastAsiaTheme="minorEastAsia" w:hAnsi="Cambria Math"/>
          </w:rPr>
          <m:t>approx_</m:t>
        </m:r>
        <m:r>
          <m:rPr>
            <m:sty m:val="p"/>
          </m:rPr>
          <w:rPr>
            <w:rFonts w:ascii="Cambria Math" w:eastAsiaTheme="minorEastAsia" w:hAnsi="Cambria Math"/>
          </w:rPr>
          <m:t>sup⁡</m:t>
        </m:r>
        <m:r>
          <w:rPr>
            <w:rFonts w:ascii="Cambria Math" w:eastAsiaTheme="minorEastAsia" w:hAnsi="Cambria Math"/>
          </w:rPr>
          <m:t>(X,</m:t>
        </m:r>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)≥minsup(k)</m:t>
        </m:r>
      </m:oMath>
      <w:r>
        <w:rPr>
          <w:rFonts w:eastAsiaTheme="minorEastAsia"/>
        </w:rPr>
        <w:t xml:space="preserve">. </w:t>
      </w:r>
    </w:p>
    <w:p w14:paraId="3FA349A8" w14:textId="77777777" w:rsidR="00245EE7" w:rsidRDefault="00245EE7" w:rsidP="00245EE7">
      <w:pPr>
        <w:rPr>
          <w:rFonts w:eastAsiaTheme="minorEastAsia"/>
        </w:rPr>
      </w:pPr>
      <w:r w:rsidRPr="00031D8E">
        <w:rPr>
          <w:rFonts w:eastAsiaTheme="minorEastAsia"/>
        </w:rPr>
        <w:t xml:space="preserve">Uvedená funkcia </w:t>
      </w:r>
      <w:r w:rsidRPr="00031D8E">
        <w:rPr>
          <w:rFonts w:eastAsiaTheme="minorEastAsia"/>
          <w:i/>
        </w:rPr>
        <w:t xml:space="preserve">minsup </w:t>
      </w:r>
      <w:r w:rsidRPr="00031D8E">
        <w:rPr>
          <w:rFonts w:eastAsiaTheme="minorEastAsia"/>
        </w:rPr>
        <w:t>nemusí byť vhodná pre všetky druhy dátových prúdov. Štúdiom charakteristík dátového prúdu môžeme túto funkciu prispôsobiť aby čo najlepšie zachytávala zmeny v dátových prúdoch.</w:t>
      </w:r>
      <w:r>
        <w:rPr>
          <w:rFonts w:eastAsiaTheme="minorEastAsia"/>
        </w:rPr>
        <w:t xml:space="preserve"> </w:t>
      </w:r>
    </w:p>
    <w:p w14:paraId="764D8E6A" w14:textId="77777777" w:rsidR="00245EE7" w:rsidRPr="00BB445F" w:rsidRDefault="00245EE7" w:rsidP="00245EE7">
      <w:pPr>
        <w:ind w:firstLine="708"/>
        <w:rPr>
          <w:rFonts w:eastAsiaTheme="minorEastAsia"/>
        </w:rPr>
      </w:pPr>
      <w:r>
        <w:rPr>
          <w:rFonts w:eastAsiaTheme="minorEastAsia"/>
        </w:rPr>
        <w:t xml:space="preserve">Nech C je množina </w:t>
      </w:r>
      <w:r w:rsidRPr="00735C34">
        <w:rPr>
          <w:rFonts w:eastAsiaTheme="minorEastAsia"/>
          <w:i/>
        </w:rPr>
        <w:t>semi-FCI</w:t>
      </w:r>
      <w:r>
        <w:rPr>
          <w:rFonts w:eastAsiaTheme="minorEastAsia"/>
          <w:i/>
        </w:rPr>
        <w:t xml:space="preserve"> </w:t>
      </w:r>
      <w:r>
        <w:rPr>
          <w:rFonts w:eastAsiaTheme="minorEastAsia"/>
        </w:rPr>
        <w:t xml:space="preserve">nad aktuálnym oknom, ktorú chceme získať.  L je množina </w:t>
      </w:r>
      <w:r w:rsidRPr="005D387C">
        <w:rPr>
          <w:rFonts w:eastAsiaTheme="minorEastAsia"/>
          <w:i/>
        </w:rPr>
        <w:t>semi-FCI</w:t>
      </w:r>
      <w:r>
        <w:rPr>
          <w:rFonts w:eastAsiaTheme="minorEastAsia"/>
        </w:rPr>
        <w:t xml:space="preserve"> nad predchádzajúcim oknom. A F je množina </w:t>
      </w:r>
      <w:r w:rsidRPr="00735C34">
        <w:rPr>
          <w:rFonts w:eastAsiaTheme="minorEastAsia"/>
          <w:i/>
        </w:rPr>
        <w:t>semi-FCI</w:t>
      </w:r>
      <w:r>
        <w:rPr>
          <w:rFonts w:eastAsiaTheme="minorEastAsia"/>
          <w:i/>
        </w:rPr>
        <w:t xml:space="preserve"> </w:t>
      </w:r>
      <w:r>
        <w:rPr>
          <w:rFonts w:eastAsiaTheme="minorEastAsia"/>
        </w:rPr>
        <w:t xml:space="preserve">z aktuálnej časovej jednotky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oMath>
      <w:r>
        <w:rPr>
          <w:rFonts w:eastAsiaTheme="minorEastAsia"/>
          <w:lang w:eastAsia="en-GB"/>
        </w:rPr>
        <w:t xml:space="preserve">. </w:t>
      </w:r>
      <w:r w:rsidRPr="00BB445F">
        <w:rPr>
          <w:rFonts w:eastAsiaTheme="minorEastAsia"/>
        </w:rPr>
        <w:t xml:space="preserve">Úlohu inkrementálnej aktualizácie množiny </w:t>
      </w:r>
      <w:r w:rsidRPr="00BB445F">
        <w:rPr>
          <w:rFonts w:eastAsiaTheme="minorEastAsia"/>
          <w:i/>
        </w:rPr>
        <w:t xml:space="preserve">semi-FCIs </w:t>
      </w:r>
      <w:r w:rsidRPr="00BB445F">
        <w:rPr>
          <w:rFonts w:eastAsiaTheme="minorEastAsia"/>
        </w:rPr>
        <w:t>nad pohybujúcim sa oknom definujú</w:t>
      </w:r>
      <w:r>
        <w:rPr>
          <w:rFonts w:eastAsiaTheme="minorEastAsia"/>
        </w:rPr>
        <w:t xml:space="preserve"> autori</w:t>
      </w:r>
      <w:r w:rsidRPr="00BB445F">
        <w:rPr>
          <w:rFonts w:eastAsiaTheme="minorEastAsia"/>
        </w:rPr>
        <w:t xml:space="preserve"> ako získanie </w:t>
      </w:r>
      <w:r>
        <w:rPr>
          <w:rFonts w:eastAsiaTheme="minorEastAsia"/>
        </w:rPr>
        <w:t>množiny C aktualizovaním množiny</w:t>
      </w:r>
      <w:r w:rsidRPr="00BB445F">
        <w:rPr>
          <w:rFonts w:eastAsiaTheme="minorEastAsia"/>
        </w:rPr>
        <w:t xml:space="preserve"> L pomocou F.  Výstupom je nakoniec množina všetkých </w:t>
      </w:r>
      <w:r w:rsidRPr="00532647">
        <w:rPr>
          <w:rFonts w:eastAsiaTheme="minorEastAsia"/>
          <w:i/>
        </w:rPr>
        <w:t>k-semi-FCI</w:t>
      </w:r>
      <w:r w:rsidRPr="00BB445F">
        <w:rPr>
          <w:rFonts w:eastAsiaTheme="minorEastAsia"/>
        </w:rPr>
        <w:t>, ktoré majú vyššiu podporu ako je</w:t>
      </w:r>
      <w:r>
        <w:rPr>
          <w:rFonts w:eastAsiaTheme="minorEastAsia"/>
        </w:rPr>
        <w:t xml:space="preserve"> minimálna podpora pre okno</w:t>
      </w:r>
      <w:r w:rsidRPr="00BB445F">
        <w:rPr>
          <w:rFonts w:eastAsiaTheme="minorEastAsia"/>
        </w:rPr>
        <w:t xml:space="preserve"> Wc, teda </w:t>
      </w:r>
      <m:oMath>
        <m:r>
          <w:rPr>
            <w:rFonts w:ascii="Cambria Math" w:eastAsiaTheme="minorEastAsia" w:hAnsi="Cambria Math"/>
          </w:rPr>
          <m:t>σ</m:t>
        </m:r>
      </m:oMath>
      <w:r w:rsidRPr="00BB445F">
        <w:rPr>
          <w:rFonts w:eastAsiaTheme="minorEastAsia"/>
        </w:rPr>
        <w:t>.</w:t>
      </w:r>
    </w:p>
    <w:p w14:paraId="185D774A" w14:textId="23CD444A" w:rsidR="00245EE7" w:rsidRDefault="00245EE7" w:rsidP="009C29CF">
      <w:pPr>
        <w:ind w:firstLine="576"/>
      </w:pPr>
      <w:r w:rsidRPr="00BB445F">
        <w:rPr>
          <w:rFonts w:eastAsiaTheme="minorEastAsia"/>
        </w:rPr>
        <w:t xml:space="preserve">Autori ďalej skúmali vlastnosti </w:t>
      </w:r>
      <w:r w:rsidRPr="000E367C">
        <w:rPr>
          <w:rFonts w:eastAsiaTheme="minorEastAsia"/>
          <w:i/>
        </w:rPr>
        <w:t xml:space="preserve">semi-FCI </w:t>
      </w:r>
      <w:r w:rsidRPr="00BB445F">
        <w:rPr>
          <w:rFonts w:eastAsiaTheme="minorEastAsia"/>
        </w:rPr>
        <w:t xml:space="preserve">a uvádzajú niekoľko tvrdení vďaka, ktorým ich algoritmus </w:t>
      </w:r>
      <w:r w:rsidRPr="007C0710">
        <w:rPr>
          <w:rFonts w:eastAsiaTheme="minorEastAsia"/>
          <w:i/>
        </w:rPr>
        <w:t>IncMine</w:t>
      </w:r>
      <w:r w:rsidRPr="00BB445F">
        <w:rPr>
          <w:rFonts w:eastAsiaTheme="minorEastAsia"/>
        </w:rPr>
        <w:t xml:space="preserve"> inkrementálne aktualizuje množiny semi-FCIs efektívnejšie ako jeho predchodcovia</w:t>
      </w:r>
      <w:r>
        <w:rPr>
          <w:rFonts w:eastAsiaTheme="minorEastAsia"/>
          <w:lang w:val="en-GB"/>
        </w:rPr>
        <w:t>.</w:t>
      </w:r>
      <w:r w:rsidRPr="00C01A97">
        <w:rPr>
          <w:rFonts w:eastAsiaTheme="minorEastAsia"/>
          <w:lang w:val="en-GB"/>
        </w:rPr>
        <w:t xml:space="preserve"> </w:t>
      </w:r>
      <w:r>
        <w:t>Ďalej v opisovanej práci autori u</w:t>
      </w:r>
      <w:r w:rsidRPr="004A01B5">
        <w:t xml:space="preserve">vádzajú, že klasická dátová štruktúra </w:t>
      </w:r>
      <w:r w:rsidRPr="00D65B46">
        <w:rPr>
          <w:i/>
        </w:rPr>
        <w:t>prefix-tree</w:t>
      </w:r>
      <w:r w:rsidRPr="004A01B5">
        <w:t>, ktorá sa používa pri dolovaní frekventovaných vz</w:t>
      </w:r>
      <w:r>
        <w:t>orov nie je dostatočne efektívna</w:t>
      </w:r>
      <w:r w:rsidRPr="004A01B5">
        <w:t xml:space="preserve"> hlavne pre operáciu hľadania </w:t>
      </w:r>
      <w:r w:rsidRPr="00D65B46">
        <w:rPr>
          <w:i/>
        </w:rPr>
        <w:t>semi-FCI</w:t>
      </w:r>
      <w:r>
        <w:t xml:space="preserve"> a preto navrhujú použitie </w:t>
      </w:r>
      <w:r>
        <w:rPr>
          <w:i/>
        </w:rPr>
        <w:t xml:space="preserve">invertovaného </w:t>
      </w:r>
      <w:r w:rsidRPr="00211E00">
        <w:rPr>
          <w:i/>
        </w:rPr>
        <w:t>indexu</w:t>
      </w:r>
      <w:r>
        <w:rPr>
          <w:i/>
        </w:rPr>
        <w:t xml:space="preserve"> </w:t>
      </w:r>
      <w:r>
        <w:t xml:space="preserve">ako dátovej štruktúry na ukladanie množín </w:t>
      </w:r>
      <w:r w:rsidRPr="009B23E5">
        <w:rPr>
          <w:i/>
        </w:rPr>
        <w:t>F</w:t>
      </w:r>
      <w:r>
        <w:t xml:space="preserve">, </w:t>
      </w:r>
      <w:r w:rsidRPr="009B23E5">
        <w:rPr>
          <w:i/>
        </w:rPr>
        <w:t>C</w:t>
      </w:r>
      <w:r>
        <w:t xml:space="preserve"> a </w:t>
      </w:r>
      <w:r w:rsidRPr="009B23E5">
        <w:rPr>
          <w:i/>
        </w:rPr>
        <w:t>L</w:t>
      </w:r>
      <w:r>
        <w:t xml:space="preserve">. </w:t>
      </w:r>
      <w:r w:rsidRPr="00211E00">
        <w:t>Nakoniec</w:t>
      </w:r>
      <w:r w:rsidRPr="004A01B5">
        <w:t xml:space="preserve"> v práci experimentálne potvrdzujú efektivitu a rýchlosť algoritmu ako i porovnateľnú presnosť a pokrytie v porovnaní s inými algoritmami.</w:t>
      </w:r>
    </w:p>
    <w:p w14:paraId="49BDEC5E" w14:textId="77777777" w:rsidR="00546A81" w:rsidRDefault="00546A81">
      <w:pPr>
        <w:spacing w:line="600" w:lineRule="atLeast"/>
        <w:jc w:val="left"/>
        <w:rPr>
          <w:rFonts w:ascii="Verdana" w:eastAsia="Times New Roman" w:hAnsi="Verdana" w:cs="Times New Roman"/>
          <w:b/>
          <w:sz w:val="26"/>
          <w:szCs w:val="20"/>
        </w:rPr>
      </w:pPr>
      <w:bookmarkStart w:id="81" w:name="_Ref468632772"/>
      <w:r>
        <w:br w:type="page"/>
      </w:r>
    </w:p>
    <w:p w14:paraId="33B8DCB9" w14:textId="61B3CC9F" w:rsidR="00971D83" w:rsidRDefault="00971D83" w:rsidP="00971D83">
      <w:pPr>
        <w:pStyle w:val="Heading2"/>
      </w:pPr>
      <w:bookmarkStart w:id="82" w:name="_Ref469293209"/>
      <w:bookmarkStart w:id="83" w:name="_Toc472758763"/>
      <w:bookmarkStart w:id="84" w:name="_Toc469031432"/>
      <w:r>
        <w:lastRenderedPageBreak/>
        <w:t>Zhlukovanie nad prúdom dát</w:t>
      </w:r>
      <w:bookmarkEnd w:id="81"/>
      <w:bookmarkEnd w:id="82"/>
      <w:bookmarkEnd w:id="83"/>
      <w:bookmarkEnd w:id="84"/>
    </w:p>
    <w:p w14:paraId="3229C355" w14:textId="6A038457" w:rsidR="0089555E" w:rsidRDefault="00CE65C9" w:rsidP="0089555E">
      <w:r>
        <w:t>Zhlukovanie nad prúdom dát je náročnou úlohou.</w:t>
      </w:r>
      <w:r w:rsidR="009B1FF2">
        <w:t xml:space="preserve"> V tejto </w:t>
      </w:r>
      <w:r w:rsidR="00F52746">
        <w:t>podkapitole</w:t>
      </w:r>
      <w:r w:rsidR="009B1FF2">
        <w:t xml:space="preserve"> analyzujeme niekoľko základných princípov a algoritmov zhlukovania nad prúdom dát. Tieto znalosti </w:t>
      </w:r>
      <w:r w:rsidR="0026557C">
        <w:t xml:space="preserve">ďalej </w:t>
      </w:r>
      <w:r w:rsidR="009B1FF2">
        <w:t>využ</w:t>
      </w:r>
      <w:r w:rsidR="00594D64">
        <w:t>ívame</w:t>
      </w:r>
      <w:r w:rsidR="009B1FF2">
        <w:t xml:space="preserve"> </w:t>
      </w:r>
      <w:r w:rsidR="005B27A3">
        <w:t>v</w:t>
      </w:r>
      <w:r w:rsidR="009B1FF2">
        <w:t xml:space="preserve"> návrhu metódy</w:t>
      </w:r>
      <w:r w:rsidR="00995424">
        <w:t xml:space="preserve"> na zhlukovanie modelov používateľov v</w:t>
      </w:r>
      <w:r w:rsidR="0034509D">
        <w:t> kapitole 5</w:t>
      </w:r>
      <w:r w:rsidR="009B1FF2">
        <w:t>.</w:t>
      </w:r>
      <w:r>
        <w:t xml:space="preserve"> Barbará vo svojej práci</w:t>
      </w:r>
      <w:r w:rsidR="001B0BCD">
        <w:t xml:space="preserve"> </w:t>
      </w:r>
      <w:sdt>
        <w:sdtPr>
          <w:id w:val="-1199396312"/>
          <w:citation/>
        </w:sdtPr>
        <w:sdtContent>
          <w:r w:rsidR="001B0BCD">
            <w:fldChar w:fldCharType="begin"/>
          </w:r>
          <w:r w:rsidR="001B0BCD">
            <w:instrText xml:space="preserve">CITATION Bar03 \l 1051 </w:instrText>
          </w:r>
          <w:r w:rsidR="001B0BCD">
            <w:fldChar w:fldCharType="separate"/>
          </w:r>
          <w:r w:rsidR="00CC09E2">
            <w:rPr>
              <w:noProof/>
            </w:rPr>
            <w:t>(Barbará, 2003)</w:t>
          </w:r>
          <w:r w:rsidR="001B0BCD">
            <w:fldChar w:fldCharType="end"/>
          </w:r>
        </w:sdtContent>
      </w:sdt>
      <w:r w:rsidR="001B0BCD">
        <w:t xml:space="preserve"> hovorí</w:t>
      </w:r>
      <w:r>
        <w:t xml:space="preserve"> o všeobecných požiadavkách na algoritmy zhlukovani</w:t>
      </w:r>
      <w:r w:rsidR="00494D15">
        <w:t>a nad prúdom dát:</w:t>
      </w:r>
    </w:p>
    <w:p w14:paraId="7F45B486" w14:textId="7B16C011" w:rsidR="00494D15" w:rsidRDefault="00494D15" w:rsidP="00101C1C">
      <w:pPr>
        <w:pStyle w:val="ListParagraph"/>
        <w:numPr>
          <w:ilvl w:val="0"/>
          <w:numId w:val="30"/>
        </w:numPr>
      </w:pPr>
      <w:r>
        <w:t>Kompaktnosť reprezentácie zhlukov. Teda dôležité je aby veľkosť reprezentácie nerástla rýchlo zároveň s prichádzajúcimi novými dátovými inštanciami.</w:t>
      </w:r>
    </w:p>
    <w:p w14:paraId="32D352F9" w14:textId="36E402ED" w:rsidR="00494D15" w:rsidRDefault="00494D15" w:rsidP="00101C1C">
      <w:pPr>
        <w:pStyle w:val="ListParagraph"/>
        <w:numPr>
          <w:ilvl w:val="0"/>
          <w:numId w:val="30"/>
        </w:numPr>
      </w:pPr>
      <w:r>
        <w:t>Rýchle a inkrementálne spracovanie nových dátových inštancií.</w:t>
      </w:r>
    </w:p>
    <w:p w14:paraId="06A1043B" w14:textId="37839765" w:rsidR="007C1A5C" w:rsidRDefault="008244B3" w:rsidP="00101C1C">
      <w:pPr>
        <w:pStyle w:val="ListParagraph"/>
        <w:numPr>
          <w:ilvl w:val="0"/>
          <w:numId w:val="30"/>
        </w:numPr>
      </w:pPr>
      <w:r>
        <w:t>Jasné a rýchle identifikovanie odľahlých</w:t>
      </w:r>
      <w:r w:rsidR="0084133A">
        <w:t xml:space="preserve"> dátových</w:t>
      </w:r>
      <w:r>
        <w:t xml:space="preserve"> inštancií.</w:t>
      </w:r>
      <w:r w:rsidR="00E756DD">
        <w:t xml:space="preserve"> </w:t>
      </w:r>
    </w:p>
    <w:p w14:paraId="395417AE" w14:textId="64B19F02" w:rsidR="00442D34" w:rsidRPr="000654AB" w:rsidRDefault="00F37FC4" w:rsidP="00F37FC4">
      <w:pPr>
        <w:rPr>
          <w:highlight w:val="yellow"/>
        </w:rPr>
      </w:pPr>
      <w:r w:rsidRPr="00DA4166">
        <w:rPr>
          <w:highlight w:val="yellow"/>
        </w:rPr>
        <w:t>Odteraz pre zjednodušenie pokiaľ hovoríme o zhlukovaní tak myslíme zhlukovanie nad prúdom dát.</w:t>
      </w:r>
      <w:r w:rsidR="00D27949" w:rsidRPr="00DA4166">
        <w:rPr>
          <w:highlight w:val="yellow"/>
        </w:rPr>
        <w:t xml:space="preserve"> </w:t>
      </w:r>
      <w:r w:rsidR="00DB4402" w:rsidRPr="00DA4166">
        <w:rPr>
          <w:highlight w:val="yellow"/>
        </w:rPr>
        <w:t xml:space="preserve">Bolo navrhnutých viacero algoritmov napr. Clustream v práci </w:t>
      </w:r>
      <w:sdt>
        <w:sdtPr>
          <w:rPr>
            <w:highlight w:val="yellow"/>
          </w:rPr>
          <w:id w:val="1803650860"/>
          <w:citation/>
        </w:sdtPr>
        <w:sdtContent>
          <w:r w:rsidR="00DB4402" w:rsidRPr="00DA4166">
            <w:rPr>
              <w:highlight w:val="yellow"/>
            </w:rPr>
            <w:fldChar w:fldCharType="begin"/>
          </w:r>
          <w:r w:rsidR="00DB4402" w:rsidRPr="000654AB">
            <w:rPr>
              <w:highlight w:val="yellow"/>
            </w:rPr>
            <w:instrText xml:space="preserve"> CITATION Agg03 \l 1051 </w:instrText>
          </w:r>
          <w:r w:rsidR="00DB4402" w:rsidRPr="00DA4166">
            <w:rPr>
              <w:highlight w:val="yellow"/>
            </w:rPr>
            <w:fldChar w:fldCharType="separate"/>
          </w:r>
          <w:r w:rsidR="00CC09E2" w:rsidRPr="00DA4166">
            <w:rPr>
              <w:highlight w:val="yellow"/>
            </w:rPr>
            <w:t>(Aggarwal, a iní, 2003)</w:t>
          </w:r>
          <w:r w:rsidR="00DB4402" w:rsidRPr="00DA4166">
            <w:rPr>
              <w:highlight w:val="yellow"/>
            </w:rPr>
            <w:fldChar w:fldCharType="end"/>
          </w:r>
        </w:sdtContent>
      </w:sdt>
      <w:r w:rsidR="000654AB" w:rsidRPr="000654AB">
        <w:rPr>
          <w:highlight w:val="yellow"/>
        </w:rPr>
        <w:t>.</w:t>
      </w:r>
      <w:r w:rsidR="00442D34" w:rsidRPr="000654AB">
        <w:rPr>
          <w:highlight w:val="yellow"/>
        </w:rPr>
        <w:t xml:space="preserve"> It is based on online microclustering component performing fast transformation of incoming data instances into compact approximate statistical representation and offline component using this representation to perform macroclustering and get results of clustering on demand. This approach is adapted in other works using different macroclustering algorithms and altering microclustering phase slightly, like density based algorithm Denstream proposed in [12] that uses DBScan as macroclustering algorithm and defines new concepts of core-microclusters and outlier-microclusters. Denstream is able to detect clusters of arbitrary shapes and requires no assumption on the number of clusters. CluStream approach is adapted also in HPStream – projected clustering for high-dimensional data streams proposed in [13]. It outperforms basic CluStream with high-dimensional streaming data. There are also other algorithms not based on CluStream. For example another density based clustering algorithm D-Stream proposed in [14]. </w:t>
      </w:r>
    </w:p>
    <w:p w14:paraId="4E53C52C" w14:textId="32A0E129" w:rsidR="00F37FC4" w:rsidRPr="00DA4166" w:rsidRDefault="00DB4402" w:rsidP="00F37FC4">
      <w:pPr>
        <w:rPr>
          <w:highlight w:val="yellow"/>
        </w:rPr>
      </w:pPr>
      <w:r w:rsidRPr="00DA4166">
        <w:rPr>
          <w:highlight w:val="yellow"/>
        </w:rPr>
        <w:t xml:space="preserve"> HPStream</w:t>
      </w:r>
      <w:r w:rsidR="00E42A8A" w:rsidRPr="00DA4166">
        <w:rPr>
          <w:highlight w:val="yellow"/>
        </w:rPr>
        <w:t xml:space="preserve"> </w:t>
      </w:r>
      <w:sdt>
        <w:sdtPr>
          <w:rPr>
            <w:highlight w:val="yellow"/>
          </w:rPr>
          <w:id w:val="-1274781826"/>
          <w:citation/>
        </w:sdtPr>
        <w:sdtContent>
          <w:r w:rsidR="004623AE" w:rsidRPr="00DA4166">
            <w:rPr>
              <w:highlight w:val="yellow"/>
            </w:rPr>
            <w:fldChar w:fldCharType="begin"/>
          </w:r>
          <w:r w:rsidR="004623AE" w:rsidRPr="00DA4166">
            <w:rPr>
              <w:highlight w:val="yellow"/>
              <w:lang w:val="en-GB"/>
            </w:rPr>
            <w:instrText xml:space="preserve"> CITATION Agg04 \l 2057 </w:instrText>
          </w:r>
          <w:r w:rsidR="004623AE" w:rsidRPr="00DA4166">
            <w:rPr>
              <w:highlight w:val="yellow"/>
            </w:rPr>
            <w:fldChar w:fldCharType="separate"/>
          </w:r>
          <w:r w:rsidR="00CC09E2" w:rsidRPr="00DA4166">
            <w:rPr>
              <w:highlight w:val="yellow"/>
              <w:lang w:val="en-GB"/>
            </w:rPr>
            <w:t>(Aggarwal, Han, Wang, &amp; Yu, 2004)</w:t>
          </w:r>
          <w:r w:rsidR="004623AE" w:rsidRPr="00DA4166">
            <w:rPr>
              <w:highlight w:val="yellow"/>
            </w:rPr>
            <w:fldChar w:fldCharType="end"/>
          </w:r>
        </w:sdtContent>
      </w:sdt>
      <w:r w:rsidRPr="00DA4166">
        <w:rPr>
          <w:highlight w:val="yellow"/>
        </w:rPr>
        <w:t xml:space="preserve">, </w:t>
      </w:r>
      <w:r w:rsidR="00F55590" w:rsidRPr="00DA4166">
        <w:rPr>
          <w:highlight w:val="yellow"/>
        </w:rPr>
        <w:t>DenS</w:t>
      </w:r>
      <w:r w:rsidR="000F4604" w:rsidRPr="00DA4166">
        <w:rPr>
          <w:highlight w:val="yellow"/>
        </w:rPr>
        <w:t>tream</w:t>
      </w:r>
      <w:r w:rsidR="007D61AA" w:rsidRPr="00DA4166">
        <w:rPr>
          <w:highlight w:val="yellow"/>
        </w:rPr>
        <w:t xml:space="preserve"> </w:t>
      </w:r>
      <w:sdt>
        <w:sdtPr>
          <w:rPr>
            <w:highlight w:val="yellow"/>
          </w:rPr>
          <w:id w:val="-2141025587"/>
          <w:citation/>
        </w:sdtPr>
        <w:sdtContent>
          <w:r w:rsidR="00F80231" w:rsidRPr="00DA4166">
            <w:rPr>
              <w:highlight w:val="yellow"/>
            </w:rPr>
            <w:fldChar w:fldCharType="begin"/>
          </w:r>
          <w:r w:rsidR="00F80231" w:rsidRPr="00DA4166">
            <w:rPr>
              <w:highlight w:val="yellow"/>
              <w:lang w:val="en-GB"/>
            </w:rPr>
            <w:instrText xml:space="preserve"> CITATION Cao06 \l 2057 </w:instrText>
          </w:r>
          <w:r w:rsidR="00F80231" w:rsidRPr="00DA4166">
            <w:rPr>
              <w:highlight w:val="yellow"/>
            </w:rPr>
            <w:fldChar w:fldCharType="separate"/>
          </w:r>
          <w:r w:rsidR="00CC09E2" w:rsidRPr="00DA4166">
            <w:rPr>
              <w:highlight w:val="yellow"/>
              <w:lang w:val="en-GB"/>
            </w:rPr>
            <w:t>(Cao, Ester, Qian, &amp; Zhou, 2006)</w:t>
          </w:r>
          <w:r w:rsidR="00F80231" w:rsidRPr="00DA4166">
            <w:rPr>
              <w:highlight w:val="yellow"/>
            </w:rPr>
            <w:fldChar w:fldCharType="end"/>
          </w:r>
        </w:sdtContent>
      </w:sdt>
      <w:r w:rsidR="00C40DF1" w:rsidRPr="00DA4166">
        <w:rPr>
          <w:highlight w:val="yellow"/>
        </w:rPr>
        <w:t>,</w:t>
      </w:r>
      <w:r w:rsidR="007C08EB" w:rsidRPr="00DA4166">
        <w:rPr>
          <w:highlight w:val="yellow"/>
        </w:rPr>
        <w:t xml:space="preserve"> Dstream </w:t>
      </w:r>
      <w:sdt>
        <w:sdtPr>
          <w:rPr>
            <w:highlight w:val="yellow"/>
          </w:rPr>
          <w:id w:val="1522583048"/>
          <w:citation/>
        </w:sdtPr>
        <w:sdtContent>
          <w:r w:rsidR="007C08EB" w:rsidRPr="00DA4166">
            <w:rPr>
              <w:highlight w:val="yellow"/>
            </w:rPr>
            <w:fldChar w:fldCharType="begin"/>
          </w:r>
          <w:r w:rsidR="007C08EB" w:rsidRPr="00DA4166">
            <w:rPr>
              <w:highlight w:val="yellow"/>
              <w:lang w:val="en-GB"/>
            </w:rPr>
            <w:instrText xml:space="preserve"> CITATION Che07 \l 2057 </w:instrText>
          </w:r>
          <w:r w:rsidR="007C08EB" w:rsidRPr="00DA4166">
            <w:rPr>
              <w:highlight w:val="yellow"/>
            </w:rPr>
            <w:fldChar w:fldCharType="separate"/>
          </w:r>
          <w:r w:rsidR="00CC09E2" w:rsidRPr="00DA4166">
            <w:rPr>
              <w:highlight w:val="yellow"/>
              <w:lang w:val="en-GB"/>
            </w:rPr>
            <w:t>(Chen &amp; Tu, 2007)</w:t>
          </w:r>
          <w:r w:rsidR="007C08EB" w:rsidRPr="00DA4166">
            <w:rPr>
              <w:highlight w:val="yellow"/>
            </w:rPr>
            <w:fldChar w:fldCharType="end"/>
          </w:r>
        </w:sdtContent>
      </w:sdt>
      <w:r w:rsidR="007C08EB" w:rsidRPr="00DA4166">
        <w:rPr>
          <w:highlight w:val="yellow"/>
        </w:rPr>
        <w:t>,</w:t>
      </w:r>
      <w:r w:rsidR="00C40DF1" w:rsidRPr="00DA4166">
        <w:rPr>
          <w:highlight w:val="yellow"/>
        </w:rPr>
        <w:t xml:space="preserve"> ClusTree</w:t>
      </w:r>
      <w:r w:rsidR="00C40DF1" w:rsidRPr="00DA4166">
        <w:rPr>
          <w:highlight w:val="yellow"/>
          <w:lang w:val="en-GB"/>
        </w:rPr>
        <w:t xml:space="preserve"> </w:t>
      </w:r>
      <w:sdt>
        <w:sdtPr>
          <w:rPr>
            <w:highlight w:val="yellow"/>
            <w:lang w:val="en-GB"/>
          </w:rPr>
          <w:id w:val="-1486537217"/>
          <w:citation/>
        </w:sdtPr>
        <w:sdtContent>
          <w:r w:rsidR="00C40DF1" w:rsidRPr="00DA4166">
            <w:rPr>
              <w:highlight w:val="yellow"/>
              <w:lang w:val="en-GB"/>
            </w:rPr>
            <w:fldChar w:fldCharType="begin"/>
          </w:r>
          <w:r w:rsidR="00C40DF1" w:rsidRPr="00DA4166">
            <w:rPr>
              <w:highlight w:val="yellow"/>
              <w:lang w:val="en-GB"/>
            </w:rPr>
            <w:instrText xml:space="preserve"> CITATION Kra11 \l 2057 </w:instrText>
          </w:r>
          <w:r w:rsidR="00C40DF1" w:rsidRPr="00DA4166">
            <w:rPr>
              <w:highlight w:val="yellow"/>
              <w:lang w:val="en-GB"/>
            </w:rPr>
            <w:fldChar w:fldCharType="separate"/>
          </w:r>
          <w:r w:rsidR="00CC09E2" w:rsidRPr="00DA4166">
            <w:rPr>
              <w:highlight w:val="yellow"/>
              <w:lang w:val="en-GB"/>
            </w:rPr>
            <w:t>(Kranen, Assent, Baldauf, &amp; Seidl, 2011)</w:t>
          </w:r>
          <w:r w:rsidR="00C40DF1" w:rsidRPr="00DA4166">
            <w:rPr>
              <w:highlight w:val="yellow"/>
              <w:lang w:val="en-GB"/>
            </w:rPr>
            <w:fldChar w:fldCharType="end"/>
          </w:r>
        </w:sdtContent>
      </w:sdt>
      <w:r w:rsidR="000F4604" w:rsidRPr="00DA4166">
        <w:rPr>
          <w:highlight w:val="yellow"/>
        </w:rPr>
        <w:t xml:space="preserve">. </w:t>
      </w:r>
      <w:r w:rsidR="00C668C5" w:rsidRPr="00DA4166">
        <w:rPr>
          <w:highlight w:val="yellow"/>
        </w:rPr>
        <w:t>Dôležitý</w:t>
      </w:r>
      <w:r w:rsidR="005C4F4A" w:rsidRPr="00DA4166">
        <w:rPr>
          <w:highlight w:val="yellow"/>
        </w:rPr>
        <w:t xml:space="preserve"> rámec</w:t>
      </w:r>
      <w:r w:rsidR="00C668C5" w:rsidRPr="00DA4166">
        <w:rPr>
          <w:highlight w:val="yellow"/>
        </w:rPr>
        <w:t xml:space="preserve"> pre zhlukovanie v prúdoch dát</w:t>
      </w:r>
      <w:r w:rsidR="005C4F4A" w:rsidRPr="00DA4166">
        <w:rPr>
          <w:highlight w:val="yellow"/>
        </w:rPr>
        <w:t xml:space="preserve"> Clustream</w:t>
      </w:r>
      <w:r w:rsidR="00C668C5" w:rsidRPr="00DA4166">
        <w:rPr>
          <w:highlight w:val="yellow"/>
        </w:rPr>
        <w:t>, ktorý je základom pre niektoré ďalšie algoritmy</w:t>
      </w:r>
      <w:r w:rsidR="005C4F4A" w:rsidRPr="00DA4166">
        <w:rPr>
          <w:highlight w:val="yellow"/>
        </w:rPr>
        <w:t xml:space="preserve"> </w:t>
      </w:r>
      <w:r w:rsidR="00314B47" w:rsidRPr="00DA4166">
        <w:rPr>
          <w:highlight w:val="yellow"/>
        </w:rPr>
        <w:t xml:space="preserve">opisujeme </w:t>
      </w:r>
      <w:r w:rsidR="005C4F4A" w:rsidRPr="00DA4166">
        <w:rPr>
          <w:highlight w:val="yellow"/>
        </w:rPr>
        <w:t xml:space="preserve">v časti </w:t>
      </w:r>
      <w:r w:rsidR="006E1EA6" w:rsidRPr="000654AB">
        <w:rPr>
          <w:highlight w:val="yellow"/>
        </w:rPr>
        <w:fldChar w:fldCharType="begin"/>
      </w:r>
      <w:r w:rsidR="006E1EA6" w:rsidRPr="000654AB">
        <w:rPr>
          <w:highlight w:val="yellow"/>
        </w:rPr>
        <w:instrText xml:space="preserve"> REF _Ref463635352 \r \h </w:instrText>
      </w:r>
      <w:r w:rsidR="000654AB">
        <w:rPr>
          <w:highlight w:val="yellow"/>
        </w:rPr>
        <w:instrText xml:space="preserve"> \* MERGEFORMAT </w:instrText>
      </w:r>
      <w:r w:rsidR="006E1EA6" w:rsidRPr="000654AB">
        <w:rPr>
          <w:highlight w:val="yellow"/>
        </w:rPr>
      </w:r>
      <w:r w:rsidR="006E1EA6" w:rsidRPr="000654AB">
        <w:rPr>
          <w:highlight w:val="yellow"/>
        </w:rPr>
        <w:fldChar w:fldCharType="separate"/>
      </w:r>
      <w:r w:rsidR="00975A4A" w:rsidRPr="000654AB">
        <w:rPr>
          <w:highlight w:val="yellow"/>
        </w:rPr>
        <w:t>4.2.1</w:t>
      </w:r>
      <w:r w:rsidR="006E1EA6" w:rsidRPr="000654AB">
        <w:rPr>
          <w:highlight w:val="yellow"/>
        </w:rPr>
        <w:fldChar w:fldCharType="end"/>
      </w:r>
      <w:r w:rsidR="006E1EA6" w:rsidRPr="000654AB">
        <w:rPr>
          <w:highlight w:val="yellow"/>
        </w:rPr>
        <w:t>.</w:t>
      </w:r>
      <w:r w:rsidR="006E1EA6" w:rsidRPr="00DA4166">
        <w:rPr>
          <w:highlight w:val="yellow"/>
        </w:rPr>
        <w:t xml:space="preserve"> </w:t>
      </w:r>
      <w:r w:rsidR="008B2EB9" w:rsidRPr="00DA4166">
        <w:rPr>
          <w:highlight w:val="yellow"/>
        </w:rPr>
        <w:t>Niektoré</w:t>
      </w:r>
      <w:r w:rsidR="0007693C" w:rsidRPr="00DA4166">
        <w:rPr>
          <w:highlight w:val="yellow"/>
        </w:rPr>
        <w:t xml:space="preserve"> ďalšie ako DenStream a </w:t>
      </w:r>
      <w:r w:rsidR="00296AD1" w:rsidRPr="00DA4166">
        <w:rPr>
          <w:highlight w:val="yellow"/>
        </w:rPr>
        <w:t>ClusTree</w:t>
      </w:r>
      <w:r w:rsidR="00D215F2" w:rsidRPr="00DA4166">
        <w:rPr>
          <w:highlight w:val="yellow"/>
        </w:rPr>
        <w:t xml:space="preserve"> opisujeme v prílohe D</w:t>
      </w:r>
      <w:r w:rsidR="008B2EB9" w:rsidRPr="00DA4166">
        <w:rPr>
          <w:highlight w:val="yellow"/>
        </w:rPr>
        <w:t>.</w:t>
      </w:r>
    </w:p>
    <w:p w14:paraId="3D5C477F" w14:textId="4640D393" w:rsidR="00442D34" w:rsidRPr="00004ADD" w:rsidRDefault="00442D34" w:rsidP="00F37FC4">
      <w:r w:rsidRPr="000654AB">
        <w:rPr>
          <w:highlight w:val="yellow"/>
        </w:rPr>
        <w:t>In our method we decided to use CluStream with k-means macroclustering algorithm. As we want our method to perform macroclustering regularly as part of data streaming processing, we want this phase to be fast enough. K- means is fast and easy to adjust algorithm which helps us quickly prove concepts we define in this work. But the process we define in this work should be considered as framework and macroclustering algorithm as well as frequent patterns mining algorithm should be matter of choice depending on usage domain requirements</w:t>
      </w:r>
    </w:p>
    <w:p w14:paraId="626F7B0A" w14:textId="32F6B920" w:rsidR="004B21B6" w:rsidRPr="00004ADD" w:rsidRDefault="004E0A4C" w:rsidP="009E6A68">
      <w:pPr>
        <w:pStyle w:val="Heading3"/>
      </w:pPr>
      <w:bookmarkStart w:id="85" w:name="_Ref463635352"/>
      <w:r w:rsidRPr="00004ADD">
        <w:t xml:space="preserve">Rámec </w:t>
      </w:r>
      <w:r w:rsidR="00056ACD" w:rsidRPr="00004ADD">
        <w:t>Clustream</w:t>
      </w:r>
      <w:bookmarkEnd w:id="85"/>
    </w:p>
    <w:p w14:paraId="28D18451" w14:textId="7BD15F9C" w:rsidR="00E756DD" w:rsidRDefault="009009C0" w:rsidP="009009C0">
      <w:r>
        <w:t xml:space="preserve">V práci </w:t>
      </w:r>
      <w:sdt>
        <w:sdtPr>
          <w:id w:val="532391403"/>
          <w:citation/>
        </w:sdtPr>
        <w:sdtContent>
          <w:r>
            <w:fldChar w:fldCharType="begin"/>
          </w:r>
          <w:r>
            <w:instrText xml:space="preserve"> CITATION Agg03 \l 1051 </w:instrText>
          </w:r>
          <w:r>
            <w:fldChar w:fldCharType="separate"/>
          </w:r>
          <w:r w:rsidR="00CC09E2">
            <w:rPr>
              <w:noProof/>
            </w:rPr>
            <w:t>(Aggarwal, a iní, 2003)</w:t>
          </w:r>
          <w:r>
            <w:fldChar w:fldCharType="end"/>
          </w:r>
        </w:sdtContent>
      </w:sdt>
      <w:r>
        <w:t xml:space="preserve"> navrhli rámec</w:t>
      </w:r>
      <w:r w:rsidR="00170793">
        <w:t xml:space="preserve"> </w:t>
      </w:r>
      <w:r w:rsidR="00925293">
        <w:rPr>
          <w:lang w:val="en-GB"/>
        </w:rPr>
        <w:t>s názvom Clustream</w:t>
      </w:r>
      <w:r>
        <w:t xml:space="preserve"> na zhlukovanie nad prúdom dát, ktorý je</w:t>
      </w:r>
      <w:r w:rsidR="00164133">
        <w:t xml:space="preserve"> založený na dvoch komponentoch.</w:t>
      </w:r>
      <w:r w:rsidR="006D6FCF">
        <w:t xml:space="preserve"> Online</w:t>
      </w:r>
      <w:r w:rsidR="00EF0B4A">
        <w:t xml:space="preserve"> mikro-zhlukovací</w:t>
      </w:r>
      <w:r w:rsidR="006D6FCF">
        <w:t xml:space="preserve"> komponent</w:t>
      </w:r>
      <w:r w:rsidR="00B92B1F">
        <w:t xml:space="preserve">, zabezpečujúci rýchle spracovanie prichádzajúcich údajov a efektívne ukladanie sumárnych štatistík. A offline komponent používajúci tieto sumárne štatistiky </w:t>
      </w:r>
      <w:r w:rsidR="00B92B1F">
        <w:lastRenderedPageBreak/>
        <w:t>spoločne s ďalším používateľským vstupom, ktorý používateľovi ukazuje informácie o existujúcich zhlukoch na požiadanie.</w:t>
      </w:r>
      <w:r w:rsidR="006D6FCF">
        <w:t xml:space="preserve"> </w:t>
      </w:r>
      <w:r w:rsidR="0076486C">
        <w:t xml:space="preserve"> </w:t>
      </w:r>
    </w:p>
    <w:p w14:paraId="196B5D09" w14:textId="04BA5C30" w:rsidR="00530E31" w:rsidRDefault="00AE789E" w:rsidP="00E62F7C">
      <w:pPr>
        <w:ind w:firstLine="360"/>
      </w:pPr>
      <w:r>
        <w:t xml:space="preserve">Online komponent navrhnutého rámca v každom čase vykonávania algoritmu udržuje štatistiky o stave </w:t>
      </w:r>
      <w:r>
        <w:rPr>
          <w:i/>
        </w:rPr>
        <w:t xml:space="preserve">q </w:t>
      </w:r>
      <w:r>
        <w:t xml:space="preserve">mikro-zhlukov. Označme tieto mikrozhluky ako </w:t>
      </w:r>
      <m:oMath>
        <m:sSub>
          <m:sSubPr>
            <m:ctrlPr>
              <w:rPr>
                <w:rFonts w:ascii="Cambria Math" w:hAnsi="Cambria Math"/>
                <w:i/>
                <w:lang w:val="en-GB"/>
              </w:rPr>
            </m:ctrlPr>
          </m:sSubPr>
          <m:e>
            <m:r>
              <w:rPr>
                <w:rFonts w:ascii="Cambria Math" w:hAnsi="Cambria Math"/>
              </w:rPr>
              <m:t>M</m:t>
            </m:r>
            <m:ctrlPr>
              <w:rPr>
                <w:rFonts w:ascii="Cambria Math" w:hAnsi="Cambria Math"/>
                <w:i/>
              </w:rPr>
            </m:ctrlPr>
          </m:e>
          <m:sub>
            <m:r>
              <w:rPr>
                <w:rFonts w:ascii="Cambria Math" w:hAnsi="Cambria Math"/>
                <w:lang w:val="en-GB"/>
              </w:rPr>
              <m:t>1</m:t>
            </m:r>
          </m:sub>
        </m:sSub>
        <m:r>
          <w:rPr>
            <w:rFonts w:ascii="Cambria Math" w:hAnsi="Cambria Math"/>
            <w:lang w:val="en-GB"/>
          </w:rPr>
          <m:t xml:space="preserve">, … ,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q</m:t>
            </m:r>
          </m:sub>
        </m:sSub>
      </m:oMath>
      <w:r>
        <w:t xml:space="preserve"> </w:t>
      </w:r>
      <w:r w:rsidR="003E64AB">
        <w:t xml:space="preserve">. </w:t>
      </w:r>
      <w:r w:rsidR="00E76B65">
        <w:t xml:space="preserve">Počet mikrozhlukov </w:t>
      </w:r>
      <w:r w:rsidR="00E76B65">
        <w:rPr>
          <w:i/>
        </w:rPr>
        <w:t xml:space="preserve">q </w:t>
      </w:r>
      <w:r w:rsidR="00E76B65">
        <w:t xml:space="preserve">je určený veľkosťou dostupnej hlavnej pamäte. Typicky je hodnota </w:t>
      </w:r>
      <w:r w:rsidR="00E76B65">
        <w:rPr>
          <w:i/>
        </w:rPr>
        <w:t xml:space="preserve">q </w:t>
      </w:r>
      <w:r w:rsidR="00E76B65">
        <w:t xml:space="preserve">značne vyššia ako počet hľadaných zhlukov ale tiež značne menšia ako počet analyzovaných dátových </w:t>
      </w:r>
      <w:r w:rsidR="00F17942">
        <w:t>inštancií</w:t>
      </w:r>
      <w:r w:rsidR="00E76B65">
        <w:t>.</w:t>
      </w:r>
      <w:r w:rsidR="00E159D1">
        <w:t xml:space="preserve"> Mikrozhluky predstavujú snímku aktuálneho stavu zhlukov nachádzajúcich sa v dátovom prúde. História vývoja mikrozhlukov sa neukladá.</w:t>
      </w:r>
      <w:r w:rsidR="00C30411">
        <w:t xml:space="preserve"> </w:t>
      </w:r>
      <w:r w:rsidR="004E0A4C">
        <w:t xml:space="preserve">Na začiatku algoritmu sa </w:t>
      </w:r>
      <w:r w:rsidR="00C64584">
        <w:t xml:space="preserve">offline </w:t>
      </w:r>
      <w:r w:rsidR="004E0A4C">
        <w:t xml:space="preserve">vytvoria pomocou klasického k-means zhlukovania z určených počiatočných </w:t>
      </w:r>
      <w:r w:rsidR="004E0A4C" w:rsidRPr="004E0A4C">
        <w:rPr>
          <w:i/>
        </w:rPr>
        <w:t>N</w:t>
      </w:r>
      <w:r w:rsidR="004E0A4C">
        <w:rPr>
          <w:i/>
        </w:rPr>
        <w:t xml:space="preserve"> </w:t>
      </w:r>
      <w:r w:rsidR="004E0A4C">
        <w:t>dátových bodov iniciálne mikrozhluky.</w:t>
      </w:r>
      <w:r w:rsidR="00C64584">
        <w:t xml:space="preserve"> Po tejto inicializácií algoritmus pokračuje v online </w:t>
      </w:r>
      <w:r w:rsidR="005247E9">
        <w:t xml:space="preserve">fáze postupnej aktualizácie mikrozhlukov. Ku aktualizácií dochádza vždy s príchodom </w:t>
      </w:r>
      <w:r w:rsidR="00155EEF">
        <w:t xml:space="preserve">novej dátovej inštancie </w:t>
      </w:r>
      <m:oMath>
        <m:sSub>
          <m:sSubPr>
            <m:ctrlPr>
              <w:rPr>
                <w:rFonts w:ascii="Cambria Math" w:hAnsi="Cambria Math"/>
                <w:i/>
                <w:lang w:val="en-GB"/>
              </w:rPr>
            </m:ctrlPr>
          </m:sSubPr>
          <m:e>
            <m:r>
              <w:rPr>
                <w:rFonts w:ascii="Cambria Math" w:hAnsi="Cambria Math"/>
              </w:rPr>
              <m:t>X</m:t>
            </m:r>
            <m:ctrlPr>
              <w:rPr>
                <w:rFonts w:ascii="Cambria Math" w:hAnsi="Cambria Math"/>
                <w:i/>
              </w:rPr>
            </m:ctrlPr>
          </m:e>
          <m:sub>
            <m:r>
              <w:rPr>
                <w:rFonts w:ascii="Cambria Math" w:hAnsi="Cambria Math"/>
                <w:lang w:val="en-GB"/>
              </w:rPr>
              <m:t>i</m:t>
            </m:r>
          </m:sub>
        </m:sSub>
      </m:oMath>
      <w:r w:rsidR="00110FB6">
        <w:t>.</w:t>
      </w:r>
      <w:r w:rsidR="00530E31">
        <w:t xml:space="preserve"> </w:t>
      </w:r>
      <w:r w:rsidR="00A97392">
        <w:t>Určí sa vzdialenosť dátovej inštancie ku všetkým</w:t>
      </w:r>
      <w:r w:rsidR="00BB76D9">
        <w:t xml:space="preserve"> </w:t>
      </w:r>
      <w:r w:rsidR="00BC428D">
        <w:t>centroidom existujúcich</w:t>
      </w:r>
      <w:r w:rsidR="003E7218">
        <w:t xml:space="preserve"> </w:t>
      </w:r>
      <w:r w:rsidR="00321BAB">
        <w:t>mikrozhlukov</w:t>
      </w:r>
      <w:r w:rsidR="00A97392">
        <w:t>.</w:t>
      </w:r>
      <w:r w:rsidR="00D34AA7">
        <w:t xml:space="preserve"> Nech najbližší nájdený centroid je označený ako </w:t>
      </w:r>
      <m:oMath>
        <m:sSub>
          <m:sSubPr>
            <m:ctrlPr>
              <w:rPr>
                <w:rFonts w:ascii="Cambria Math" w:hAnsi="Cambria Math"/>
                <w:i/>
                <w:lang w:val="en-GB"/>
              </w:rPr>
            </m:ctrlPr>
          </m:sSubPr>
          <m:e>
            <m:r>
              <w:rPr>
                <w:rFonts w:ascii="Cambria Math" w:hAnsi="Cambria Math"/>
              </w:rPr>
              <m:t>M</m:t>
            </m:r>
            <m:ctrlPr>
              <w:rPr>
                <w:rFonts w:ascii="Cambria Math" w:hAnsi="Cambria Math"/>
                <w:i/>
              </w:rPr>
            </m:ctrlPr>
          </m:e>
          <m:sub>
            <m:r>
              <w:rPr>
                <w:rFonts w:ascii="Cambria Math" w:hAnsi="Cambria Math"/>
                <w:lang w:val="en-GB"/>
              </w:rPr>
              <m:t>p</m:t>
            </m:r>
          </m:sub>
        </m:sSub>
        <m:r>
          <w:rPr>
            <w:rFonts w:ascii="Cambria Math" w:hAnsi="Cambria Math"/>
            <w:lang w:val="en-GB"/>
          </w:rPr>
          <m:t>.</m:t>
        </m:r>
      </m:oMath>
      <w:r w:rsidR="00A97392">
        <w:t xml:space="preserve"> </w:t>
      </w:r>
      <w:r w:rsidR="00530E31">
        <w:t>Môžu nastať nasledovné situácie:</w:t>
      </w:r>
    </w:p>
    <w:p w14:paraId="34509A5B" w14:textId="7AA019FA" w:rsidR="00193229" w:rsidRDefault="00211A79" w:rsidP="00211A79">
      <w:pPr>
        <w:pStyle w:val="ListParagraph"/>
        <w:numPr>
          <w:ilvl w:val="0"/>
          <w:numId w:val="51"/>
        </w:numPr>
      </w:pPr>
      <w:r>
        <w:t>Dátová inšt</w:t>
      </w:r>
      <w:r w:rsidR="0015759E">
        <w:t>ancia je pohltená mikrozhlukom</w:t>
      </w:r>
      <w:r w:rsidR="007F1DCE">
        <w:t>.</w:t>
      </w:r>
      <w:r w:rsidR="008E1B28">
        <w:t xml:space="preserve"> </w:t>
      </w:r>
    </w:p>
    <w:p w14:paraId="31D9DE68" w14:textId="77777777" w:rsidR="008E1B28" w:rsidRDefault="00193229" w:rsidP="00211A79">
      <w:pPr>
        <w:pStyle w:val="ListParagraph"/>
        <w:numPr>
          <w:ilvl w:val="0"/>
          <w:numId w:val="51"/>
        </w:numPr>
      </w:pPr>
      <w:r>
        <w:t>Z dátovej inštancie je vytvorený nový mikrozhluk.</w:t>
      </w:r>
    </w:p>
    <w:p w14:paraId="33125494" w14:textId="7743ED40" w:rsidR="00211A79" w:rsidRDefault="008E1B28" w:rsidP="008E1B28">
      <w:r>
        <w:t xml:space="preserve">Na určenie toho či má byť dátová inštancia pohltená mikrozhlukom je nutné určiť </w:t>
      </w:r>
      <w:r w:rsidR="00530B83">
        <w:t xml:space="preserve">tzv. </w:t>
      </w:r>
      <w:r>
        <w:t xml:space="preserve">maximálnu hranicu </w:t>
      </w:r>
      <w:r w:rsidR="00D9506E">
        <w:t xml:space="preserve">mikrozhluku, ktorá je definovaná ako </w:t>
      </w:r>
      <w:r w:rsidR="004733FC">
        <w:t xml:space="preserve">stredný štvorcový rozptyl </w:t>
      </w:r>
      <w:r w:rsidR="004733FC">
        <w:rPr>
          <w:lang w:val="en-GB"/>
        </w:rPr>
        <w:t>(ang. Root Mean Square Deviation</w:t>
      </w:r>
      <w:r w:rsidR="006F0C9B">
        <w:rPr>
          <w:lang w:val="en-GB"/>
        </w:rPr>
        <w:t>, skr. RMSD</w:t>
      </w:r>
      <w:r w:rsidR="004733FC">
        <w:rPr>
          <w:lang w:val="en-GB"/>
        </w:rPr>
        <w:t>)</w:t>
      </w:r>
      <w:r w:rsidR="004733FC">
        <w:t xml:space="preserve"> </w:t>
      </w:r>
      <w:r w:rsidR="00A72771">
        <w:t xml:space="preserve">vzdialeností </w:t>
      </w:r>
      <w:r w:rsidR="004733FC">
        <w:t xml:space="preserve">dátových inštancií </w:t>
      </w:r>
      <w:r w:rsidR="000D3B1E">
        <w:t>patriacich konkrétnemu mikrozhl</w:t>
      </w:r>
      <w:r w:rsidR="004733FC">
        <w:t>uku.</w:t>
      </w:r>
      <w:r w:rsidR="006F0C9B">
        <w:t xml:space="preserve"> Ak je vzdialenosť dátovej inštancia </w:t>
      </w:r>
      <m:oMath>
        <m:sSub>
          <m:sSubPr>
            <m:ctrlPr>
              <w:rPr>
                <w:rFonts w:ascii="Cambria Math" w:hAnsi="Cambria Math"/>
                <w:i/>
                <w:lang w:val="en-GB"/>
              </w:rPr>
            </m:ctrlPr>
          </m:sSubPr>
          <m:e>
            <m:r>
              <w:rPr>
                <w:rFonts w:ascii="Cambria Math" w:hAnsi="Cambria Math"/>
              </w:rPr>
              <m:t>X</m:t>
            </m:r>
            <m:ctrlPr>
              <w:rPr>
                <w:rFonts w:ascii="Cambria Math" w:hAnsi="Cambria Math"/>
                <w:i/>
              </w:rPr>
            </m:ctrlPr>
          </m:e>
          <m:sub>
            <m:r>
              <w:rPr>
                <w:rFonts w:ascii="Cambria Math" w:hAnsi="Cambria Math"/>
                <w:lang w:val="en-GB"/>
              </w:rPr>
              <m:t>i</m:t>
            </m:r>
          </m:sub>
        </m:sSub>
        <m:r>
          <w:rPr>
            <w:rFonts w:ascii="Cambria Math" w:hAnsi="Cambria Math"/>
            <w:lang w:val="en-GB"/>
          </w:rPr>
          <m:t xml:space="preserve"> </m:t>
        </m:r>
      </m:oMath>
      <w:r w:rsidR="006F0C9B">
        <w:rPr>
          <w:lang w:val="en-GB"/>
        </w:rPr>
        <w:t>k centroidu najbli</w:t>
      </w:r>
      <w:r w:rsidR="006F0C9B">
        <w:t xml:space="preserve">žšieho mikrozhluku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p</m:t>
            </m:r>
          </m:sub>
        </m:sSub>
      </m:oMath>
      <w:r w:rsidR="00B64440">
        <w:rPr>
          <w:lang w:val="en-GB"/>
        </w:rPr>
        <w:t xml:space="preserve"> </w:t>
      </w:r>
      <w:r w:rsidR="006F0C9B">
        <w:rPr>
          <w:lang w:val="en-GB"/>
        </w:rPr>
        <w:t xml:space="preserve"> niž</w:t>
      </w:r>
      <w:r w:rsidR="00D757DB">
        <w:t>šia ako jeho maxim</w:t>
      </w:r>
      <w:r w:rsidR="00A72771">
        <w:t xml:space="preserve">álna hranica tak je jednoducho pohltená mikrozhlukom </w:t>
      </w:r>
      <w:r w:rsidR="00A72771">
        <w:rPr>
          <w:lang w:val="en-GB"/>
        </w:rPr>
        <w:t>a prepo</w:t>
      </w:r>
      <w:r w:rsidR="00A72771">
        <w:t xml:space="preserve">číta </w:t>
      </w:r>
      <w:r w:rsidR="00CC7A65">
        <w:t xml:space="preserve">sa </w:t>
      </w:r>
      <w:r w:rsidR="000313B1">
        <w:t>jeho maximálna hranica.</w:t>
      </w:r>
      <w:r w:rsidR="0049457B">
        <w:t xml:space="preserve"> Ak sa dátová inštancia</w:t>
      </w:r>
      <w:r w:rsidR="008B01BD">
        <w:t xml:space="preserve"> nevošla do maximálnej hranice je z nej vytvorený nový mikrozhluk.</w:t>
      </w:r>
      <w:r w:rsidR="005B702A">
        <w:t xml:space="preserve"> Iniciálna maximálna hranica mikrozhluku je určená heuristicky.</w:t>
      </w:r>
      <w:r w:rsidR="00EB3BE0">
        <w:t xml:space="preserve"> Ak sa však takýmto spôsobom vytvorí nový mikrozhluk tak je</w:t>
      </w:r>
      <w:r w:rsidR="00B86ED0">
        <w:t xml:space="preserve"> potrebné iný mikrozhluk zrušiť</w:t>
      </w:r>
      <w:r w:rsidR="002171A5">
        <w:t xml:space="preserve"> alebo dva mikrozhluky spojiť</w:t>
      </w:r>
      <w:r w:rsidR="00B86ED0">
        <w:t xml:space="preserve">, </w:t>
      </w:r>
      <w:r w:rsidR="00EB3BE0">
        <w:rPr>
          <w:lang w:val="en-GB"/>
        </w:rPr>
        <w:t>aby sa zachoval po</w:t>
      </w:r>
      <w:r w:rsidR="00EB3BE0">
        <w:t xml:space="preserve">čet </w:t>
      </w:r>
      <w:r w:rsidR="00EB3BE0">
        <w:rPr>
          <w:i/>
        </w:rPr>
        <w:t>q</w:t>
      </w:r>
      <w:r w:rsidR="00EB3BE0">
        <w:rPr>
          <w:lang w:val="en-GB"/>
        </w:rPr>
        <w:t>.</w:t>
      </w:r>
      <w:r w:rsidR="002171A5">
        <w:rPr>
          <w:lang w:val="en-GB"/>
        </w:rPr>
        <w:t xml:space="preserve"> </w:t>
      </w:r>
      <w:r w:rsidR="003D1B40">
        <w:rPr>
          <w:lang w:val="en-GB"/>
        </w:rPr>
        <w:t xml:space="preserve"> Prvým krokom je teda hľadanie star</w:t>
      </w:r>
      <w:r w:rsidR="003D1B40">
        <w:t>ého</w:t>
      </w:r>
      <w:r w:rsidR="003D1B40">
        <w:rPr>
          <w:lang w:val="en-GB"/>
        </w:rPr>
        <w:t xml:space="preserve"> mikrozhluku, ktorý leží príliš mimo ostatných mikrozhlukov (v ang. outlier). Ak je tak</w:t>
      </w:r>
      <w:r w:rsidR="003D1B40">
        <w:t>ýto identifikovaný tak je bezpečné ho odstrániť.</w:t>
      </w:r>
      <w:r w:rsidR="003047B1">
        <w:t xml:space="preserve"> Autori rámca navrhli identifikovať takéto mikrozhluky pomocou približnej priemernej časovej pečiatky posledných m pridaných dátových inštancií.</w:t>
      </w:r>
      <w:r w:rsidR="00F61004">
        <w:t xml:space="preserve"> Ten mikrozhluk, ktorý má túto priemernú časovú počiatku</w:t>
      </w:r>
      <w:r w:rsidR="00AE71C4">
        <w:t xml:space="preserve"> najstaršiu a zároveň staršiu ako je používate</w:t>
      </w:r>
      <w:r w:rsidR="00F07D26">
        <w:t>ľom stanovená hranica môže byť odstránený</w:t>
      </w:r>
      <w:r w:rsidR="00492339">
        <w:t>.</w:t>
      </w:r>
      <w:r w:rsidR="00C02FA0">
        <w:t xml:space="preserve"> V prípade, že žiaden z mikrozhlukov nemôže byť odstránený, musí dôjsť k spojeniu</w:t>
      </w:r>
      <w:r w:rsidR="00FA0BCB">
        <w:t xml:space="preserve"> dvojice</w:t>
      </w:r>
      <w:r w:rsidR="00C02FA0">
        <w:t xml:space="preserve"> mikrozhlukov</w:t>
      </w:r>
      <w:r w:rsidR="00FA0BCB">
        <w:t xml:space="preserve"> s najmenšiou vzájomnou vzdialenosťou</w:t>
      </w:r>
      <w:r w:rsidR="00C02FA0">
        <w:t>.</w:t>
      </w:r>
      <w:r w:rsidR="00115D35">
        <w:t xml:space="preserve"> </w:t>
      </w:r>
    </w:p>
    <w:p w14:paraId="7DDB4742" w14:textId="41057C6B" w:rsidR="003F6749" w:rsidRDefault="00C9403C" w:rsidP="00262539">
      <w:pPr>
        <w:ind w:firstLine="708"/>
      </w:pPr>
      <w:r>
        <w:t>Offline komponent zabezpečuje používateľovi možnosť skúmať zhluky v dátovom prúde v rôznych časových momentoch.</w:t>
      </w:r>
      <w:r w:rsidR="00111A8E">
        <w:t xml:space="preserve"> Vďaka štatistickej reprezentácií dát pomocou mikrozhlukov je offline proces hľadania makrozhlukov značne zrýchlený.</w:t>
      </w:r>
      <w:r w:rsidR="00D50B6C">
        <w:t xml:space="preserve"> </w:t>
      </w:r>
      <w:r w:rsidR="00A04CE5">
        <w:t>Makrozhluky sú získavané pomocou modifikované</w:t>
      </w:r>
      <w:r w:rsidR="00C03FBC">
        <w:t>ho</w:t>
      </w:r>
      <w:r w:rsidR="00A04CE5">
        <w:t xml:space="preserve"> k-means algoritmu.</w:t>
      </w:r>
      <w:r w:rsidR="008E7E8A">
        <w:t xml:space="preserve"> Mikrozhluky sú chápané ako </w:t>
      </w:r>
      <w:r w:rsidR="00AD025F">
        <w:t xml:space="preserve">zhlukované </w:t>
      </w:r>
      <w:r w:rsidR="008E7E8A">
        <w:t>dátové inštancie.</w:t>
      </w:r>
      <w:r w:rsidR="001D59B4">
        <w:t xml:space="preserve"> Vo fáze inicializácie sa nevyberajú počiatočné body náhodne ale mikrozhluky s vyšším počtom bodov sú vybrané  pravdepodobnejšie.</w:t>
      </w:r>
      <w:r w:rsidR="00693E32">
        <w:t xml:space="preserve"> </w:t>
      </w:r>
    </w:p>
    <w:p w14:paraId="417C8056" w14:textId="77777777" w:rsidR="00C009CA" w:rsidRDefault="00C009CA">
      <w:pPr>
        <w:spacing w:line="600" w:lineRule="atLeast"/>
        <w:jc w:val="left"/>
        <w:rPr>
          <w:rFonts w:ascii="Verdana" w:eastAsia="Times New Roman" w:hAnsi="Verdana" w:cs="Times New Roman"/>
          <w:b/>
          <w:sz w:val="26"/>
          <w:szCs w:val="20"/>
        </w:rPr>
      </w:pPr>
      <w:bookmarkStart w:id="86" w:name="_Ref468632817"/>
      <w:r>
        <w:br w:type="page"/>
      </w:r>
    </w:p>
    <w:p w14:paraId="49945EB1" w14:textId="29DDEA91" w:rsidR="00971D83" w:rsidRDefault="00971D83" w:rsidP="00971D83">
      <w:pPr>
        <w:pStyle w:val="Heading2"/>
      </w:pPr>
      <w:bookmarkStart w:id="87" w:name="_Ref469293220"/>
      <w:bookmarkStart w:id="88" w:name="_Toc472758764"/>
      <w:bookmarkStart w:id="89" w:name="_Toc469031433"/>
      <w:r>
        <w:lastRenderedPageBreak/>
        <w:t>Existujúce rámce na spracovávanie</w:t>
      </w:r>
      <w:r w:rsidR="00D63126">
        <w:t xml:space="preserve"> kontinuálneho</w:t>
      </w:r>
      <w:r>
        <w:t xml:space="preserve"> prúdu dát</w:t>
      </w:r>
      <w:bookmarkEnd w:id="86"/>
      <w:bookmarkEnd w:id="87"/>
      <w:bookmarkEnd w:id="88"/>
      <w:bookmarkEnd w:id="89"/>
    </w:p>
    <w:p w14:paraId="324DD020" w14:textId="1A407933" w:rsidR="00782648" w:rsidRPr="002C012D" w:rsidRDefault="000747F5" w:rsidP="00B9620B">
      <w:r>
        <w:t>V tejto časti analyzujeme niekoľko</w:t>
      </w:r>
      <w:r w:rsidR="003D261B">
        <w:t xml:space="preserve"> známych</w:t>
      </w:r>
      <w:r w:rsidR="00BC616B">
        <w:t xml:space="preserve"> existujúcich rámcov  určených pre prácu a dolovanie znalosti z prúdu dát</w:t>
      </w:r>
      <w:r w:rsidR="006D0DA5">
        <w:t>.</w:t>
      </w:r>
      <w:r w:rsidR="00496E55">
        <w:t xml:space="preserve"> </w:t>
      </w:r>
    </w:p>
    <w:p w14:paraId="79386C06" w14:textId="0AF1DB5B" w:rsidR="00353618" w:rsidRDefault="00765193" w:rsidP="009E6A68">
      <w:pPr>
        <w:pStyle w:val="Heading3"/>
      </w:pPr>
      <w:r>
        <w:t>RAPID MINER</w:t>
      </w:r>
      <w:r w:rsidR="00276827">
        <w:t xml:space="preserve"> – Streams plugin</w:t>
      </w:r>
    </w:p>
    <w:p w14:paraId="7B78F5A4" w14:textId="4A0C4C08" w:rsidR="00E95B0B" w:rsidRPr="00B3155A" w:rsidRDefault="00F350EE" w:rsidP="00333418">
      <w:r>
        <w:t>RapidMiner</w:t>
      </w:r>
      <w:r w:rsidR="00692863">
        <w:t xml:space="preserve"> </w:t>
      </w:r>
      <w:r w:rsidR="00692863">
        <w:rPr>
          <w:lang w:val="en-GB"/>
        </w:rPr>
        <w:t>(skr. RM)</w:t>
      </w:r>
      <w:r>
        <w:t xml:space="preserve"> je softvérová platforma </w:t>
      </w:r>
      <w:r w:rsidR="00333418">
        <w:t>určená na rýchly návrh aj zložitých problémov strojového učenia a dolovania znalostí v dátach, ktoré sa modelujú z procesného pohľadu. Na opis procesov používa zreťazené štruktúry operátorov definovaných v XML.</w:t>
      </w:r>
      <w:r w:rsidR="00B3155A">
        <w:t xml:space="preserve"> </w:t>
      </w:r>
      <w:r w:rsidR="00692863">
        <w:t xml:space="preserve">RM </w:t>
      </w:r>
      <w:r w:rsidR="00B3155A">
        <w:t>je implementovaný v Jave a je Open Source. Samotný R</w:t>
      </w:r>
      <w:r w:rsidR="00692863">
        <w:t>M</w:t>
      </w:r>
      <w:r w:rsidR="00B3155A">
        <w:t xml:space="preserve"> je možné použiť iba v prípade učenia v dávkach. Na spracovanie kontinuálneho prúdu dát slúži doplnková knižnica </w:t>
      </w:r>
      <w:r w:rsidR="00B3155A" w:rsidRPr="00B3155A">
        <w:rPr>
          <w:i/>
        </w:rPr>
        <w:t>streams</w:t>
      </w:r>
      <w:r w:rsidR="00A45289">
        <w:t xml:space="preserve"> integrovateľná do RM ako StreamsPlugin. Knižnica streams poskytuje triedy a rozhrania, ktoré zabezpečujú spracovanie prúdov dát z rôznych zdrojov. Neponúka však implementácie algoritmov strojového učenia pre prúdové dáta. Je však možné integrovať do procesu spracovania algoritmy dostupné </w:t>
      </w:r>
      <w:r w:rsidR="008E579B">
        <w:t xml:space="preserve">napríklad </w:t>
      </w:r>
      <w:r w:rsidR="00A45289">
        <w:t xml:space="preserve">z rámca MOA </w:t>
      </w:r>
      <w:sdt>
        <w:sdtPr>
          <w:id w:val="1308830482"/>
          <w:citation/>
        </w:sdtPr>
        <w:sdtContent>
          <w:r w:rsidR="00A45289">
            <w:fldChar w:fldCharType="begin"/>
          </w:r>
          <w:r w:rsidR="00A45289">
            <w:rPr>
              <w:lang w:val="en-GB"/>
            </w:rPr>
            <w:instrText xml:space="preserve"> CITATION Boc12 \l 2057 </w:instrText>
          </w:r>
          <w:r w:rsidR="00A45289">
            <w:fldChar w:fldCharType="separate"/>
          </w:r>
          <w:r w:rsidR="00CC09E2" w:rsidRPr="00CC09E2">
            <w:rPr>
              <w:noProof/>
              <w:lang w:val="en-GB"/>
            </w:rPr>
            <w:t>(Bockermann &amp; Blom, 2012)</w:t>
          </w:r>
          <w:r w:rsidR="00A45289">
            <w:fldChar w:fldCharType="end"/>
          </w:r>
        </w:sdtContent>
      </w:sdt>
      <w:r w:rsidR="00A45289">
        <w:t>.</w:t>
      </w:r>
    </w:p>
    <w:p w14:paraId="6B0BF598" w14:textId="61EDF32C" w:rsidR="00B9620B" w:rsidRDefault="00B9620B" w:rsidP="009E6A68">
      <w:pPr>
        <w:pStyle w:val="Heading3"/>
      </w:pPr>
      <w:bookmarkStart w:id="90" w:name="_Ref466289143"/>
      <w:r>
        <w:t>MOA – Massive Online Analysis</w:t>
      </w:r>
      <w:bookmarkEnd w:id="90"/>
      <w:r>
        <w:t xml:space="preserve"> </w:t>
      </w:r>
    </w:p>
    <w:p w14:paraId="44E80C93" w14:textId="6DFB9B7B" w:rsidR="00B9620B" w:rsidRDefault="00B9620B" w:rsidP="00B9620B">
      <w:r w:rsidRPr="00393986">
        <w:rPr>
          <w:i/>
        </w:rPr>
        <w:t>MOA</w:t>
      </w:r>
      <w:r>
        <w:t xml:space="preserve"> je softvérový rámec implementovaný v jazyku Java. </w:t>
      </w:r>
      <w:r w:rsidR="003034F0">
        <w:t>Obsahuje kolekciu vopred implementovaných a u</w:t>
      </w:r>
      <w:r>
        <w:t>možňuje vytváranie</w:t>
      </w:r>
      <w:r w:rsidR="003034F0">
        <w:t xml:space="preserve"> nových</w:t>
      </w:r>
      <w:r>
        <w:t xml:space="preserve"> algoritmov pracujúcich s masívnymi vyvíjajúcimi sa prúdmi dát a poskytuje aj možnosti na ich evaluáciu. Je voľne dostupná pod </w:t>
      </w:r>
      <w:r>
        <w:rPr>
          <w:i/>
        </w:rPr>
        <w:t xml:space="preserve">GNU PL </w:t>
      </w:r>
      <w:r>
        <w:t xml:space="preserve">licenciou a podporuje interakciu s knižnicou </w:t>
      </w:r>
      <w:r w:rsidRPr="00393986">
        <w:rPr>
          <w:i/>
        </w:rPr>
        <w:t>WEKA</w:t>
      </w:r>
      <w:r>
        <w:rPr>
          <w:i/>
        </w:rPr>
        <w:t xml:space="preserve"> (</w:t>
      </w:r>
      <w:r w:rsidRPr="00DF2A16">
        <w:rPr>
          <w:i/>
        </w:rPr>
        <w:t>Waikato Environment for Knowledge Analysis</w:t>
      </w:r>
      <w:r>
        <w:rPr>
          <w:i/>
        </w:rPr>
        <w:t xml:space="preserve">) </w:t>
      </w:r>
      <w:r>
        <w:t>tiež implementovanou v jazyku Java a obsahujúcou širokú škálu implementovaných dávkových metód strojového učenia.</w:t>
      </w:r>
      <w:sdt>
        <w:sdtPr>
          <w:id w:val="1439950498"/>
          <w:citation/>
        </w:sdtPr>
        <w:sdtContent>
          <w:r>
            <w:fldChar w:fldCharType="begin"/>
          </w:r>
          <w:r>
            <w:rPr>
              <w:lang w:val="en-GB"/>
            </w:rPr>
            <w:instrText xml:space="preserve"> CITATION Bif10 \l 2057 </w:instrText>
          </w:r>
          <w:r>
            <w:fldChar w:fldCharType="separate"/>
          </w:r>
          <w:r w:rsidR="00CC09E2">
            <w:rPr>
              <w:noProof/>
              <w:lang w:val="en-GB"/>
            </w:rPr>
            <w:t xml:space="preserve"> </w:t>
          </w:r>
          <w:r w:rsidR="00CC09E2" w:rsidRPr="00CC09E2">
            <w:rPr>
              <w:noProof/>
              <w:lang w:val="en-GB"/>
            </w:rPr>
            <w:t>(Bifet, Holmes, Kirkby, &amp; Pfahringer, 2010)</w:t>
          </w:r>
          <w:r>
            <w:fldChar w:fldCharType="end"/>
          </w:r>
        </w:sdtContent>
      </w:sdt>
    </w:p>
    <w:p w14:paraId="039CC08B" w14:textId="6A549053" w:rsidR="00B9620B" w:rsidRDefault="00B9620B" w:rsidP="0022353C">
      <w:pPr>
        <w:ind w:firstLine="360"/>
      </w:pPr>
      <w:r>
        <w:t xml:space="preserve">Oproti bežnému dávkovému spracovaniu je odlišný aj spôsob evaluácie prúdových dát. Dva známe prístupy, ktoré sú implementované aj v rámci </w:t>
      </w:r>
      <w:r w:rsidRPr="004C1934">
        <w:rPr>
          <w:i/>
        </w:rPr>
        <w:t>MOA</w:t>
      </w:r>
      <w:r>
        <w:t xml:space="preserve"> sú </w:t>
      </w:r>
      <w:sdt>
        <w:sdtPr>
          <w:id w:val="826012281"/>
          <w:citation/>
        </w:sdtPr>
        <w:sdtContent>
          <w:r>
            <w:fldChar w:fldCharType="begin"/>
          </w:r>
          <w:r>
            <w:rPr>
              <w:lang w:val="en-GB"/>
            </w:rPr>
            <w:instrText xml:space="preserve"> CITATION Bif10 \l 2057 </w:instrText>
          </w:r>
          <w:r>
            <w:fldChar w:fldCharType="separate"/>
          </w:r>
          <w:r w:rsidR="00CC09E2" w:rsidRPr="00CC09E2">
            <w:rPr>
              <w:noProof/>
              <w:lang w:val="en-GB"/>
            </w:rPr>
            <w:t>(Bifet, Holmes, Kirkby, &amp; Pfahringer, 2010)</w:t>
          </w:r>
          <w:r>
            <w:fldChar w:fldCharType="end"/>
          </w:r>
        </w:sdtContent>
      </w:sdt>
      <w:r>
        <w:t xml:space="preserve">: </w:t>
      </w:r>
    </w:p>
    <w:p w14:paraId="2F934C9E" w14:textId="77777777" w:rsidR="00B9620B" w:rsidRDefault="00B9620B" w:rsidP="00B9620B">
      <w:pPr>
        <w:pStyle w:val="ListParagraph"/>
        <w:numPr>
          <w:ilvl w:val="0"/>
          <w:numId w:val="50"/>
        </w:numPr>
      </w:pPr>
      <w:r>
        <w:t>Otestovanie modelu na vopred určenej nazbieranej podmnožine dát (v podstate rovnako ako pri rozdelení na trénovaciu a testovaciu množinu pri dávkových metodách strojového učenia)</w:t>
      </w:r>
    </w:p>
    <w:p w14:paraId="75D1342E" w14:textId="0D929433" w:rsidR="008A20C9" w:rsidRDefault="00B9620B" w:rsidP="008A20C9">
      <w:pPr>
        <w:pStyle w:val="ListParagraph"/>
        <w:numPr>
          <w:ilvl w:val="0"/>
          <w:numId w:val="50"/>
        </w:numPr>
      </w:pPr>
      <w:r>
        <w:t xml:space="preserve">Testovanie prepletené s trénovaním. Každá vzorka je použitá na otestovanie modelu predtým než sa použije na jeho trénovanie. Z výsledkov takýchto individuálnych testov sa inkrementálne aktualizujú metriky ohodnocujúce model (napr. presnosť klasifikácie). </w:t>
      </w:r>
    </w:p>
    <w:p w14:paraId="6510D176" w14:textId="4CDE8E18" w:rsidR="000A4DD4" w:rsidRDefault="000A4DD4" w:rsidP="009E6A68">
      <w:pPr>
        <w:pStyle w:val="Heading3"/>
      </w:pPr>
      <w:r w:rsidRPr="000A4DD4">
        <w:t>SAMOA</w:t>
      </w:r>
      <w:r>
        <w:t xml:space="preserve"> </w:t>
      </w:r>
      <w:r w:rsidR="00D223D9">
        <w:t xml:space="preserve">- </w:t>
      </w:r>
      <w:r w:rsidR="00D223D9" w:rsidRPr="00D223D9">
        <w:t>Scalable Advanced Massive Online Analysis</w:t>
      </w:r>
    </w:p>
    <w:p w14:paraId="6A01B5E3" w14:textId="42EC766A" w:rsidR="00FF547D" w:rsidRDefault="002600EA" w:rsidP="00184492">
      <w:pPr>
        <w:rPr>
          <w:rFonts w:ascii="Verdana" w:eastAsia="Times New Roman" w:hAnsi="Verdana" w:cs="Times New Roman"/>
          <w:b/>
          <w:sz w:val="26"/>
          <w:szCs w:val="20"/>
        </w:rPr>
      </w:pPr>
      <w:r w:rsidRPr="000517E7">
        <w:rPr>
          <w:i/>
        </w:rPr>
        <w:t>SAMOA</w:t>
      </w:r>
      <w:r>
        <w:t xml:space="preserve"> je platforma pre dolovanie v masívnych dátových prúdoch. Podobne ako </w:t>
      </w:r>
      <w:r w:rsidRPr="001551C2">
        <w:rPr>
          <w:i/>
        </w:rPr>
        <w:t>MOA</w:t>
      </w:r>
      <w:r>
        <w:t xml:space="preserve"> obsahuje kolekciu </w:t>
      </w:r>
      <w:r w:rsidR="00B46BEF">
        <w:t xml:space="preserve"> state-of-art </w:t>
      </w:r>
      <w:r>
        <w:t xml:space="preserve">algoritmov pracujúcich s masívnymi a vyvíjajúcimi sa prúdmi dát a tiež programové abstrakcie umožňujúce implementáciu nových algoritmov. Rozhodujúcou výhodou oproti </w:t>
      </w:r>
      <w:r w:rsidRPr="00035636">
        <w:rPr>
          <w:i/>
        </w:rPr>
        <w:t>MOA</w:t>
      </w:r>
      <w:r>
        <w:t xml:space="preserve"> je, že umožňuje tieto algoritmy vykonávať vo viacerých  </w:t>
      </w:r>
      <w:r w:rsidR="001E6F05">
        <w:t xml:space="preserve">rámcoch umožňujúcich distribuované spracovanie ako </w:t>
      </w:r>
      <w:r w:rsidR="001E6F05" w:rsidRPr="002A3854">
        <w:rPr>
          <w:i/>
        </w:rPr>
        <w:t>Apache STORM</w:t>
      </w:r>
      <w:r w:rsidR="001E6F05">
        <w:t xml:space="preserve">, </w:t>
      </w:r>
      <w:r w:rsidR="001E6F05" w:rsidRPr="002A3854">
        <w:rPr>
          <w:i/>
        </w:rPr>
        <w:t>S4</w:t>
      </w:r>
      <w:r w:rsidR="001E6F05">
        <w:t xml:space="preserve">  a </w:t>
      </w:r>
      <w:r w:rsidR="001E6F05" w:rsidRPr="002A3854">
        <w:rPr>
          <w:i/>
        </w:rPr>
        <w:t>SAMZA</w:t>
      </w:r>
      <w:r w:rsidR="001E6F05">
        <w:t xml:space="preserve">. </w:t>
      </w:r>
      <w:r w:rsidR="001E6F05" w:rsidRPr="008F45F8">
        <w:rPr>
          <w:i/>
        </w:rPr>
        <w:t xml:space="preserve">SAMOA </w:t>
      </w:r>
      <w:r w:rsidR="001E6F05">
        <w:t>je implementovaná v</w:t>
      </w:r>
      <w:r w:rsidR="004A5799">
        <w:t> </w:t>
      </w:r>
      <w:r w:rsidR="001E6F05">
        <w:t>Jave</w:t>
      </w:r>
      <w:r w:rsidR="004A5799">
        <w:t xml:space="preserve"> a </w:t>
      </w:r>
      <w:r w:rsidR="001E6F05">
        <w:t>je Open Source</w:t>
      </w:r>
      <w:r w:rsidR="00353618">
        <w:t xml:space="preserve"> </w:t>
      </w:r>
      <w:sdt>
        <w:sdtPr>
          <w:id w:val="-1096705062"/>
          <w:citation/>
        </w:sdtPr>
        <w:sdtContent>
          <w:r w:rsidR="00353618">
            <w:fldChar w:fldCharType="begin"/>
          </w:r>
          <w:r w:rsidR="00353618">
            <w:rPr>
              <w:lang w:val="en-GB"/>
            </w:rPr>
            <w:instrText xml:space="preserve"> CITATION Mor15 \l 2057 </w:instrText>
          </w:r>
          <w:r w:rsidR="00353618">
            <w:fldChar w:fldCharType="separate"/>
          </w:r>
          <w:r w:rsidR="00CC09E2" w:rsidRPr="00CC09E2">
            <w:rPr>
              <w:noProof/>
              <w:lang w:val="en-GB"/>
            </w:rPr>
            <w:t>(Morales &amp; Bifet, 2015)</w:t>
          </w:r>
          <w:r w:rsidR="00353618">
            <w:fldChar w:fldCharType="end"/>
          </w:r>
        </w:sdtContent>
      </w:sdt>
      <w:r w:rsidR="001E6F05">
        <w:t>.</w:t>
      </w:r>
      <w:r w:rsidR="00FF547D">
        <w:br w:type="page"/>
      </w:r>
    </w:p>
    <w:p w14:paraId="6F7EFFB0" w14:textId="7753EEEB" w:rsidR="008A20C9" w:rsidRDefault="008A20C9" w:rsidP="008A20C9">
      <w:pPr>
        <w:pStyle w:val="Heading2"/>
      </w:pPr>
      <w:bookmarkStart w:id="91" w:name="_Toc472758765"/>
      <w:bookmarkStart w:id="92" w:name="_Toc469031434"/>
      <w:r>
        <w:lastRenderedPageBreak/>
        <w:t>Sumarizácia a diskusia</w:t>
      </w:r>
      <w:bookmarkEnd w:id="91"/>
      <w:bookmarkEnd w:id="92"/>
    </w:p>
    <w:p w14:paraId="3B64872A" w14:textId="390BCFF0" w:rsidR="00C92DB3" w:rsidRDefault="00410C75" w:rsidP="00B57178">
      <w:r>
        <w:t xml:space="preserve">V úvode tejto kapitoly sme </w:t>
      </w:r>
      <w:r w:rsidR="00EB4811">
        <w:t xml:space="preserve">opísali nové požiadavky, ktoré sú kladené na úlohu hľadania frekventovaných vzorov v prúde dát. </w:t>
      </w:r>
      <w:r w:rsidR="00822118">
        <w:t>Hovorili sme o požiadavkach na rýchlosť, pamäťovú efektívnosť a </w:t>
      </w:r>
      <w:r w:rsidR="00BE2742">
        <w:t>požiadavke</w:t>
      </w:r>
      <w:r w:rsidR="00822118">
        <w:t xml:space="preserve"> na možnosť balansovať efektívnosť výpočtu s presnosťou výsledkov. Prístupy k samotnému dolovaniu frekventovaných množín sú väčšinou založené na princípe hľadania frekventovaných množín v rámci okna obsahujúceho posledných </w:t>
      </w:r>
      <w:r w:rsidR="00822118">
        <w:rPr>
          <w:i/>
        </w:rPr>
        <w:t xml:space="preserve">w </w:t>
      </w:r>
      <w:r w:rsidR="00822118">
        <w:t>transakcií.</w:t>
      </w:r>
      <w:r w:rsidR="009A6232">
        <w:t xml:space="preserve"> Možno ich ďalej rozdeliť podľa toho či je toto okno fixnej dĺžky alebo predstavuje fixný časový interval. Ďalej možno prístupy deliť podľa toho či aktualizujú frekventované množiny v dávkach alebo s každou prichádzajúcou transakciou, či hľadajú exaktné frekventované </w:t>
      </w:r>
      <w:r w:rsidR="00A95AA1">
        <w:t>množiny, alebo  len aproximatívne frekventované množiny, čo vedie k rýchlejšiemu a pamäťovo efektívnejšiemu spracovaniu</w:t>
      </w:r>
      <w:r w:rsidR="009A6232">
        <w:t xml:space="preserve">. </w:t>
      </w:r>
      <w:r w:rsidR="00316D22">
        <w:t xml:space="preserve">Bližšie sme </w:t>
      </w:r>
      <w:r w:rsidR="001D1523">
        <w:t xml:space="preserve">analyzovali </w:t>
      </w:r>
      <w:r w:rsidR="00316D22">
        <w:t xml:space="preserve">algoritmy </w:t>
      </w:r>
      <w:r w:rsidR="00316D22" w:rsidRPr="001D1523">
        <w:rPr>
          <w:i/>
        </w:rPr>
        <w:t>Moment</w:t>
      </w:r>
      <w:r w:rsidR="00316D22">
        <w:t xml:space="preserve">, </w:t>
      </w:r>
      <w:r w:rsidR="00316D22" w:rsidRPr="001D1523">
        <w:rPr>
          <w:i/>
        </w:rPr>
        <w:t>Closet</w:t>
      </w:r>
      <w:r w:rsidR="00316D22">
        <w:t xml:space="preserve"> a</w:t>
      </w:r>
      <w:r w:rsidR="001D1523">
        <w:t> </w:t>
      </w:r>
      <w:r w:rsidR="00316D22" w:rsidRPr="001D1523">
        <w:rPr>
          <w:i/>
        </w:rPr>
        <w:t>IncMine</w:t>
      </w:r>
      <w:r w:rsidR="00316D22">
        <w:t xml:space="preserve"> a uviedli ich krátke porovnanie.</w:t>
      </w:r>
      <w:r w:rsidR="001D1523">
        <w:t xml:space="preserve"> Uviedli sme podrobnejší opis fungovania algoritmu </w:t>
      </w:r>
      <w:r w:rsidR="001D1523" w:rsidRPr="001D1523">
        <w:rPr>
          <w:i/>
        </w:rPr>
        <w:t>IncMine</w:t>
      </w:r>
      <w:r w:rsidR="001D1523">
        <w:rPr>
          <w:i/>
        </w:rPr>
        <w:t xml:space="preserve">. </w:t>
      </w:r>
      <w:r w:rsidR="001D1523">
        <w:t xml:space="preserve">Opisy algoritmov </w:t>
      </w:r>
      <w:r w:rsidR="001D1523" w:rsidRPr="00244026">
        <w:rPr>
          <w:i/>
        </w:rPr>
        <w:t>Moment</w:t>
      </w:r>
      <w:r w:rsidR="001D1523">
        <w:t xml:space="preserve"> a </w:t>
      </w:r>
      <w:r w:rsidR="001D1523" w:rsidRPr="00244026">
        <w:rPr>
          <w:i/>
        </w:rPr>
        <w:t>Closet</w:t>
      </w:r>
      <w:r w:rsidR="001D1523">
        <w:t xml:space="preserve"> uvádzame </w:t>
      </w:r>
      <w:r w:rsidR="00CD3305">
        <w:t xml:space="preserve">pre ich rozsiahlosť </w:t>
      </w:r>
      <w:r w:rsidR="001D1523">
        <w:t xml:space="preserve">v prílohe </w:t>
      </w:r>
      <w:r w:rsidR="00D215F2">
        <w:t>C</w:t>
      </w:r>
      <w:r w:rsidR="001D1523">
        <w:t>.</w:t>
      </w:r>
    </w:p>
    <w:p w14:paraId="09ABBCF5" w14:textId="31D5E330" w:rsidR="003E664B" w:rsidRPr="00DA4166" w:rsidRDefault="003E664B" w:rsidP="003E664B">
      <w:pPr>
        <w:ind w:firstLine="432"/>
        <w:rPr>
          <w:highlight w:val="yellow"/>
        </w:rPr>
      </w:pPr>
      <w:commentRangeStart w:id="93"/>
      <w:r w:rsidRPr="00DA4166">
        <w:rPr>
          <w:highlight w:val="yellow"/>
        </w:rPr>
        <w:t xml:space="preserve">Algoritmus </w:t>
      </w:r>
      <w:r w:rsidRPr="00DA4166">
        <w:rPr>
          <w:i/>
          <w:highlight w:val="yellow"/>
        </w:rPr>
        <w:t>IncMine</w:t>
      </w:r>
      <w:r w:rsidRPr="00DA4166">
        <w:rPr>
          <w:highlight w:val="yellow"/>
        </w:rPr>
        <w:t xml:space="preserve"> s niektorými úpravami sme sa rozhodli použiť na implementáciu </w:t>
      </w:r>
      <w:r w:rsidR="00C74BC4" w:rsidRPr="00DA4166">
        <w:rPr>
          <w:highlight w:val="yellow"/>
        </w:rPr>
        <w:t>komponentu metódy</w:t>
      </w:r>
      <w:r w:rsidRPr="00DA4166">
        <w:rPr>
          <w:highlight w:val="yellow"/>
        </w:rPr>
        <w:t>, ktorú navrhujeme v kapitole 5</w:t>
      </w:r>
      <w:r w:rsidR="00C74BC4" w:rsidRPr="00DA4166">
        <w:rPr>
          <w:highlight w:val="yellow"/>
        </w:rPr>
        <w:t xml:space="preserve"> zabezpečujúceho dolovanie frekventovanýh množín z prúdu dát </w:t>
      </w:r>
      <w:r w:rsidRPr="00DA4166">
        <w:rPr>
          <w:highlight w:val="yellow"/>
        </w:rPr>
        <w:t xml:space="preserve"> aj z nasledujúcich dôvodov:</w:t>
      </w:r>
    </w:p>
    <w:p w14:paraId="1C7CC4B8" w14:textId="77777777" w:rsidR="003E664B" w:rsidRPr="00DA4166" w:rsidRDefault="003E664B" w:rsidP="003E664B">
      <w:pPr>
        <w:pStyle w:val="ListParagraph"/>
        <w:numPr>
          <w:ilvl w:val="0"/>
          <w:numId w:val="132"/>
        </w:numPr>
        <w:rPr>
          <w:highlight w:val="yellow"/>
        </w:rPr>
      </w:pPr>
      <w:r w:rsidRPr="00DA4166">
        <w:rPr>
          <w:highlight w:val="yellow"/>
        </w:rPr>
        <w:t>Jeho implementácia je dostupná v rámci knižnice MOA.</w:t>
      </w:r>
    </w:p>
    <w:p w14:paraId="799385C8" w14:textId="44876BAD" w:rsidR="003E664B" w:rsidRPr="00DA4166" w:rsidRDefault="003E664B" w:rsidP="003E664B">
      <w:pPr>
        <w:pStyle w:val="ListParagraph"/>
        <w:numPr>
          <w:ilvl w:val="0"/>
          <w:numId w:val="132"/>
        </w:numPr>
        <w:rPr>
          <w:highlight w:val="yellow"/>
        </w:rPr>
      </w:pPr>
      <w:r w:rsidRPr="00DA4166">
        <w:rPr>
          <w:highlight w:val="yellow"/>
        </w:rPr>
        <w:t>Je aproximatívny algoritmus</w:t>
      </w:r>
      <w:r w:rsidR="002417D4" w:rsidRPr="00DA4166">
        <w:rPr>
          <w:highlight w:val="yellow"/>
        </w:rPr>
        <w:t xml:space="preserve"> s</w:t>
      </w:r>
      <w:r w:rsidR="00456D46" w:rsidRPr="00DA4166">
        <w:rPr>
          <w:highlight w:val="yellow"/>
        </w:rPr>
        <w:t xml:space="preserve"> veľmi </w:t>
      </w:r>
      <w:r w:rsidR="002417D4" w:rsidRPr="00DA4166">
        <w:rPr>
          <w:highlight w:val="yellow"/>
        </w:rPr>
        <w:t xml:space="preserve">dobrou presnosťou aproximácie podľa </w:t>
      </w:r>
      <w:r w:rsidR="00FF18E1" w:rsidRPr="00DA4166">
        <w:rPr>
          <w:highlight w:val="yellow"/>
        </w:rPr>
        <w:t xml:space="preserve">výsledkov </w:t>
      </w:r>
      <w:r w:rsidR="002417D4" w:rsidRPr="00DA4166">
        <w:rPr>
          <w:highlight w:val="yellow"/>
        </w:rPr>
        <w:t>experimentov uvedených v</w:t>
      </w:r>
      <w:r w:rsidR="007E4EC1" w:rsidRPr="00DA4166">
        <w:rPr>
          <w:highlight w:val="yellow"/>
        </w:rPr>
        <w:t> práci, čo</w:t>
      </w:r>
      <w:r w:rsidRPr="00DA4166">
        <w:rPr>
          <w:highlight w:val="yellow"/>
        </w:rPr>
        <w:t xml:space="preserve"> prispieva k vyššej rýchlosti spracovania oproti exaktným algoritmom ako </w:t>
      </w:r>
      <w:r w:rsidRPr="00DA4166">
        <w:rPr>
          <w:i/>
          <w:highlight w:val="yellow"/>
        </w:rPr>
        <w:t>MOMENT</w:t>
      </w:r>
      <w:r w:rsidR="00AA36B8" w:rsidRPr="00DA4166">
        <w:rPr>
          <w:highlight w:val="yellow"/>
        </w:rPr>
        <w:t xml:space="preserve"> a</w:t>
      </w:r>
      <w:r w:rsidRPr="00DA4166">
        <w:rPr>
          <w:highlight w:val="yellow"/>
        </w:rPr>
        <w:t xml:space="preserve"> </w:t>
      </w:r>
      <w:r w:rsidRPr="00DA4166">
        <w:rPr>
          <w:i/>
          <w:highlight w:val="yellow"/>
        </w:rPr>
        <w:t>CLOSTREAM</w:t>
      </w:r>
      <w:r w:rsidR="00CC08CF" w:rsidRPr="00DA4166">
        <w:rPr>
          <w:highlight w:val="yellow"/>
        </w:rPr>
        <w:t>.</w:t>
      </w:r>
    </w:p>
    <w:p w14:paraId="2B8039AD" w14:textId="77777777" w:rsidR="003E664B" w:rsidRPr="00DA4166" w:rsidRDefault="003E664B" w:rsidP="003E664B">
      <w:pPr>
        <w:pStyle w:val="ListParagraph"/>
        <w:numPr>
          <w:ilvl w:val="0"/>
          <w:numId w:val="132"/>
        </w:numPr>
        <w:rPr>
          <w:highlight w:val="yellow"/>
        </w:rPr>
      </w:pPr>
      <w:r w:rsidRPr="00DA4166">
        <w:rPr>
          <w:highlight w:val="yellow"/>
        </w:rPr>
        <w:t xml:space="preserve">Hľadá uzavreté frekventované množiny, ktoré sú kompletnou a neredundantnou reprezentáciou všetkých frekventovaných množín, ktorá zároveň výrazne napomáha k zmenšeniu prehľadávaného priestoru. </w:t>
      </w:r>
    </w:p>
    <w:p w14:paraId="71316A9A" w14:textId="77777777" w:rsidR="003E664B" w:rsidRPr="00DA4166" w:rsidRDefault="003E664B" w:rsidP="003E664B">
      <w:pPr>
        <w:pStyle w:val="ListParagraph"/>
        <w:numPr>
          <w:ilvl w:val="0"/>
          <w:numId w:val="132"/>
        </w:numPr>
        <w:rPr>
          <w:highlight w:val="yellow"/>
        </w:rPr>
      </w:pPr>
      <w:r w:rsidRPr="00DA4166">
        <w:rPr>
          <w:highlight w:val="yellow"/>
        </w:rPr>
        <w:t>využíva pohybujúce sa okno, ktoré oproti míľnikovému oknu sa dokáže lepšie vysporiadať s konceptuálnym posunom.</w:t>
      </w:r>
    </w:p>
    <w:p w14:paraId="3D5BF50C" w14:textId="40862B7A" w:rsidR="003E664B" w:rsidRPr="00DA4166" w:rsidRDefault="003E664B" w:rsidP="00B57178">
      <w:pPr>
        <w:pStyle w:val="ListParagraph"/>
        <w:numPr>
          <w:ilvl w:val="0"/>
          <w:numId w:val="132"/>
        </w:numPr>
        <w:rPr>
          <w:highlight w:val="yellow"/>
        </w:rPr>
      </w:pPr>
      <w:r w:rsidRPr="00DA4166">
        <w:rPr>
          <w:highlight w:val="yellow"/>
        </w:rPr>
        <w:t xml:space="preserve">Autori sa  porovnávajú s algoritmom </w:t>
      </w:r>
      <w:r w:rsidRPr="00DA4166">
        <w:rPr>
          <w:i/>
          <w:highlight w:val="yellow"/>
        </w:rPr>
        <w:t>MOMENT</w:t>
      </w:r>
      <w:r w:rsidRPr="00DA4166">
        <w:rPr>
          <w:highlight w:val="yellow"/>
        </w:rPr>
        <w:t xml:space="preserve">. </w:t>
      </w:r>
      <w:r w:rsidRPr="00DA4166">
        <w:rPr>
          <w:i/>
          <w:highlight w:val="yellow"/>
        </w:rPr>
        <w:t>IncMine</w:t>
      </w:r>
      <w:r w:rsidRPr="00DA4166">
        <w:rPr>
          <w:highlight w:val="yellow"/>
        </w:rPr>
        <w:t xml:space="preserve"> je podľa ich výsledkov značne</w:t>
      </w:r>
      <w:r w:rsidR="00421394" w:rsidRPr="00DA4166">
        <w:rPr>
          <w:highlight w:val="yellow"/>
        </w:rPr>
        <w:t xml:space="preserve"> rýchlejší.</w:t>
      </w:r>
    </w:p>
    <w:p w14:paraId="4121C055" w14:textId="1CD646FE" w:rsidR="006803F7" w:rsidRPr="00DA4166" w:rsidRDefault="006803F7" w:rsidP="006803F7">
      <w:pPr>
        <w:pStyle w:val="ListParagraph"/>
        <w:numPr>
          <w:ilvl w:val="0"/>
          <w:numId w:val="132"/>
        </w:numPr>
        <w:rPr>
          <w:highlight w:val="yellow"/>
        </w:rPr>
      </w:pPr>
      <w:r w:rsidRPr="00DA4166">
        <w:rPr>
          <w:i/>
          <w:highlight w:val="yellow"/>
        </w:rPr>
        <w:t>IncMine</w:t>
      </w:r>
      <w:r w:rsidRPr="00DA4166">
        <w:rPr>
          <w:highlight w:val="yellow"/>
        </w:rPr>
        <w:t xml:space="preserve"> ako jediný z analyzovaných algoritmov aktualizuje frekventované množiny po dávkach transakcií</w:t>
      </w:r>
      <w:r w:rsidR="000178C0" w:rsidRPr="00DA4166">
        <w:rPr>
          <w:highlight w:val="yellow"/>
        </w:rPr>
        <w:t xml:space="preserve"> ako autori pozorujú vo svojich experimentoch zdá sa tento prístup </w:t>
      </w:r>
      <w:r w:rsidRPr="00DA4166">
        <w:rPr>
          <w:highlight w:val="yellow"/>
        </w:rPr>
        <w:t xml:space="preserve">vhodnejší keďže v prípade aktualizácie po každej transakcií je aktualizácie príliš častá a môže viesť k zbytočne častému vyťaženiu výpočtových zdrojov, prínos jednej jedinej transakcie oproti väčšej dávke transakcií spolu je </w:t>
      </w:r>
      <w:r w:rsidR="00C016F4" w:rsidRPr="00DA4166">
        <w:rPr>
          <w:highlight w:val="yellow"/>
        </w:rPr>
        <w:t xml:space="preserve">pritom </w:t>
      </w:r>
      <w:r w:rsidRPr="00DA4166">
        <w:rPr>
          <w:highlight w:val="yellow"/>
        </w:rPr>
        <w:t xml:space="preserve">často zanedbateľný. </w:t>
      </w:r>
      <w:commentRangeEnd w:id="93"/>
      <w:r w:rsidR="00442D34">
        <w:rPr>
          <w:rStyle w:val="CommentReference"/>
        </w:rPr>
        <w:commentReference w:id="93"/>
      </w:r>
    </w:p>
    <w:p w14:paraId="026A481E" w14:textId="63A85CDB" w:rsidR="001F0DD7" w:rsidRDefault="00442D34" w:rsidP="000178C0">
      <w:pPr>
        <w:rPr>
          <w:lang w:eastAsia="en-GB"/>
        </w:rPr>
      </w:pPr>
      <w:r>
        <w:t>Opísali</w:t>
      </w:r>
      <w:r w:rsidR="00C92DB3">
        <w:t xml:space="preserve"> sme aj problém zhlukovania v prúde dát a</w:t>
      </w:r>
      <w:r w:rsidR="001F0DD7">
        <w:t xml:space="preserve"> algoritmy </w:t>
      </w:r>
      <w:r w:rsidR="001F0DD7" w:rsidRPr="007F57FD">
        <w:rPr>
          <w:i/>
        </w:rPr>
        <w:t>Clustream</w:t>
      </w:r>
      <w:r w:rsidR="001F0DD7">
        <w:t xml:space="preserve"> a </w:t>
      </w:r>
      <w:r w:rsidR="001F0DD7" w:rsidRPr="007F57FD">
        <w:rPr>
          <w:i/>
        </w:rPr>
        <w:t>Clustree</w:t>
      </w:r>
      <w:r w:rsidR="001F0DD7">
        <w:t xml:space="preserve"> sme bližšie opísali</w:t>
      </w:r>
      <w:r w:rsidR="00D215F2">
        <w:t xml:space="preserve"> v prílohe D</w:t>
      </w:r>
      <w:r w:rsidR="001F0DD7">
        <w:t>. Tomuto problému sme sa venovali kvôli tomu,</w:t>
      </w:r>
      <w:r w:rsidR="001F0DD7" w:rsidRPr="001F0DD7">
        <w:rPr>
          <w:lang w:eastAsia="en-GB"/>
        </w:rPr>
        <w:t xml:space="preserve"> </w:t>
      </w:r>
      <w:r w:rsidR="001F0DD7">
        <w:rPr>
          <w:lang w:eastAsia="en-GB"/>
        </w:rPr>
        <w:t xml:space="preserve">že významnou súčasťou metódy navrhovanej v kapitole 5 bude práve komponent zabezpečujúci </w:t>
      </w:r>
      <w:r w:rsidR="00907AEC">
        <w:rPr>
          <w:lang w:eastAsia="en-GB"/>
        </w:rPr>
        <w:t>zhlukovanie</w:t>
      </w:r>
      <w:r w:rsidR="009B3512">
        <w:rPr>
          <w:lang w:eastAsia="en-GB"/>
        </w:rPr>
        <w:t xml:space="preserve"> modelov používateľov</w:t>
      </w:r>
      <w:r w:rsidR="004F4070">
        <w:rPr>
          <w:lang w:eastAsia="en-GB"/>
        </w:rPr>
        <w:t xml:space="preserve"> na základe ich správania</w:t>
      </w:r>
      <w:r w:rsidR="001F0DD7">
        <w:rPr>
          <w:lang w:eastAsia="en-GB"/>
        </w:rPr>
        <w:t>.</w:t>
      </w:r>
      <w:r w:rsidR="00404E42">
        <w:rPr>
          <w:lang w:eastAsia="en-GB"/>
        </w:rPr>
        <w:t xml:space="preserve"> </w:t>
      </w:r>
      <w:r w:rsidR="00327ADF" w:rsidRPr="00327ADF">
        <w:rPr>
          <w:lang w:eastAsia="en-GB"/>
        </w:rPr>
        <w:t xml:space="preserve"> </w:t>
      </w:r>
      <w:r w:rsidR="009E6B72">
        <w:rPr>
          <w:lang w:eastAsia="en-GB"/>
        </w:rPr>
        <w:t>R</w:t>
      </w:r>
      <w:r w:rsidR="00327ADF">
        <w:rPr>
          <w:lang w:eastAsia="en-GB"/>
        </w:rPr>
        <w:t xml:space="preserve">ozhodli </w:t>
      </w:r>
      <w:r w:rsidR="00C07532">
        <w:rPr>
          <w:lang w:eastAsia="en-GB"/>
        </w:rPr>
        <w:t xml:space="preserve"> sme sa </w:t>
      </w:r>
      <w:r w:rsidR="00327ADF">
        <w:rPr>
          <w:lang w:eastAsia="en-GB"/>
        </w:rPr>
        <w:t xml:space="preserve">využiť </w:t>
      </w:r>
      <w:r w:rsidR="00327ADF" w:rsidRPr="00780956">
        <w:rPr>
          <w:i/>
          <w:lang w:eastAsia="en-GB"/>
        </w:rPr>
        <w:t>CluStream</w:t>
      </w:r>
      <w:r w:rsidR="00467C6F">
        <w:rPr>
          <w:lang w:eastAsia="en-GB"/>
        </w:rPr>
        <w:t xml:space="preserve"> ako základný</w:t>
      </w:r>
      <w:r w:rsidR="00327ADF">
        <w:rPr>
          <w:lang w:eastAsia="en-GB"/>
        </w:rPr>
        <w:t xml:space="preserve"> algoritmus pre zhlukovanie modelov používateľov. Ako sme spomenuli tento algoritmus predstavuje rámec na ktorom sú postavené aj ďalšie algoritmy zhlukovania v prúde dát </w:t>
      </w:r>
      <w:r w:rsidR="00327ADF" w:rsidRPr="000178C0">
        <w:rPr>
          <w:lang w:val="en-GB" w:eastAsia="en-GB"/>
        </w:rPr>
        <w:t xml:space="preserve">(napr. </w:t>
      </w:r>
      <w:r w:rsidR="00327ADF" w:rsidRPr="00FB364C">
        <w:rPr>
          <w:i/>
          <w:lang w:val="en-GB" w:eastAsia="en-GB"/>
        </w:rPr>
        <w:t>DenStream</w:t>
      </w:r>
      <w:r w:rsidR="00327ADF" w:rsidRPr="000178C0">
        <w:rPr>
          <w:lang w:val="en-GB" w:eastAsia="en-GB"/>
        </w:rPr>
        <w:t xml:space="preserve">). Proces navrhovaný v kapitole 5 sme </w:t>
      </w:r>
      <w:r w:rsidR="00327ADF" w:rsidRPr="000178C0">
        <w:rPr>
          <w:lang w:val="en-GB" w:eastAsia="en-GB"/>
        </w:rPr>
        <w:lastRenderedPageBreak/>
        <w:t xml:space="preserve">sa snažili navrhnúť ako rámcový process v ktorom je možné neskôr </w:t>
      </w:r>
      <w:r w:rsidR="00327ADF" w:rsidRPr="000871B5">
        <w:rPr>
          <w:i/>
          <w:lang w:val="en-GB" w:eastAsia="en-GB"/>
        </w:rPr>
        <w:t>CluStream</w:t>
      </w:r>
      <w:r w:rsidR="00327ADF" w:rsidRPr="000178C0">
        <w:rPr>
          <w:lang w:val="en-GB" w:eastAsia="en-GB"/>
        </w:rPr>
        <w:t xml:space="preserve"> zameniť za iný</w:t>
      </w:r>
      <w:r>
        <w:rPr>
          <w:lang w:val="en-GB" w:eastAsia="en-GB"/>
        </w:rPr>
        <w:t xml:space="preserve"> algoritmus založený na podobnom princípe dvojf</w:t>
      </w:r>
      <w:r>
        <w:rPr>
          <w:lang w:eastAsia="en-GB"/>
        </w:rPr>
        <w:t>ázov</w:t>
      </w:r>
      <w:r w:rsidR="00327ADF" w:rsidRPr="000178C0">
        <w:rPr>
          <w:lang w:val="en-GB" w:eastAsia="en-GB"/>
        </w:rPr>
        <w:t>.</w:t>
      </w:r>
      <w:r w:rsidR="002345BE">
        <w:rPr>
          <w:lang w:val="en-GB" w:eastAsia="en-GB"/>
        </w:rPr>
        <w:t xml:space="preserve"> </w:t>
      </w:r>
    </w:p>
    <w:p w14:paraId="2B34529A" w14:textId="142E40C2" w:rsidR="00B9620B" w:rsidRDefault="00073269" w:rsidP="00073269">
      <w:pPr>
        <w:pStyle w:val="Heading1"/>
      </w:pPr>
      <w:bookmarkStart w:id="94" w:name="_Ref466206501"/>
      <w:bookmarkStart w:id="95" w:name="_Ref466289265"/>
      <w:bookmarkStart w:id="96" w:name="_Toc472758766"/>
      <w:bookmarkStart w:id="97" w:name="_Toc469031435"/>
      <w:r>
        <w:lastRenderedPageBreak/>
        <w:t xml:space="preserve">Navrhovaná metóda </w:t>
      </w:r>
      <w:r w:rsidR="00591B38">
        <w:t xml:space="preserve"> reprezentácie</w:t>
      </w:r>
      <w:r w:rsidR="00DC2264">
        <w:t xml:space="preserve">, </w:t>
      </w:r>
      <w:r>
        <w:t>extrakcie a aplikácie vzorov správania nad prúdom dát</w:t>
      </w:r>
      <w:bookmarkEnd w:id="94"/>
      <w:bookmarkEnd w:id="95"/>
      <w:bookmarkEnd w:id="96"/>
      <w:bookmarkEnd w:id="97"/>
    </w:p>
    <w:p w14:paraId="167F9628" w14:textId="02AD48B5" w:rsidR="00612BA3" w:rsidRDefault="009C407A" w:rsidP="004C29F4">
      <w:pPr>
        <w:ind w:firstLine="0"/>
      </w:pPr>
      <w:r>
        <w:t xml:space="preserve">V tejto </w:t>
      </w:r>
      <w:r w:rsidR="00407F0C">
        <w:t xml:space="preserve">časti opisujeme návrh metódy, ktorá zabezpečuje jednak hľadanie </w:t>
      </w:r>
      <w:r w:rsidR="00407F0C" w:rsidRPr="00731C33">
        <w:rPr>
          <w:i/>
        </w:rPr>
        <w:t>globálnych vzorov</w:t>
      </w:r>
      <w:r w:rsidR="00407F0C">
        <w:t xml:space="preserve"> správania </w:t>
      </w:r>
      <w:r w:rsidR="00C246F9">
        <w:t xml:space="preserve">typických pre všetkých používateľov </w:t>
      </w:r>
      <w:r w:rsidR="00407F0C">
        <w:t xml:space="preserve">a zároveň segmentáciu používateľov do skupín a hľadanie </w:t>
      </w:r>
      <w:r w:rsidR="00407F0C" w:rsidRPr="00731C33">
        <w:rPr>
          <w:i/>
        </w:rPr>
        <w:t>skupinových vzorov</w:t>
      </w:r>
      <w:r w:rsidR="00407F0C">
        <w:t xml:space="preserve"> správania</w:t>
      </w:r>
      <w:r w:rsidR="004B0784">
        <w:t xml:space="preserve">, </w:t>
      </w:r>
      <w:r w:rsidR="004B0784">
        <w:rPr>
          <w:lang w:val="en-GB"/>
        </w:rPr>
        <w:t>teda</w:t>
      </w:r>
      <w:r w:rsidR="00C64820">
        <w:rPr>
          <w:lang w:val="en-GB"/>
        </w:rPr>
        <w:t xml:space="preserve"> </w:t>
      </w:r>
      <w:r w:rsidR="004B0784">
        <w:t>vzorov typických</w:t>
      </w:r>
      <w:r w:rsidR="00E8340A">
        <w:t xml:space="preserve"> pre užšie</w:t>
      </w:r>
      <w:r w:rsidR="000F3D92">
        <w:t xml:space="preserve"> skupiny</w:t>
      </w:r>
      <w:r w:rsidR="00460A28">
        <w:t xml:space="preserve"> použí</w:t>
      </w:r>
      <w:r w:rsidR="00C64820">
        <w:t>vateľov</w:t>
      </w:r>
      <w:r w:rsidR="00407F0C">
        <w:t>. V návrhu tiež opisujeme spôsob aplikácie kombinácie globálnych a skupinových vzorov správania v úlohe odporúčania.</w:t>
      </w:r>
      <w:r w:rsidR="00AD616C">
        <w:t xml:space="preserve"> Neskôr v kapitole </w:t>
      </w:r>
      <w:r w:rsidR="00AD616C">
        <w:fldChar w:fldCharType="begin"/>
      </w:r>
      <w:r w:rsidR="00AD616C">
        <w:instrText xml:space="preserve"> REF _Ref466230382 \r \h </w:instrText>
      </w:r>
      <w:r w:rsidR="00AD616C">
        <w:fldChar w:fldCharType="separate"/>
      </w:r>
      <w:r w:rsidR="00975A4A">
        <w:t>7</w:t>
      </w:r>
      <w:r w:rsidR="00AD616C">
        <w:fldChar w:fldCharType="end"/>
      </w:r>
      <w:r w:rsidR="00AD616C">
        <w:t xml:space="preserve"> s</w:t>
      </w:r>
      <w:r w:rsidR="00F17434">
        <w:t>kúma</w:t>
      </w:r>
      <w:r w:rsidR="00BB7571">
        <w:t>me</w:t>
      </w:r>
      <w:r w:rsidR="00F17434">
        <w:t xml:space="preserve"> či</w:t>
      </w:r>
      <w:r w:rsidR="00D12A6E">
        <w:t> </w:t>
      </w:r>
      <w:r w:rsidR="00FE336F">
        <w:t>vďaka navrhovanej metóde a</w:t>
      </w:r>
      <w:r w:rsidR="00D12A6E">
        <w:t xml:space="preserve"> kombináci</w:t>
      </w:r>
      <w:r w:rsidR="00FE336F">
        <w:t>í</w:t>
      </w:r>
      <w:r w:rsidR="00D23E0B">
        <w:t xml:space="preserve"> globálnych vzorov so  skupinovými </w:t>
      </w:r>
      <w:r w:rsidR="00F17434">
        <w:t xml:space="preserve"> vieme</w:t>
      </w:r>
      <w:r w:rsidR="00D12A6E">
        <w:t xml:space="preserve"> dosiahnuť lepšie výsledky v úlohe odporúčania než by bolo možné dosiahnuť len s použitím globálnych vzorov.</w:t>
      </w:r>
    </w:p>
    <w:p w14:paraId="490B3021" w14:textId="10E5AC14" w:rsidR="00612BA3" w:rsidRDefault="00467704" w:rsidP="004C29F4">
      <w:r>
        <w:t xml:space="preserve">Dôležitou charakteristikou metódy je práca s prúdom dát. Ako sme uviedli v úvode kapitoly </w:t>
      </w:r>
      <w:r>
        <w:fldChar w:fldCharType="begin"/>
      </w:r>
      <w:r>
        <w:instrText xml:space="preserve"> REF _Ref463621140 \r \h </w:instrText>
      </w:r>
      <w:r>
        <w:fldChar w:fldCharType="separate"/>
      </w:r>
      <w:r w:rsidR="00975A4A">
        <w:t>4</w:t>
      </w:r>
      <w:r>
        <w:fldChar w:fldCharType="end"/>
      </w:r>
      <w:r>
        <w:t xml:space="preserve"> kladie to na navrhovanú metódu isté požiadavky s ktorými sme pri návrhu museli rátať. N</w:t>
      </w:r>
      <w:r w:rsidR="00806598">
        <w:t xml:space="preserve">aša metóda je novou aplikáciou v oblasti dolovania </w:t>
      </w:r>
      <w:r w:rsidR="00806598" w:rsidRPr="003955B2">
        <w:t>dát o používaní Webu</w:t>
      </w:r>
      <w:r w:rsidR="00806598">
        <w:t>, ktorá v porovnaní voči aplikácia</w:t>
      </w:r>
      <w:r w:rsidR="00A96144">
        <w:t xml:space="preserve">m, ktoré sme uviedli v časti </w:t>
      </w:r>
      <w:r w:rsidR="00A96144">
        <w:fldChar w:fldCharType="begin"/>
      </w:r>
      <w:r w:rsidR="00A96144">
        <w:instrText xml:space="preserve"> REF _Ref466217087 \r \h </w:instrText>
      </w:r>
      <w:r w:rsidR="00A96144">
        <w:fldChar w:fldCharType="separate"/>
      </w:r>
      <w:r w:rsidR="00975A4A">
        <w:t>0</w:t>
      </w:r>
      <w:r w:rsidR="00A96144">
        <w:fldChar w:fldCharType="end"/>
      </w:r>
      <w:r w:rsidR="00806598">
        <w:t xml:space="preserve"> reaguje na niektoré ďalšie výzvy a to konkrétne pers</w:t>
      </w:r>
      <w:r w:rsidR="008D759B">
        <w:t>onalizáciu</w:t>
      </w:r>
      <w:r w:rsidR="007421E8">
        <w:t xml:space="preserve"> Webu</w:t>
      </w:r>
      <w:r w:rsidR="00553EF1">
        <w:rPr>
          <w:lang w:val="en-GB"/>
        </w:rPr>
        <w:t xml:space="preserve"> (ke</w:t>
      </w:r>
      <w:r w:rsidR="00553EF1">
        <w:t>ďže hľadá vzory typické k správaniu používateľa</w:t>
      </w:r>
      <w:r w:rsidR="00553EF1">
        <w:rPr>
          <w:lang w:val="en-GB"/>
        </w:rPr>
        <w:t>)</w:t>
      </w:r>
      <w:r w:rsidR="007421E8">
        <w:t xml:space="preserve"> a spracovanie dát</w:t>
      </w:r>
      <w:r w:rsidR="00CD0041">
        <w:t xml:space="preserve"> ako</w:t>
      </w:r>
      <w:r w:rsidR="004A7A53">
        <w:t xml:space="preserve"> rýchleho a potencionálne nekonečného</w:t>
      </w:r>
      <w:r w:rsidR="00CD0041">
        <w:t xml:space="preserve"> prúdu</w:t>
      </w:r>
      <w:r w:rsidR="00806598">
        <w:t xml:space="preserve">. </w:t>
      </w:r>
      <w:r w:rsidR="00227662">
        <w:t>Prínos navrhovanej metódy spočíva</w:t>
      </w:r>
      <w:r w:rsidR="00F070F2">
        <w:t xml:space="preserve"> v schopnosti odhaľovať aktuálne záujmy používateľov webového sídla</w:t>
      </w:r>
      <w:r w:rsidR="00264075">
        <w:t xml:space="preserve"> a zmeny ich záujmov v čase</w:t>
      </w:r>
      <w:r w:rsidR="00F070F2">
        <w:t xml:space="preserve"> a to nielen na globálnej úrovni ale aj v rámci užších skupín používateľov.</w:t>
      </w:r>
      <w:r w:rsidR="00264075">
        <w:t xml:space="preserve"> Nachádzané vzory správania majú viacero možných aplikácií </w:t>
      </w:r>
      <w:r w:rsidR="00264075">
        <w:rPr>
          <w:lang w:val="en-GB"/>
        </w:rPr>
        <w:t xml:space="preserve">(pozri </w:t>
      </w:r>
      <w:r w:rsidR="00264075">
        <w:t xml:space="preserve">časť </w:t>
      </w:r>
      <w:r w:rsidR="001518E7">
        <w:fldChar w:fldCharType="begin"/>
      </w:r>
      <w:r w:rsidR="001518E7">
        <w:instrText xml:space="preserve"> REF _Ref468458334 \r \h </w:instrText>
      </w:r>
      <w:r w:rsidR="001518E7">
        <w:fldChar w:fldCharType="separate"/>
      </w:r>
      <w:r w:rsidR="00975A4A">
        <w:t>0</w:t>
      </w:r>
      <w:r w:rsidR="001518E7">
        <w:fldChar w:fldCharType="end"/>
      </w:r>
      <w:r w:rsidR="00264075">
        <w:rPr>
          <w:lang w:val="en-GB"/>
        </w:rPr>
        <w:t>) ako napr. použitie na predikciu, odporúčanie, prednačítavanie stránok do dočasnej pamäte, či celkové porozumenie správania používateľov webového sídla.</w:t>
      </w:r>
      <w:r w:rsidR="00227662">
        <w:t xml:space="preserve"> </w:t>
      </w:r>
    </w:p>
    <w:p w14:paraId="0F907036" w14:textId="21101B36" w:rsidR="00E32D1A" w:rsidRDefault="00D00CF0" w:rsidP="000E3D7F">
      <w:r>
        <w:t xml:space="preserve">Návrh pozostáva z častí venujúcich sa formátu spracovávaných dát </w:t>
      </w:r>
      <w:r>
        <w:rPr>
          <w:lang w:val="en-GB"/>
        </w:rPr>
        <w:t>(</w:t>
      </w:r>
      <w:r w:rsidR="005619ED">
        <w:rPr>
          <w:lang w:val="en-GB"/>
        </w:rPr>
        <w:fldChar w:fldCharType="begin"/>
      </w:r>
      <w:r w:rsidR="005619ED">
        <w:rPr>
          <w:lang w:val="en-GB"/>
        </w:rPr>
        <w:instrText xml:space="preserve"> REF _Ref463632743 \r \h </w:instrText>
      </w:r>
      <w:r w:rsidR="005619ED">
        <w:rPr>
          <w:lang w:val="en-GB"/>
        </w:rPr>
      </w:r>
      <w:r w:rsidR="005619ED">
        <w:rPr>
          <w:lang w:val="en-GB"/>
        </w:rPr>
        <w:fldChar w:fldCharType="separate"/>
      </w:r>
      <w:r w:rsidR="00975A4A">
        <w:rPr>
          <w:lang w:val="en-GB"/>
        </w:rPr>
        <w:t>5.1.1</w:t>
      </w:r>
      <w:r w:rsidR="005619ED">
        <w:rPr>
          <w:lang w:val="en-GB"/>
        </w:rPr>
        <w:fldChar w:fldCharType="end"/>
      </w:r>
      <w:r>
        <w:rPr>
          <w:lang w:val="en-GB"/>
        </w:rPr>
        <w:t>), sp</w:t>
      </w:r>
      <w:r>
        <w:t>ôsobu reprezentovania vzorov správania</w:t>
      </w:r>
      <w:r w:rsidR="005619ED">
        <w:t xml:space="preserve"> </w:t>
      </w:r>
      <w:r w:rsidR="00420122">
        <w:rPr>
          <w:lang w:val="en-GB"/>
        </w:rPr>
        <w:t>(</w:t>
      </w:r>
      <w:r w:rsidR="005619ED">
        <w:fldChar w:fldCharType="begin"/>
      </w:r>
      <w:r w:rsidR="005619ED">
        <w:instrText xml:space="preserve"> REF _Ref468466249 \r \h </w:instrText>
      </w:r>
      <w:r w:rsidR="005619ED">
        <w:fldChar w:fldCharType="separate"/>
      </w:r>
      <w:r w:rsidR="00975A4A">
        <w:t>5.1.2</w:t>
      </w:r>
      <w:r w:rsidR="005619ED">
        <w:fldChar w:fldCharType="end"/>
      </w:r>
      <w:r w:rsidR="00420122">
        <w:t>)</w:t>
      </w:r>
      <w:r w:rsidR="005619ED">
        <w:t xml:space="preserve"> </w:t>
      </w:r>
      <w:r>
        <w:t>, modelu používateľa</w:t>
      </w:r>
      <w:r w:rsidR="005619ED">
        <w:t xml:space="preserve"> </w:t>
      </w:r>
      <w:r w:rsidR="00420122">
        <w:t>(</w:t>
      </w:r>
      <w:r w:rsidR="005619ED">
        <w:fldChar w:fldCharType="begin"/>
      </w:r>
      <w:r w:rsidR="005619ED">
        <w:instrText xml:space="preserve"> REF _Ref463634657 \r \h </w:instrText>
      </w:r>
      <w:r w:rsidR="005619ED">
        <w:fldChar w:fldCharType="separate"/>
      </w:r>
      <w:r w:rsidR="00975A4A">
        <w:t>5.1.3</w:t>
      </w:r>
      <w:r w:rsidR="005619ED">
        <w:fldChar w:fldCharType="end"/>
      </w:r>
      <w:r w:rsidR="00420122">
        <w:t>)</w:t>
      </w:r>
      <w:r>
        <w:t>, spôsobu aplikácie vzorov správania v úlohe odporúčania</w:t>
      </w:r>
      <w:r w:rsidR="005619ED">
        <w:t xml:space="preserve"> </w:t>
      </w:r>
      <w:r w:rsidR="00420122">
        <w:t>(</w:t>
      </w:r>
      <w:r w:rsidR="005619ED">
        <w:fldChar w:fldCharType="begin"/>
      </w:r>
      <w:r w:rsidR="005619ED">
        <w:instrText xml:space="preserve"> REF _Ref465237492 \r \h </w:instrText>
      </w:r>
      <w:r w:rsidR="005619ED">
        <w:fldChar w:fldCharType="separate"/>
      </w:r>
      <w:r w:rsidR="00975A4A">
        <w:t>5.1.4</w:t>
      </w:r>
      <w:r w:rsidR="005619ED">
        <w:fldChar w:fldCharType="end"/>
      </w:r>
      <w:r w:rsidR="00420122">
        <w:t>)</w:t>
      </w:r>
      <w:r>
        <w:t>, rámcového opis</w:t>
      </w:r>
      <w:r w:rsidR="005619ED">
        <w:t xml:space="preserve">u procesu spracovania transakcií </w:t>
      </w:r>
      <w:r w:rsidR="00420122">
        <w:t>(</w:t>
      </w:r>
      <w:r w:rsidR="005619ED">
        <w:fldChar w:fldCharType="begin"/>
      </w:r>
      <w:r w:rsidR="005619ED">
        <w:instrText xml:space="preserve"> REF _Ref468458414 \r \h </w:instrText>
      </w:r>
      <w:r w:rsidR="005619ED">
        <w:fldChar w:fldCharType="separate"/>
      </w:r>
      <w:r w:rsidR="00975A4A">
        <w:t>0</w:t>
      </w:r>
      <w:r w:rsidR="005619ED">
        <w:fldChar w:fldCharType="end"/>
      </w:r>
      <w:r w:rsidR="00420122">
        <w:t>)</w:t>
      </w:r>
      <w:r>
        <w:t xml:space="preserve">. </w:t>
      </w:r>
      <w:r w:rsidR="00420122">
        <w:t>r</w:t>
      </w:r>
      <w:r w:rsidR="005619ED">
        <w:t xml:space="preserve">ád pre realizáciu v praxi </w:t>
      </w:r>
      <w:r w:rsidR="00420122">
        <w:t>(</w:t>
      </w:r>
      <w:r w:rsidR="005619ED">
        <w:fldChar w:fldCharType="begin"/>
      </w:r>
      <w:r w:rsidR="005619ED">
        <w:instrText xml:space="preserve"> REF _Ref468466312 \r \h </w:instrText>
      </w:r>
      <w:r w:rsidR="005619ED">
        <w:fldChar w:fldCharType="separate"/>
      </w:r>
      <w:r w:rsidR="00975A4A">
        <w:t>5.2.1</w:t>
      </w:r>
      <w:r w:rsidR="005619ED">
        <w:fldChar w:fldCharType="end"/>
      </w:r>
      <w:r w:rsidR="00420122">
        <w:t>)</w:t>
      </w:r>
      <w:r w:rsidR="005619ED">
        <w:t xml:space="preserve">, </w:t>
      </w:r>
      <w:r w:rsidR="00420122">
        <w:t>n</w:t>
      </w:r>
      <w:r>
        <w:t>ávrhu paralelizácie procesu</w:t>
      </w:r>
      <w:r w:rsidR="005619ED">
        <w:t xml:space="preserve"> </w:t>
      </w:r>
      <w:r w:rsidR="00420122">
        <w:t>(</w:t>
      </w:r>
      <w:r w:rsidR="005619ED">
        <w:fldChar w:fldCharType="begin"/>
      </w:r>
      <w:r w:rsidR="005619ED">
        <w:instrText xml:space="preserve"> REF _Ref468466282 \r \h </w:instrText>
      </w:r>
      <w:r w:rsidR="005619ED">
        <w:fldChar w:fldCharType="separate"/>
      </w:r>
      <w:r w:rsidR="00975A4A">
        <w:t>5.2.2</w:t>
      </w:r>
      <w:r w:rsidR="005619ED">
        <w:fldChar w:fldCharType="end"/>
      </w:r>
      <w:r w:rsidR="00420122">
        <w:t>)</w:t>
      </w:r>
      <w:r>
        <w:t>, spôsobu regulovania rýchlosti spracovania transakcií</w:t>
      </w:r>
      <w:r w:rsidR="00420122">
        <w:t xml:space="preserve"> </w:t>
      </w:r>
      <w:r w:rsidR="00420122">
        <w:rPr>
          <w:lang w:val="en-GB"/>
        </w:rPr>
        <w:t>(</w:t>
      </w:r>
      <w:r w:rsidR="00420122">
        <w:fldChar w:fldCharType="begin"/>
      </w:r>
      <w:r w:rsidR="00420122">
        <w:instrText xml:space="preserve"> REF _Ref467049944 \r \h </w:instrText>
      </w:r>
      <w:r w:rsidR="00420122">
        <w:fldChar w:fldCharType="separate"/>
      </w:r>
      <w:r w:rsidR="00975A4A">
        <w:t>5.2.3</w:t>
      </w:r>
      <w:r w:rsidR="00420122">
        <w:fldChar w:fldCharType="end"/>
      </w:r>
      <w:r w:rsidR="00420122">
        <w:t>)</w:t>
      </w:r>
      <w:r>
        <w:t>. Na záver ešte sumarizujeme všetky vstupné parametre metódy</w:t>
      </w:r>
      <w:r w:rsidR="00420122">
        <w:t xml:space="preserve"> (</w:t>
      </w:r>
      <w:r w:rsidR="00420122">
        <w:fldChar w:fldCharType="begin"/>
      </w:r>
      <w:r w:rsidR="00420122">
        <w:instrText xml:space="preserve"> REF _Ref465192141 \r \h </w:instrText>
      </w:r>
      <w:r w:rsidR="00420122">
        <w:fldChar w:fldCharType="separate"/>
      </w:r>
      <w:r w:rsidR="00975A4A">
        <w:t>0</w:t>
      </w:r>
      <w:r w:rsidR="00420122">
        <w:fldChar w:fldCharType="end"/>
      </w:r>
      <w:r w:rsidR="00420122">
        <w:t>)</w:t>
      </w:r>
      <w:r>
        <w:t xml:space="preserve">. </w:t>
      </w:r>
    </w:p>
    <w:p w14:paraId="509E2B69" w14:textId="6F43514B" w:rsidR="00E32D1A" w:rsidRDefault="00E32D1A" w:rsidP="00E32D1A">
      <w:pPr>
        <w:pStyle w:val="Heading2"/>
      </w:pPr>
      <w:bookmarkStart w:id="98" w:name="_Toc472758767"/>
      <w:bookmarkStart w:id="99" w:name="_Toc469031436"/>
      <w:r>
        <w:t>Základné pojmy</w:t>
      </w:r>
      <w:bookmarkEnd w:id="98"/>
      <w:bookmarkEnd w:id="99"/>
      <w:r>
        <w:t xml:space="preserve"> </w:t>
      </w:r>
    </w:p>
    <w:p w14:paraId="04929014" w14:textId="153912F0" w:rsidR="00E32D1A" w:rsidRPr="00A63A6F" w:rsidRDefault="00E32D1A" w:rsidP="004C29F4">
      <w:pPr>
        <w:ind w:firstLine="0"/>
      </w:pPr>
      <w:r>
        <w:t>Táto časť objasňuje niektoré základné pojmy a princípy navrhovanej metódy.</w:t>
      </w:r>
    </w:p>
    <w:p w14:paraId="4318BD9D" w14:textId="45A7E60F" w:rsidR="00DE4392" w:rsidRDefault="00CB66E7" w:rsidP="009E6A68">
      <w:pPr>
        <w:pStyle w:val="Heading3"/>
      </w:pPr>
      <w:bookmarkStart w:id="100" w:name="_Ref463632743"/>
      <w:r>
        <w:t>Zdroje a f</w:t>
      </w:r>
      <w:r w:rsidR="00287F96">
        <w:t>ormát spracovávaných dát</w:t>
      </w:r>
      <w:bookmarkEnd w:id="100"/>
    </w:p>
    <w:p w14:paraId="581A0DD0" w14:textId="409D8598" w:rsidR="006C65DA" w:rsidRPr="00E615F2" w:rsidRDefault="00C51341" w:rsidP="004C29F4">
      <w:pPr>
        <w:ind w:firstLine="0"/>
      </w:pPr>
      <w:r>
        <w:t>Vstupom do navrhovanej metódy sú dáta</w:t>
      </w:r>
      <w:r w:rsidR="007E1076">
        <w:t xml:space="preserve"> z webového sídla.</w:t>
      </w:r>
      <w:r w:rsidR="002C0841">
        <w:t xml:space="preserve"> </w:t>
      </w:r>
      <w:r w:rsidR="00E71415">
        <w:t xml:space="preserve">Prúd dát je generovaný ako </w:t>
      </w:r>
      <w:r w:rsidR="00113F11">
        <w:t xml:space="preserve">postupnosť </w:t>
      </w:r>
      <w:r w:rsidR="0083218B">
        <w:t>transakcií</w:t>
      </w:r>
      <w:r w:rsidR="00113F11">
        <w:t>.</w:t>
      </w:r>
      <w:r w:rsidR="000022C8">
        <w:t xml:space="preserve"> </w:t>
      </w:r>
      <w:r w:rsidR="00265817">
        <w:t>Transakcia</w:t>
      </w:r>
      <w:r w:rsidR="000022C8">
        <w:t xml:space="preserve"> je vygenerovaná</w:t>
      </w:r>
      <w:r w:rsidR="006578C1">
        <w:t xml:space="preserve"> vždy</w:t>
      </w:r>
      <w:r w:rsidR="000022C8">
        <w:t xml:space="preserve"> na konci sedenia používateľa.</w:t>
      </w:r>
      <w:r w:rsidR="001E6DE5">
        <w:t xml:space="preserve"> </w:t>
      </w:r>
      <w:r w:rsidR="00E962AD" w:rsidRPr="004A01B5">
        <w:t xml:space="preserve">Jedna vstupná </w:t>
      </w:r>
      <w:r w:rsidR="00EA215D">
        <w:t>transakcia</w:t>
      </w:r>
      <w:r w:rsidR="00504ACF">
        <w:t>,</w:t>
      </w:r>
      <w:r w:rsidR="00E962AD" w:rsidRPr="004A01B5">
        <w:t xml:space="preserve"> </w:t>
      </w:r>
      <w:r w:rsidR="00694599">
        <w:t xml:space="preserve"> </w:t>
      </w:r>
      <w:r w:rsidR="00504ACF">
        <w:t>predstavuje</w:t>
      </w:r>
      <w:r w:rsidR="00E962AD" w:rsidRPr="004A01B5">
        <w:t xml:space="preserve"> konkrétne</w:t>
      </w:r>
      <w:r w:rsidR="000642A0">
        <w:t>,</w:t>
      </w:r>
      <w:r w:rsidR="00E962AD" w:rsidRPr="004A01B5">
        <w:t xml:space="preserve"> </w:t>
      </w:r>
      <w:r w:rsidR="00C94301">
        <w:t xml:space="preserve">práve </w:t>
      </w:r>
      <w:r w:rsidR="00A50F6B">
        <w:t xml:space="preserve">ukončené </w:t>
      </w:r>
      <w:r w:rsidR="00E962AD" w:rsidRPr="004A01B5">
        <w:t xml:space="preserve">sedenie používateľa. Táto </w:t>
      </w:r>
      <w:r w:rsidR="00B82B47">
        <w:t>transakcia</w:t>
      </w:r>
      <w:r w:rsidR="00E962AD" w:rsidRPr="004A01B5">
        <w:t xml:space="preserve"> obsahuje </w:t>
      </w:r>
      <w:r w:rsidR="008B1B47">
        <w:t xml:space="preserve">usporiadaný zoznam </w:t>
      </w:r>
      <w:r w:rsidR="00E962AD" w:rsidRPr="004A01B5">
        <w:t>akc</w:t>
      </w:r>
      <w:r w:rsidR="00B400DF">
        <w:t>ií používateľa v rámci sedenia. Za akcie sa môžu považovať napríklad návštevy konkrétnych stránok alebo širších kategórií</w:t>
      </w:r>
      <w:r w:rsidR="00B51626">
        <w:t xml:space="preserve"> stránok</w:t>
      </w:r>
      <w:r w:rsidR="00FE189B">
        <w:t xml:space="preserve">, ale môžu to byť aj iné akcie používateľa v systéme ako napr. pridanie </w:t>
      </w:r>
      <w:r w:rsidR="00612E64">
        <w:t xml:space="preserve">položky </w:t>
      </w:r>
      <w:r w:rsidR="00FE189B">
        <w:t>do košíka</w:t>
      </w:r>
      <w:r w:rsidR="002D3CD7">
        <w:t xml:space="preserve"> v internetovom obchode</w:t>
      </w:r>
      <w:r w:rsidR="00FE189B">
        <w:t xml:space="preserve">, vymazanie položky z košíka, pridanie komentára, pridanie </w:t>
      </w:r>
      <w:r w:rsidR="00FE189B">
        <w:lastRenderedPageBreak/>
        <w:t>hodnotenia</w:t>
      </w:r>
      <w:r w:rsidR="00612E64">
        <w:t xml:space="preserve"> k položke, </w:t>
      </w:r>
      <w:r w:rsidR="00AA41CB">
        <w:t xml:space="preserve">kúpa </w:t>
      </w:r>
      <w:r w:rsidR="00FE189B">
        <w:t>a mnoho ďalších</w:t>
      </w:r>
      <w:r w:rsidR="00E962AD" w:rsidRPr="004A01B5">
        <w:t>. Okrem toho obsa</w:t>
      </w:r>
      <w:r w:rsidR="00B8458D">
        <w:t>huje</w:t>
      </w:r>
      <w:r w:rsidR="00947A1D">
        <w:t xml:space="preserve"> </w:t>
      </w:r>
      <w:r w:rsidR="00EE058E">
        <w:t>transakcia</w:t>
      </w:r>
      <w:r w:rsidR="00B8458D">
        <w:t xml:space="preserve"> identifikátor používateľa</w:t>
      </w:r>
      <w:r w:rsidR="00E0159E">
        <w:t>, ktorý dané akcie vykonal.</w:t>
      </w:r>
    </w:p>
    <w:p w14:paraId="0B49F3C2" w14:textId="566072E4" w:rsidR="00287F96" w:rsidRDefault="00ED38F5" w:rsidP="009E6A68">
      <w:pPr>
        <w:pStyle w:val="Heading3"/>
      </w:pPr>
      <w:bookmarkStart w:id="101" w:name="_Ref468466249"/>
      <w:r>
        <w:t xml:space="preserve">Reprezentácia </w:t>
      </w:r>
      <w:r w:rsidR="00966157">
        <w:t>vzoru správania</w:t>
      </w:r>
      <w:bookmarkEnd w:id="101"/>
    </w:p>
    <w:p w14:paraId="058ADC7D" w14:textId="47180B4F" w:rsidR="007B4390" w:rsidRDefault="007B4390" w:rsidP="007B4390">
      <w:r>
        <w:t>V navrhovanej metóde chápeme vzor správania</w:t>
      </w:r>
      <w:r w:rsidR="00EC4E0B">
        <w:t xml:space="preserve"> </w:t>
      </w:r>
      <w:r w:rsidR="00EC4E0B">
        <w:rPr>
          <w:i/>
        </w:rPr>
        <w:t>p</w:t>
      </w:r>
      <w:r>
        <w:t xml:space="preserve"> ako štruktúru obsahujúcu nasledujúce </w:t>
      </w:r>
      <w:r w:rsidR="007B3995">
        <w:t>údaje</w:t>
      </w:r>
      <w:r>
        <w:t xml:space="preserve"> : </w:t>
      </w:r>
    </w:p>
    <w:p w14:paraId="1E5EF660" w14:textId="7737C9C3" w:rsidR="007B4390" w:rsidRDefault="00A92364" w:rsidP="007B4390">
      <w:pPr>
        <w:pStyle w:val="ListParagraph"/>
        <w:numPr>
          <w:ilvl w:val="0"/>
          <w:numId w:val="53"/>
        </w:numPr>
      </w:pPr>
      <w:r>
        <w:t xml:space="preserve">Skupinový identifikátor, </w:t>
      </w:r>
      <w:r w:rsidR="007B4390">
        <w:rPr>
          <w:lang w:val="en-GB"/>
        </w:rPr>
        <w:t>pokia</w:t>
      </w:r>
      <w:r w:rsidR="007B4390">
        <w:t>ľ ide o  skupinový vzor</w:t>
      </w:r>
      <w:r w:rsidR="00165E22">
        <w:t xml:space="preserve"> správania</w:t>
      </w:r>
      <w:r w:rsidR="00F823A3">
        <w:t xml:space="preserve"> (</w:t>
      </w:r>
      <w:r w:rsidR="00F823A3" w:rsidRPr="007D5A43">
        <w:rPr>
          <w:i/>
        </w:rPr>
        <w:t>ozn.</w:t>
      </w:r>
      <w:r w:rsidR="00F823A3">
        <w:t xml:space="preserve"> </w:t>
      </w:r>
      <w:r w:rsidR="00F823A3">
        <w:rPr>
          <w:i/>
        </w:rPr>
        <w:t>p.gid z ang. pattern group identificator</w:t>
      </w:r>
      <w:r w:rsidR="00F823A3">
        <w:t>).</w:t>
      </w:r>
      <w:r w:rsidR="007B4390">
        <w:t xml:space="preserve"> </w:t>
      </w:r>
    </w:p>
    <w:p w14:paraId="60F5DF16" w14:textId="3C76585D" w:rsidR="007B4390" w:rsidRDefault="00F71372" w:rsidP="00824A33">
      <w:pPr>
        <w:pStyle w:val="ListParagraph"/>
        <w:numPr>
          <w:ilvl w:val="0"/>
          <w:numId w:val="53"/>
        </w:numPr>
      </w:pPr>
      <w:r>
        <w:t>Uzavretú f</w:t>
      </w:r>
      <w:r w:rsidR="00A65B93">
        <w:t xml:space="preserve">rekventovanú množinu </w:t>
      </w:r>
      <w:r w:rsidR="00A65B93">
        <w:rPr>
          <w:lang w:val="en-GB"/>
        </w:rPr>
        <w:t xml:space="preserve">(pozri </w:t>
      </w:r>
      <w:r w:rsidR="00A65B93">
        <w:rPr>
          <w:lang w:val="en-GB"/>
        </w:rPr>
        <w:fldChar w:fldCharType="begin"/>
      </w:r>
      <w:r w:rsidR="00A65B93">
        <w:rPr>
          <w:lang w:val="en-GB"/>
        </w:rPr>
        <w:instrText xml:space="preserve"> REF _Ref468703863 \r \h </w:instrText>
      </w:r>
      <w:r w:rsidR="00A65B93">
        <w:rPr>
          <w:lang w:val="en-GB"/>
        </w:rPr>
      </w:r>
      <w:r w:rsidR="00A65B93">
        <w:rPr>
          <w:lang w:val="en-GB"/>
        </w:rPr>
        <w:fldChar w:fldCharType="separate"/>
      </w:r>
      <w:r w:rsidR="00975A4A">
        <w:rPr>
          <w:lang w:val="en-GB"/>
        </w:rPr>
        <w:t>3.1</w:t>
      </w:r>
      <w:r w:rsidR="00A65B93">
        <w:rPr>
          <w:lang w:val="en-GB"/>
        </w:rPr>
        <w:fldChar w:fldCharType="end"/>
      </w:r>
      <w:r w:rsidR="00A65B93">
        <w:rPr>
          <w:lang w:val="en-GB"/>
        </w:rPr>
        <w:t>)</w:t>
      </w:r>
      <w:r w:rsidR="002D2187">
        <w:rPr>
          <w:lang w:val="en-GB"/>
        </w:rPr>
        <w:t xml:space="preserve"> </w:t>
      </w:r>
      <w:r w:rsidR="002D2187">
        <w:t>(</w:t>
      </w:r>
      <w:r w:rsidR="002D2187" w:rsidRPr="00E4065B">
        <w:rPr>
          <w:i/>
        </w:rPr>
        <w:t>ozn.</w:t>
      </w:r>
      <w:r w:rsidR="002D2187">
        <w:t xml:space="preserve"> </w:t>
      </w:r>
      <w:r w:rsidR="002D2187">
        <w:rPr>
          <w:i/>
        </w:rPr>
        <w:t>p.</w:t>
      </w:r>
      <w:r w:rsidR="00CF3CFA">
        <w:rPr>
          <w:i/>
        </w:rPr>
        <w:t>fci</w:t>
      </w:r>
      <w:r w:rsidR="002D2187">
        <w:rPr>
          <w:i/>
        </w:rPr>
        <w:t xml:space="preserve"> z ang. pattern </w:t>
      </w:r>
      <w:r w:rsidR="00CF3CFA">
        <w:rPr>
          <w:i/>
        </w:rPr>
        <w:t>frequent closed itemset</w:t>
      </w:r>
      <w:r w:rsidR="002D2187">
        <w:t>)</w:t>
      </w:r>
      <w:r w:rsidR="00A65B93">
        <w:t>.</w:t>
      </w:r>
      <w:r w:rsidR="00824A33">
        <w:t xml:space="preserve"> To je množina identifikátorov </w:t>
      </w:r>
      <w:r w:rsidR="00AB2C81">
        <w:t>akcií používateľa</w:t>
      </w:r>
      <w:r w:rsidR="00824A33">
        <w:t xml:space="preserve">, ktorá spĺňa podmienku minimálnej podpory nad aktuálnym </w:t>
      </w:r>
      <w:r w:rsidR="00A201C8">
        <w:t xml:space="preserve">pohybujúcim sa </w:t>
      </w:r>
      <w:r w:rsidR="00824A33">
        <w:t>oknom</w:t>
      </w:r>
      <w:r w:rsidR="00A201C8">
        <w:t xml:space="preserve"> </w:t>
      </w:r>
      <w:r w:rsidR="00A201C8">
        <w:rPr>
          <w:lang w:val="en-GB"/>
        </w:rPr>
        <w:t xml:space="preserve">(pozri </w:t>
      </w:r>
      <w:r w:rsidR="00A201C8">
        <w:t xml:space="preserve">časť </w:t>
      </w:r>
      <w:r w:rsidR="00A201C8">
        <w:fldChar w:fldCharType="begin"/>
      </w:r>
      <w:r w:rsidR="00A201C8">
        <w:instrText xml:space="preserve"> REF _Ref465418539 \r \h </w:instrText>
      </w:r>
      <w:r w:rsidR="00A201C8">
        <w:fldChar w:fldCharType="separate"/>
      </w:r>
      <w:r w:rsidR="00975A4A">
        <w:t>4.1.2</w:t>
      </w:r>
      <w:r w:rsidR="00A201C8">
        <w:fldChar w:fldCharType="end"/>
      </w:r>
      <w:r w:rsidR="00A201C8">
        <w:rPr>
          <w:lang w:val="en-GB"/>
        </w:rPr>
        <w:t>)</w:t>
      </w:r>
      <w:r w:rsidR="00824A33">
        <w:t xml:space="preserve"> v rámci prúdu dát.</w:t>
      </w:r>
    </w:p>
    <w:p w14:paraId="4137CFFE" w14:textId="3D2BBB75" w:rsidR="00A92364" w:rsidRDefault="00314059" w:rsidP="00824A33">
      <w:pPr>
        <w:pStyle w:val="ListParagraph"/>
        <w:numPr>
          <w:ilvl w:val="0"/>
          <w:numId w:val="53"/>
        </w:numPr>
      </w:pPr>
      <w:r>
        <w:t>Váhu vzoru</w:t>
      </w:r>
      <w:r w:rsidR="00E61320">
        <w:t xml:space="preserve"> </w:t>
      </w:r>
      <w:r w:rsidR="00E61320">
        <w:rPr>
          <w:lang w:val="en-GB"/>
        </w:rPr>
        <w:t>(</w:t>
      </w:r>
      <w:r w:rsidR="00E61320" w:rsidRPr="00E61320">
        <w:rPr>
          <w:i/>
          <w:lang w:val="en-GB"/>
        </w:rPr>
        <w:t>ozn. p.sup z ang. pattern support</w:t>
      </w:r>
      <w:r w:rsidR="00E61320">
        <w:rPr>
          <w:lang w:val="en-GB"/>
        </w:rPr>
        <w:t>)</w:t>
      </w:r>
      <w:r>
        <w:t xml:space="preserve">. </w:t>
      </w:r>
      <w:r w:rsidR="00113BED">
        <w:t>To je ho</w:t>
      </w:r>
      <w:r w:rsidR="00C20810">
        <w:t>dnota podpory množiny vypočítaná</w:t>
      </w:r>
      <w:r w:rsidR="00113BED">
        <w:t xml:space="preserve"> vzhľadom k aktuálnemu </w:t>
      </w:r>
      <w:r w:rsidR="00A201C8">
        <w:t xml:space="preserve">pohybujúcemu sa </w:t>
      </w:r>
      <w:r w:rsidR="006250EC">
        <w:t xml:space="preserve">oknu v prúde dát. Čo je podpora množiny sme vysvetlili v časti </w:t>
      </w:r>
      <w:r w:rsidR="006250EC">
        <w:fldChar w:fldCharType="begin"/>
      </w:r>
      <w:r w:rsidR="006250EC">
        <w:instrText xml:space="preserve"> REF _Ref468703863 \r \h </w:instrText>
      </w:r>
      <w:r w:rsidR="006250EC">
        <w:fldChar w:fldCharType="separate"/>
      </w:r>
      <w:r w:rsidR="006250EC">
        <w:t>3.1</w:t>
      </w:r>
      <w:r w:rsidR="006250EC">
        <w:fldChar w:fldCharType="end"/>
      </w:r>
      <w:r w:rsidR="006250EC">
        <w:t>.</w:t>
      </w:r>
    </w:p>
    <w:p w14:paraId="06C8D8FF" w14:textId="4031F039" w:rsidR="008B36E7" w:rsidRDefault="005119F6" w:rsidP="009E6A68">
      <w:pPr>
        <w:pStyle w:val="Heading3"/>
      </w:pPr>
      <w:bookmarkStart w:id="102" w:name="_Ref463634657"/>
      <w:r>
        <w:t>R</w:t>
      </w:r>
      <w:r w:rsidR="008B36E7">
        <w:t>eprezentácia modelov používateľov</w:t>
      </w:r>
      <w:bookmarkEnd w:id="102"/>
    </w:p>
    <w:p w14:paraId="0EFDCB57" w14:textId="5CB28C5D" w:rsidR="0011471C" w:rsidRDefault="00D349DD" w:rsidP="00AE1A07">
      <w:r>
        <w:t xml:space="preserve">Keďže jedným z cieľov navrhovanej metódy je </w:t>
      </w:r>
      <w:r w:rsidR="008A23DA">
        <w:t xml:space="preserve">hľadanie skupinových </w:t>
      </w:r>
      <w:r>
        <w:t>vzor</w:t>
      </w:r>
      <w:r w:rsidR="008A23DA">
        <w:t>ov</w:t>
      </w:r>
      <w:r>
        <w:t xml:space="preserve"> správania v</w:t>
      </w:r>
      <w:r w:rsidR="00F625E5">
        <w:t> prúde dát,</w:t>
      </w:r>
      <w:r>
        <w:t xml:space="preserve"> je </w:t>
      </w:r>
      <w:r w:rsidR="008A423C">
        <w:t>d</w:t>
      </w:r>
      <w:r w:rsidR="00AE1A07">
        <w:t>ôležitým problémom, ktorý musí</w:t>
      </w:r>
      <w:r w:rsidR="000E1A08">
        <w:t xml:space="preserve"> metóda</w:t>
      </w:r>
      <w:r w:rsidR="00F80217">
        <w:t xml:space="preserve"> </w:t>
      </w:r>
      <w:r>
        <w:t>riešiť</w:t>
      </w:r>
      <w:r w:rsidR="000E1A08">
        <w:t xml:space="preserve"> aj</w:t>
      </w:r>
      <w:r w:rsidR="00AE1A07">
        <w:t xml:space="preserve"> reprezentácia modelov použivateľov s čo najmenšími ná</w:t>
      </w:r>
      <w:r w:rsidR="00345B60">
        <w:t>rokmi na pamäť a tiež zabezpečenie</w:t>
      </w:r>
      <w:r w:rsidR="00AE1A07">
        <w:t xml:space="preserve"> aby v</w:t>
      </w:r>
      <w:r w:rsidR="00C267F3">
        <w:t>yužitie</w:t>
      </w:r>
      <w:r w:rsidR="00AE1A07">
        <w:t xml:space="preserve"> pamäte </w:t>
      </w:r>
      <w:r w:rsidR="00BD2E0C">
        <w:t xml:space="preserve">na uloženie týchto modelov </w:t>
      </w:r>
      <w:r w:rsidR="00AE1A07">
        <w:t>nerástlo proporcionálne k nárastu počtu spracovaných dát.</w:t>
      </w:r>
      <w:r w:rsidR="00453F8E">
        <w:t xml:space="preserve"> </w:t>
      </w:r>
      <w:r w:rsidR="00714A15">
        <w:t>Model používateľa</w:t>
      </w:r>
      <w:r w:rsidR="0011480F">
        <w:t xml:space="preserve"> </w:t>
      </w:r>
      <w:r w:rsidR="0011480F">
        <w:rPr>
          <w:i/>
        </w:rPr>
        <w:t>u</w:t>
      </w:r>
      <w:r w:rsidR="00714A15">
        <w:t xml:space="preserve"> je štruktúra pozostávajúca z nasledujúcich </w:t>
      </w:r>
      <w:r w:rsidR="008946E3">
        <w:t xml:space="preserve">častí </w:t>
      </w:r>
      <w:r w:rsidR="00444138">
        <w:t>:</w:t>
      </w:r>
    </w:p>
    <w:p w14:paraId="6DDA8828" w14:textId="07F97576" w:rsidR="00444E2C" w:rsidRPr="00444E2C" w:rsidRDefault="005679FA" w:rsidP="00444E2C">
      <w:pPr>
        <w:pStyle w:val="ListParagraph"/>
        <w:numPr>
          <w:ilvl w:val="0"/>
          <w:numId w:val="78"/>
        </w:numPr>
        <w:rPr>
          <w:lang w:val="en-GB"/>
        </w:rPr>
      </w:pPr>
      <w:r>
        <w:rPr>
          <w:lang w:val="en-GB"/>
        </w:rPr>
        <w:t>Unik</w:t>
      </w:r>
      <w:r>
        <w:t xml:space="preserve">átny </w:t>
      </w:r>
      <w:r>
        <w:rPr>
          <w:lang w:val="en-GB"/>
        </w:rPr>
        <w:t>i</w:t>
      </w:r>
      <w:r w:rsidR="00196F03">
        <w:rPr>
          <w:lang w:val="en-GB"/>
        </w:rPr>
        <w:t>dentifikátor používateľa</w:t>
      </w:r>
      <w:r w:rsidR="00785E85">
        <w:rPr>
          <w:lang w:val="en-GB"/>
        </w:rPr>
        <w:t xml:space="preserve"> (ozn </w:t>
      </w:r>
      <w:r w:rsidR="00996855" w:rsidRPr="00996855">
        <w:rPr>
          <w:i/>
          <w:lang w:val="en-GB"/>
        </w:rPr>
        <w:t>u</w:t>
      </w:r>
      <w:r w:rsidR="00996855">
        <w:rPr>
          <w:lang w:val="en-GB"/>
        </w:rPr>
        <w:t>.</w:t>
      </w:r>
      <w:r w:rsidR="00785E85" w:rsidRPr="00B81F32">
        <w:rPr>
          <w:i/>
          <w:lang w:val="en-GB"/>
        </w:rPr>
        <w:t>id</w:t>
      </w:r>
      <w:r w:rsidR="00785E85">
        <w:rPr>
          <w:lang w:val="en-GB"/>
        </w:rPr>
        <w:t xml:space="preserve"> z ang. </w:t>
      </w:r>
      <w:r w:rsidR="00785E85">
        <w:rPr>
          <w:i/>
          <w:lang w:val="en-GB"/>
        </w:rPr>
        <w:t>user id</w:t>
      </w:r>
      <w:r w:rsidR="00F030E8">
        <w:rPr>
          <w:i/>
          <w:lang w:val="en-GB"/>
        </w:rPr>
        <w:t>entificator</w:t>
      </w:r>
      <w:r w:rsidR="00785E85">
        <w:rPr>
          <w:lang w:val="en-GB"/>
        </w:rPr>
        <w:t>)</w:t>
      </w:r>
      <w:r w:rsidR="00196F03">
        <w:rPr>
          <w:lang w:val="en-GB"/>
        </w:rPr>
        <w:t>.</w:t>
      </w:r>
    </w:p>
    <w:p w14:paraId="0592CAC7" w14:textId="182523E3" w:rsidR="00444E2C" w:rsidRDefault="00444E2C" w:rsidP="00444E2C">
      <w:pPr>
        <w:pStyle w:val="ListParagraph"/>
        <w:numPr>
          <w:ilvl w:val="0"/>
          <w:numId w:val="78"/>
        </w:numPr>
      </w:pPr>
      <w:r>
        <w:t xml:space="preserve">Rad s obmedzenou kapacitou obsahujúci zoznam </w:t>
      </w:r>
      <w:r w:rsidR="007F770A">
        <w:t>akcií</w:t>
      </w:r>
      <w:r>
        <w:t xml:space="preserve"> v rámci posledných </w:t>
      </w:r>
      <w:r w:rsidR="00E63065">
        <w:t xml:space="preserve"> </w:t>
      </w:r>
      <w:r>
        <w:t>sedení používateľa</w:t>
      </w:r>
      <w:r w:rsidR="00D15EC5">
        <w:t xml:space="preserve"> (</w:t>
      </w:r>
      <w:r w:rsidR="00D15EC5" w:rsidRPr="005C67A0">
        <w:rPr>
          <w:i/>
        </w:rPr>
        <w:t xml:space="preserve">ozn. </w:t>
      </w:r>
      <w:r w:rsidR="00E81C69" w:rsidRPr="005C67A0">
        <w:rPr>
          <w:i/>
        </w:rPr>
        <w:t>u.aq</w:t>
      </w:r>
      <w:r w:rsidR="00D15EC5" w:rsidRPr="005C67A0">
        <w:rPr>
          <w:i/>
        </w:rPr>
        <w:t xml:space="preserve"> z ang.</w:t>
      </w:r>
      <w:r w:rsidR="005C67A0">
        <w:rPr>
          <w:i/>
        </w:rPr>
        <w:t>user’s actions queue</w:t>
      </w:r>
      <w:r w:rsidR="00D15EC5">
        <w:t>)</w:t>
      </w:r>
      <w:r>
        <w:t>.</w:t>
      </w:r>
    </w:p>
    <w:p w14:paraId="7B8D25E6" w14:textId="30C277C9" w:rsidR="0028775D" w:rsidRPr="008F6B06" w:rsidRDefault="0028775D" w:rsidP="00714A15">
      <w:pPr>
        <w:pStyle w:val="ListParagraph"/>
        <w:numPr>
          <w:ilvl w:val="0"/>
          <w:numId w:val="56"/>
        </w:numPr>
        <w:rPr>
          <w:lang w:val="en-GB"/>
        </w:rPr>
      </w:pPr>
      <w:r>
        <w:t>Identifikátor skupiny do</w:t>
      </w:r>
      <w:r w:rsidR="00B0661F">
        <w:t xml:space="preserve"> ktorej bol používateľ za</w:t>
      </w:r>
      <w:r w:rsidR="007B26B5">
        <w:t xml:space="preserve">radený pri poslednom </w:t>
      </w:r>
      <w:r w:rsidR="002E4FA6">
        <w:t>makro</w:t>
      </w:r>
      <w:r w:rsidR="007B26B5">
        <w:t>zhlukovaní (</w:t>
      </w:r>
      <w:r w:rsidR="007B26B5" w:rsidRPr="00A02A5F">
        <w:rPr>
          <w:i/>
        </w:rPr>
        <w:t xml:space="preserve">ozn. </w:t>
      </w:r>
      <w:r w:rsidR="00A02A5F" w:rsidRPr="00A02A5F">
        <w:rPr>
          <w:i/>
        </w:rPr>
        <w:t>u.</w:t>
      </w:r>
      <w:r w:rsidR="007B26B5" w:rsidRPr="00A02A5F">
        <w:rPr>
          <w:i/>
        </w:rPr>
        <w:t>gid z ang.</w:t>
      </w:r>
      <w:r w:rsidR="00A02A5F" w:rsidRPr="00A02A5F">
        <w:rPr>
          <w:i/>
        </w:rPr>
        <w:t xml:space="preserve"> user‘s</w:t>
      </w:r>
      <w:r w:rsidR="007B26B5" w:rsidRPr="00A02A5F">
        <w:rPr>
          <w:i/>
        </w:rPr>
        <w:t xml:space="preserve"> group identificator</w:t>
      </w:r>
      <w:r w:rsidR="007B26B5">
        <w:t>)</w:t>
      </w:r>
      <w:r w:rsidR="002C1722">
        <w:t>.</w:t>
      </w:r>
    </w:p>
    <w:p w14:paraId="08D2D864" w14:textId="4102DD4C" w:rsidR="004E280D" w:rsidRDefault="00E71125" w:rsidP="00A866CE">
      <w:pPr>
        <w:pStyle w:val="ListParagraph"/>
        <w:numPr>
          <w:ilvl w:val="0"/>
          <w:numId w:val="56"/>
        </w:numPr>
        <w:rPr>
          <w:lang w:val="en-GB"/>
        </w:rPr>
      </w:pPr>
      <w:r>
        <w:rPr>
          <w:lang w:val="en-GB"/>
        </w:rPr>
        <w:t xml:space="preserve">Počet </w:t>
      </w:r>
      <w:r w:rsidR="00D6034C">
        <w:rPr>
          <w:lang w:val="en-GB"/>
        </w:rPr>
        <w:t>nov</w:t>
      </w:r>
      <w:r w:rsidR="00D6034C">
        <w:t xml:space="preserve">ých sedení </w:t>
      </w:r>
      <w:r w:rsidR="00642852">
        <w:t xml:space="preserve">používateľa </w:t>
      </w:r>
      <w:r>
        <w:rPr>
          <w:lang w:val="en-GB"/>
        </w:rPr>
        <w:t>od poslednej akt</w:t>
      </w:r>
      <w:r w:rsidR="004E280D">
        <w:rPr>
          <w:lang w:val="en-GB"/>
        </w:rPr>
        <w:t>ualizácie identifikátora</w:t>
      </w:r>
      <w:r w:rsidR="00FF7CB9">
        <w:rPr>
          <w:lang w:val="en-GB"/>
        </w:rPr>
        <w:t xml:space="preserve"> skupiny (</w:t>
      </w:r>
      <w:r w:rsidR="00FF7CB9" w:rsidRPr="00D12827">
        <w:rPr>
          <w:i/>
          <w:lang w:val="en-GB"/>
        </w:rPr>
        <w:t xml:space="preserve">ozn. </w:t>
      </w:r>
      <w:r w:rsidR="00D12827" w:rsidRPr="00D12827">
        <w:rPr>
          <w:i/>
          <w:lang w:val="en-GB"/>
        </w:rPr>
        <w:t>u.</w:t>
      </w:r>
      <w:r w:rsidR="00FF7CB9" w:rsidRPr="00D12827">
        <w:rPr>
          <w:i/>
          <w:lang w:val="en-GB"/>
        </w:rPr>
        <w:t>nsc z ang.</w:t>
      </w:r>
      <w:r w:rsidR="00D12827">
        <w:rPr>
          <w:i/>
          <w:lang w:val="en-GB"/>
        </w:rPr>
        <w:t xml:space="preserve"> user’s</w:t>
      </w:r>
      <w:r w:rsidR="00FF7CB9" w:rsidRPr="00D12827">
        <w:rPr>
          <w:i/>
          <w:lang w:val="en-GB"/>
        </w:rPr>
        <w:t xml:space="preserve"> </w:t>
      </w:r>
      <w:r w:rsidR="00FF7CB9" w:rsidRPr="00731C33">
        <w:rPr>
          <w:i/>
          <w:lang w:val="en-GB"/>
        </w:rPr>
        <w:t>new sessions count</w:t>
      </w:r>
      <w:r w:rsidR="00FF7CB9">
        <w:rPr>
          <w:lang w:val="en-GB"/>
        </w:rPr>
        <w:t>)</w:t>
      </w:r>
      <w:r w:rsidR="00572C15">
        <w:rPr>
          <w:lang w:val="en-GB"/>
        </w:rPr>
        <w:t>.</w:t>
      </w:r>
    </w:p>
    <w:p w14:paraId="19B9404F" w14:textId="6D3A1189" w:rsidR="00975B73" w:rsidRDefault="00D936B9" w:rsidP="00A866CE">
      <w:pPr>
        <w:pStyle w:val="ListParagraph"/>
        <w:numPr>
          <w:ilvl w:val="0"/>
          <w:numId w:val="56"/>
        </w:numPr>
        <w:rPr>
          <w:lang w:val="en-GB"/>
        </w:rPr>
      </w:pPr>
      <w:r>
        <w:rPr>
          <w:lang w:val="en-GB"/>
        </w:rPr>
        <w:t>Id</w:t>
      </w:r>
      <w:r w:rsidR="007E01C8">
        <w:rPr>
          <w:lang w:val="en-GB"/>
        </w:rPr>
        <w:t>entifik</w:t>
      </w:r>
      <w:r w:rsidR="007E01C8">
        <w:t>átor</w:t>
      </w:r>
      <w:r>
        <w:rPr>
          <w:lang w:val="en-GB"/>
        </w:rPr>
        <w:t xml:space="preserve"> posledného </w:t>
      </w:r>
      <w:r w:rsidR="00176B24">
        <w:rPr>
          <w:lang w:val="en-GB"/>
        </w:rPr>
        <w:t>makro</w:t>
      </w:r>
      <w:r>
        <w:rPr>
          <w:lang w:val="en-GB"/>
        </w:rPr>
        <w:t>zhlukovania</w:t>
      </w:r>
      <w:r w:rsidR="00C5352E">
        <w:rPr>
          <w:lang w:val="en-GB"/>
        </w:rPr>
        <w:t xml:space="preserve"> v ktorom bol používateľovi priradený skupinový identifikátor</w:t>
      </w:r>
      <w:r w:rsidR="00F030E8">
        <w:rPr>
          <w:lang w:val="en-GB"/>
        </w:rPr>
        <w:t xml:space="preserve"> (</w:t>
      </w:r>
      <w:r w:rsidR="008F6E84">
        <w:rPr>
          <w:i/>
          <w:lang w:val="en-GB"/>
        </w:rPr>
        <w:t xml:space="preserve">ozn. </w:t>
      </w:r>
      <w:r w:rsidR="00176B24" w:rsidRPr="00176B24">
        <w:rPr>
          <w:i/>
          <w:lang w:val="en-GB"/>
        </w:rPr>
        <w:t>u.lm</w:t>
      </w:r>
      <w:r w:rsidR="00F030E8" w:rsidRPr="00176B24">
        <w:rPr>
          <w:i/>
          <w:lang w:val="en-GB"/>
        </w:rPr>
        <w:t>id z ang.</w:t>
      </w:r>
      <w:r w:rsidR="00176B24" w:rsidRPr="00176B24">
        <w:rPr>
          <w:i/>
          <w:lang w:val="en-GB"/>
        </w:rPr>
        <w:t xml:space="preserve"> user’s</w:t>
      </w:r>
      <w:r w:rsidR="00F030E8" w:rsidRPr="00176B24">
        <w:rPr>
          <w:i/>
          <w:lang w:val="en-GB"/>
        </w:rPr>
        <w:t xml:space="preserve"> </w:t>
      </w:r>
      <w:r w:rsidR="00C52884" w:rsidRPr="00176B24">
        <w:rPr>
          <w:i/>
          <w:lang w:val="en-GB"/>
        </w:rPr>
        <w:t xml:space="preserve">last </w:t>
      </w:r>
      <w:r w:rsidR="00176B24" w:rsidRPr="00176B24">
        <w:rPr>
          <w:i/>
          <w:lang w:val="en-GB"/>
        </w:rPr>
        <w:t>macro</w:t>
      </w:r>
      <w:r w:rsidR="00C52884" w:rsidRPr="00176B24">
        <w:rPr>
          <w:i/>
          <w:lang w:val="en-GB"/>
        </w:rPr>
        <w:t>clustering</w:t>
      </w:r>
      <w:r w:rsidR="00F030E8" w:rsidRPr="00176B24">
        <w:rPr>
          <w:i/>
          <w:lang w:val="en-GB"/>
        </w:rPr>
        <w:t xml:space="preserve"> identificator</w:t>
      </w:r>
      <w:r w:rsidR="00176B24">
        <w:rPr>
          <w:lang w:val="en-GB"/>
        </w:rPr>
        <w:t>)</w:t>
      </w:r>
      <w:r w:rsidR="00C5352E">
        <w:rPr>
          <w:lang w:val="en-GB"/>
        </w:rPr>
        <w:t>.</w:t>
      </w:r>
      <w:r w:rsidR="003C76E6">
        <w:rPr>
          <w:lang w:val="en-GB"/>
        </w:rPr>
        <w:t xml:space="preserve"> </w:t>
      </w:r>
    </w:p>
    <w:p w14:paraId="6FCC3F22" w14:textId="1644AEE9" w:rsidR="00B967EE" w:rsidRDefault="00B967EE" w:rsidP="00AE1A07"/>
    <w:p w14:paraId="78296F5E" w14:textId="0CE8FCB7" w:rsidR="00ED60DF" w:rsidRPr="002B02FF" w:rsidRDefault="000E26AB" w:rsidP="00726044">
      <w:pPr>
        <w:rPr>
          <w:lang w:val="en-GB"/>
        </w:rPr>
      </w:pPr>
      <w:r>
        <w:t>Vo svete webových  sídel môže byť</w:t>
      </w:r>
      <w:r w:rsidR="000403D1">
        <w:t xml:space="preserve"> počet používateľov nesmierne dynamický</w:t>
      </w:r>
      <w:r w:rsidR="006F0082">
        <w:t>. Noví</w:t>
      </w:r>
      <w:r w:rsidR="00AE3DD0">
        <w:t xml:space="preserve"> používatelia prichádzajú a starí odchádzajú.</w:t>
      </w:r>
      <w:r w:rsidR="0007704D">
        <w:t xml:space="preserve"> </w:t>
      </w:r>
      <w:r w:rsidR="00DC4859">
        <w:t>Navrhovaná metóda</w:t>
      </w:r>
      <w:r w:rsidR="002F1895">
        <w:t xml:space="preserve"> v pravidelných intervaloch</w:t>
      </w:r>
      <w:r w:rsidR="00DC4859">
        <w:t xml:space="preserve"> aktualizuje zhluky používateľov podľa ich aktuálneho správania.</w:t>
      </w:r>
      <w:r w:rsidR="00D5777E">
        <w:t xml:space="preserve"> Pre každý model používateľa si pamätá len obmedzený počet akcií aby nedošlo k </w:t>
      </w:r>
      <w:r w:rsidR="00707D2B">
        <w:t>nadmernému</w:t>
      </w:r>
      <w:r w:rsidR="00D5777E">
        <w:t xml:space="preserve"> zaťaženiu pamäte</w:t>
      </w:r>
      <w:r w:rsidR="00651008">
        <w:t xml:space="preserve"> a postupnému spomaľovaniu spracovani</w:t>
      </w:r>
      <w:r w:rsidR="00CF0D3A">
        <w:t>a</w:t>
      </w:r>
      <w:r w:rsidR="00D5777E">
        <w:t>.</w:t>
      </w:r>
    </w:p>
    <w:p w14:paraId="4901858A" w14:textId="56F6D1F8" w:rsidR="00D5777E" w:rsidRPr="00D66677" w:rsidRDefault="00ED60DF" w:rsidP="003A51F8">
      <w:pPr>
        <w:ind w:firstLine="708"/>
      </w:pPr>
      <w:r>
        <w:t xml:space="preserve">Vstupom do zhlukovacieho algoritmu </w:t>
      </w:r>
      <w:r w:rsidR="00975A4A">
        <w:t xml:space="preserve">založeného na rámci </w:t>
      </w:r>
      <w:r w:rsidR="00975A4A" w:rsidRPr="00975A4A">
        <w:rPr>
          <w:i/>
        </w:rPr>
        <w:t>CluStream</w:t>
      </w:r>
      <w:r w:rsidR="00975A4A">
        <w:t xml:space="preserve"> (ktorý sme opísali v časti </w:t>
      </w:r>
      <w:r w:rsidR="00975A4A">
        <w:fldChar w:fldCharType="begin"/>
      </w:r>
      <w:r w:rsidR="00975A4A">
        <w:instrText xml:space="preserve"> REF _Ref463635352 \r \h </w:instrText>
      </w:r>
      <w:r w:rsidR="00975A4A">
        <w:fldChar w:fldCharType="separate"/>
      </w:r>
      <w:r w:rsidR="00975A4A">
        <w:t>4.2.1</w:t>
      </w:r>
      <w:r w:rsidR="00975A4A">
        <w:fldChar w:fldCharType="end"/>
      </w:r>
      <w:r w:rsidR="00975A4A">
        <w:rPr>
          <w:lang w:val="en-GB"/>
        </w:rPr>
        <w:t>)</w:t>
      </w:r>
      <w:r w:rsidR="00974A72">
        <w:rPr>
          <w:lang w:val="en-GB"/>
        </w:rPr>
        <w:t xml:space="preserve"> </w:t>
      </w:r>
      <w:r w:rsidRPr="00975A4A">
        <w:t>je</w:t>
      </w:r>
      <w:r w:rsidR="00C15035">
        <w:t xml:space="preserve"> nová dátová</w:t>
      </w:r>
      <w:r>
        <w:t xml:space="preserve"> </w:t>
      </w:r>
      <w:r w:rsidR="00E50E32">
        <w:t xml:space="preserve">inštancia </w:t>
      </w:r>
      <w:r w:rsidR="007354A3">
        <w:t xml:space="preserve">vygenerovaná na požiadanie </w:t>
      </w:r>
      <w:r w:rsidR="004736F4">
        <w:t>z histórie uskutočnených akcií modelu používateľa</w:t>
      </w:r>
      <w:r w:rsidR="00814B64">
        <w:t xml:space="preserve"> v podobe zoznamu frekvencií</w:t>
      </w:r>
      <w:r w:rsidR="0060715D">
        <w:t xml:space="preserve"> jednotlivých</w:t>
      </w:r>
      <w:r w:rsidR="00814B64">
        <w:t xml:space="preserve"> vykonaných akcií</w:t>
      </w:r>
      <w:r w:rsidR="004736F4">
        <w:t>.</w:t>
      </w:r>
      <w:r w:rsidR="00D568EB">
        <w:t xml:space="preserve"> </w:t>
      </w:r>
      <w:r w:rsidR="00F525F7">
        <w:t xml:space="preserve">Každé </w:t>
      </w:r>
      <w:r w:rsidR="00D568EB">
        <w:t xml:space="preserve">nové </w:t>
      </w:r>
      <w:r w:rsidR="00F525F7">
        <w:t xml:space="preserve">uskutočnené </w:t>
      </w:r>
      <w:r w:rsidR="00F721C0">
        <w:t>makro</w:t>
      </w:r>
      <w:r w:rsidR="00F525F7">
        <w:t>zhlukovanie má priradené nové id</w:t>
      </w:r>
      <w:r w:rsidR="00D47BD5">
        <w:t>entifikačné</w:t>
      </w:r>
      <w:r w:rsidR="00C24AA7">
        <w:t xml:space="preserve"> číslo a vygeneruje nové </w:t>
      </w:r>
      <w:r w:rsidR="000D1B10">
        <w:t>zhluky s novými centrami</w:t>
      </w:r>
      <w:r w:rsidR="005C4DA6">
        <w:t xml:space="preserve"> pravidelne po </w:t>
      </w:r>
      <w:r w:rsidR="00283FB0">
        <w:t>určenom</w:t>
      </w:r>
      <w:r w:rsidR="005C4DA6">
        <w:t xml:space="preserve"> </w:t>
      </w:r>
      <w:r w:rsidR="005C4DA6">
        <w:lastRenderedPageBreak/>
        <w:t>počte aktualizácií mikrozhlukov</w:t>
      </w:r>
      <w:r w:rsidR="00A33E87">
        <w:t xml:space="preserve"> </w:t>
      </w:r>
      <w:r w:rsidR="00A33E87">
        <w:rPr>
          <w:lang w:val="en-GB"/>
        </w:rPr>
        <w:t>(bli</w:t>
      </w:r>
      <w:r w:rsidR="00A33E87">
        <w:t xml:space="preserve">žšie opisujeme tento proces ďalej v časti </w:t>
      </w:r>
      <w:r w:rsidR="00A33E87">
        <w:fldChar w:fldCharType="begin"/>
      </w:r>
      <w:r w:rsidR="00A33E87">
        <w:instrText xml:space="preserve"> REF _Ref469398004 \r \h </w:instrText>
      </w:r>
      <w:r w:rsidR="00A33E87">
        <w:fldChar w:fldCharType="separate"/>
      </w:r>
      <w:r w:rsidR="00A33E87">
        <w:t>5.2</w:t>
      </w:r>
      <w:r w:rsidR="00A33E87">
        <w:fldChar w:fldCharType="end"/>
      </w:r>
      <w:r w:rsidR="00A33E87">
        <w:rPr>
          <w:lang w:val="en-GB"/>
        </w:rPr>
        <w:t>)</w:t>
      </w:r>
      <w:r w:rsidR="00566475">
        <w:t xml:space="preserve">. </w:t>
      </w:r>
      <w:r w:rsidR="00C049AA">
        <w:t xml:space="preserve">Priradenie identifikátoru skupiny </w:t>
      </w:r>
      <w:r w:rsidR="00C23377">
        <w:t xml:space="preserve">používateľovi sa deje </w:t>
      </w:r>
      <w:r w:rsidR="00EA5170">
        <w:t xml:space="preserve">vždy </w:t>
      </w:r>
      <w:r w:rsidR="00C23377">
        <w:t xml:space="preserve">len pri prvej </w:t>
      </w:r>
      <w:r w:rsidR="00ED2365">
        <w:t xml:space="preserve">vyskytnutej </w:t>
      </w:r>
      <w:r w:rsidR="00C23377">
        <w:t xml:space="preserve">požiadavke </w:t>
      </w:r>
      <w:r w:rsidR="00ED2365">
        <w:rPr>
          <w:lang w:val="en-GB"/>
        </w:rPr>
        <w:t>(teda prvom seden</w:t>
      </w:r>
      <w:r w:rsidR="00ED2365">
        <w:t>í používateľa</w:t>
      </w:r>
      <w:r w:rsidR="00ED2365">
        <w:rPr>
          <w:lang w:val="en-GB"/>
        </w:rPr>
        <w:t xml:space="preserve"> od posledn</w:t>
      </w:r>
      <w:r w:rsidR="00ED2365">
        <w:t xml:space="preserve">ého </w:t>
      </w:r>
      <w:r w:rsidR="00EC470C">
        <w:t>makro</w:t>
      </w:r>
      <w:r w:rsidR="00ED2365">
        <w:t>zhlukovania</w:t>
      </w:r>
      <w:r w:rsidR="002F1895">
        <w:rPr>
          <w:lang w:val="en-GB"/>
        </w:rPr>
        <w:t>)</w:t>
      </w:r>
      <w:r w:rsidR="00940803">
        <w:rPr>
          <w:lang w:val="en-GB"/>
        </w:rPr>
        <w:t xml:space="preserve"> </w:t>
      </w:r>
      <w:r w:rsidR="00FE1C7D">
        <w:rPr>
          <w:lang w:val="en-GB"/>
        </w:rPr>
        <w:t xml:space="preserve">teda </w:t>
      </w:r>
      <w:r w:rsidR="00940803">
        <w:rPr>
          <w:lang w:val="en-GB"/>
        </w:rPr>
        <w:t>iba</w:t>
      </w:r>
      <w:r w:rsidR="002F1895">
        <w:rPr>
          <w:lang w:val="en-GB"/>
        </w:rPr>
        <w:t xml:space="preserve"> vtedy ak je </w:t>
      </w:r>
      <w:r w:rsidR="000C11E1">
        <w:rPr>
          <w:lang w:val="en-GB"/>
        </w:rPr>
        <w:t>identifikátor</w:t>
      </w:r>
      <w:r w:rsidR="00BE3F7C">
        <w:rPr>
          <w:lang w:val="en-GB"/>
        </w:rPr>
        <w:t xml:space="preserve"> posledného </w:t>
      </w:r>
      <w:r w:rsidR="000C11E1">
        <w:rPr>
          <w:lang w:val="en-GB"/>
        </w:rPr>
        <w:t xml:space="preserve"> </w:t>
      </w:r>
      <w:r w:rsidR="00BE3F7C">
        <w:rPr>
          <w:lang w:val="en-GB"/>
        </w:rPr>
        <w:t>makro</w:t>
      </w:r>
      <w:r w:rsidR="000C11E1">
        <w:rPr>
          <w:lang w:val="en-GB"/>
        </w:rPr>
        <w:t>zhlukovania</w:t>
      </w:r>
      <w:r w:rsidR="00787C50">
        <w:rPr>
          <w:lang w:val="en-GB"/>
        </w:rPr>
        <w:t xml:space="preserve"> v modeli pou</w:t>
      </w:r>
      <w:r w:rsidR="00787C50">
        <w:t xml:space="preserve">žívateľa </w:t>
      </w:r>
      <w:r w:rsidR="00787C50">
        <w:rPr>
          <w:i/>
        </w:rPr>
        <w:t>u</w:t>
      </w:r>
      <w:r w:rsidR="00787C50">
        <w:rPr>
          <w:lang w:val="en-GB"/>
        </w:rPr>
        <w:t xml:space="preserve"> (</w:t>
      </w:r>
      <w:r w:rsidR="00787C50" w:rsidRPr="00787C50">
        <w:rPr>
          <w:lang w:val="en-GB"/>
        </w:rPr>
        <w:t>atrib</w:t>
      </w:r>
      <w:r w:rsidR="00787C50" w:rsidRPr="00787C50">
        <w:t>út</w:t>
      </w:r>
      <w:r w:rsidR="00787C50">
        <w:t xml:space="preserve"> </w:t>
      </w:r>
      <w:r w:rsidR="00787C50" w:rsidRPr="00787C50">
        <w:rPr>
          <w:i/>
          <w:lang w:val="en-GB"/>
        </w:rPr>
        <w:t>u.lmid</w:t>
      </w:r>
      <w:r w:rsidR="00D22A28">
        <w:rPr>
          <w:i/>
          <w:lang w:val="en-GB"/>
        </w:rPr>
        <w:t xml:space="preserve"> </w:t>
      </w:r>
      <w:r w:rsidR="00787C50" w:rsidRPr="00787C50">
        <w:rPr>
          <w:lang w:val="en-GB"/>
        </w:rPr>
        <w:t>)</w:t>
      </w:r>
      <w:r w:rsidR="000A2574">
        <w:rPr>
          <w:lang w:val="en-GB"/>
        </w:rPr>
        <w:t xml:space="preserve"> iný</w:t>
      </w:r>
      <w:r w:rsidR="000C11E1">
        <w:rPr>
          <w:lang w:val="en-GB"/>
        </w:rPr>
        <w:t xml:space="preserve"> než</w:t>
      </w:r>
      <w:r w:rsidR="002F1895">
        <w:rPr>
          <w:lang w:val="en-GB"/>
        </w:rPr>
        <w:t xml:space="preserve"> identif</w:t>
      </w:r>
      <w:r w:rsidR="00D66677">
        <w:rPr>
          <w:lang w:val="en-GB"/>
        </w:rPr>
        <w:t xml:space="preserve">ikátor najnovšieho </w:t>
      </w:r>
      <w:r w:rsidR="007B0454">
        <w:rPr>
          <w:lang w:val="en-GB"/>
        </w:rPr>
        <w:t>makro</w:t>
      </w:r>
      <w:r w:rsidR="00725F47">
        <w:rPr>
          <w:lang w:val="en-GB"/>
        </w:rPr>
        <w:t>zhlukovania</w:t>
      </w:r>
      <w:r w:rsidR="00F426B5">
        <w:rPr>
          <w:lang w:val="en-GB"/>
        </w:rPr>
        <w:t>.</w:t>
      </w:r>
    </w:p>
    <w:p w14:paraId="4AF2F5E8" w14:textId="277FC2A8" w:rsidR="005B592D" w:rsidRPr="00D364CD" w:rsidRDefault="0007704D" w:rsidP="00876907">
      <w:pPr>
        <w:ind w:firstLine="708"/>
      </w:pPr>
      <w:r>
        <w:t xml:space="preserve">Aby sa </w:t>
      </w:r>
      <w:r w:rsidR="003A5E39">
        <w:t>proporcionálne k času behu met</w:t>
      </w:r>
      <w:r w:rsidR="00A36222">
        <w:t>ódy nezvyšovalo zaťaženie pamäte</w:t>
      </w:r>
      <w:r>
        <w:t xml:space="preserve"> tým, že si bude pamätať všetkých používate</w:t>
      </w:r>
      <w:r w:rsidR="003A5E39">
        <w:t>ľov od začiatku behu</w:t>
      </w:r>
      <w:r w:rsidR="003753A7">
        <w:t xml:space="preserve"> tak sa pravidelne zoznam modelov používateľov prech</w:t>
      </w:r>
      <w:r w:rsidR="00843B8D">
        <w:t xml:space="preserve">ádza a odstráni sa každý taký model používateľa </w:t>
      </w:r>
      <w:r w:rsidR="00843B8D">
        <w:rPr>
          <w:i/>
        </w:rPr>
        <w:t>u</w:t>
      </w:r>
      <w:r w:rsidR="00843B8D">
        <w:t xml:space="preserve"> pre ktorý platí, že </w:t>
      </w:r>
      <w:r w:rsidR="00B04A45" w:rsidRPr="00B04A45">
        <w:rPr>
          <w:i/>
        </w:rPr>
        <w:t>lmid</w:t>
      </w:r>
      <w:r w:rsidR="00B04A45">
        <w:t xml:space="preserve"> - </w:t>
      </w:r>
      <w:r w:rsidR="00843B8D">
        <w:rPr>
          <w:i/>
        </w:rPr>
        <w:t>u.</w:t>
      </w:r>
      <w:r w:rsidR="00B04A45">
        <w:rPr>
          <w:i/>
        </w:rPr>
        <w:t>lmid &gt; tmdiff</w:t>
      </w:r>
      <w:r w:rsidR="00876907" w:rsidRPr="005B592D">
        <w:t xml:space="preserve"> </w:t>
      </w:r>
      <w:r w:rsidR="00D364CD">
        <w:t xml:space="preserve">, kde </w:t>
      </w:r>
      <w:r w:rsidR="00D364CD">
        <w:rPr>
          <w:i/>
        </w:rPr>
        <w:t>lmid</w:t>
      </w:r>
      <w:r w:rsidR="00D364CD">
        <w:t xml:space="preserve"> je identifikátor najnovšieho makrozhlukovania a </w:t>
      </w:r>
      <w:r w:rsidR="00D364CD" w:rsidRPr="00D364CD">
        <w:rPr>
          <w:i/>
        </w:rPr>
        <w:t>tmdiff</w:t>
      </w:r>
      <w:r w:rsidR="00D364CD">
        <w:rPr>
          <w:i/>
        </w:rPr>
        <w:t xml:space="preserve"> </w:t>
      </w:r>
      <w:r w:rsidR="00D364CD">
        <w:t>je vstupný parameter</w:t>
      </w:r>
      <w:r w:rsidR="00A112E9">
        <w:t xml:space="preserve"> </w:t>
      </w:r>
      <w:r w:rsidR="00A112E9">
        <w:rPr>
          <w:lang w:val="en-GB"/>
        </w:rPr>
        <w:t>(sumari</w:t>
      </w:r>
      <w:r w:rsidR="00A112E9">
        <w:t xml:space="preserve">zácia parametrov </w:t>
      </w:r>
      <w:r w:rsidR="00720A42">
        <w:t xml:space="preserve">je </w:t>
      </w:r>
      <w:r w:rsidR="00A112E9">
        <w:t xml:space="preserve">v časti </w:t>
      </w:r>
      <w:r w:rsidR="00A112E9">
        <w:fldChar w:fldCharType="begin"/>
      </w:r>
      <w:r w:rsidR="00A112E9">
        <w:instrText xml:space="preserve"> REF _Ref469398491 \r \h </w:instrText>
      </w:r>
      <w:r w:rsidR="00A112E9">
        <w:fldChar w:fldCharType="separate"/>
      </w:r>
      <w:r w:rsidR="00A112E9">
        <w:t>5.3</w:t>
      </w:r>
      <w:r w:rsidR="00A112E9">
        <w:fldChar w:fldCharType="end"/>
      </w:r>
      <w:r w:rsidR="00A112E9">
        <w:t>)</w:t>
      </w:r>
      <w:r w:rsidR="00D364CD">
        <w:t>.</w:t>
      </w:r>
    </w:p>
    <w:p w14:paraId="5FF894C2" w14:textId="5043AAF5" w:rsidR="00593873" w:rsidRDefault="0091786C" w:rsidP="00876907">
      <w:pPr>
        <w:ind w:firstLine="708"/>
      </w:pPr>
      <w:r w:rsidRPr="003A51F8">
        <w:rPr>
          <w:rFonts w:eastAsiaTheme="minorEastAsia"/>
        </w:rPr>
        <w:t xml:space="preserve"> </w:t>
      </w:r>
      <w:r w:rsidR="003809B9">
        <w:rPr>
          <w:rFonts w:eastAsiaTheme="minorEastAsia"/>
        </w:rPr>
        <w:t>Dôležitým problémom pri algoritmoch strojového učenia býva</w:t>
      </w:r>
      <w:r w:rsidR="00E52A6F">
        <w:rPr>
          <w:rFonts w:eastAsiaTheme="minorEastAsia"/>
        </w:rPr>
        <w:t xml:space="preserve"> tiež di</w:t>
      </w:r>
      <w:r w:rsidR="003809B9">
        <w:rPr>
          <w:rFonts w:eastAsiaTheme="minorEastAsia"/>
        </w:rPr>
        <w:t>m</w:t>
      </w:r>
      <w:r w:rsidR="00E52A6F">
        <w:rPr>
          <w:rFonts w:eastAsiaTheme="minorEastAsia"/>
        </w:rPr>
        <w:t>en</w:t>
      </w:r>
      <w:r w:rsidR="003809B9">
        <w:rPr>
          <w:rFonts w:eastAsiaTheme="minorEastAsia"/>
        </w:rPr>
        <w:t>zionalita dát</w:t>
      </w:r>
      <w:r w:rsidR="005227AC">
        <w:rPr>
          <w:rFonts w:eastAsiaTheme="minorEastAsia"/>
        </w:rPr>
        <w:t>.</w:t>
      </w:r>
      <w:r w:rsidR="00F96540">
        <w:rPr>
          <w:rFonts w:eastAsiaTheme="minorEastAsia"/>
        </w:rPr>
        <w:t xml:space="preserve"> S narastajúcou dimenzionalitou</w:t>
      </w:r>
      <w:r w:rsidR="001A179A">
        <w:rPr>
          <w:rFonts w:eastAsiaTheme="minorEastAsia"/>
        </w:rPr>
        <w:t xml:space="preserve"> rôznych</w:t>
      </w:r>
      <w:r w:rsidR="006C1F69">
        <w:rPr>
          <w:rFonts w:eastAsiaTheme="minorEastAsia"/>
        </w:rPr>
        <w:t xml:space="preserve"> akcií sa bude spomaľovať aj </w:t>
      </w:r>
      <w:r w:rsidR="005E6B4C">
        <w:rPr>
          <w:rFonts w:eastAsiaTheme="minorEastAsia"/>
        </w:rPr>
        <w:t xml:space="preserve">algoritmus pre </w:t>
      </w:r>
      <w:r w:rsidR="00531479">
        <w:rPr>
          <w:rFonts w:eastAsiaTheme="minorEastAsia"/>
        </w:rPr>
        <w:t>zhlukovanie</w:t>
      </w:r>
      <w:r w:rsidR="00832CC4">
        <w:rPr>
          <w:rFonts w:eastAsiaTheme="minorEastAsia"/>
        </w:rPr>
        <w:t xml:space="preserve"> ale aj algoritmus hľadania </w:t>
      </w:r>
      <w:r w:rsidR="00277C1A">
        <w:rPr>
          <w:rFonts w:eastAsiaTheme="minorEastAsia"/>
        </w:rPr>
        <w:t xml:space="preserve">uzavretých </w:t>
      </w:r>
      <w:r w:rsidR="00832CC4">
        <w:rPr>
          <w:rFonts w:eastAsiaTheme="minorEastAsia"/>
        </w:rPr>
        <w:t>frekventovaných množín</w:t>
      </w:r>
      <w:r w:rsidR="00CF2F1E">
        <w:rPr>
          <w:rFonts w:eastAsiaTheme="minorEastAsia"/>
        </w:rPr>
        <w:t>, ktoré sú</w:t>
      </w:r>
      <w:r w:rsidR="006C1F69">
        <w:rPr>
          <w:rFonts w:eastAsiaTheme="minorEastAsia"/>
        </w:rPr>
        <w:t xml:space="preserve"> súčasťou navrhovanej metódy. </w:t>
      </w:r>
      <w:r w:rsidR="00903030">
        <w:rPr>
          <w:rFonts w:eastAsiaTheme="minorEastAsia"/>
        </w:rPr>
        <w:t xml:space="preserve">Preto </w:t>
      </w:r>
      <w:r w:rsidR="00B80D76">
        <w:rPr>
          <w:rFonts w:eastAsiaTheme="minorEastAsia"/>
        </w:rPr>
        <w:t xml:space="preserve">je dôležité pri generovaní dát, ktoré sú vstupom metódy premýšlať </w:t>
      </w:r>
      <w:r w:rsidR="00644924">
        <w:rPr>
          <w:rFonts w:eastAsiaTheme="minorEastAsia"/>
        </w:rPr>
        <w:t xml:space="preserve">aj </w:t>
      </w:r>
      <w:r w:rsidR="00B80D76">
        <w:rPr>
          <w:rFonts w:eastAsiaTheme="minorEastAsia"/>
        </w:rPr>
        <w:t>s ohľadom na toto zaťaženie a pokiaľ sa dá tak generovať dátové inštancie s</w:t>
      </w:r>
      <w:r w:rsidR="00FF3513">
        <w:rPr>
          <w:rFonts w:eastAsiaTheme="minorEastAsia"/>
        </w:rPr>
        <w:t xml:space="preserve"> menšou veľkosťou množiny možných akcií používateľa </w:t>
      </w:r>
      <w:r w:rsidR="00FF3513">
        <w:rPr>
          <w:rFonts w:eastAsiaTheme="minorEastAsia"/>
          <w:lang w:val="en-GB"/>
        </w:rPr>
        <w:t>(dimenzionalitou)</w:t>
      </w:r>
      <w:r w:rsidR="00B80D76">
        <w:rPr>
          <w:rFonts w:eastAsiaTheme="minorEastAsia"/>
        </w:rPr>
        <w:t xml:space="preserve">. </w:t>
      </w:r>
      <w:r w:rsidR="00675E55" w:rsidRPr="003A51F8">
        <w:rPr>
          <w:rFonts w:eastAsiaTheme="minorEastAsia"/>
        </w:rPr>
        <w:t xml:space="preserve"> </w:t>
      </w:r>
    </w:p>
    <w:p w14:paraId="70A70BF7" w14:textId="2945D3FF" w:rsidR="000943DB" w:rsidRDefault="000943DB" w:rsidP="009E6A68">
      <w:pPr>
        <w:pStyle w:val="Heading3"/>
      </w:pPr>
      <w:bookmarkStart w:id="103" w:name="_Ref465237492"/>
      <w:r>
        <w:t>Spôsob</w:t>
      </w:r>
      <w:r w:rsidR="00F8566F">
        <w:t xml:space="preserve"> aplikácie nájdených vzorov</w:t>
      </w:r>
      <w:bookmarkEnd w:id="103"/>
    </w:p>
    <w:p w14:paraId="0502B450" w14:textId="7AA41F8F" w:rsidR="009A7962" w:rsidRDefault="00875766" w:rsidP="00F27AF7">
      <w:r>
        <w:t xml:space="preserve">Výstupom navrhnutej metódy je </w:t>
      </w:r>
      <w:r w:rsidR="000C1F90">
        <w:t xml:space="preserve">v každom čase </w:t>
      </w:r>
      <w:r>
        <w:t xml:space="preserve">množina </w:t>
      </w:r>
      <w:r w:rsidR="00E56359">
        <w:t>objavených</w:t>
      </w:r>
      <w:r>
        <w:t xml:space="preserve"> globálnych vzorov správania a množina </w:t>
      </w:r>
      <w:r w:rsidR="00D32754">
        <w:t xml:space="preserve">objavených </w:t>
      </w:r>
      <w:r>
        <w:t>skupinových vzorov správania.</w:t>
      </w:r>
      <w:r w:rsidR="00721671">
        <w:t xml:space="preserve"> </w:t>
      </w:r>
      <w:r w:rsidR="009F6085">
        <w:t>Úlohu hľadania vzorov správania môžeme považovať za samostatnú a oddelenú od úl</w:t>
      </w:r>
      <w:r w:rsidR="00773B60">
        <w:t>ohy aplikácie vzorov správania.</w:t>
      </w:r>
      <w:r w:rsidR="00647CBC">
        <w:t xml:space="preserve"> Tieto úlohy teda samozrejme môžu byť realizované aj rôznymi fyzickými komponentami architektúry</w:t>
      </w:r>
      <w:r w:rsidR="00694D2D">
        <w:t xml:space="preserve"> konkrétneho</w:t>
      </w:r>
      <w:r w:rsidR="00647CBC">
        <w:t xml:space="preserve"> softvéroveho riešenia.</w:t>
      </w:r>
      <w:r w:rsidR="00A4007B">
        <w:t xml:space="preserve"> Vygenerované vzory správania môžu byť použité na rôzne ciele ako napr. generovanie odporúčaní , analýzu správania používateľov za rôznymi účelmi ako napríklad zle</w:t>
      </w:r>
      <w:r w:rsidR="00B34A0E">
        <w:t>pšenie</w:t>
      </w:r>
      <w:r w:rsidR="008049A7">
        <w:t xml:space="preserve"> štruktúry </w:t>
      </w:r>
      <w:r w:rsidR="00E37A0C">
        <w:t xml:space="preserve">a dizajnu </w:t>
      </w:r>
      <w:r w:rsidR="008049A7">
        <w:t xml:space="preserve">webového sídla, pochopenia používateľa a jeho </w:t>
      </w:r>
      <w:r w:rsidR="00A65B1A">
        <w:t>chovania ako sme to uviedli v</w:t>
      </w:r>
      <w:r w:rsidR="006353C0">
        <w:t> </w:t>
      </w:r>
      <w:r w:rsidR="00A65B1A">
        <w:t>časti</w:t>
      </w:r>
      <w:r w:rsidR="006353C0">
        <w:t xml:space="preserve"> </w:t>
      </w:r>
      <w:r w:rsidR="00742397">
        <w:fldChar w:fldCharType="begin"/>
      </w:r>
      <w:r w:rsidR="00742397">
        <w:instrText xml:space="preserve"> REF _Ref469399963 \r \h </w:instrText>
      </w:r>
      <w:r w:rsidR="00742397">
        <w:fldChar w:fldCharType="separate"/>
      </w:r>
      <w:r w:rsidR="00742397">
        <w:t>2.2</w:t>
      </w:r>
      <w:r w:rsidR="00742397">
        <w:fldChar w:fldCharType="end"/>
      </w:r>
      <w:r w:rsidR="00A65B1A">
        <w:t>.</w:t>
      </w:r>
    </w:p>
    <w:p w14:paraId="5E19E353" w14:textId="389823CF" w:rsidR="009F6085" w:rsidRDefault="009A7962" w:rsidP="00F27AF7">
      <w:r>
        <w:tab/>
        <w:t>My sme sa rozhodli skúmať vzťahy medzi skupinovými a globálnymi vzormi správania</w:t>
      </w:r>
      <w:r w:rsidR="000F523D">
        <w:t xml:space="preserve"> (okrem iných skúmaných štatistík</w:t>
      </w:r>
      <w:r w:rsidR="000F523D">
        <w:rPr>
          <w:lang w:val="en-GB"/>
        </w:rPr>
        <w:t xml:space="preserve">) </w:t>
      </w:r>
      <w:r>
        <w:t>najmä prostredníctom aplikácie týc</w:t>
      </w:r>
      <w:r w:rsidR="004426C2">
        <w:t>hto vzorov v úlohe</w:t>
      </w:r>
      <w:r w:rsidR="00E14522">
        <w:t xml:space="preserve"> odporúčan</w:t>
      </w:r>
      <w:r w:rsidR="000F523D">
        <w:t xml:space="preserve">ia a skúmania prínosu </w:t>
      </w:r>
      <w:r w:rsidR="002F75ED">
        <w:t xml:space="preserve"> </w:t>
      </w:r>
      <w:r w:rsidR="00232D36">
        <w:t>skupinových</w:t>
      </w:r>
      <w:r w:rsidR="000F523D">
        <w:t xml:space="preserve"> vzorov v</w:t>
      </w:r>
      <w:r w:rsidR="00232D36">
        <w:t> </w:t>
      </w:r>
      <w:r w:rsidR="000F523D">
        <w:t>kombinácií</w:t>
      </w:r>
      <w:r w:rsidR="00232D36">
        <w:t xml:space="preserve"> </w:t>
      </w:r>
      <w:r w:rsidR="000F523D">
        <w:t xml:space="preserve"> </w:t>
      </w:r>
      <w:r w:rsidR="00232D36">
        <w:t xml:space="preserve">s globálnymi </w:t>
      </w:r>
      <w:r w:rsidR="00E71BF8">
        <w:t>práve v tejto úlohe.</w:t>
      </w:r>
    </w:p>
    <w:p w14:paraId="24C6C9E3" w14:textId="7B6403DF" w:rsidR="009F6085" w:rsidRDefault="00714D7C" w:rsidP="00731C33">
      <w:pPr>
        <w:rPr>
          <w:lang w:val="en-GB"/>
        </w:rPr>
      </w:pPr>
      <w:r>
        <w:tab/>
      </w:r>
      <w:r w:rsidR="00721671">
        <w:t xml:space="preserve">Dôležitým problémom </w:t>
      </w:r>
      <w:r w:rsidR="00294A15">
        <w:t xml:space="preserve">pri generovaní odporúčaní </w:t>
      </w:r>
      <w:r w:rsidR="00721671">
        <w:t>je vybranie v</w:t>
      </w:r>
      <w:r w:rsidR="00E05D76">
        <w:t>zorov</w:t>
      </w:r>
      <w:r w:rsidR="00EF2CF4">
        <w:t xml:space="preserve"> správania, ktoré</w:t>
      </w:r>
      <w:r w:rsidR="003C3A84">
        <w:t xml:space="preserve"> čo najlepšie vystihujú</w:t>
      </w:r>
      <w:r w:rsidR="00721671">
        <w:t xml:space="preserve"> súčasné správanie používate</w:t>
      </w:r>
      <w:r w:rsidR="00E05D76">
        <w:t>ľa</w:t>
      </w:r>
      <w:r w:rsidR="00B4104E">
        <w:t>.</w:t>
      </w:r>
      <w:r w:rsidR="001F367E">
        <w:t xml:space="preserve"> </w:t>
      </w:r>
      <w:r w:rsidR="00081C15" w:rsidRPr="004A01B5">
        <w:t>Nech aktuálne sedenie je reprezentovan</w:t>
      </w:r>
      <w:r w:rsidR="000C0F67">
        <w:t>é vektorom akcií používateľa</w:t>
      </w:r>
      <w:r w:rsidR="00081C15" w:rsidRPr="004A01B5">
        <w:t xml:space="preserve"> </w:t>
      </w:r>
      <m:oMath>
        <m:r>
          <w:rPr>
            <w:rFonts w:ascii="Cambria Math" w:hAnsi="Cambria Math"/>
          </w:rPr>
          <m:t xml:space="preserve">S = </m:t>
        </m:r>
        <m:r>
          <w:rPr>
            <w:rFonts w:ascii="Cambria Math" w:hAnsi="Cambria Math"/>
            <w:lang w:val="en-GB"/>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00081C15" w:rsidRPr="004A01B5">
        <w:t xml:space="preserve"> a tiež všetky vzory správania </w:t>
      </w:r>
      <m:oMath>
        <m:r>
          <w:rPr>
            <w:rFonts w:ascii="Cambria Math" w:hAnsi="Cambria Math"/>
          </w:rPr>
          <m:t xml:space="preserve">P = &lt;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&gt;</m:t>
        </m:r>
      </m:oMath>
      <w:r w:rsidR="00081C15" w:rsidRPr="004A01B5">
        <w:t xml:space="preserve"> sú reprezentované ako vektory položiek. </w:t>
      </w:r>
      <w:r w:rsidR="00081C15">
        <w:t>Vstupným parametrom metódy je</w:t>
      </w:r>
      <w:r w:rsidR="00081C15" w:rsidRPr="004A01B5">
        <w:t xml:space="preserve"> veľkosť okna</w:t>
      </w:r>
      <w:r w:rsidR="00081C15">
        <w:t xml:space="preserve"> vyhodnocovania</w:t>
      </w:r>
      <w:r w:rsidR="004A3BF1">
        <w:t xml:space="preserve"> </w:t>
      </w:r>
      <w:r w:rsidR="00A95C45">
        <w:rPr>
          <w:i/>
        </w:rPr>
        <w:t>ews</w:t>
      </w:r>
      <w:r w:rsidR="00183B79">
        <w:t xml:space="preserve"> </w:t>
      </w:r>
      <w:r w:rsidR="00183B79">
        <w:rPr>
          <w:lang w:val="en-GB"/>
        </w:rPr>
        <w:t xml:space="preserve">(skr. z ang. </w:t>
      </w:r>
      <w:r w:rsidR="00183B79" w:rsidRPr="00731C33">
        <w:rPr>
          <w:i/>
          <w:lang w:val="en-GB"/>
        </w:rPr>
        <w:t>evaluation window size</w:t>
      </w:r>
      <w:r w:rsidR="00183B79">
        <w:rPr>
          <w:lang w:val="en-GB"/>
        </w:rPr>
        <w:t>)</w:t>
      </w:r>
      <w:r w:rsidR="00E27006">
        <w:t>.</w:t>
      </w:r>
      <w:r w:rsidR="00F06D6E">
        <w:t xml:space="preserve"> Platí</w:t>
      </w:r>
      <m:oMath>
        <m:r>
          <w:rPr>
            <w:rFonts w:ascii="Cambria Math" w:hAnsi="Cambria Math"/>
          </w:rPr>
          <m:t xml:space="preserve"> ews </m:t>
        </m:r>
        <m:r>
          <w:rPr>
            <w:rFonts w:ascii="Cambria Math" w:hAnsi="Cambria Math"/>
            <w:lang w:val="en-GB"/>
          </w:rPr>
          <m:t>&gt; 0 a ews &lt; |S|</m:t>
        </m:r>
      </m:oMath>
      <w:r w:rsidR="00E27006">
        <w:t xml:space="preserve"> </w:t>
      </w:r>
      <w:r w:rsidR="00505ED1">
        <w:t xml:space="preserve">. </w:t>
      </w:r>
      <w:r w:rsidR="00F06D6E">
        <w:t>Aktuálne sedenie</w:t>
      </w:r>
      <w:r w:rsidR="00037B0D">
        <w:t xml:space="preserve"> </w:t>
      </w:r>
      <w:r w:rsidR="00037B0D" w:rsidRPr="00037B0D">
        <w:rPr>
          <w:i/>
        </w:rPr>
        <w:t>S</w:t>
      </w:r>
      <w:r w:rsidR="00F06D6E">
        <w:t xml:space="preserve"> sa rozdelí na časť, ktorá sa použije na hľadanie vzoru a</w:t>
      </w:r>
      <w:r w:rsidR="00C74078">
        <w:t> testovaciu</w:t>
      </w:r>
      <w:r w:rsidR="00505ED1">
        <w:t xml:space="preserve"> časť</w:t>
      </w:r>
      <w:r w:rsidR="00427725">
        <w:t>, ktorá sa použije na vyhodnotenie odporúčania</w:t>
      </w:r>
      <w:r w:rsidR="00505ED1">
        <w:t>.</w:t>
      </w:r>
      <w:r w:rsidR="00653592">
        <w:t xml:space="preserve"> Označme časť určenú na hľadanie vzoru ako </w:t>
      </w:r>
      <w:r w:rsidR="00AE5694">
        <w:t xml:space="preserve">vyhodnocovacie </w:t>
      </w:r>
      <w:r w:rsidR="00653592">
        <w:t>okno</w:t>
      </w:r>
      <w:r w:rsidR="004A3BF1">
        <w:t xml:space="preserve">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lang w:val="en-GB"/>
              </w:rPr>
            </m:ctrlPr>
          </m:sSubPr>
          <m:e>
            <m:r>
              <w:rPr>
                <w:rFonts w:ascii="Cambria Math" w:hAnsi="Cambria Math"/>
              </w:rPr>
              <m:t>a</m:t>
            </m:r>
            <m:ctrlPr>
              <w:rPr>
                <w:rFonts w:ascii="Cambria Math" w:hAnsi="Cambria Math"/>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001318E4">
        <w:t xml:space="preserve">. </w:t>
      </w:r>
      <w:r w:rsidR="00246A75">
        <w:t xml:space="preserve">A označme časť určenú na </w:t>
      </w:r>
      <w:r w:rsidR="00205F96">
        <w:t>testovanie</w:t>
      </w:r>
      <w:r w:rsidR="00246A75">
        <w:t xml:space="preserve"> ako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k+1</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&gt;.</m:t>
        </m:r>
      </m:oMath>
      <w:r w:rsidR="00246A75">
        <w:rPr>
          <w:lang w:val="en-GB"/>
        </w:rPr>
        <w:t xml:space="preserve"> </w:t>
      </w:r>
      <w:r w:rsidR="00A936DB">
        <w:rPr>
          <w:lang w:val="en-GB"/>
        </w:rPr>
        <w:t xml:space="preserve"> </w:t>
      </w:r>
      <w:r w:rsidR="000C106A">
        <w:t xml:space="preserve">Nech počet odporúčaných položiek je </w:t>
      </w:r>
      <w:r w:rsidR="000C106A" w:rsidRPr="000C106A">
        <w:rPr>
          <w:i/>
        </w:rPr>
        <w:t>r</w:t>
      </w:r>
      <w:r w:rsidR="002609CC">
        <w:rPr>
          <w:i/>
        </w:rPr>
        <w:t>c</w:t>
      </w:r>
      <w:r w:rsidR="00984872">
        <w:t xml:space="preserve"> </w:t>
      </w:r>
      <w:r w:rsidR="00984872">
        <w:rPr>
          <w:lang w:val="en-GB"/>
        </w:rPr>
        <w:t>(to je vstupn</w:t>
      </w:r>
      <w:r w:rsidR="00984872">
        <w:t>ý parameter metódy</w:t>
      </w:r>
      <w:r w:rsidR="00724B5E">
        <w:t xml:space="preserve">, pozri </w:t>
      </w:r>
      <w:r w:rsidR="007735C7">
        <w:fldChar w:fldCharType="begin"/>
      </w:r>
      <w:r w:rsidR="007735C7">
        <w:instrText xml:space="preserve"> REF _Ref469400184 \r \h </w:instrText>
      </w:r>
      <w:r w:rsidR="007735C7">
        <w:fldChar w:fldCharType="separate"/>
      </w:r>
      <w:r w:rsidR="007735C7">
        <w:t>5.3</w:t>
      </w:r>
      <w:r w:rsidR="007735C7">
        <w:fldChar w:fldCharType="end"/>
      </w:r>
      <w:r w:rsidR="00984872">
        <w:rPr>
          <w:lang w:val="en-GB"/>
        </w:rPr>
        <w:t>)</w:t>
      </w:r>
      <w:r w:rsidR="00A955FC">
        <w:t xml:space="preserve">. Ak aktuálne sedenie </w:t>
      </w:r>
      <w:r w:rsidR="007F7A49">
        <w:t xml:space="preserve">nespĺňa podmienku </w:t>
      </w:r>
      <w:r w:rsidR="007D4D8D" w:rsidRPr="007D4D8D">
        <w:rPr>
          <w:i/>
        </w:rPr>
        <w:t xml:space="preserve">n </w:t>
      </w:r>
      <w:r w:rsidR="007D4D8D" w:rsidRPr="007D4D8D">
        <w:rPr>
          <w:i/>
          <w:lang w:val="en-GB"/>
        </w:rPr>
        <w:t>&gt;</w:t>
      </w:r>
      <w:r w:rsidR="00BA09A5">
        <w:rPr>
          <w:i/>
          <w:lang w:val="en-GB"/>
        </w:rPr>
        <w:t>=</w:t>
      </w:r>
      <w:r w:rsidR="007D4D8D" w:rsidRPr="007D4D8D">
        <w:rPr>
          <w:i/>
          <w:lang w:val="en-GB"/>
        </w:rPr>
        <w:t xml:space="preserve"> (</w:t>
      </w:r>
      <w:r w:rsidR="002609CC">
        <w:rPr>
          <w:i/>
          <w:lang w:val="en-GB"/>
        </w:rPr>
        <w:t>ews</w:t>
      </w:r>
      <w:r w:rsidR="007D4D8D" w:rsidRPr="007D4D8D">
        <w:rPr>
          <w:i/>
          <w:lang w:val="en-GB"/>
        </w:rPr>
        <w:t xml:space="preserve"> + r</w:t>
      </w:r>
      <w:r w:rsidR="002609CC">
        <w:rPr>
          <w:i/>
          <w:lang w:val="en-GB"/>
        </w:rPr>
        <w:t>c</w:t>
      </w:r>
      <w:r w:rsidR="007D4D8D" w:rsidRPr="007D4D8D">
        <w:rPr>
          <w:i/>
          <w:lang w:val="en-GB"/>
        </w:rPr>
        <w:t>)</w:t>
      </w:r>
      <w:r w:rsidR="007D4D8D">
        <w:rPr>
          <w:lang w:val="en-GB"/>
        </w:rPr>
        <w:t xml:space="preserve"> tak ho pre </w:t>
      </w:r>
      <w:r w:rsidR="007D4D8D">
        <w:t>účely vyhodnocovania odporúčania ignorujeme.</w:t>
      </w:r>
      <w:r w:rsidR="00DC6530">
        <w:t xml:space="preserve"> </w:t>
      </w:r>
      <w:r w:rsidR="00322CCA">
        <w:rPr>
          <w:lang w:val="en-GB"/>
        </w:rPr>
        <w:t xml:space="preserve">V našej metóde používame </w:t>
      </w:r>
      <w:r w:rsidR="0044298C">
        <w:rPr>
          <w:lang w:val="en-GB"/>
        </w:rPr>
        <w:t>nasledovn</w:t>
      </w:r>
      <w:r w:rsidR="0044298C">
        <w:t>ú</w:t>
      </w:r>
      <w:r w:rsidR="00322CCA">
        <w:rPr>
          <w:lang w:val="en-GB"/>
        </w:rPr>
        <w:t xml:space="preserve"> stratégi</w:t>
      </w:r>
      <w:r w:rsidR="0044298C">
        <w:rPr>
          <w:lang w:val="en-GB"/>
        </w:rPr>
        <w:t>u</w:t>
      </w:r>
      <w:r w:rsidR="00322CCA">
        <w:rPr>
          <w:lang w:val="en-GB"/>
        </w:rPr>
        <w:t xml:space="preserve"> výberu vzorov správania:</w:t>
      </w:r>
    </w:p>
    <w:p w14:paraId="6F5F2383" w14:textId="77777777" w:rsidR="0097009D" w:rsidRPr="007D4D8D" w:rsidRDefault="0097009D" w:rsidP="00731C33">
      <w:pPr>
        <w:rPr>
          <w:lang w:val="en-GB"/>
        </w:rPr>
      </w:pPr>
    </w:p>
    <w:p w14:paraId="3B8F8347" w14:textId="5B132E6C" w:rsidR="00CE3E50" w:rsidRDefault="00F9687B" w:rsidP="00782896">
      <w:pPr>
        <w:pStyle w:val="ListParagraph"/>
        <w:numPr>
          <w:ilvl w:val="0"/>
          <w:numId w:val="60"/>
        </w:numPr>
      </w:pPr>
      <w:r>
        <w:lastRenderedPageBreak/>
        <w:t xml:space="preserve">Pre každý vzor správania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01B5">
        <w:t xml:space="preserve"> </w:t>
      </w:r>
      <w:r>
        <w:t xml:space="preserve">vypočítame odhadovanú podporu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).sup</m:t>
        </m:r>
      </m:oMath>
      <w:r w:rsidR="005964C8">
        <w:rPr>
          <w:rFonts w:eastAsiaTheme="minorEastAsia"/>
        </w:rPr>
        <w:t xml:space="preserve"> normalizovanú na interval </w:t>
      </w:r>
      <w:r w:rsidR="005964C8">
        <w:rPr>
          <w:rFonts w:eastAsiaTheme="minorEastAsia"/>
          <w:lang w:val="en-GB"/>
        </w:rPr>
        <w:t>&lt;0,1&gt;</w:t>
      </w:r>
      <w:r w:rsidR="005964C8">
        <w:rPr>
          <w:rFonts w:eastAsiaTheme="minorEastAsia"/>
        </w:rPr>
        <w:t xml:space="preserve"> </w:t>
      </w:r>
      <w:r w:rsidR="0028104D">
        <w:rPr>
          <w:lang w:val="en-GB"/>
        </w:rPr>
        <w:t xml:space="preserve">a tiež </w:t>
      </w:r>
      <w:r w:rsidR="007220E3">
        <w:t>nájdeme</w:t>
      </w:r>
      <w:r w:rsidR="00702DA1">
        <w:t xml:space="preserve"> </w:t>
      </w:r>
      <w:r w:rsidR="007220E3">
        <w:t>prienik s</w:t>
      </w:r>
      <w:r w:rsidR="00090463">
        <w:t> </w:t>
      </w:r>
      <w:r w:rsidR="007220E3">
        <w:t>aktuálnym</w:t>
      </w:r>
      <w:r w:rsidR="00090463">
        <w:t xml:space="preserve"> vyhodnocovacím</w:t>
      </w:r>
      <w:r w:rsidR="007220E3">
        <w:t xml:space="preserve"> oknom</w:t>
      </w:r>
      <w:r w:rsidR="00F86A34">
        <w:t xml:space="preserve"> </w:t>
      </w:r>
      <m:oMath>
        <m:sSub>
          <m:sSubPr>
            <m:ctrlPr>
              <w:rPr>
                <w:rFonts w:ascii="Cambria Math" w:hAnsi="Cambria Math"/>
                <w:i/>
                <w:lang w:val="en-GB"/>
              </w:rPr>
            </m:ctrlPr>
          </m:sSubPr>
          <m:e>
            <m:r>
              <w:rPr>
                <w:rFonts w:ascii="Cambria Math" w:hAnsi="Cambria Math"/>
              </w:rPr>
              <m:t>W</m:t>
            </m:r>
            <m:ctrlPr>
              <w:rPr>
                <w:rFonts w:ascii="Cambria Math" w:hAnsi="Cambria Math"/>
                <w:i/>
              </w:rPr>
            </m:ctrlPr>
          </m:e>
          <m:sub>
            <m:r>
              <w:rPr>
                <w:rFonts w:ascii="Cambria Math" w:hAnsi="Cambria Math"/>
                <w:lang w:val="en-GB"/>
              </w:rPr>
              <m:t>e</m:t>
            </m:r>
          </m:sub>
        </m:sSub>
      </m:oMath>
      <w:r w:rsidR="007220E3">
        <w:t xml:space="preserve"> </w:t>
      </w:r>
      <w:r w:rsidR="00090463">
        <w:t xml:space="preserve">sedenia </w:t>
      </w:r>
      <w:r w:rsidR="007220E3">
        <w:t>používate</w:t>
      </w:r>
      <w:r w:rsidR="002C7021">
        <w:t xml:space="preserve">ľa pomocou algoritmu </w:t>
      </w:r>
      <w:r w:rsidR="00B338C3">
        <w:rPr>
          <w:i/>
        </w:rPr>
        <w:t xml:space="preserve">LCS </w:t>
      </w:r>
      <w:r w:rsidR="00B338C3" w:rsidRPr="00D206E7">
        <w:t>(</w:t>
      </w:r>
      <w:r w:rsidR="00B338C3">
        <w:rPr>
          <w:i/>
        </w:rPr>
        <w:t>Longest</w:t>
      </w:r>
      <w:r w:rsidR="001F0612" w:rsidRPr="001862DF">
        <w:rPr>
          <w:i/>
        </w:rPr>
        <w:t xml:space="preserve"> common subse</w:t>
      </w:r>
      <w:r w:rsidR="00A539D4">
        <w:rPr>
          <w:i/>
        </w:rPr>
        <w:t>t</w:t>
      </w:r>
      <w:r w:rsidR="001F0612" w:rsidRPr="00D206E7">
        <w:t>)</w:t>
      </w:r>
      <w:r w:rsidR="00C12E07">
        <w:t>.</w:t>
      </w:r>
      <w:r w:rsidR="00D206E7">
        <w:t xml:space="preserve"> Označme hodnotu tohto prieniku (teda počet spoločných akcií</w:t>
      </w:r>
      <w:r w:rsidR="003C02D2">
        <w:t xml:space="preserve"> normalizovaný na hodnotu z intervalu </w:t>
      </w:r>
      <w:r w:rsidR="00EB66BD">
        <w:t xml:space="preserve">&lt;0,1&gt; podľa dĺžky okna </w:t>
      </w:r>
      <m:oMath>
        <m:sSub>
          <m:sSubPr>
            <m:ctrlPr>
              <w:rPr>
                <w:rFonts w:ascii="Cambria Math" w:hAnsi="Cambria Math"/>
                <w:i/>
                <w:lang w:val="en-GB"/>
              </w:rPr>
            </m:ctrlPr>
          </m:sSubPr>
          <m:e>
            <m:r>
              <w:rPr>
                <w:rFonts w:ascii="Cambria Math" w:hAnsi="Cambria Math"/>
              </w:rPr>
              <m:t>W</m:t>
            </m:r>
            <m:ctrlPr>
              <w:rPr>
                <w:rFonts w:ascii="Cambria Math" w:hAnsi="Cambria Math"/>
                <w:i/>
              </w:rPr>
            </m:ctrlPr>
          </m:e>
          <m:sub>
            <m:r>
              <w:rPr>
                <w:rFonts w:ascii="Cambria Math" w:hAnsi="Cambria Math"/>
                <w:lang w:val="en-GB"/>
              </w:rPr>
              <m:t>e</m:t>
            </m:r>
          </m:sub>
        </m:sSub>
      </m:oMath>
      <w:r w:rsidR="00D206E7">
        <w:rPr>
          <w:lang w:val="en-GB"/>
        </w:rPr>
        <w:t>)</w:t>
      </w:r>
      <w:r w:rsidR="00D206E7">
        <w:t xml:space="preserve"> ako </w:t>
      </w:r>
      <m:oMath>
        <m:r>
          <w:rPr>
            <w:rFonts w:ascii="Cambria Math" w:hAnsi="Cambria Math"/>
          </w:rPr>
          <m:t>lcs</m:t>
        </m:r>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e</m:t>
            </m:r>
          </m:sub>
        </m:sSub>
        <m:r>
          <w:rPr>
            <w:rFonts w:ascii="Cambria Math" w:hAnsi="Cambria Math"/>
            <w:lang w:val="en-GB"/>
          </w:rPr>
          <m:t>)</m:t>
        </m:r>
      </m:oMath>
      <w:r w:rsidR="00D206E7">
        <w:rPr>
          <w:lang w:val="en-GB"/>
        </w:rPr>
        <w:t>.</w:t>
      </w:r>
    </w:p>
    <w:p w14:paraId="79D4195D" w14:textId="77777777" w:rsidR="008A69A6" w:rsidRDefault="00D22F63" w:rsidP="00782896">
      <w:pPr>
        <w:pStyle w:val="ListParagraph"/>
        <w:numPr>
          <w:ilvl w:val="0"/>
          <w:numId w:val="60"/>
        </w:numPr>
      </w:pPr>
      <w:r>
        <w:t>Všetky nájdené vzory sa zoradia</w:t>
      </w:r>
      <w:r w:rsidR="007D5E7E">
        <w:t xml:space="preserve">. </w:t>
      </w:r>
    </w:p>
    <w:p w14:paraId="3BDACFB9" w14:textId="3AE0F0E4" w:rsidR="00D22F63" w:rsidRPr="008A69A6" w:rsidRDefault="007D5E7E" w:rsidP="008A69A6">
      <w:pPr>
        <w:pStyle w:val="ListParagraph"/>
        <w:numPr>
          <w:ilvl w:val="1"/>
          <w:numId w:val="60"/>
        </w:numPr>
      </w:pPr>
      <w:r>
        <w:t>Prvá úroveň  zoradenia je</w:t>
      </w:r>
      <w:r w:rsidR="00145B7C">
        <w:t xml:space="preserve"> podľa hodnoty prieniku </w:t>
      </w:r>
      <m:oMath>
        <m:r>
          <w:rPr>
            <w:rFonts w:ascii="Cambria Math" w:hAnsi="Cambria Math"/>
          </w:rPr>
          <m:t>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00145B7C">
        <w:rPr>
          <w:rFonts w:eastAsiaTheme="minorEastAsia"/>
        </w:rPr>
        <w:t xml:space="preserve"> </w:t>
      </w:r>
      <w:r w:rsidR="004F2D39">
        <w:rPr>
          <w:rFonts w:eastAsiaTheme="minorEastAsia"/>
        </w:rPr>
        <w:t>od najväčšieho po najmenšiu hodnotu.</w:t>
      </w:r>
      <w:r w:rsidR="009F1DF7">
        <w:rPr>
          <w:rFonts w:eastAsiaTheme="minorEastAsia"/>
        </w:rPr>
        <w:t xml:space="preserve"> </w:t>
      </w:r>
    </w:p>
    <w:p w14:paraId="7BD526C0" w14:textId="727FC4D0" w:rsidR="00FF4675" w:rsidRPr="00731C33" w:rsidRDefault="008234A7">
      <w:pPr>
        <w:pStyle w:val="ListParagraph"/>
        <w:numPr>
          <w:ilvl w:val="1"/>
          <w:numId w:val="60"/>
        </w:numPr>
      </w:pPr>
      <w:r w:rsidRPr="00FF4675">
        <w:rPr>
          <w:rFonts w:eastAsiaTheme="minorEastAsia"/>
        </w:rPr>
        <w:t>Druhá</w:t>
      </w:r>
      <w:r w:rsidR="00744A79" w:rsidRPr="00FF4675">
        <w:rPr>
          <w:rFonts w:eastAsiaTheme="minorEastAsia"/>
        </w:rPr>
        <w:t xml:space="preserve"> úroveň zoradenia je podľa hodnoty podpory </w:t>
      </w:r>
      <w:r w:rsidR="00D317F8" w:rsidRPr="00FF4675">
        <w:rPr>
          <w:rFonts w:eastAsiaTheme="minorEastAsia"/>
        </w:rPr>
        <w:t>vzoru správania</w:t>
      </w:r>
      <w:r w:rsidR="00A019BA">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).sup</m:t>
        </m:r>
      </m:oMath>
      <w:r w:rsidR="00D317F8" w:rsidRPr="00FF4675">
        <w:rPr>
          <w:rFonts w:eastAsiaTheme="minorEastAsia"/>
        </w:rPr>
        <w:t xml:space="preserve"> od najvyššej po najmenšiu.</w:t>
      </w:r>
    </w:p>
    <w:p w14:paraId="2026DBC7" w14:textId="581F2DDB" w:rsidR="00FF4675" w:rsidRPr="00F2262A" w:rsidRDefault="00FF4675" w:rsidP="00731C33">
      <w:pPr>
        <w:pStyle w:val="ListParagraph"/>
        <w:numPr>
          <w:ilvl w:val="0"/>
          <w:numId w:val="60"/>
        </w:numPr>
      </w:pPr>
      <w:r>
        <w:t>Postupne sa striedavo prechádzajú globálne a </w:t>
      </w:r>
      <w:r w:rsidR="0006243B">
        <w:t>skupinové</w:t>
      </w:r>
      <w:r>
        <w:t xml:space="preserve"> vzory od najlepšieho k horším a buduje sa mapa kde sa jednotlivým položkám, ktoré sa nachádzajú v týchto vzoroch</w:t>
      </w:r>
      <w:r w:rsidR="00CF3569">
        <w:t xml:space="preserve"> (a nenachádzajú sa vo vyhodnocovaciom okne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00CF3569">
        <w:rPr>
          <w:lang w:val="en-GB"/>
        </w:rPr>
        <w:t>)</w:t>
      </w:r>
      <w:r>
        <w:t xml:space="preserve"> pridávajú „hlasy“. Hodnota položky sa inkrementuje o hodnotu podpory vzoru v ktorom sa nachádza násobenej hodnotou prieniku vzoru s aktuálnym oknom sedenia teda</w:t>
      </w:r>
      <w:r w:rsidR="00F92BDA">
        <w:rPr>
          <w:lang w:val="en-GB"/>
        </w:rPr>
        <w:t xml:space="preserve"> (obidve normalizované do intervalu &lt;0,1&gt;)</w:t>
      </w:r>
      <w:r>
        <w:t>:</w:t>
      </w:r>
      <w:r w:rsidR="00F92BDA">
        <w:t xml:space="preserve"> </w:t>
      </w:r>
      <w:r>
        <w:t xml:space="preserve"> </w:t>
      </w:r>
    </w:p>
    <w:p w14:paraId="62384182" w14:textId="60FBF7EC" w:rsidR="00E17789" w:rsidRPr="00E17789" w:rsidRDefault="00E17789" w:rsidP="00E17789">
      <w:pPr>
        <w:pStyle w:val="ListParagraph"/>
        <w:numPr>
          <w:ilvl w:val="0"/>
          <w:numId w:val="79"/>
        </w:numPr>
        <w:rPr>
          <w:rFonts w:eastAsiaTheme="minorEastAsia"/>
        </w:rPr>
      </w:pPr>
      <m:oMath>
        <m:r>
          <w:rPr>
            <w:rFonts w:ascii="Cambria Math" w:hAnsi="Cambria Math"/>
          </w:rPr>
          <m:t xml:space="preserve">hlas = </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e>
        </m:d>
        <m:r>
          <w:rPr>
            <w:rFonts w:ascii="Cambria Math" w:hAnsi="Cambria Math"/>
            <w:lang w:val="en-GB"/>
          </w:rPr>
          <m:t>.sup* lcs</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e</m:t>
                </m:r>
              </m:sub>
            </m:sSub>
          </m:e>
        </m:d>
        <m:r>
          <w:rPr>
            <w:rFonts w:ascii="Cambria Math" w:hAnsi="Cambria Math"/>
          </w:rPr>
          <m:t xml:space="preserve"> </m:t>
        </m:r>
      </m:oMath>
    </w:p>
    <w:p w14:paraId="06EE1F3B" w14:textId="7336DC19" w:rsidR="002002C1" w:rsidRDefault="003F1ED8" w:rsidP="00731C33">
      <w:pPr>
        <w:pStyle w:val="ListParagraph"/>
        <w:ind w:left="708"/>
      </w:pPr>
      <w:r>
        <w:t xml:space="preserve">Toto sa opakuje </w:t>
      </w:r>
      <w:r w:rsidR="004C4CA6">
        <w:t xml:space="preserve">pre každý </w:t>
      </w:r>
      <w:r w:rsidR="00717171">
        <w:t xml:space="preserve">nájdený vzor. Nakoniec sa vyberie </w:t>
      </w:r>
      <w:r w:rsidR="00717171">
        <w:rPr>
          <w:i/>
        </w:rPr>
        <w:t>rc</w:t>
      </w:r>
      <w:r w:rsidR="00717171">
        <w:t xml:space="preserve"> </w:t>
      </w:r>
      <w:r w:rsidR="00717171">
        <w:rPr>
          <w:lang w:val="en-GB"/>
        </w:rPr>
        <w:t>(vstupn</w:t>
      </w:r>
      <w:r w:rsidR="00717171">
        <w:t>ý parameter metódy udávajúci počet odporúčaných položiek</w:t>
      </w:r>
      <w:r w:rsidR="00717171">
        <w:rPr>
          <w:lang w:val="en-GB"/>
        </w:rPr>
        <w:t>)</w:t>
      </w:r>
      <w:r w:rsidR="00717171">
        <w:t xml:space="preserve"> položiek</w:t>
      </w:r>
      <w:r w:rsidR="004C4CA6">
        <w:t xml:space="preserve"> s</w:t>
      </w:r>
      <w:r w:rsidR="001B7441">
        <w:t> </w:t>
      </w:r>
      <w:r w:rsidR="004C4CA6">
        <w:t>najv</w:t>
      </w:r>
      <w:r w:rsidR="001B7441">
        <w:t>yššou hodnotou</w:t>
      </w:r>
      <w:r w:rsidR="00717171">
        <w:t xml:space="preserve"> hlasov a tie sa odporúčia</w:t>
      </w:r>
      <w:r w:rsidR="00066DD7">
        <w:t xml:space="preserve"> používateľovi.</w:t>
      </w:r>
    </w:p>
    <w:p w14:paraId="5A7749CE" w14:textId="77777777" w:rsidR="003E05CF" w:rsidRDefault="003E05CF">
      <w:pPr>
        <w:spacing w:line="600" w:lineRule="atLeast"/>
        <w:jc w:val="left"/>
        <w:rPr>
          <w:rFonts w:ascii="Verdana" w:eastAsia="Times New Roman" w:hAnsi="Verdana" w:cs="Times New Roman"/>
          <w:b/>
          <w:sz w:val="26"/>
          <w:szCs w:val="20"/>
        </w:rPr>
      </w:pPr>
      <w:bookmarkStart w:id="104" w:name="_Ref468458414"/>
      <w:bookmarkStart w:id="105" w:name="_Ref466485731"/>
      <w:bookmarkStart w:id="106" w:name="_Ref466485736"/>
      <w:bookmarkStart w:id="107" w:name="_Ref468458361"/>
      <w:r>
        <w:br w:type="page"/>
      </w:r>
    </w:p>
    <w:p w14:paraId="7893455B" w14:textId="430CBB39" w:rsidR="00845DB2" w:rsidRDefault="00845DB2" w:rsidP="00731C33">
      <w:pPr>
        <w:pStyle w:val="Heading2"/>
      </w:pPr>
      <w:bookmarkStart w:id="108" w:name="_Ref469398004"/>
      <w:bookmarkStart w:id="109" w:name="_Toc472758768"/>
      <w:bookmarkStart w:id="110" w:name="_Toc469031437"/>
      <w:r>
        <w:lastRenderedPageBreak/>
        <w:t>Proces spracovania transakcií</w:t>
      </w:r>
      <w:bookmarkEnd w:id="104"/>
      <w:bookmarkEnd w:id="108"/>
      <w:bookmarkEnd w:id="109"/>
      <w:bookmarkEnd w:id="110"/>
    </w:p>
    <w:bookmarkEnd w:id="105"/>
    <w:bookmarkEnd w:id="106"/>
    <w:bookmarkEnd w:id="107"/>
    <w:p w14:paraId="08DDBE70" w14:textId="64E133E8" w:rsidR="00B95339" w:rsidRDefault="00B95339" w:rsidP="005A2BDF">
      <w:r>
        <w:t>V tejto časti op</w:t>
      </w:r>
      <w:r w:rsidR="009A7F61">
        <w:t>isujeme</w:t>
      </w:r>
      <w:r>
        <w:t xml:space="preserve"> proces spracovania </w:t>
      </w:r>
      <w:r w:rsidR="00597E61">
        <w:t>vstupných transakcií</w:t>
      </w:r>
      <w:r>
        <w:t xml:space="preserve"> prúdiacich do metódy.</w:t>
      </w:r>
      <w:r w:rsidR="00DA376C">
        <w:t xml:space="preserve"> Ide o návrh platný pre experimentálne prostredie. To znamená že proces je nastavený tak aby zahŕňal aj kroky potrebné pre ohodnotenie úspešnosti metódy.</w:t>
      </w:r>
    </w:p>
    <w:p w14:paraId="577D62D4" w14:textId="34E3ACBB" w:rsidR="000F2B3F" w:rsidRDefault="00B61495" w:rsidP="00E6449B">
      <w:pPr>
        <w:ind w:firstLine="360"/>
      </w:pPr>
      <w:r>
        <w:t xml:space="preserve">V časti </w:t>
      </w:r>
      <w:r w:rsidR="000F2B3F">
        <w:fldChar w:fldCharType="begin"/>
      </w:r>
      <w:r w:rsidR="000F2B3F">
        <w:instrText xml:space="preserve"> REF _Ref468466312 \r \h </w:instrText>
      </w:r>
      <w:r w:rsidR="000F2B3F">
        <w:fldChar w:fldCharType="separate"/>
      </w:r>
      <w:r w:rsidR="00975A4A">
        <w:t>5.2.1</w:t>
      </w:r>
      <w:r w:rsidR="000F2B3F">
        <w:fldChar w:fldCharType="end"/>
      </w:r>
      <w:r>
        <w:t xml:space="preserve"> opisujeme aké zmeny v tomto procese by bolo </w:t>
      </w:r>
      <w:r w:rsidR="003E2324">
        <w:t xml:space="preserve">vhodné </w:t>
      </w:r>
      <w:r>
        <w:t>urobiť v prípade zavedenia metódy do prostredia</w:t>
      </w:r>
      <w:r w:rsidR="00084455">
        <w:t xml:space="preserve"> reálnej aplikácie</w:t>
      </w:r>
      <w:r>
        <w:t>.</w:t>
      </w:r>
      <w:r w:rsidR="005A4552">
        <w:t xml:space="preserve"> </w:t>
      </w:r>
    </w:p>
    <w:p w14:paraId="0C6946EC" w14:textId="014606C6" w:rsidR="005A4552" w:rsidRPr="000E22FB" w:rsidRDefault="005A4552" w:rsidP="00E6449B">
      <w:pPr>
        <w:ind w:firstLine="360"/>
        <w:rPr>
          <w:lang w:val="en-GB"/>
        </w:rPr>
      </w:pPr>
      <w:r w:rsidRPr="00731C33">
        <w:t xml:space="preserve">Navrhovaný proces predstavuje rámcové riešenie problematiky dolovania </w:t>
      </w:r>
      <w:r w:rsidR="00DD649F">
        <w:t>skupinových</w:t>
      </w:r>
      <w:r w:rsidR="00C4361C">
        <w:t xml:space="preserve"> vzorov z prúdu dát keďže n</w:t>
      </w:r>
      <w:r w:rsidR="000E22FB" w:rsidRPr="00731C33">
        <w:t>iektoré komponenty možno zamieňať (zhlukovací algoritmus, algoritmus dolovania uzavretých frekventovaných množín</w:t>
      </w:r>
      <w:r w:rsidR="000E22FB" w:rsidRPr="00731C33">
        <w:rPr>
          <w:lang w:val="en-GB"/>
        </w:rPr>
        <w:t>)</w:t>
      </w:r>
      <w:r w:rsidR="00900F4D" w:rsidRPr="00731C33">
        <w:rPr>
          <w:lang w:val="en-GB"/>
        </w:rPr>
        <w:t>.</w:t>
      </w:r>
    </w:p>
    <w:p w14:paraId="34B5BC92" w14:textId="1D0DA243" w:rsidR="005A2BDF" w:rsidRDefault="005A2BDF" w:rsidP="00F22EDC">
      <w:pPr>
        <w:ind w:firstLine="360"/>
      </w:pPr>
      <w:r>
        <w:t>Celý proces spracovania</w:t>
      </w:r>
      <w:r w:rsidR="00557A84">
        <w:t xml:space="preserve"> jednej</w:t>
      </w:r>
      <w:r>
        <w:t xml:space="preserve"> </w:t>
      </w:r>
      <w:r>
        <w:rPr>
          <w:lang w:val="en-GB"/>
        </w:rPr>
        <w:t>transakci</w:t>
      </w:r>
      <w:r w:rsidR="001426EE">
        <w:t>e</w:t>
      </w:r>
      <w:r>
        <w:rPr>
          <w:lang w:val="en-GB"/>
        </w:rPr>
        <w:t xml:space="preserve"> reprezentuj</w:t>
      </w:r>
      <w:r w:rsidR="001426EE">
        <w:t>úcej</w:t>
      </w:r>
      <w:r w:rsidR="00EB1D50">
        <w:t xml:space="preserve"> sedenie</w:t>
      </w:r>
      <w:r>
        <w:t xml:space="preserve"> používate</w:t>
      </w:r>
      <w:r w:rsidR="00EB1D50">
        <w:t>ľa</w:t>
      </w:r>
      <w:r>
        <w:t xml:space="preserve"> je znázornený na diagrame</w:t>
      </w:r>
      <w:r w:rsidR="009F72D1">
        <w:t xml:space="preserve"> aktivít</w:t>
      </w:r>
      <w:r>
        <w:t xml:space="preserve"> </w:t>
      </w:r>
      <w:r>
        <w:rPr>
          <w:lang w:val="en-GB"/>
        </w:rPr>
        <w:t>(</w:t>
      </w:r>
      <w:r w:rsidR="00513833">
        <w:rPr>
          <w:lang w:val="en-GB"/>
        </w:rPr>
        <w:fldChar w:fldCharType="begin"/>
      </w:r>
      <w:r w:rsidR="00513833">
        <w:rPr>
          <w:lang w:val="en-GB"/>
        </w:rPr>
        <w:instrText xml:space="preserve"> REF _Ref463632601 \h </w:instrText>
      </w:r>
      <w:r w:rsidR="00513833">
        <w:rPr>
          <w:lang w:val="en-GB"/>
        </w:rPr>
      </w:r>
      <w:r w:rsidR="00513833">
        <w:rPr>
          <w:lang w:val="en-GB"/>
        </w:rPr>
        <w:fldChar w:fldCharType="separate"/>
      </w:r>
      <w:r w:rsidR="00975A4A">
        <w:t xml:space="preserve">Obrázok </w:t>
      </w:r>
      <w:r w:rsidR="00975A4A">
        <w:rPr>
          <w:noProof/>
        </w:rPr>
        <w:t>1</w:t>
      </w:r>
      <w:r w:rsidR="00513833">
        <w:rPr>
          <w:lang w:val="en-GB"/>
        </w:rPr>
        <w:fldChar w:fldCharType="end"/>
      </w:r>
      <w:r>
        <w:rPr>
          <w:lang w:val="en-GB"/>
        </w:rPr>
        <w:t>).</w:t>
      </w:r>
      <w:r w:rsidR="008159AE">
        <w:rPr>
          <w:lang w:val="en-GB"/>
        </w:rPr>
        <w:t xml:space="preserve"> V tejto </w:t>
      </w:r>
      <w:r w:rsidR="00BD7423">
        <w:t xml:space="preserve">časti bližšie </w:t>
      </w:r>
      <w:r w:rsidR="008159AE">
        <w:t>opíšeme jednotlivé kroky</w:t>
      </w:r>
      <w:r w:rsidR="00BA3286">
        <w:t>.</w:t>
      </w:r>
      <w:r w:rsidR="00606251">
        <w:t xml:space="preserve"> </w:t>
      </w:r>
      <w:r w:rsidR="00BA3286">
        <w:t>V diagrame iden</w:t>
      </w:r>
      <w:r w:rsidR="002D19D4">
        <w:t>tifikátory začínajúce písmenom A</w:t>
      </w:r>
      <w:r w:rsidR="00564C55">
        <w:t xml:space="preserve"> označujú bloky aktiví</w:t>
      </w:r>
      <w:r w:rsidR="00BA3286">
        <w:t xml:space="preserve">t, začínajúce písmenom D dátové úložiská </w:t>
      </w:r>
      <w:r w:rsidR="00BA3286">
        <w:rPr>
          <w:lang w:val="en-GB"/>
        </w:rPr>
        <w:t>(v pamäti alebo externé), za</w:t>
      </w:r>
      <w:r w:rsidR="00BA3286">
        <w:t>čínajúce</w:t>
      </w:r>
      <w:r w:rsidR="00F22EDC">
        <w:t xml:space="preserve"> písmenom O dátové objekty.</w:t>
      </w:r>
    </w:p>
    <w:p w14:paraId="0ABFF5B8" w14:textId="532E861B" w:rsidR="00FB5319" w:rsidRDefault="00FB5319" w:rsidP="00FB5319">
      <w:pPr>
        <w:pStyle w:val="ListParagraph"/>
        <w:numPr>
          <w:ilvl w:val="0"/>
          <w:numId w:val="38"/>
        </w:numPr>
        <w:spacing w:after="160" w:line="259" w:lineRule="auto"/>
      </w:pPr>
      <w:r w:rsidRPr="00FB5319">
        <w:rPr>
          <w:b/>
        </w:rPr>
        <w:t>D1</w:t>
      </w:r>
      <w:r w:rsidR="00B239D1">
        <w:rPr>
          <w:b/>
        </w:rPr>
        <w:t>: Zdroj prúdu transakčných dát.</w:t>
      </w:r>
      <w:r>
        <w:rPr>
          <w:b/>
        </w:rPr>
        <w:t xml:space="preserve"> </w:t>
      </w:r>
      <w:r>
        <w:t>V tejto práci  používame kvôli zjednodušeniu vyhodnocovania vopred pripravené dáta v požadovanom formáte. V reálnej aplikácií by boli tieto dáta gen</w:t>
      </w:r>
      <w:r w:rsidR="00627EF9">
        <w:t xml:space="preserve">erované webovým sídlom samotným. </w:t>
      </w:r>
      <w:r w:rsidR="00485A66">
        <w:t xml:space="preserve">Formát dát sme opísali v časti </w:t>
      </w:r>
      <w:r w:rsidR="00485A66">
        <w:fldChar w:fldCharType="begin"/>
      </w:r>
      <w:r w:rsidR="00485A66">
        <w:instrText xml:space="preserve"> REF _Ref463632743 \r \h </w:instrText>
      </w:r>
      <w:r w:rsidR="00485A66">
        <w:fldChar w:fldCharType="separate"/>
      </w:r>
      <w:r w:rsidR="00975A4A">
        <w:t>5.1.1</w:t>
      </w:r>
      <w:r w:rsidR="00485A66">
        <w:fldChar w:fldCharType="end"/>
      </w:r>
      <w:r w:rsidR="00485A66">
        <w:t>.</w:t>
      </w:r>
    </w:p>
    <w:p w14:paraId="3F3DA5BC" w14:textId="4CB28A1D" w:rsidR="00FB5319" w:rsidRPr="00FB5319" w:rsidRDefault="00C716F8" w:rsidP="00FB5319">
      <w:pPr>
        <w:pStyle w:val="ListParagraph"/>
        <w:numPr>
          <w:ilvl w:val="0"/>
          <w:numId w:val="57"/>
        </w:numPr>
        <w:rPr>
          <w:b/>
        </w:rPr>
      </w:pPr>
      <w:r>
        <w:rPr>
          <w:b/>
        </w:rPr>
        <w:t>D2</w:t>
      </w:r>
      <w:r w:rsidR="00B239D1">
        <w:rPr>
          <w:b/>
        </w:rPr>
        <w:t>:</w:t>
      </w:r>
      <w:r w:rsidR="008846A4">
        <w:rPr>
          <w:b/>
        </w:rPr>
        <w:t xml:space="preserve"> Modely používate</w:t>
      </w:r>
      <w:r w:rsidR="00B239D1">
        <w:rPr>
          <w:b/>
        </w:rPr>
        <w:t>ľov.</w:t>
      </w:r>
      <w:r w:rsidR="008846A4">
        <w:rPr>
          <w:b/>
        </w:rPr>
        <w:t xml:space="preserve"> </w:t>
      </w:r>
      <w:r w:rsidR="008846A4" w:rsidRPr="004A01B5">
        <w:t xml:space="preserve">V pamäti sa udržiava </w:t>
      </w:r>
      <w:r w:rsidR="006B1D2A">
        <w:t>množina</w:t>
      </w:r>
      <w:r w:rsidR="008846A4">
        <w:t xml:space="preserve"> všetkých</w:t>
      </w:r>
      <w:r w:rsidR="008846A4" w:rsidRPr="004A01B5">
        <w:t xml:space="preserve"> modelov</w:t>
      </w:r>
      <w:r w:rsidR="0043543E">
        <w:t xml:space="preserve"> aktívnych</w:t>
      </w:r>
      <w:r w:rsidR="008846A4">
        <w:t xml:space="preserve"> používateľov</w:t>
      </w:r>
      <w:r w:rsidR="008846A4" w:rsidRPr="004A01B5">
        <w:t xml:space="preserve">, ktoré sú </w:t>
      </w:r>
      <w:r w:rsidR="008846A4">
        <w:t xml:space="preserve">neskôr </w:t>
      </w:r>
      <w:r w:rsidR="008846A4" w:rsidRPr="004A01B5">
        <w:t>vstupom pre zhlukovanie.</w:t>
      </w:r>
      <w:r w:rsidR="00872A4B">
        <w:t xml:space="preserve"> O</w:t>
      </w:r>
      <w:r w:rsidR="000B588B">
        <w:t> použití a</w:t>
      </w:r>
      <w:r w:rsidR="00872A4B">
        <w:t xml:space="preserve"> obmedzeniach </w:t>
      </w:r>
      <w:r w:rsidR="006D5916">
        <w:t>veľkosti tejto množiny</w:t>
      </w:r>
      <w:r w:rsidR="00C32583">
        <w:t xml:space="preserve"> a spôsobe reprezentácie modelov používateľov</w:t>
      </w:r>
      <w:r w:rsidR="006D5916">
        <w:t xml:space="preserve"> bližšie píšeme v</w:t>
      </w:r>
      <w:r w:rsidR="00DC2121">
        <w:t> </w:t>
      </w:r>
      <w:r w:rsidR="006D5916">
        <w:t>časti</w:t>
      </w:r>
      <w:r w:rsidR="00DC2121">
        <w:t xml:space="preserve"> </w:t>
      </w:r>
      <w:r w:rsidR="00DC2121">
        <w:fldChar w:fldCharType="begin"/>
      </w:r>
      <w:r w:rsidR="00DC2121">
        <w:instrText xml:space="preserve"> REF _Ref463634657 \r \h </w:instrText>
      </w:r>
      <w:r w:rsidR="00DC2121">
        <w:fldChar w:fldCharType="separate"/>
      </w:r>
      <w:r w:rsidR="00975A4A">
        <w:t>5.1.3</w:t>
      </w:r>
      <w:r w:rsidR="00DC2121">
        <w:fldChar w:fldCharType="end"/>
      </w:r>
      <w:r w:rsidR="006D5916">
        <w:t>.</w:t>
      </w:r>
    </w:p>
    <w:p w14:paraId="7D67A621" w14:textId="77F35909" w:rsidR="00D4740E" w:rsidRDefault="00420E81" w:rsidP="00D4740E">
      <w:pPr>
        <w:pStyle w:val="ListParagraph"/>
        <w:numPr>
          <w:ilvl w:val="0"/>
          <w:numId w:val="38"/>
        </w:numPr>
        <w:spacing w:after="160" w:line="259" w:lineRule="auto"/>
      </w:pPr>
      <w:r>
        <w:rPr>
          <w:b/>
        </w:rPr>
        <w:t>O</w:t>
      </w:r>
      <w:r w:rsidR="009521E9">
        <w:rPr>
          <w:b/>
        </w:rPr>
        <w:t>1</w:t>
      </w:r>
      <w:r w:rsidR="00B239D1" w:rsidRPr="00B239D1">
        <w:rPr>
          <w:b/>
        </w:rPr>
        <w:t>:</w:t>
      </w:r>
      <w:r w:rsidR="00906952">
        <w:t xml:space="preserve"> </w:t>
      </w:r>
      <w:r w:rsidR="00865FB0" w:rsidRPr="00865FB0">
        <w:rPr>
          <w:b/>
        </w:rPr>
        <w:t>Model používateľa</w:t>
      </w:r>
      <w:r w:rsidR="00B239D1">
        <w:rPr>
          <w:b/>
        </w:rPr>
        <w:t>.</w:t>
      </w:r>
      <w:r w:rsidR="00865FB0">
        <w:rPr>
          <w:b/>
        </w:rPr>
        <w:t xml:space="preserve"> </w:t>
      </w:r>
      <w:r w:rsidR="00D4740E">
        <w:t xml:space="preserve">Tento objekt reprezentuje konkrétny model používateľa. Reprezentácia modelu používateľa je </w:t>
      </w:r>
      <w:r w:rsidR="00494E43">
        <w:t xml:space="preserve">bližšie </w:t>
      </w:r>
      <w:r w:rsidR="00D4740E">
        <w:t>opísaná v</w:t>
      </w:r>
      <w:r w:rsidR="00023E7E">
        <w:t> </w:t>
      </w:r>
      <w:r w:rsidR="00D4740E">
        <w:t>časti</w:t>
      </w:r>
      <w:r w:rsidR="00023E7E">
        <w:t xml:space="preserve"> </w:t>
      </w:r>
      <w:r w:rsidR="00023E7E">
        <w:fldChar w:fldCharType="begin"/>
      </w:r>
      <w:r w:rsidR="00023E7E">
        <w:instrText xml:space="preserve"> REF _Ref463634657 \r \h </w:instrText>
      </w:r>
      <w:r w:rsidR="00023E7E">
        <w:fldChar w:fldCharType="separate"/>
      </w:r>
      <w:r w:rsidR="00975A4A">
        <w:t>5.1.3</w:t>
      </w:r>
      <w:r w:rsidR="00023E7E">
        <w:fldChar w:fldCharType="end"/>
      </w:r>
      <w:r w:rsidR="00D4740E">
        <w:t>.</w:t>
      </w:r>
    </w:p>
    <w:p w14:paraId="5B3D3A86" w14:textId="167231B6" w:rsidR="00097B23" w:rsidRPr="00AC6391" w:rsidRDefault="00485371" w:rsidP="00D4740E">
      <w:pPr>
        <w:pStyle w:val="ListParagraph"/>
        <w:numPr>
          <w:ilvl w:val="0"/>
          <w:numId w:val="38"/>
        </w:numPr>
        <w:spacing w:after="160" w:line="259" w:lineRule="auto"/>
        <w:rPr>
          <w:b/>
        </w:rPr>
      </w:pPr>
      <w:r>
        <w:rPr>
          <w:b/>
        </w:rPr>
        <w:t>O2:</w:t>
      </w:r>
      <w:r w:rsidR="00C175BA" w:rsidRPr="00C175BA">
        <w:rPr>
          <w:b/>
        </w:rPr>
        <w:t>Množina mikrozhlukov</w:t>
      </w:r>
      <w:r w:rsidR="00B239D1">
        <w:rPr>
          <w:b/>
        </w:rPr>
        <w:t>.</w:t>
      </w:r>
      <w:r w:rsidR="00710C74">
        <w:rPr>
          <w:b/>
        </w:rPr>
        <w:t xml:space="preserve"> </w:t>
      </w:r>
      <w:r w:rsidR="005D45A7">
        <w:t xml:space="preserve">Objekt reprezentuje množinu mikrozhlukov udržiavaných v pamäti. </w:t>
      </w:r>
      <w:r w:rsidR="00676680">
        <w:t xml:space="preserve">Mikrozhluky predstavujú </w:t>
      </w:r>
      <w:r w:rsidR="00234E24">
        <w:t xml:space="preserve">štatistickú </w:t>
      </w:r>
      <w:r w:rsidR="00676680">
        <w:t>snímku aktuálneho stavu zhlukov nachádzajúcich sa v dátovom prúde.</w:t>
      </w:r>
      <w:r w:rsidR="00AF2D96">
        <w:t xml:space="preserve"> Viac o mikrozhlukoch v časti </w:t>
      </w:r>
      <w:r w:rsidR="00AF2D96">
        <w:fldChar w:fldCharType="begin"/>
      </w:r>
      <w:r w:rsidR="00AF2D96">
        <w:instrText xml:space="preserve"> REF _Ref463635352 \r \h </w:instrText>
      </w:r>
      <w:r w:rsidR="00AF2D96">
        <w:fldChar w:fldCharType="separate"/>
      </w:r>
      <w:r w:rsidR="00975A4A">
        <w:t>4.2.1</w:t>
      </w:r>
      <w:r w:rsidR="00AF2D96">
        <w:fldChar w:fldCharType="end"/>
      </w:r>
      <w:r w:rsidR="00AF2D96">
        <w:t xml:space="preserve"> venujúcej sa rámcu </w:t>
      </w:r>
      <w:r w:rsidR="004C4D5B">
        <w:rPr>
          <w:i/>
        </w:rPr>
        <w:t>CluS</w:t>
      </w:r>
      <w:r w:rsidR="00AF2D96" w:rsidRPr="00023E7E">
        <w:rPr>
          <w:i/>
        </w:rPr>
        <w:t>tream</w:t>
      </w:r>
      <w:r w:rsidR="003444FE">
        <w:t xml:space="preserve"> určenému</w:t>
      </w:r>
      <w:r w:rsidR="007E5740">
        <w:t xml:space="preserve"> na zhlukovanie nad prúdom dát, ktorý sme sa rozhodli použiť.</w:t>
      </w:r>
    </w:p>
    <w:p w14:paraId="7859E2FE" w14:textId="5B132EEF" w:rsidR="001F5AC2" w:rsidRPr="00DD17DA" w:rsidRDefault="00101ED5" w:rsidP="00DD17DA">
      <w:pPr>
        <w:pStyle w:val="ListParagraph"/>
        <w:numPr>
          <w:ilvl w:val="0"/>
          <w:numId w:val="38"/>
        </w:numPr>
        <w:spacing w:after="160" w:line="259" w:lineRule="auto"/>
        <w:rPr>
          <w:b/>
        </w:rPr>
      </w:pPr>
      <w:r>
        <w:rPr>
          <w:b/>
        </w:rPr>
        <w:t>O3</w:t>
      </w:r>
      <w:r w:rsidR="00485371">
        <w:rPr>
          <w:b/>
        </w:rPr>
        <w:t>:</w:t>
      </w:r>
      <w:r w:rsidR="00AC6391">
        <w:rPr>
          <w:b/>
        </w:rPr>
        <w:t xml:space="preserve">Množina makrozhlukov: </w:t>
      </w:r>
      <w:r w:rsidR="00A117DD">
        <w:t xml:space="preserve">Objekt reprezentuje množinu makrozhlukov udržiavaných v pamäti. </w:t>
      </w:r>
      <w:r w:rsidR="001F5AC2">
        <w:t xml:space="preserve">Makrozhluky predstavujú aproximáciu aktuálneho stavu zhlukov </w:t>
      </w:r>
      <w:r w:rsidR="00294CDF">
        <w:t>v prúde</w:t>
      </w:r>
      <w:r w:rsidR="001F5AC2">
        <w:t xml:space="preserve"> dát, ktorý je získaný pomocou upraveného algoritmu </w:t>
      </w:r>
      <w:r w:rsidR="001F5AC2" w:rsidRPr="00294CDF">
        <w:rPr>
          <w:i/>
        </w:rPr>
        <w:t>k-means</w:t>
      </w:r>
      <w:r w:rsidR="001F5AC2">
        <w:t xml:space="preserve"> z množiny mikrozhlukov. Viac</w:t>
      </w:r>
      <w:r w:rsidR="005A5E16">
        <w:t xml:space="preserve"> o makrozhlukoch</w:t>
      </w:r>
      <w:r w:rsidR="001F5AC2">
        <w:t xml:space="preserve"> v časti </w:t>
      </w:r>
      <w:r w:rsidR="001F5AC2">
        <w:fldChar w:fldCharType="begin"/>
      </w:r>
      <w:r w:rsidR="001F5AC2">
        <w:instrText xml:space="preserve"> REF _Ref463635352 \r \h </w:instrText>
      </w:r>
      <w:r w:rsidR="001F5AC2">
        <w:fldChar w:fldCharType="separate"/>
      </w:r>
      <w:r w:rsidR="00975A4A">
        <w:t>4.2.1</w:t>
      </w:r>
      <w:r w:rsidR="001F5AC2">
        <w:fldChar w:fldCharType="end"/>
      </w:r>
      <w:r w:rsidR="001F5AC2">
        <w:t xml:space="preserve"> venujúcej sa rámcu </w:t>
      </w:r>
      <w:r w:rsidR="00C348FA">
        <w:rPr>
          <w:i/>
        </w:rPr>
        <w:t>CluS</w:t>
      </w:r>
      <w:r w:rsidR="001F5AC2" w:rsidRPr="009338D0">
        <w:rPr>
          <w:i/>
        </w:rPr>
        <w:t>tream</w:t>
      </w:r>
      <w:r w:rsidR="001F5AC2">
        <w:t xml:space="preserve"> určeno</w:t>
      </w:r>
      <w:r w:rsidR="00DD17DA">
        <w:t>m na zhlukovanie nad prúdom dát, ktorý sme sa rozhodli použiť.</w:t>
      </w:r>
    </w:p>
    <w:p w14:paraId="306E8A86" w14:textId="01C0933D" w:rsidR="00AC6391" w:rsidRPr="0052141D" w:rsidRDefault="000D43AA" w:rsidP="00D4740E">
      <w:pPr>
        <w:pStyle w:val="ListParagraph"/>
        <w:numPr>
          <w:ilvl w:val="0"/>
          <w:numId w:val="38"/>
        </w:numPr>
        <w:spacing w:after="160" w:line="259" w:lineRule="auto"/>
        <w:rPr>
          <w:b/>
        </w:rPr>
      </w:pPr>
      <w:r>
        <w:rPr>
          <w:b/>
        </w:rPr>
        <w:t xml:space="preserve">O4: </w:t>
      </w:r>
      <w:r w:rsidR="00834E31">
        <w:rPr>
          <w:b/>
        </w:rPr>
        <w:t>Množina skupinových vzorov správania:</w:t>
      </w:r>
      <w:r w:rsidR="005D45A7">
        <w:rPr>
          <w:b/>
        </w:rPr>
        <w:t xml:space="preserve"> </w:t>
      </w:r>
      <w:r w:rsidR="00AC2F84">
        <w:t xml:space="preserve">Objekt reprezentuje množinu </w:t>
      </w:r>
      <w:r w:rsidR="007F109B">
        <w:t>aktuálnych objavených</w:t>
      </w:r>
      <w:r w:rsidR="00AC2F84">
        <w:t xml:space="preserve"> skupinových vzorov</w:t>
      </w:r>
      <w:r w:rsidR="00BE6D77">
        <w:t xml:space="preserve"> správania</w:t>
      </w:r>
      <w:r w:rsidR="00AC2F84">
        <w:t>.</w:t>
      </w:r>
      <w:r w:rsidR="000607AB">
        <w:t xml:space="preserve"> </w:t>
      </w:r>
    </w:p>
    <w:p w14:paraId="4EC567F1" w14:textId="47E77398" w:rsidR="0052141D" w:rsidRPr="0052141D" w:rsidRDefault="0052141D" w:rsidP="0052141D">
      <w:pPr>
        <w:pStyle w:val="ListParagraph"/>
        <w:numPr>
          <w:ilvl w:val="0"/>
          <w:numId w:val="38"/>
        </w:numPr>
        <w:spacing w:after="160" w:line="259" w:lineRule="auto"/>
        <w:rPr>
          <w:b/>
        </w:rPr>
      </w:pPr>
      <w:r>
        <w:rPr>
          <w:b/>
        </w:rPr>
        <w:t xml:space="preserve">O5: Množina globálnych vzorov správania: </w:t>
      </w:r>
      <w:r>
        <w:t xml:space="preserve">Objekt reprezentuje množinu </w:t>
      </w:r>
      <w:r w:rsidR="006501A8">
        <w:t xml:space="preserve">aktuálnych objavených </w:t>
      </w:r>
      <w:r>
        <w:t xml:space="preserve">globálnych  vzorov správania. </w:t>
      </w:r>
    </w:p>
    <w:p w14:paraId="4BBE409F" w14:textId="7B7C81C9" w:rsidR="0052141D" w:rsidRPr="00D941FD" w:rsidRDefault="003E31AE" w:rsidP="00D4740E">
      <w:pPr>
        <w:pStyle w:val="ListParagraph"/>
        <w:numPr>
          <w:ilvl w:val="0"/>
          <w:numId w:val="38"/>
        </w:numPr>
        <w:spacing w:after="160" w:line="259" w:lineRule="auto"/>
        <w:rPr>
          <w:b/>
        </w:rPr>
      </w:pPr>
      <w:r>
        <w:rPr>
          <w:b/>
        </w:rPr>
        <w:t>A</w:t>
      </w:r>
      <w:r w:rsidR="006B4EAB">
        <w:rPr>
          <w:b/>
        </w:rPr>
        <w:t xml:space="preserve">1: </w:t>
      </w:r>
      <w:r w:rsidR="004974BC">
        <w:rPr>
          <w:b/>
        </w:rPr>
        <w:t xml:space="preserve">Načítanie </w:t>
      </w:r>
      <w:r w:rsidR="00183E8A">
        <w:rPr>
          <w:b/>
        </w:rPr>
        <w:t>transakcie</w:t>
      </w:r>
      <w:r w:rsidR="004974BC">
        <w:rPr>
          <w:b/>
        </w:rPr>
        <w:t xml:space="preserve"> z prúdu dát</w:t>
      </w:r>
      <w:r w:rsidR="00EB6DC7">
        <w:rPr>
          <w:b/>
        </w:rPr>
        <w:t xml:space="preserve">. </w:t>
      </w:r>
      <w:r w:rsidR="00EB6DC7">
        <w:t>Prvým krokom procesu spracovania</w:t>
      </w:r>
      <w:r w:rsidR="00717C72">
        <w:t xml:space="preserve"> </w:t>
      </w:r>
      <w:r w:rsidR="0026394F">
        <w:t>transakcie</w:t>
      </w:r>
      <w:r w:rsidR="008601B4">
        <w:t xml:space="preserve"> reprezentujúcej sedenie používateľa</w:t>
      </w:r>
      <w:r w:rsidR="0026394F">
        <w:t xml:space="preserve"> </w:t>
      </w:r>
      <w:r w:rsidR="00EB6DC7">
        <w:t>je jej načítanie z</w:t>
      </w:r>
      <w:r w:rsidR="00EA6462">
        <w:t xml:space="preserve">o zdroja prúdu dát </w:t>
      </w:r>
      <w:r w:rsidR="00EA6462" w:rsidRPr="00EA6462">
        <w:rPr>
          <w:b/>
          <w:lang w:val="en-GB"/>
        </w:rPr>
        <w:t>D1</w:t>
      </w:r>
      <w:r w:rsidR="00EA6462">
        <w:rPr>
          <w:lang w:val="en-GB"/>
        </w:rPr>
        <w:t>.</w:t>
      </w:r>
    </w:p>
    <w:p w14:paraId="042B6F15" w14:textId="49C57413" w:rsidR="006B0B90" w:rsidRDefault="003E31AE" w:rsidP="006A2391">
      <w:pPr>
        <w:pStyle w:val="ListParagraph"/>
        <w:numPr>
          <w:ilvl w:val="0"/>
          <w:numId w:val="38"/>
        </w:numPr>
        <w:spacing w:after="160" w:line="259" w:lineRule="auto"/>
      </w:pPr>
      <w:r>
        <w:rPr>
          <w:b/>
        </w:rPr>
        <w:t>A</w:t>
      </w:r>
      <w:r w:rsidR="00610B8E">
        <w:rPr>
          <w:b/>
        </w:rPr>
        <w:t xml:space="preserve">2: </w:t>
      </w:r>
      <w:r w:rsidR="00F22FD1">
        <w:rPr>
          <w:b/>
        </w:rPr>
        <w:t xml:space="preserve">Použitie </w:t>
      </w:r>
      <w:r w:rsidR="00B575CE">
        <w:rPr>
          <w:b/>
        </w:rPr>
        <w:t>transakci</w:t>
      </w:r>
      <w:r w:rsidR="00CB6BDE">
        <w:rPr>
          <w:b/>
        </w:rPr>
        <w:t>e</w:t>
      </w:r>
      <w:r w:rsidR="00F22FD1">
        <w:rPr>
          <w:b/>
        </w:rPr>
        <w:t xml:space="preserve"> na testovanie odporúčania.</w:t>
      </w:r>
      <w:r w:rsidR="006B0B90" w:rsidRPr="006B0B90">
        <w:t xml:space="preserve"> </w:t>
      </w:r>
      <w:r w:rsidR="006B0B90">
        <w:t>Prvým krokom, ktorý s </w:t>
      </w:r>
      <w:r w:rsidR="00A701AA">
        <w:t xml:space="preserve">transakciou </w:t>
      </w:r>
      <w:r w:rsidR="006B0B90">
        <w:t xml:space="preserve">vykonáme je otestovanie na úlohu odporúčania. Spôsob odporúčania </w:t>
      </w:r>
      <w:r w:rsidR="007229F8">
        <w:lastRenderedPageBreak/>
        <w:t>opisujeme</w:t>
      </w:r>
      <w:r w:rsidR="00F10298">
        <w:t xml:space="preserve"> v časti </w:t>
      </w:r>
      <w:r w:rsidR="00F10298">
        <w:fldChar w:fldCharType="begin"/>
      </w:r>
      <w:r w:rsidR="00F10298">
        <w:instrText xml:space="preserve"> REF _Ref465237492 \r \h </w:instrText>
      </w:r>
      <w:r w:rsidR="00F10298">
        <w:fldChar w:fldCharType="separate"/>
      </w:r>
      <w:r w:rsidR="00975A4A">
        <w:t>5.1.4</w:t>
      </w:r>
      <w:r w:rsidR="00F10298">
        <w:fldChar w:fldCharType="end"/>
      </w:r>
      <w:r w:rsidR="00F10298">
        <w:t>.</w:t>
      </w:r>
      <w:r w:rsidR="00702407">
        <w:t xml:space="preserve"> Spôsob samotného vyhodnocovania</w:t>
      </w:r>
      <w:r w:rsidR="00C55B25">
        <w:t xml:space="preserve"> odporúčania</w:t>
      </w:r>
      <w:r w:rsidR="00F52B88">
        <w:t xml:space="preserve"> pomocou konkrétnych metrík</w:t>
      </w:r>
      <w:r w:rsidR="00667D65">
        <w:t xml:space="preserve"> </w:t>
      </w:r>
      <w:r w:rsidR="00C55B25">
        <w:t xml:space="preserve">opisujeme v časti </w:t>
      </w:r>
      <w:r w:rsidR="00C55B25">
        <w:fldChar w:fldCharType="begin"/>
      </w:r>
      <w:r w:rsidR="00C55B25">
        <w:instrText xml:space="preserve"> REF _Ref466224025 \r \h </w:instrText>
      </w:r>
      <w:r w:rsidR="00C55B25">
        <w:fldChar w:fldCharType="separate"/>
      </w:r>
      <w:r w:rsidR="00975A4A">
        <w:t>7.1.1</w:t>
      </w:r>
      <w:r w:rsidR="00C55B25">
        <w:fldChar w:fldCharType="end"/>
      </w:r>
      <w:r w:rsidR="00C55B25">
        <w:t xml:space="preserve">. </w:t>
      </w:r>
    </w:p>
    <w:p w14:paraId="00BDA9E4" w14:textId="36660CA1" w:rsidR="00FF7CB9" w:rsidRDefault="003E31AE" w:rsidP="00FF7CB9">
      <w:pPr>
        <w:pStyle w:val="ListParagraph"/>
        <w:numPr>
          <w:ilvl w:val="0"/>
          <w:numId w:val="38"/>
        </w:numPr>
        <w:spacing w:after="160" w:line="259" w:lineRule="auto"/>
      </w:pPr>
      <w:r>
        <w:rPr>
          <w:b/>
        </w:rPr>
        <w:t>A</w:t>
      </w:r>
      <w:r w:rsidR="003240D1" w:rsidRPr="00F07B6B">
        <w:rPr>
          <w:b/>
        </w:rPr>
        <w:t xml:space="preserve">3: </w:t>
      </w:r>
      <w:r w:rsidR="004D6091" w:rsidRPr="00F07B6B">
        <w:rPr>
          <w:b/>
        </w:rPr>
        <w:t>Aktualizácia modelu používateľa. Inkrementácia počtu zmien v modeli.</w:t>
      </w:r>
      <w:r w:rsidR="00BF3840" w:rsidRPr="00F07B6B">
        <w:rPr>
          <w:b/>
        </w:rPr>
        <w:t xml:space="preserve"> </w:t>
      </w:r>
      <w:r w:rsidR="00BF3840" w:rsidRPr="004A01B5">
        <w:t>Nasleduje aktualizácia modelu používateľa</w:t>
      </w:r>
      <w:r w:rsidR="00F55845">
        <w:t xml:space="preserve"> </w:t>
      </w:r>
      <w:r w:rsidR="00F55845">
        <w:rPr>
          <w:i/>
        </w:rPr>
        <w:t>u</w:t>
      </w:r>
      <w:r w:rsidR="00BF3840">
        <w:t xml:space="preserve"> </w:t>
      </w:r>
      <w:r w:rsidR="003C695E" w:rsidRPr="00F07B6B">
        <w:rPr>
          <w:lang w:val="en-GB"/>
        </w:rPr>
        <w:t>(</w:t>
      </w:r>
      <w:r w:rsidR="003C695E" w:rsidRPr="00F07B6B">
        <w:rPr>
          <w:b/>
          <w:lang w:val="en-GB"/>
        </w:rPr>
        <w:t>O1</w:t>
      </w:r>
      <w:r w:rsidR="003C695E" w:rsidRPr="00F07B6B">
        <w:rPr>
          <w:lang w:val="en-GB"/>
        </w:rPr>
        <w:t xml:space="preserve">) </w:t>
      </w:r>
      <w:r w:rsidR="00BF3840">
        <w:t>podľa údajov aktuálneho sedenia.</w:t>
      </w:r>
    </w:p>
    <w:p w14:paraId="0521D08D" w14:textId="2CEC31F3" w:rsidR="00B337C8" w:rsidRPr="00097F76" w:rsidRDefault="00107634" w:rsidP="00A9603E">
      <w:pPr>
        <w:pStyle w:val="ListParagraph"/>
      </w:pPr>
      <w:r>
        <w:t>Do radu s obmedzenou kapacitou</w:t>
      </w:r>
      <w:r w:rsidR="004D2EB4">
        <w:t xml:space="preserve"> (atribút </w:t>
      </w:r>
      <w:r w:rsidR="006F1B47" w:rsidRPr="006F1B47">
        <w:rPr>
          <w:i/>
        </w:rPr>
        <w:t>u.aq</w:t>
      </w:r>
      <w:r w:rsidR="004D2EB4">
        <w:t xml:space="preserve">) </w:t>
      </w:r>
      <w:r>
        <w:t xml:space="preserve"> obsahujúceho zoznam </w:t>
      </w:r>
      <w:r w:rsidR="0050752B">
        <w:t>akcií</w:t>
      </w:r>
      <w:r w:rsidR="00A55595">
        <w:t xml:space="preserve"> vykonaných</w:t>
      </w:r>
      <w:r>
        <w:t xml:space="preserve"> v rámci posledných sedení používateľa</w:t>
      </w:r>
      <w:r w:rsidR="004244F8">
        <w:t xml:space="preserve"> </w:t>
      </w:r>
      <w:r w:rsidR="00330E9E">
        <w:t>sa zaradí celé aktuálne sedenie používateľa</w:t>
      </w:r>
      <w:r w:rsidR="00D61054">
        <w:t xml:space="preserve">. </w:t>
      </w:r>
      <w:r w:rsidR="00B337C8">
        <w:t>Inkrementuje sa</w:t>
      </w:r>
      <w:r w:rsidR="00783812">
        <w:t xml:space="preserve"> tiež</w:t>
      </w:r>
      <w:r w:rsidR="00B337C8">
        <w:t xml:space="preserve"> počet sedení modelu používateľa od posledného priradeného </w:t>
      </w:r>
      <w:r w:rsidR="003B249E">
        <w:t>makro</w:t>
      </w:r>
      <w:r w:rsidR="00B337C8">
        <w:t xml:space="preserve">zhlukovania </w:t>
      </w:r>
      <w:r w:rsidR="00B337C8">
        <w:rPr>
          <w:lang w:val="en-GB"/>
        </w:rPr>
        <w:t>(atrib</w:t>
      </w:r>
      <w:r w:rsidR="00B337C8">
        <w:t xml:space="preserve">út </w:t>
      </w:r>
      <w:r w:rsidR="00C23AB0" w:rsidRPr="00C23AB0">
        <w:rPr>
          <w:i/>
        </w:rPr>
        <w:t>u.</w:t>
      </w:r>
      <w:r w:rsidR="00B337C8" w:rsidRPr="00B337C8">
        <w:rPr>
          <w:i/>
        </w:rPr>
        <w:t>nsc</w:t>
      </w:r>
      <w:r w:rsidR="00B337C8">
        <w:rPr>
          <w:lang w:val="en-GB"/>
        </w:rPr>
        <w:t xml:space="preserve"> sa inkrementuje o 1).</w:t>
      </w:r>
    </w:p>
    <w:p w14:paraId="0070F360" w14:textId="69A867F0" w:rsidR="00BF3840" w:rsidRPr="0070271E" w:rsidRDefault="003E31AE" w:rsidP="00BF3840">
      <w:pPr>
        <w:pStyle w:val="ListParagraph"/>
        <w:numPr>
          <w:ilvl w:val="0"/>
          <w:numId w:val="38"/>
        </w:numPr>
        <w:spacing w:after="160" w:line="259" w:lineRule="auto"/>
        <w:rPr>
          <w:b/>
        </w:rPr>
      </w:pPr>
      <w:r>
        <w:rPr>
          <w:b/>
        </w:rPr>
        <w:t>A</w:t>
      </w:r>
      <w:r w:rsidR="007645A8">
        <w:rPr>
          <w:b/>
        </w:rPr>
        <w:t xml:space="preserve">4: Vynulovanie počítadla zmien v modeli používateľa. </w:t>
      </w:r>
      <w:r w:rsidR="008E5A5A">
        <w:t>Ak počítadlo zmien v modeli používateľa</w:t>
      </w:r>
      <w:r w:rsidR="00097F76">
        <w:t xml:space="preserve"> </w:t>
      </w:r>
      <w:r w:rsidR="009D6DE4">
        <w:rPr>
          <w:i/>
        </w:rPr>
        <w:t xml:space="preserve">u </w:t>
      </w:r>
      <w:r w:rsidR="00097F76">
        <w:rPr>
          <w:lang w:val="en-GB"/>
        </w:rPr>
        <w:t>(atrib</w:t>
      </w:r>
      <w:r w:rsidR="00097F76">
        <w:t xml:space="preserve">út </w:t>
      </w:r>
      <w:r w:rsidR="009D6DE4" w:rsidRPr="009D6DE4">
        <w:rPr>
          <w:i/>
        </w:rPr>
        <w:t>u.</w:t>
      </w:r>
      <w:r w:rsidR="00097F76">
        <w:rPr>
          <w:i/>
        </w:rPr>
        <w:t>nsc</w:t>
      </w:r>
      <w:r w:rsidR="00097F76">
        <w:rPr>
          <w:lang w:val="en-GB"/>
        </w:rPr>
        <w:t>)</w:t>
      </w:r>
      <w:r w:rsidR="008E5A5A">
        <w:t xml:space="preserve"> </w:t>
      </w:r>
      <w:r w:rsidR="004B5D0B">
        <w:t>ešte ne</w:t>
      </w:r>
      <w:r w:rsidR="008E5A5A">
        <w:t>dosiahlo hodn</w:t>
      </w:r>
      <w:r w:rsidR="003E39BB">
        <w:t>otu vyššiu ako vopred definovaná hraničná hodnota</w:t>
      </w:r>
      <w:r w:rsidR="00AD38DD">
        <w:t xml:space="preserve"> počtu zmien v modeli používateľa </w:t>
      </w:r>
      <w:r w:rsidR="00AD38DD">
        <w:rPr>
          <w:i/>
          <w:lang w:val="en-GB"/>
        </w:rPr>
        <w:t>(skr. tcu z ang. threshold number of changes in usermodel</w:t>
      </w:r>
      <w:r w:rsidR="00AD38DD" w:rsidRPr="00BF0A30">
        <w:rPr>
          <w:i/>
          <w:lang w:val="en-GB"/>
        </w:rPr>
        <w:t>)</w:t>
      </w:r>
      <w:r w:rsidR="00CC3860">
        <w:rPr>
          <w:i/>
        </w:rPr>
        <w:t xml:space="preserve"> </w:t>
      </w:r>
      <w:r w:rsidR="004B5D0B">
        <w:rPr>
          <w:rFonts w:eastAsiaTheme="minorEastAsia"/>
        </w:rPr>
        <w:t>tak sa krok</w:t>
      </w:r>
      <w:r w:rsidR="00C14C26">
        <w:rPr>
          <w:rFonts w:eastAsiaTheme="minorEastAsia"/>
        </w:rPr>
        <w:t>y</w:t>
      </w:r>
      <w:r w:rsidR="004B5D0B">
        <w:rPr>
          <w:rFonts w:eastAsiaTheme="minorEastAsia"/>
        </w:rPr>
        <w:t xml:space="preserve"> </w:t>
      </w:r>
      <w:r>
        <w:rPr>
          <w:rFonts w:eastAsiaTheme="minorEastAsia"/>
          <w:b/>
        </w:rPr>
        <w:t>A</w:t>
      </w:r>
      <w:r w:rsidR="004B5D0B" w:rsidRPr="004B5D0B">
        <w:rPr>
          <w:rFonts w:eastAsiaTheme="minorEastAsia"/>
          <w:b/>
        </w:rPr>
        <w:t>4</w:t>
      </w:r>
      <w:r w:rsidR="004B5D0B">
        <w:rPr>
          <w:rFonts w:eastAsiaTheme="minorEastAsia"/>
        </w:rPr>
        <w:t xml:space="preserve"> aj </w:t>
      </w:r>
      <w:r>
        <w:rPr>
          <w:rFonts w:eastAsiaTheme="minorEastAsia"/>
          <w:b/>
        </w:rPr>
        <w:t>A</w:t>
      </w:r>
      <w:r w:rsidR="004B5D0B" w:rsidRPr="004B5D0B">
        <w:rPr>
          <w:rFonts w:eastAsiaTheme="minorEastAsia"/>
          <w:b/>
        </w:rPr>
        <w:t>5</w:t>
      </w:r>
      <w:r w:rsidR="004B5D0B">
        <w:rPr>
          <w:rFonts w:eastAsiaTheme="minorEastAsia"/>
        </w:rPr>
        <w:t xml:space="preserve"> preskočia</w:t>
      </w:r>
      <w:r w:rsidR="008E5A5A">
        <w:t>.</w:t>
      </w:r>
    </w:p>
    <w:p w14:paraId="35F935EA" w14:textId="3C8C072E" w:rsidR="0070271E" w:rsidRDefault="003E31AE" w:rsidP="00BF3840">
      <w:pPr>
        <w:pStyle w:val="ListParagraph"/>
        <w:numPr>
          <w:ilvl w:val="0"/>
          <w:numId w:val="38"/>
        </w:numPr>
        <w:spacing w:after="160" w:line="259" w:lineRule="auto"/>
        <w:rPr>
          <w:b/>
        </w:rPr>
      </w:pPr>
      <w:r>
        <w:rPr>
          <w:b/>
        </w:rPr>
        <w:t>A</w:t>
      </w:r>
      <w:r w:rsidR="0070271E">
        <w:rPr>
          <w:b/>
        </w:rPr>
        <w:t xml:space="preserve">5: </w:t>
      </w:r>
      <w:r w:rsidR="00AB02B8">
        <w:rPr>
          <w:b/>
        </w:rPr>
        <w:t>Aktualizácia mikrozhlukov. Inkrementácia počtu zmien v mikrozhlukoch.</w:t>
      </w:r>
    </w:p>
    <w:p w14:paraId="47A8AA25" w14:textId="5C49AE3F" w:rsidR="007E7E17" w:rsidRDefault="007E7E17" w:rsidP="009360E7">
      <w:pPr>
        <w:pStyle w:val="ListParagraph"/>
        <w:spacing w:after="160" w:line="259" w:lineRule="auto"/>
      </w:pPr>
      <w:r>
        <w:t>V prípade, že došlo k dostatočnému počtu zmien v modeli používateľa</w:t>
      </w:r>
      <w:r w:rsidR="009360E7">
        <w:t xml:space="preserve"> </w:t>
      </w:r>
      <w:r w:rsidR="00F364B0" w:rsidRPr="00F364B0">
        <w:rPr>
          <w:i/>
        </w:rPr>
        <w:t>u</w:t>
      </w:r>
      <w:r w:rsidR="00F364B0">
        <w:t xml:space="preserve"> </w:t>
      </w:r>
      <w:r w:rsidR="009360E7">
        <w:rPr>
          <w:lang w:val="en-GB"/>
        </w:rPr>
        <w:t>(atrib</w:t>
      </w:r>
      <w:r w:rsidR="009360E7">
        <w:t xml:space="preserve">út </w:t>
      </w:r>
      <w:r w:rsidR="00F364B0" w:rsidRPr="00F364B0">
        <w:rPr>
          <w:i/>
        </w:rPr>
        <w:t>u.</w:t>
      </w:r>
      <w:r w:rsidR="009360E7">
        <w:rPr>
          <w:i/>
        </w:rPr>
        <w:t>nsc</w:t>
      </w:r>
      <w:r w:rsidR="009360E7">
        <w:rPr>
          <w:lang w:val="en-GB"/>
        </w:rPr>
        <w:t>)</w:t>
      </w:r>
      <w:r w:rsidR="009360E7">
        <w:t xml:space="preserve"> </w:t>
      </w:r>
      <w:r>
        <w:t xml:space="preserve"> sa tieto zmeny prenesú aj do do štatistickej reprezentácie zhlukov – tzv. mikrozhlukov. </w:t>
      </w:r>
      <w:r w:rsidRPr="004A01B5">
        <w:t>Na zhlukovanie</w:t>
      </w:r>
      <w:r>
        <w:t xml:space="preserve"> v prúde dát používame</w:t>
      </w:r>
      <w:r w:rsidRPr="004A01B5">
        <w:t xml:space="preserve"> </w:t>
      </w:r>
      <w:r w:rsidR="00C857C6">
        <w:t>rámec</w:t>
      </w:r>
      <w:r w:rsidRPr="004A01B5">
        <w:t xml:space="preserve"> </w:t>
      </w:r>
      <w:r w:rsidRPr="004C7172">
        <w:rPr>
          <w:i/>
        </w:rPr>
        <w:t>CluStream</w:t>
      </w:r>
      <w:r w:rsidRPr="004A01B5">
        <w:t>.</w:t>
      </w:r>
      <w:r w:rsidR="00470E40">
        <w:t xml:space="preserve"> Ten </w:t>
      </w:r>
      <w:r w:rsidR="00BD7423">
        <w:t xml:space="preserve">sme už </w:t>
      </w:r>
      <w:r>
        <w:t xml:space="preserve">opísali v časti </w:t>
      </w:r>
      <w:r>
        <w:fldChar w:fldCharType="begin"/>
      </w:r>
      <w:r>
        <w:instrText xml:space="preserve"> REF _Ref463635352 \r \h </w:instrText>
      </w:r>
      <w:r>
        <w:fldChar w:fldCharType="separate"/>
      </w:r>
      <w:r w:rsidR="00975A4A">
        <w:t>4.2.1</w:t>
      </w:r>
      <w:r>
        <w:fldChar w:fldCharType="end"/>
      </w:r>
      <w:r>
        <w:t>.</w:t>
      </w:r>
      <w:r w:rsidRPr="004A01B5">
        <w:t xml:space="preserve"> </w:t>
      </w:r>
      <w:r w:rsidR="007E28BE">
        <w:t>Počítadlo zmien v</w:t>
      </w:r>
      <w:r w:rsidR="00F51A29">
        <w:t> </w:t>
      </w:r>
      <w:r w:rsidR="00CB2E8F">
        <w:t>mikrozhlukoch</w:t>
      </w:r>
      <w:r w:rsidR="00F51A29">
        <w:t xml:space="preserve"> </w:t>
      </w:r>
      <w:r w:rsidR="00701EA5" w:rsidRPr="00A93A2A">
        <w:rPr>
          <w:i/>
        </w:rPr>
        <w:t>muc</w:t>
      </w:r>
      <w:r w:rsidR="00701EA5">
        <w:t xml:space="preserve"> (</w:t>
      </w:r>
      <w:r w:rsidR="00D71B52" w:rsidRPr="00D71B52">
        <w:rPr>
          <w:i/>
        </w:rPr>
        <w:t xml:space="preserve">skr. z </w:t>
      </w:r>
      <w:r w:rsidR="00701EA5">
        <w:rPr>
          <w:i/>
        </w:rPr>
        <w:t>ang. microclusters updates counter</w:t>
      </w:r>
      <w:r w:rsidR="00701EA5" w:rsidRPr="00701EA5">
        <w:t>)</w:t>
      </w:r>
      <w:r w:rsidR="007E28BE">
        <w:t xml:space="preserve"> je inkrementované s</w:t>
      </w:r>
      <w:r w:rsidR="004C7172">
        <w:t xml:space="preserve"> každým vykonaním tohto kroku </w:t>
      </w:r>
      <w:r w:rsidR="003E31AE">
        <w:rPr>
          <w:b/>
        </w:rPr>
        <w:t>A</w:t>
      </w:r>
      <w:r w:rsidR="004C7172" w:rsidRPr="004C7172">
        <w:rPr>
          <w:b/>
        </w:rPr>
        <w:t>5</w:t>
      </w:r>
      <w:r w:rsidR="00ED35D5">
        <w:t xml:space="preserve"> o 1.</w:t>
      </w:r>
    </w:p>
    <w:p w14:paraId="57119CA4" w14:textId="2912DD69" w:rsidR="00ED7F47" w:rsidRPr="0070271E" w:rsidRDefault="003E31AE" w:rsidP="00ED7F47">
      <w:pPr>
        <w:pStyle w:val="ListParagraph"/>
        <w:numPr>
          <w:ilvl w:val="0"/>
          <w:numId w:val="38"/>
        </w:numPr>
        <w:spacing w:after="160" w:line="259" w:lineRule="auto"/>
        <w:rPr>
          <w:b/>
        </w:rPr>
      </w:pPr>
      <w:r>
        <w:rPr>
          <w:b/>
        </w:rPr>
        <w:t>A</w:t>
      </w:r>
      <w:r w:rsidR="008A1B7A">
        <w:rPr>
          <w:b/>
        </w:rPr>
        <w:t>6</w:t>
      </w:r>
      <w:r w:rsidR="001F36B5" w:rsidRPr="001F36B5">
        <w:rPr>
          <w:b/>
        </w:rPr>
        <w:t xml:space="preserve">: </w:t>
      </w:r>
      <w:r w:rsidR="00ED7F47">
        <w:rPr>
          <w:b/>
        </w:rPr>
        <w:t xml:space="preserve">Vynulovanie počítadla zmien v modeli používateľa. </w:t>
      </w:r>
      <w:r w:rsidR="00ED7F47">
        <w:t>Ak počítadlo zmien v</w:t>
      </w:r>
      <w:r w:rsidR="001A32AA">
        <w:t> </w:t>
      </w:r>
      <w:r w:rsidR="00ED7F47">
        <w:t>mikrozhlukoch</w:t>
      </w:r>
      <w:r w:rsidR="001A32AA">
        <w:t xml:space="preserve"> </w:t>
      </w:r>
      <w:r w:rsidR="001A32AA">
        <w:rPr>
          <w:i/>
        </w:rPr>
        <w:t>muc</w:t>
      </w:r>
      <w:r w:rsidR="00ED7F47">
        <w:t xml:space="preserve"> ešte nedosiahlo hodnotu vyššiu ako vopred definovaný parameter</w:t>
      </w:r>
      <m:oMath>
        <m:r>
          <w:rPr>
            <w:rFonts w:ascii="Cambria Math" w:hAnsi="Cambria Math"/>
          </w:rPr>
          <m:t xml:space="preserve"> </m:t>
        </m:r>
      </m:oMath>
      <w:r w:rsidR="00F86077">
        <w:rPr>
          <w:rFonts w:eastAsiaTheme="minorEastAsia"/>
          <w:i/>
        </w:rPr>
        <w:t xml:space="preserve">tcm </w:t>
      </w:r>
      <w:r w:rsidR="00F86077">
        <w:rPr>
          <w:rFonts w:eastAsiaTheme="minorEastAsia"/>
          <w:lang w:val="en-GB"/>
        </w:rPr>
        <w:t>(</w:t>
      </w:r>
      <w:r w:rsidR="00F86077" w:rsidRPr="00F86077">
        <w:rPr>
          <w:rFonts w:eastAsiaTheme="minorEastAsia"/>
          <w:i/>
          <w:lang w:val="en-GB"/>
        </w:rPr>
        <w:t>hrani</w:t>
      </w:r>
      <w:r w:rsidR="00F86077" w:rsidRPr="00F86077">
        <w:rPr>
          <w:rFonts w:eastAsiaTheme="minorEastAsia"/>
          <w:i/>
        </w:rPr>
        <w:t>čný počet zmien v mikrozhlukoch skr. z ang. threshold of changes in microclusters</w:t>
      </w:r>
      <w:r w:rsidR="00F86077">
        <w:rPr>
          <w:rFonts w:eastAsiaTheme="minorEastAsia"/>
          <w:lang w:val="en-GB"/>
        </w:rPr>
        <w:t xml:space="preserve">) </w:t>
      </w:r>
      <w:r w:rsidR="00ED7F47">
        <w:rPr>
          <w:rFonts w:eastAsiaTheme="minorEastAsia"/>
        </w:rPr>
        <w:t xml:space="preserve">tak sa krok </w:t>
      </w:r>
      <w:r>
        <w:rPr>
          <w:rFonts w:eastAsiaTheme="minorEastAsia"/>
          <w:b/>
        </w:rPr>
        <w:t>A</w:t>
      </w:r>
      <w:r w:rsidR="00807B82">
        <w:rPr>
          <w:rFonts w:eastAsiaTheme="minorEastAsia"/>
          <w:b/>
        </w:rPr>
        <w:t>6</w:t>
      </w:r>
      <w:r w:rsidR="00ED7F47">
        <w:rPr>
          <w:rFonts w:eastAsiaTheme="minorEastAsia"/>
        </w:rPr>
        <w:t xml:space="preserve"> aj </w:t>
      </w:r>
      <w:r>
        <w:rPr>
          <w:rFonts w:eastAsiaTheme="minorEastAsia"/>
          <w:b/>
        </w:rPr>
        <w:t>A</w:t>
      </w:r>
      <w:r w:rsidR="00807B82">
        <w:rPr>
          <w:rFonts w:eastAsiaTheme="minorEastAsia"/>
          <w:b/>
        </w:rPr>
        <w:t>7</w:t>
      </w:r>
      <w:r w:rsidR="00ED7F47">
        <w:rPr>
          <w:rFonts w:eastAsiaTheme="minorEastAsia"/>
        </w:rPr>
        <w:t xml:space="preserve"> preskočia</w:t>
      </w:r>
      <w:r w:rsidR="007150DE">
        <w:rPr>
          <w:rFonts w:eastAsiaTheme="minorEastAsia"/>
        </w:rPr>
        <w:t>.</w:t>
      </w:r>
    </w:p>
    <w:p w14:paraId="0EAF6CD7" w14:textId="6FCBD038" w:rsidR="00CF69F1" w:rsidRPr="00E85395" w:rsidRDefault="003E31AE" w:rsidP="00E85395">
      <w:pPr>
        <w:pStyle w:val="ListParagraph"/>
        <w:numPr>
          <w:ilvl w:val="0"/>
          <w:numId w:val="38"/>
        </w:numPr>
        <w:spacing w:after="160" w:line="259" w:lineRule="auto"/>
        <w:rPr>
          <w:b/>
        </w:rPr>
      </w:pPr>
      <w:r>
        <w:rPr>
          <w:b/>
        </w:rPr>
        <w:t>A</w:t>
      </w:r>
      <w:r w:rsidR="00132D7C" w:rsidRPr="00132D7C">
        <w:rPr>
          <w:b/>
        </w:rPr>
        <w:t>7</w:t>
      </w:r>
      <w:r w:rsidR="00132D7C">
        <w:rPr>
          <w:b/>
        </w:rPr>
        <w:t xml:space="preserve">: </w:t>
      </w:r>
      <w:r w:rsidR="00974A0E">
        <w:rPr>
          <w:b/>
        </w:rPr>
        <w:t>Makrozhlukovanie.</w:t>
      </w:r>
      <w:r w:rsidR="004D2CC9">
        <w:rPr>
          <w:b/>
        </w:rPr>
        <w:t xml:space="preserve"> </w:t>
      </w:r>
      <w:r w:rsidR="004D2CC9">
        <w:t>Ak došlo k dostatočnému počtu zmien v mikrozhluko</w:t>
      </w:r>
      <w:r w:rsidR="002C419B">
        <w:t xml:space="preserve">ch tak sa </w:t>
      </w:r>
      <w:r w:rsidR="006132F4">
        <w:t>z tejto štatistickej reprezentácie pomocou klasického zhlukovacieho algoritmu</w:t>
      </w:r>
      <w:r w:rsidR="001C1C36">
        <w:t xml:space="preserve"> získajú </w:t>
      </w:r>
      <w:r w:rsidR="005B3D4B">
        <w:t>tzv. makro</w:t>
      </w:r>
      <w:r w:rsidR="001C1C36">
        <w:t>zhluky. Tu možno použiť modifikovaný</w:t>
      </w:r>
      <w:r w:rsidR="004D2CC9">
        <w:t xml:space="preserve"> algoritmu</w:t>
      </w:r>
      <w:r w:rsidR="001C1C36">
        <w:t>s</w:t>
      </w:r>
      <w:r w:rsidR="004D2CC9">
        <w:t xml:space="preserve"> </w:t>
      </w:r>
      <w:r w:rsidR="004D2CC9" w:rsidRPr="0004727E">
        <w:rPr>
          <w:i/>
        </w:rPr>
        <w:t>k-means</w:t>
      </w:r>
      <w:r w:rsidR="002C419B">
        <w:t>,</w:t>
      </w:r>
      <w:r w:rsidR="001C1C36">
        <w:t xml:space="preserve"> ktorý</w:t>
      </w:r>
      <w:r w:rsidR="002C419B">
        <w:t xml:space="preserve"> h</w:t>
      </w:r>
      <w:r w:rsidR="0013386E">
        <w:t>ľadá v</w:t>
      </w:r>
      <w:r w:rsidR="00E26796">
        <w:t>stupným</w:t>
      </w:r>
      <w:r w:rsidR="0013386E">
        <w:t xml:space="preserve"> parametrom </w:t>
      </w:r>
      <w:r w:rsidR="00A6400D">
        <w:rPr>
          <w:i/>
        </w:rPr>
        <w:t>gc</w:t>
      </w:r>
      <w:r w:rsidR="00AC2077">
        <w:rPr>
          <w:i/>
        </w:rPr>
        <w:t xml:space="preserve"> </w:t>
      </w:r>
      <w:r w:rsidR="00AC2077" w:rsidRPr="00AC2077">
        <w:rPr>
          <w:lang w:val="en-GB"/>
        </w:rPr>
        <w:t>(</w:t>
      </w:r>
      <w:r w:rsidR="00AC2077" w:rsidRPr="00AC2077">
        <w:rPr>
          <w:i/>
          <w:lang w:val="en-GB"/>
        </w:rPr>
        <w:t>z ang. groups count</w:t>
      </w:r>
      <w:r w:rsidR="00AC2077">
        <w:t>)</w:t>
      </w:r>
      <w:r w:rsidR="0013386E">
        <w:t xml:space="preserve"> určený počet makrozhlukov</w:t>
      </w:r>
      <w:r w:rsidR="00712CCD">
        <w:t xml:space="preserve"> zo vs</w:t>
      </w:r>
      <w:r w:rsidR="002F62D1">
        <w:t>t</w:t>
      </w:r>
      <w:r w:rsidR="00712CCD">
        <w:t>upných mikrozhlukov</w:t>
      </w:r>
      <w:r w:rsidR="004D2CC9">
        <w:t>.</w:t>
      </w:r>
      <w:r w:rsidR="007B42D1">
        <w:t xml:space="preserve"> Alebo napr. v prípade </w:t>
      </w:r>
      <w:r w:rsidR="00EB1E05">
        <w:t>použitia</w:t>
      </w:r>
      <w:r w:rsidR="00195B56">
        <w:t xml:space="preserve"> algoritmu</w:t>
      </w:r>
      <w:r w:rsidR="00EB1E05">
        <w:t xml:space="preserve"> </w:t>
      </w:r>
      <w:r w:rsidR="007B42D1" w:rsidRPr="007B42D1">
        <w:rPr>
          <w:i/>
        </w:rPr>
        <w:t>DenStream</w:t>
      </w:r>
      <w:r w:rsidR="00455D05">
        <w:rPr>
          <w:i/>
        </w:rPr>
        <w:t xml:space="preserve"> </w:t>
      </w:r>
      <w:r w:rsidR="00EB1E05">
        <w:rPr>
          <w:lang w:val="en-GB"/>
        </w:rPr>
        <w:t>(op</w:t>
      </w:r>
      <w:r w:rsidR="00EB1E05">
        <w:t>ísaný v</w:t>
      </w:r>
      <w:r w:rsidR="00195B56">
        <w:t xml:space="preserve"> prílohe </w:t>
      </w:r>
      <w:r w:rsidR="00941920">
        <w:t>D</w:t>
      </w:r>
      <w:r w:rsidR="00EB1E05">
        <w:rPr>
          <w:lang w:val="en-GB"/>
        </w:rPr>
        <w:t>)</w:t>
      </w:r>
      <w:r w:rsidR="00F53D18">
        <w:rPr>
          <w:lang w:val="en-GB"/>
        </w:rPr>
        <w:t xml:space="preserve"> sa pou</w:t>
      </w:r>
      <w:r w:rsidR="00F53D18">
        <w:t xml:space="preserve">žije ako makrozhlukovací algoritmus </w:t>
      </w:r>
      <w:r w:rsidR="00F53D18">
        <w:rPr>
          <w:i/>
        </w:rPr>
        <w:t>DBSCAN</w:t>
      </w:r>
      <w:r w:rsidR="00FB7136">
        <w:rPr>
          <w:i/>
        </w:rPr>
        <w:t>,</w:t>
      </w:r>
      <w:r w:rsidR="00D60F37">
        <w:t xml:space="preserve"> ktorý nevyžaduje vopred určiť počet makrozhlukov</w:t>
      </w:r>
      <w:r w:rsidR="00DB02AD">
        <w:t>.</w:t>
      </w:r>
      <w:r w:rsidR="008C05E6">
        <w:t xml:space="preserve"> </w:t>
      </w:r>
      <w:r w:rsidR="00F22EDC">
        <w:t xml:space="preserve">Inkrementuje sa tiež identifikátor posledného vykonaného </w:t>
      </w:r>
      <w:r w:rsidR="002C00DD">
        <w:t>makro</w:t>
      </w:r>
      <w:r w:rsidR="00F22EDC">
        <w:t xml:space="preserve">zhlukovania </w:t>
      </w:r>
      <w:r w:rsidR="002266CB">
        <w:rPr>
          <w:i/>
        </w:rPr>
        <w:t>lm</w:t>
      </w:r>
      <w:r w:rsidR="00F22EDC">
        <w:rPr>
          <w:i/>
        </w:rPr>
        <w:t>id</w:t>
      </w:r>
      <w:r w:rsidR="00F22EDC">
        <w:t>.</w:t>
      </w:r>
      <w:r w:rsidR="00E85395">
        <w:t xml:space="preserve"> </w:t>
      </w:r>
      <w:r w:rsidR="00765368">
        <w:t xml:space="preserve">Viac o spôsobe </w:t>
      </w:r>
      <w:r w:rsidR="00DF169A">
        <w:t xml:space="preserve">zhlukovania v prúde dát v časti </w:t>
      </w:r>
      <w:r w:rsidR="00DF169A">
        <w:fldChar w:fldCharType="begin"/>
      </w:r>
      <w:r w:rsidR="00DF169A">
        <w:instrText xml:space="preserve"> REF _Ref463635352 \r \h </w:instrText>
      </w:r>
      <w:r w:rsidR="00DF169A">
        <w:fldChar w:fldCharType="separate"/>
      </w:r>
      <w:r w:rsidR="00975A4A">
        <w:t>4.2.1</w:t>
      </w:r>
      <w:r w:rsidR="00DF169A">
        <w:fldChar w:fldCharType="end"/>
      </w:r>
      <w:r w:rsidR="00DF169A">
        <w:t>.</w:t>
      </w:r>
      <w:r w:rsidR="00833D15" w:rsidRPr="00833D15">
        <w:t xml:space="preserve"> </w:t>
      </w:r>
    </w:p>
    <w:p w14:paraId="3B24C121" w14:textId="08E2C69C" w:rsidR="008648C0" w:rsidRPr="00C80A37" w:rsidRDefault="006B30A9" w:rsidP="008C38A9">
      <w:pPr>
        <w:pStyle w:val="ListParagraph"/>
        <w:numPr>
          <w:ilvl w:val="0"/>
          <w:numId w:val="38"/>
        </w:numPr>
        <w:spacing w:after="160" w:line="259" w:lineRule="auto"/>
      </w:pPr>
      <w:r w:rsidRPr="008E7CD5">
        <w:rPr>
          <w:b/>
        </w:rPr>
        <w:t>A</w:t>
      </w:r>
      <w:r w:rsidR="00C469E7" w:rsidRPr="008E7CD5">
        <w:rPr>
          <w:b/>
        </w:rPr>
        <w:t>8</w:t>
      </w:r>
      <w:r w:rsidR="007D598A" w:rsidRPr="008E7CD5">
        <w:rPr>
          <w:b/>
        </w:rPr>
        <w:t>:</w:t>
      </w:r>
      <w:r w:rsidR="00324247" w:rsidRPr="008E7CD5">
        <w:rPr>
          <w:b/>
        </w:rPr>
        <w:t xml:space="preserve"> </w:t>
      </w:r>
      <w:r w:rsidR="00884E7C" w:rsidRPr="008E7CD5">
        <w:rPr>
          <w:b/>
        </w:rPr>
        <w:t>Odstránenie starých modelov používateľov</w:t>
      </w:r>
      <w:r w:rsidR="00C67834" w:rsidRPr="008E7CD5">
        <w:rPr>
          <w:b/>
        </w:rPr>
        <w:t>.</w:t>
      </w:r>
      <w:r w:rsidR="00C67834">
        <w:t xml:space="preserve"> </w:t>
      </w:r>
      <w:r w:rsidR="00884E7C">
        <w:t xml:space="preserve">Tento krok zabezpečuje, že pri každom novom makrozhlukovaní sa tiež zabezpečí odstránenie starých modelov používateľov reprezentujúcich používateľov, ktorý už dlhšie neboli aktívni. </w:t>
      </w:r>
      <w:r w:rsidR="003603C8">
        <w:t xml:space="preserve">Odstránia sa tie modely, pre ktoré platí, že rozdiel medzi identifikátorom aktuálneho makrozhlukovania </w:t>
      </w:r>
      <w:r w:rsidR="00CF7234" w:rsidRPr="008E7CD5">
        <w:rPr>
          <w:i/>
        </w:rPr>
        <w:t>lm</w:t>
      </w:r>
      <w:r w:rsidR="003603C8" w:rsidRPr="008E7CD5">
        <w:rPr>
          <w:i/>
        </w:rPr>
        <w:t>id</w:t>
      </w:r>
      <w:r w:rsidR="003603C8">
        <w:t xml:space="preserve"> a identifikátorom posledného </w:t>
      </w:r>
      <w:r w:rsidR="00402D1A">
        <w:t>marko</w:t>
      </w:r>
      <w:r w:rsidR="003603C8">
        <w:t>zhlukovania v modeli používateľa</w:t>
      </w:r>
      <w:r w:rsidR="00383FD8">
        <w:t xml:space="preserve"> </w:t>
      </w:r>
      <w:r w:rsidR="00383FD8" w:rsidRPr="008E7CD5">
        <w:rPr>
          <w:i/>
        </w:rPr>
        <w:t>u</w:t>
      </w:r>
      <w:r w:rsidR="00383FD8">
        <w:t> </w:t>
      </w:r>
      <w:r w:rsidR="00383FD8" w:rsidRPr="008E7CD5">
        <w:rPr>
          <w:lang w:val="en-GB"/>
        </w:rPr>
        <w:t>(atrib</w:t>
      </w:r>
      <w:r w:rsidR="00383FD8">
        <w:t xml:space="preserve">út </w:t>
      </w:r>
      <w:r w:rsidR="00383FD8" w:rsidRPr="008E7CD5">
        <w:rPr>
          <w:i/>
        </w:rPr>
        <w:t>u.</w:t>
      </w:r>
      <w:r w:rsidR="00746327" w:rsidRPr="008E7CD5">
        <w:rPr>
          <w:i/>
        </w:rPr>
        <w:t>lcid</w:t>
      </w:r>
      <w:r w:rsidR="00383FD8" w:rsidRPr="008E7CD5">
        <w:rPr>
          <w:i/>
        </w:rPr>
        <w:t xml:space="preserve"> </w:t>
      </w:r>
      <w:r w:rsidR="00383FD8" w:rsidRPr="008E7CD5">
        <w:rPr>
          <w:lang w:val="en-GB"/>
        </w:rPr>
        <w:t>)</w:t>
      </w:r>
      <w:r w:rsidR="003603C8">
        <w:t xml:space="preserve"> je väčší ako </w:t>
      </w:r>
      <w:r w:rsidR="00383FD8">
        <w:t xml:space="preserve">hodnota vstupného parametra </w:t>
      </w:r>
      <w:r w:rsidR="00383FD8" w:rsidRPr="008E7CD5">
        <w:rPr>
          <w:rFonts w:eastAsiaTheme="minorEastAsia"/>
          <w:i/>
        </w:rPr>
        <w:t xml:space="preserve">tcdiff </w:t>
      </w:r>
      <w:r w:rsidR="00383FD8" w:rsidRPr="008E7CD5">
        <w:rPr>
          <w:rFonts w:eastAsiaTheme="minorEastAsia"/>
          <w:lang w:val="en-GB"/>
        </w:rPr>
        <w:t>(</w:t>
      </w:r>
      <w:r w:rsidR="00383FD8" w:rsidRPr="008E7CD5">
        <w:rPr>
          <w:i/>
        </w:rPr>
        <w:t>hraničná hodnota ro</w:t>
      </w:r>
      <w:r w:rsidR="00383FD8" w:rsidRPr="008F0501">
        <w:rPr>
          <w:i/>
        </w:rPr>
        <w:t>z</w:t>
      </w:r>
      <w:r w:rsidR="00383FD8" w:rsidRPr="008E7CD5">
        <w:rPr>
          <w:i/>
        </w:rPr>
        <w:t>dielu identifikátorov zhlukovania</w:t>
      </w:r>
      <w:r w:rsidR="00383FD8" w:rsidRPr="008E7CD5">
        <w:rPr>
          <w:rFonts w:eastAsiaTheme="minorEastAsia"/>
          <w:i/>
        </w:rPr>
        <w:t xml:space="preserve"> </w:t>
      </w:r>
      <w:r w:rsidR="00383FD8" w:rsidRPr="008E7CD5">
        <w:rPr>
          <w:i/>
          <w:lang w:val="en-GB"/>
        </w:rPr>
        <w:t>skr. tcdiff z ang. threshold of clustering id’s difference</w:t>
      </w:r>
      <w:r w:rsidR="00383FD8" w:rsidRPr="008E7CD5">
        <w:rPr>
          <w:rFonts w:eastAsiaTheme="minorEastAsia"/>
          <w:lang w:val="en-GB"/>
        </w:rPr>
        <w:t>)</w:t>
      </w:r>
      <w:r w:rsidR="00383FD8">
        <w:t>. T</w:t>
      </w:r>
      <w:r w:rsidR="000C6EAE">
        <w:t xml:space="preserve">eda </w:t>
      </w:r>
      <w:r w:rsidR="00383FD8">
        <w:t xml:space="preserve">ak </w:t>
      </w:r>
      <w:r w:rsidR="000C6EAE">
        <w:t xml:space="preserve">platí: </w:t>
      </w:r>
      <w:r w:rsidR="00383FD8" w:rsidRPr="008E7CD5">
        <w:rPr>
          <w:i/>
        </w:rPr>
        <w:t>lm</w:t>
      </w:r>
      <w:r w:rsidR="00746327" w:rsidRPr="008E7CD5">
        <w:rPr>
          <w:i/>
        </w:rPr>
        <w:t xml:space="preserve">id – </w:t>
      </w:r>
      <w:r w:rsidR="00383FD8" w:rsidRPr="008E7CD5">
        <w:rPr>
          <w:i/>
        </w:rPr>
        <w:t>u.lm</w:t>
      </w:r>
      <w:r w:rsidR="00746327" w:rsidRPr="008E7CD5">
        <w:rPr>
          <w:i/>
        </w:rPr>
        <w:t xml:space="preserve">id </w:t>
      </w:r>
      <w:r w:rsidR="00746327" w:rsidRPr="008E7CD5">
        <w:rPr>
          <w:i/>
          <w:lang w:val="en-GB"/>
        </w:rPr>
        <w:t xml:space="preserve">&gt; </w:t>
      </w:r>
      <w:r w:rsidR="00383FD8" w:rsidRPr="008E7CD5">
        <w:rPr>
          <w:i/>
          <w:lang w:val="en-GB"/>
        </w:rPr>
        <w:t>t</w:t>
      </w:r>
      <w:r w:rsidR="00746327" w:rsidRPr="008E7CD5">
        <w:rPr>
          <w:i/>
          <w:lang w:val="en-GB"/>
        </w:rPr>
        <w:t>diff</w:t>
      </w:r>
      <w:r w:rsidR="00383FD8" w:rsidRPr="008E7CD5">
        <w:rPr>
          <w:lang w:val="en-GB"/>
        </w:rPr>
        <w:t xml:space="preserve"> </w:t>
      </w:r>
      <w:r w:rsidR="00742130" w:rsidRPr="008E7CD5">
        <w:rPr>
          <w:lang w:val="en-GB"/>
        </w:rPr>
        <w:t xml:space="preserve">. </w:t>
      </w:r>
    </w:p>
    <w:p w14:paraId="245703A9" w14:textId="05474B7C" w:rsidR="001D1ADE" w:rsidRPr="001D1ADE" w:rsidRDefault="00830A7F" w:rsidP="00E604B5">
      <w:pPr>
        <w:pStyle w:val="ListParagraph"/>
        <w:numPr>
          <w:ilvl w:val="0"/>
          <w:numId w:val="38"/>
        </w:numPr>
        <w:spacing w:after="160" w:line="259" w:lineRule="auto"/>
      </w:pPr>
      <w:r>
        <w:rPr>
          <w:b/>
        </w:rPr>
        <w:t>A</w:t>
      </w:r>
      <w:r w:rsidR="00C80A37">
        <w:rPr>
          <w:b/>
        </w:rPr>
        <w:t>9:</w:t>
      </w:r>
      <w:r w:rsidR="00C80A37">
        <w:t xml:space="preserve"> </w:t>
      </w:r>
      <w:r w:rsidR="00C80A37">
        <w:rPr>
          <w:b/>
        </w:rPr>
        <w:t>Aktualizácia priradenia modelu používateľa do skupiny</w:t>
      </w:r>
      <w:r w:rsidR="00C80A37" w:rsidRPr="00C80A37">
        <w:rPr>
          <w:b/>
        </w:rPr>
        <w:t xml:space="preserve">. </w:t>
      </w:r>
      <w:r w:rsidR="001D1ADE">
        <w:t>Ak sa nerovnajú identifikátory zhlukovania v modeli používateľa</w:t>
      </w:r>
      <w:r w:rsidR="0007121A">
        <w:t xml:space="preserve"> </w:t>
      </w:r>
      <w:r w:rsidR="0007121A">
        <w:rPr>
          <w:i/>
        </w:rPr>
        <w:t>u</w:t>
      </w:r>
      <w:r w:rsidR="001D1ADE">
        <w:t xml:space="preserve"> a aktuálneho makrozhlukovania </w:t>
      </w:r>
      <w:r w:rsidR="001D1ADE">
        <w:rPr>
          <w:lang w:val="en-GB"/>
        </w:rPr>
        <w:t>(</w:t>
      </w:r>
      <w:r w:rsidR="00FE3560">
        <w:rPr>
          <w:i/>
          <w:lang w:val="en-GB"/>
        </w:rPr>
        <w:t>u.lmid</w:t>
      </w:r>
      <w:r w:rsidR="001D1ADE" w:rsidRPr="001D1ADE">
        <w:rPr>
          <w:i/>
          <w:lang w:val="en-GB"/>
        </w:rPr>
        <w:t xml:space="preserve"> &lt; </w:t>
      </w:r>
      <w:r w:rsidR="00FE3560">
        <w:rPr>
          <w:i/>
          <w:lang w:val="en-GB"/>
        </w:rPr>
        <w:t>lmid</w:t>
      </w:r>
      <w:r w:rsidR="001D1ADE">
        <w:rPr>
          <w:lang w:val="en-GB"/>
        </w:rPr>
        <w:t xml:space="preserve">) tak sa </w:t>
      </w:r>
      <w:r w:rsidR="00FE3560" w:rsidRPr="00FE3560">
        <w:rPr>
          <w:i/>
          <w:lang w:val="en-GB"/>
        </w:rPr>
        <w:t>u.</w:t>
      </w:r>
      <w:r w:rsidR="00FE3560">
        <w:rPr>
          <w:i/>
          <w:lang w:val="en-GB"/>
        </w:rPr>
        <w:t>lm</w:t>
      </w:r>
      <w:r w:rsidR="001D1ADE" w:rsidRPr="001D1ADE">
        <w:rPr>
          <w:i/>
          <w:lang w:val="en-GB"/>
        </w:rPr>
        <w:t>id</w:t>
      </w:r>
      <w:r w:rsidR="001D1ADE">
        <w:rPr>
          <w:i/>
          <w:lang w:val="en-GB"/>
        </w:rPr>
        <w:t xml:space="preserve"> </w:t>
      </w:r>
      <w:r w:rsidR="001D1ADE">
        <w:rPr>
          <w:lang w:val="en-GB"/>
        </w:rPr>
        <w:t xml:space="preserve">modelu používateľa nastaví na rovnakú hodnotu ako </w:t>
      </w:r>
      <w:r w:rsidR="00E604B5">
        <w:rPr>
          <w:i/>
          <w:lang w:val="en-GB"/>
        </w:rPr>
        <w:t>lm</w:t>
      </w:r>
      <w:r w:rsidR="001D1ADE" w:rsidRPr="00E604B5">
        <w:rPr>
          <w:i/>
          <w:lang w:val="en-GB"/>
        </w:rPr>
        <w:t>id</w:t>
      </w:r>
      <w:r w:rsidR="009D003C" w:rsidRPr="00E604B5">
        <w:rPr>
          <w:lang w:val="en-GB"/>
        </w:rPr>
        <w:t xml:space="preserve"> a modelu používateľa sa priradí identifikátor priradenej skupiny (atrib</w:t>
      </w:r>
      <w:r w:rsidR="009D003C">
        <w:t xml:space="preserve">út </w:t>
      </w:r>
      <w:r w:rsidR="0006457E" w:rsidRPr="0006457E">
        <w:rPr>
          <w:i/>
        </w:rPr>
        <w:t>u.</w:t>
      </w:r>
      <w:r w:rsidR="009D003C" w:rsidRPr="00E604B5">
        <w:rPr>
          <w:i/>
        </w:rPr>
        <w:t>gid</w:t>
      </w:r>
      <w:r w:rsidR="00B24496" w:rsidRPr="00E604B5">
        <w:rPr>
          <w:lang w:val="en-GB"/>
        </w:rPr>
        <w:t>).</w:t>
      </w:r>
      <w:r w:rsidR="00D119F9" w:rsidRPr="00E604B5">
        <w:rPr>
          <w:lang w:val="en-GB"/>
        </w:rPr>
        <w:t xml:space="preserve"> </w:t>
      </w:r>
    </w:p>
    <w:p w14:paraId="3B3F2B0A" w14:textId="12749CC9" w:rsidR="009F3F84" w:rsidRDefault="00E66C16" w:rsidP="001D1ADE">
      <w:pPr>
        <w:pStyle w:val="ListParagraph"/>
        <w:numPr>
          <w:ilvl w:val="0"/>
          <w:numId w:val="38"/>
        </w:numPr>
        <w:spacing w:after="160" w:line="259" w:lineRule="auto"/>
      </w:pPr>
      <w:r>
        <w:rPr>
          <w:b/>
        </w:rPr>
        <w:lastRenderedPageBreak/>
        <w:t>A</w:t>
      </w:r>
      <w:r w:rsidR="00523A1E" w:rsidRPr="001D1ADE">
        <w:rPr>
          <w:b/>
        </w:rPr>
        <w:t>10</w:t>
      </w:r>
      <w:r w:rsidR="00164BB9" w:rsidRPr="001D1ADE">
        <w:rPr>
          <w:b/>
        </w:rPr>
        <w:t>:</w:t>
      </w:r>
      <w:r w:rsidR="008A4212">
        <w:t xml:space="preserve"> </w:t>
      </w:r>
      <w:r w:rsidR="008A4212" w:rsidRPr="001D1ADE">
        <w:rPr>
          <w:b/>
        </w:rPr>
        <w:t xml:space="preserve">Hľadanie skupinových </w:t>
      </w:r>
      <w:r w:rsidR="00DF3842">
        <w:rPr>
          <w:b/>
        </w:rPr>
        <w:t xml:space="preserve">uzavretých </w:t>
      </w:r>
      <w:r w:rsidR="008A4212" w:rsidRPr="001D1ADE">
        <w:rPr>
          <w:b/>
        </w:rPr>
        <w:t>frekventovaných množín.</w:t>
      </w:r>
      <w:r w:rsidR="00164BB9">
        <w:t xml:space="preserve"> </w:t>
      </w:r>
      <w:r w:rsidR="009F3F84">
        <w:t>Ak model používateľa</w:t>
      </w:r>
      <w:r w:rsidR="00AA11ED">
        <w:t xml:space="preserve"> </w:t>
      </w:r>
      <w:r w:rsidR="00AA11ED">
        <w:rPr>
          <w:i/>
        </w:rPr>
        <w:t>u</w:t>
      </w:r>
      <w:r w:rsidR="009F3F84">
        <w:t xml:space="preserve"> </w:t>
      </w:r>
      <w:r w:rsidR="008A420D">
        <w:t>už</w:t>
      </w:r>
      <w:r w:rsidR="009F3F84">
        <w:t xml:space="preserve"> </w:t>
      </w:r>
      <w:r w:rsidR="008A420D">
        <w:t xml:space="preserve">má </w:t>
      </w:r>
      <w:r w:rsidR="009F3F84">
        <w:t>priradený identifikátor skupiny</w:t>
      </w:r>
      <w:r w:rsidR="008A420D">
        <w:t xml:space="preserve"> (atribút </w:t>
      </w:r>
      <w:r w:rsidRPr="00E66C16">
        <w:rPr>
          <w:i/>
        </w:rPr>
        <w:t>u.</w:t>
      </w:r>
      <w:r w:rsidR="008A420D" w:rsidRPr="008A420D">
        <w:rPr>
          <w:i/>
        </w:rPr>
        <w:t>gid</w:t>
      </w:r>
      <w:r w:rsidR="008A420D">
        <w:t>) t</w:t>
      </w:r>
      <w:r w:rsidR="0054096A">
        <w:t>ak je</w:t>
      </w:r>
      <w:r w:rsidR="008A420D">
        <w:t xml:space="preserve"> aktuálne</w:t>
      </w:r>
      <w:r w:rsidR="001F22D7">
        <w:t xml:space="preserve"> sedenie</w:t>
      </w:r>
      <w:r w:rsidR="0054096A">
        <w:t xml:space="preserve"> vstupom do algoritmu hľadania </w:t>
      </w:r>
      <w:r w:rsidR="00453294">
        <w:t xml:space="preserve">uzavretých </w:t>
      </w:r>
      <w:r w:rsidR="0054096A">
        <w:t xml:space="preserve">frekventovaných množín </w:t>
      </w:r>
      <w:r w:rsidR="0054096A" w:rsidRPr="00C8715D">
        <w:rPr>
          <w:i/>
        </w:rPr>
        <w:t>IncMine</w:t>
      </w:r>
      <w:r w:rsidR="00FD74FB">
        <w:t xml:space="preserve">, ktorý sme </w:t>
      </w:r>
      <w:r w:rsidR="0054096A">
        <w:t>opísali v</w:t>
      </w:r>
      <w:r w:rsidR="00CA2E04">
        <w:t> </w:t>
      </w:r>
      <w:r w:rsidR="0054096A">
        <w:t>časti</w:t>
      </w:r>
      <w:r w:rsidR="00CA2E04">
        <w:t xml:space="preserve"> </w:t>
      </w:r>
      <w:r w:rsidR="00CA2E04">
        <w:fldChar w:fldCharType="begin"/>
      </w:r>
      <w:r w:rsidR="00CA2E04">
        <w:instrText xml:space="preserve"> REF _Ref465418539 \r \h </w:instrText>
      </w:r>
      <w:r w:rsidR="00CA2E04">
        <w:fldChar w:fldCharType="separate"/>
      </w:r>
      <w:r w:rsidR="00975A4A">
        <w:t>4.1.2</w:t>
      </w:r>
      <w:r w:rsidR="00CA2E04">
        <w:fldChar w:fldCharType="end"/>
      </w:r>
      <w:r w:rsidR="005918F3">
        <w:t>.</w:t>
      </w:r>
      <w:r w:rsidR="006176C5">
        <w:t xml:space="preserve"> </w:t>
      </w:r>
      <w:r w:rsidR="005918F3">
        <w:t xml:space="preserve">Ten je </w:t>
      </w:r>
      <w:r w:rsidR="006176C5">
        <w:t xml:space="preserve">upravený tak, že hľadá separátne </w:t>
      </w:r>
      <w:r w:rsidR="00F52997">
        <w:t xml:space="preserve">uzavreté </w:t>
      </w:r>
      <w:r w:rsidR="006176C5">
        <w:t xml:space="preserve">frekventované množiny pre jednotlivé skupiny používateľov identifikované zhlukovacím algoritmom. </w:t>
      </w:r>
      <w:r w:rsidR="00C349F7">
        <w:t>Pre každú skupinu je tak akoby simulovaný samostatný prúd len so sedeniami patriacimi danej skupine.</w:t>
      </w:r>
      <w:r w:rsidR="009209C1">
        <w:t xml:space="preserve"> A</w:t>
      </w:r>
      <w:r w:rsidR="0065766C">
        <w:t xml:space="preserve"> uzavreté </w:t>
      </w:r>
      <w:r w:rsidR="009209C1">
        <w:t>frekventované množiny nájdené pre konkrétnu skupinu sú uložené do samostatnej dátovej štruktúry</w:t>
      </w:r>
      <w:r w:rsidR="007C47CF">
        <w:t xml:space="preserve"> </w:t>
      </w:r>
      <w:r w:rsidR="007C47CF" w:rsidRPr="007C47CF">
        <w:rPr>
          <w:b/>
        </w:rPr>
        <w:t>O4</w:t>
      </w:r>
      <w:r w:rsidR="009209C1">
        <w:t>.</w:t>
      </w:r>
    </w:p>
    <w:p w14:paraId="759FFFB8" w14:textId="3F568C35" w:rsidR="008159AE" w:rsidRPr="008159AE" w:rsidRDefault="001F66D9" w:rsidP="005A2BDF">
      <w:pPr>
        <w:pStyle w:val="ListParagraph"/>
        <w:numPr>
          <w:ilvl w:val="0"/>
          <w:numId w:val="38"/>
        </w:numPr>
        <w:spacing w:after="160" w:line="259" w:lineRule="auto"/>
      </w:pPr>
      <w:r>
        <w:rPr>
          <w:b/>
        </w:rPr>
        <w:t>A</w:t>
      </w:r>
      <w:r w:rsidR="00B02D51">
        <w:rPr>
          <w:b/>
        </w:rPr>
        <w:t>11</w:t>
      </w:r>
      <w:r w:rsidR="008229AD" w:rsidRPr="008A4212">
        <w:rPr>
          <w:b/>
        </w:rPr>
        <w:t>:</w:t>
      </w:r>
      <w:r w:rsidR="008229AD">
        <w:t xml:space="preserve"> </w:t>
      </w:r>
      <w:r w:rsidR="008229AD" w:rsidRPr="008A4212">
        <w:rPr>
          <w:b/>
        </w:rPr>
        <w:t xml:space="preserve">Hľadanie </w:t>
      </w:r>
      <w:r w:rsidR="00E36CD9">
        <w:rPr>
          <w:b/>
        </w:rPr>
        <w:t>globálnych</w:t>
      </w:r>
      <w:r>
        <w:rPr>
          <w:b/>
        </w:rPr>
        <w:t xml:space="preserve"> uzavretých</w:t>
      </w:r>
      <w:r w:rsidR="008229AD" w:rsidRPr="008A4212">
        <w:rPr>
          <w:b/>
        </w:rPr>
        <w:t xml:space="preserve"> frekventovaných množín.</w:t>
      </w:r>
      <w:r w:rsidR="00F45B4C">
        <w:rPr>
          <w:b/>
        </w:rPr>
        <w:t xml:space="preserve"> </w:t>
      </w:r>
      <w:r w:rsidR="00306CFB">
        <w:t>Tento krok sa vykoná s každým jedným sedením bez ohľadu nato či má alebo nemá priradený skupinový identifikátor.</w:t>
      </w:r>
      <w:r w:rsidR="003E7A60">
        <w:t xml:space="preserve"> </w:t>
      </w:r>
      <w:r w:rsidR="00E511F2">
        <w:t xml:space="preserve">Aktuálne sedenie je vstupom do algoritmu hľadania </w:t>
      </w:r>
      <w:r w:rsidR="007745C0">
        <w:t xml:space="preserve">uzavretých </w:t>
      </w:r>
      <w:r w:rsidR="00E511F2">
        <w:t xml:space="preserve">frekventovaných množín </w:t>
      </w:r>
      <w:r w:rsidR="00E511F2" w:rsidRPr="008F5E8B">
        <w:rPr>
          <w:i/>
        </w:rPr>
        <w:t>IncMine</w:t>
      </w:r>
      <w:r w:rsidR="00BA2DEC">
        <w:t xml:space="preserve">, ktorý sme </w:t>
      </w:r>
      <w:r w:rsidR="00987B05">
        <w:t xml:space="preserve">opísali v časti </w:t>
      </w:r>
      <w:r w:rsidR="00987B05">
        <w:fldChar w:fldCharType="begin"/>
      </w:r>
      <w:r w:rsidR="00987B05">
        <w:instrText xml:space="preserve"> REF _Ref465418539 \r \h </w:instrText>
      </w:r>
      <w:r w:rsidR="00987B05">
        <w:fldChar w:fldCharType="separate"/>
      </w:r>
      <w:r w:rsidR="00975A4A">
        <w:t>4.1.2</w:t>
      </w:r>
      <w:r w:rsidR="00987B05">
        <w:fldChar w:fldCharType="end"/>
      </w:r>
      <w:r w:rsidR="009E5B9E">
        <w:t>.</w:t>
      </w:r>
      <w:r w:rsidR="001769BF">
        <w:t xml:space="preserve"> </w:t>
      </w:r>
      <w:r w:rsidR="003004FC">
        <w:t xml:space="preserve">Nájdené </w:t>
      </w:r>
      <w:r w:rsidR="0045311E">
        <w:t xml:space="preserve">uzavreté </w:t>
      </w:r>
      <w:r w:rsidR="003004FC">
        <w:t>frekventované množiny sa ukladajú do samostatnej dátovej štruktúry určenej pre globálne</w:t>
      </w:r>
      <w:r w:rsidR="00761C7F">
        <w:t xml:space="preserve"> uzavreté</w:t>
      </w:r>
      <w:r w:rsidR="003004FC">
        <w:t xml:space="preserve"> frekventované množiny</w:t>
      </w:r>
      <w:r w:rsidR="007C47CF">
        <w:t xml:space="preserve"> </w:t>
      </w:r>
      <w:r w:rsidR="007C47CF" w:rsidRPr="007C47CF">
        <w:rPr>
          <w:b/>
        </w:rPr>
        <w:t>O5</w:t>
      </w:r>
      <w:r w:rsidR="003004FC">
        <w:t>.</w:t>
      </w:r>
      <w:r w:rsidR="009E5B9E">
        <w:t xml:space="preserve"> </w:t>
      </w:r>
    </w:p>
    <w:p w14:paraId="5F54F8C3" w14:textId="152978D5" w:rsidR="00887306" w:rsidRDefault="0079613A" w:rsidP="00887306">
      <w:pPr>
        <w:pStyle w:val="NormalWeb"/>
        <w:keepNext/>
        <w:jc w:val="center"/>
      </w:pPr>
      <w:r>
        <w:rPr>
          <w:noProof/>
        </w:rPr>
        <w:lastRenderedPageBreak/>
        <w:drawing>
          <wp:inline distT="0" distB="0" distL="0" distR="0" wp14:anchorId="730D453D" wp14:editId="1D2EB079">
            <wp:extent cx="4847855" cy="786452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ces-experimenty.jpg"/>
                    <pic:cNvPicPr/>
                  </pic:nvPicPr>
                  <pic:blipFill>
                    <a:blip r:embed="rId15">
                      <a:extLst>
                        <a:ext uri="{28A0092B-C50C-407E-A947-70E740481C1C}">
                          <a14:useLocalDpi xmlns:a14="http://schemas.microsoft.com/office/drawing/2010/main" val="0"/>
                        </a:ext>
                      </a:extLst>
                    </a:blip>
                    <a:stretch>
                      <a:fillRect/>
                    </a:stretch>
                  </pic:blipFill>
                  <pic:spPr>
                    <a:xfrm>
                      <a:off x="0" y="0"/>
                      <a:ext cx="4851721" cy="7870796"/>
                    </a:xfrm>
                    <a:prstGeom prst="rect">
                      <a:avLst/>
                    </a:prstGeom>
                  </pic:spPr>
                </pic:pic>
              </a:graphicData>
            </a:graphic>
          </wp:inline>
        </w:drawing>
      </w:r>
    </w:p>
    <w:p w14:paraId="76F86F68" w14:textId="438EEBD2" w:rsidR="00460153" w:rsidRPr="00ED0642" w:rsidRDefault="00887306" w:rsidP="00EC5054">
      <w:pPr>
        <w:pStyle w:val="Caption"/>
        <w:jc w:val="center"/>
      </w:pPr>
      <w:bookmarkStart w:id="111" w:name="_Ref463632601"/>
      <w:r>
        <w:t xml:space="preserve">Obrázok </w:t>
      </w:r>
      <w:r w:rsidR="00D95034">
        <w:fldChar w:fldCharType="begin"/>
      </w:r>
      <w:r w:rsidR="00D95034">
        <w:instrText xml:space="preserve"> SEQ Obrázok \* ARABIC </w:instrText>
      </w:r>
      <w:r w:rsidR="00D95034">
        <w:fldChar w:fldCharType="separate"/>
      </w:r>
      <w:r w:rsidR="00975A4A">
        <w:rPr>
          <w:noProof/>
        </w:rPr>
        <w:t>1</w:t>
      </w:r>
      <w:r w:rsidR="00D95034">
        <w:rPr>
          <w:noProof/>
        </w:rPr>
        <w:fldChar w:fldCharType="end"/>
      </w:r>
      <w:bookmarkEnd w:id="111"/>
      <w:r>
        <w:t xml:space="preserve"> Proces spracovania </w:t>
      </w:r>
      <w:r w:rsidR="00EB2ED6">
        <w:t>transakcie</w:t>
      </w:r>
      <w:r>
        <w:t xml:space="preserve"> v navrhovanej </w:t>
      </w:r>
      <w:r w:rsidR="002225C1">
        <w:t>metóde</w:t>
      </w:r>
      <w:r w:rsidR="00216AEA">
        <w:t xml:space="preserve"> </w:t>
      </w:r>
      <w:r w:rsidR="00EC615F">
        <w:t>.</w:t>
      </w:r>
    </w:p>
    <w:p w14:paraId="27B06E34" w14:textId="0011ADC9" w:rsidR="00985D58" w:rsidRDefault="00E6449B" w:rsidP="009E6A68">
      <w:pPr>
        <w:pStyle w:val="Heading3"/>
      </w:pPr>
      <w:bookmarkStart w:id="112" w:name="_Ref468466312"/>
      <w:r>
        <w:lastRenderedPageBreak/>
        <w:t>Zmeny v procese v prípade reálnej aplikácie</w:t>
      </w:r>
      <w:bookmarkEnd w:id="112"/>
    </w:p>
    <w:p w14:paraId="4144A880" w14:textId="3E55FA25" w:rsidR="005B7EAA" w:rsidRDefault="004D414F" w:rsidP="004D414F">
      <w:r>
        <w:t xml:space="preserve">Proces, ktorý sme opísali je </w:t>
      </w:r>
      <w:r w:rsidR="00706450">
        <w:t xml:space="preserve">navrhnutý </w:t>
      </w:r>
      <w:r>
        <w:t xml:space="preserve">tak ako sme ho použili pre vykonanie experimentov opísaných aj v kapitole </w:t>
      </w:r>
      <w:r>
        <w:fldChar w:fldCharType="begin"/>
      </w:r>
      <w:r>
        <w:instrText xml:space="preserve"> REF _Ref466230382 \r \h </w:instrText>
      </w:r>
      <w:r>
        <w:fldChar w:fldCharType="separate"/>
      </w:r>
      <w:r w:rsidR="00975A4A">
        <w:t>7</w:t>
      </w:r>
      <w:r>
        <w:fldChar w:fldCharType="end"/>
      </w:r>
      <w:r>
        <w:t xml:space="preserve">. </w:t>
      </w:r>
      <w:r w:rsidR="00AC21B5">
        <w:t xml:space="preserve">V prípade, kedy by sa mala metóda použiť v reálnej </w:t>
      </w:r>
      <w:r w:rsidR="00386B8C">
        <w:t>aplikácií navrhujeme tieto úpravy:</w:t>
      </w:r>
    </w:p>
    <w:p w14:paraId="03632F7D" w14:textId="37837CC8" w:rsidR="00386B8C" w:rsidRDefault="00386B8C" w:rsidP="004D414F"/>
    <w:p w14:paraId="3D73A3FE" w14:textId="528D9F04" w:rsidR="00144564" w:rsidRDefault="00144564" w:rsidP="00EE6E57">
      <w:pPr>
        <w:pStyle w:val="ListParagraph"/>
        <w:numPr>
          <w:ilvl w:val="0"/>
          <w:numId w:val="38"/>
        </w:numPr>
        <w:spacing w:after="160" w:line="259" w:lineRule="auto"/>
      </w:pPr>
      <w:r>
        <w:t>Zabezpečenie predspracovania dát do vyžadovaného formátu.</w:t>
      </w:r>
    </w:p>
    <w:p w14:paraId="4A56C578" w14:textId="1094F47A" w:rsidR="00386B8C" w:rsidRPr="000563C6" w:rsidRDefault="00F44527" w:rsidP="00EE6E57">
      <w:pPr>
        <w:pStyle w:val="ListParagraph"/>
        <w:numPr>
          <w:ilvl w:val="0"/>
          <w:numId w:val="38"/>
        </w:numPr>
        <w:spacing w:after="160" w:line="259" w:lineRule="auto"/>
      </w:pPr>
      <w:r>
        <w:t xml:space="preserve">Vynechanie kroku </w:t>
      </w:r>
      <w:r w:rsidR="00C3461F">
        <w:rPr>
          <w:b/>
        </w:rPr>
        <w:t>A</w:t>
      </w:r>
      <w:r>
        <w:rPr>
          <w:b/>
        </w:rPr>
        <w:t xml:space="preserve">2. </w:t>
      </w:r>
      <w:r>
        <w:t xml:space="preserve">V prípade reálnej aplikácie by bolo samotné generovanie odporúčaní realizované oddeleným komponentom. </w:t>
      </w:r>
      <w:r w:rsidR="00954E4F">
        <w:t xml:space="preserve"> Navrhovaná met</w:t>
      </w:r>
      <w:r w:rsidR="00523FE9">
        <w:t xml:space="preserve">óda by teda zabezpečila len generovanie vzorov správania. Ich aplikácia by bola záležitosťou ďalších komponentov, ktoré by na požiadanie získali aktuálnu množinu vzorov </w:t>
      </w:r>
      <w:r w:rsidR="00523FE9">
        <w:rPr>
          <w:lang w:val="en-GB"/>
        </w:rPr>
        <w:t>(d</w:t>
      </w:r>
      <w:r w:rsidR="00523FE9">
        <w:t xml:space="preserve">átové objekty </w:t>
      </w:r>
      <w:r w:rsidR="00523FE9">
        <w:rPr>
          <w:b/>
        </w:rPr>
        <w:t xml:space="preserve">O4 </w:t>
      </w:r>
      <w:r w:rsidR="00523FE9">
        <w:t>a </w:t>
      </w:r>
      <w:r w:rsidR="00523FE9" w:rsidRPr="00523FE9">
        <w:rPr>
          <w:b/>
        </w:rPr>
        <w:t>O5</w:t>
      </w:r>
      <w:r w:rsidR="00523FE9">
        <w:rPr>
          <w:lang w:val="en-GB"/>
        </w:rPr>
        <w:t>).</w:t>
      </w:r>
      <w:r w:rsidR="00156E13" w:rsidRPr="00156E13">
        <w:t xml:space="preserve"> </w:t>
      </w:r>
      <w:r w:rsidR="00156E13">
        <w:t xml:space="preserve">Samotné odporúčanie je v takom prípade oddelené od procesu hľadania vzorov. Ešte počas sedenia používateľa sa posielajú dáta o sedení </w:t>
      </w:r>
      <w:r w:rsidR="00156E13" w:rsidRPr="00EE6E57">
        <w:rPr>
          <w:lang w:val="en-GB"/>
        </w:rPr>
        <w:t>(mno</w:t>
      </w:r>
      <w:r w:rsidR="00156E13">
        <w:t>žina doteraz navštívených stránok</w:t>
      </w:r>
      <w:r w:rsidR="00156E13" w:rsidRPr="00EE6E57">
        <w:rPr>
          <w:lang w:val="en-GB"/>
        </w:rPr>
        <w:t>)</w:t>
      </w:r>
      <w:r w:rsidR="00156E13">
        <w:t xml:space="preserve"> do časti softvéru, ktorá na požiadanie zabezpečuje odporúčanie pomocou aktuálnej množiny vzorov správania získanej druhou časťou softvéru, ktorá spracúva kompletné dáta o sedeniach používateľov prichádzajúce v prúde.</w:t>
      </w:r>
      <w:r w:rsidR="00AF294A" w:rsidRPr="000563C6">
        <w:t xml:space="preserve"> </w:t>
      </w:r>
      <w:r w:rsidR="00EF193F">
        <w:t xml:space="preserve">Samozrejme aplikácie objavených </w:t>
      </w:r>
      <w:r w:rsidR="003F2127">
        <w:t xml:space="preserve">vzorov správania môžu byť rôzne </w:t>
      </w:r>
      <w:r w:rsidR="003F2127">
        <w:rPr>
          <w:lang w:val="en-GB"/>
        </w:rPr>
        <w:t xml:space="preserve">(pozri časť </w:t>
      </w:r>
      <w:r w:rsidR="003F2127">
        <w:rPr>
          <w:lang w:val="en-GB"/>
        </w:rPr>
        <w:fldChar w:fldCharType="begin"/>
      </w:r>
      <w:r w:rsidR="003F2127">
        <w:rPr>
          <w:lang w:val="en-GB"/>
        </w:rPr>
        <w:instrText xml:space="preserve"> REF _Ref469403202 \r \h </w:instrText>
      </w:r>
      <w:r w:rsidR="003F2127">
        <w:rPr>
          <w:lang w:val="en-GB"/>
        </w:rPr>
      </w:r>
      <w:r w:rsidR="003F2127">
        <w:rPr>
          <w:lang w:val="en-GB"/>
        </w:rPr>
        <w:fldChar w:fldCharType="separate"/>
      </w:r>
      <w:r w:rsidR="003F2127">
        <w:rPr>
          <w:lang w:val="en-GB"/>
        </w:rPr>
        <w:t>2.2</w:t>
      </w:r>
      <w:r w:rsidR="003F2127">
        <w:rPr>
          <w:lang w:val="en-GB"/>
        </w:rPr>
        <w:fldChar w:fldCharType="end"/>
      </w:r>
      <w:r w:rsidR="003F2127">
        <w:rPr>
          <w:lang w:val="en-GB"/>
        </w:rPr>
        <w:t>)</w:t>
      </w:r>
      <w:r w:rsidR="001F22E5">
        <w:rPr>
          <w:lang w:val="en-GB"/>
        </w:rPr>
        <w:t>.</w:t>
      </w:r>
    </w:p>
    <w:p w14:paraId="72C4C8F6" w14:textId="53F110D6" w:rsidR="00BA2578" w:rsidRPr="00BB7B7B" w:rsidRDefault="00BA2578" w:rsidP="00BA2578">
      <w:pPr>
        <w:pStyle w:val="ListParagraph"/>
        <w:numPr>
          <w:ilvl w:val="0"/>
          <w:numId w:val="124"/>
        </w:numPr>
        <w:spacing w:after="160" w:line="259" w:lineRule="auto"/>
        <w:rPr>
          <w:b/>
        </w:rPr>
      </w:pPr>
      <w:r>
        <w:t>V prípade reálnej aplikácie je možné prispôsobiť časy makrozhlukovania mikrozhlukov tak aby boli vykonávané v časoch nižšej prevádzky.</w:t>
      </w:r>
      <w:r w:rsidR="008F35AD">
        <w:t xml:space="preserve"> To si</w:t>
      </w:r>
      <w:r w:rsidR="00D651D2">
        <w:t xml:space="preserve"> ale </w:t>
      </w:r>
      <w:r w:rsidR="008F35AD">
        <w:t xml:space="preserve"> vyžaduje identifikovať </w:t>
      </w:r>
      <w:r w:rsidR="00433ABD">
        <w:t xml:space="preserve">časy zníženej prevádzky </w:t>
      </w:r>
      <w:r w:rsidR="00D651D2">
        <w:t>a zmeniť konfiguráciu metódy.</w:t>
      </w:r>
    </w:p>
    <w:p w14:paraId="621FD5E1" w14:textId="5FB900F1" w:rsidR="00BB7B7B" w:rsidRPr="00E85395" w:rsidRDefault="00BB7B7B" w:rsidP="00BA2578">
      <w:pPr>
        <w:pStyle w:val="ListParagraph"/>
        <w:numPr>
          <w:ilvl w:val="0"/>
          <w:numId w:val="124"/>
        </w:numPr>
        <w:spacing w:after="160" w:line="259" w:lineRule="auto"/>
        <w:rPr>
          <w:b/>
        </w:rPr>
      </w:pPr>
      <w:r>
        <w:t>Naša metóda rát</w:t>
      </w:r>
      <w:r w:rsidR="00144564">
        <w:t>a so spracovávaním s oknom fix</w:t>
      </w:r>
      <w:r>
        <w:t>nej dĺžky</w:t>
      </w:r>
      <w:r w:rsidR="003822DC">
        <w:t>. To je výhodné najmä čo sa týka jednoduchosti vyhodnocovania úspešnosti metódy na prúde dát sim</w:t>
      </w:r>
      <w:r w:rsidR="0068195B">
        <w:t>ulovaného zo statického dataset</w:t>
      </w:r>
      <w:r w:rsidR="003822DC">
        <w:t>.</w:t>
      </w:r>
      <w:r w:rsidR="00265700">
        <w:t xml:space="preserve"> Je však pomerne jednoduché zmeniť metódu tak aby uvažovala </w:t>
      </w:r>
      <w:r w:rsidR="00144564">
        <w:t>okno s fix</w:t>
      </w:r>
      <w:r w:rsidR="00430DB4">
        <w:t>nou časovou dĺžkou.</w:t>
      </w:r>
    </w:p>
    <w:p w14:paraId="10A92735" w14:textId="44D9C506" w:rsidR="004F0476" w:rsidRDefault="004F0476" w:rsidP="00353395">
      <w:pPr>
        <w:pStyle w:val="ListParagraph"/>
      </w:pPr>
    </w:p>
    <w:p w14:paraId="71686087" w14:textId="0320DDED" w:rsidR="004F0476" w:rsidRDefault="004F0476" w:rsidP="009E6A68">
      <w:pPr>
        <w:pStyle w:val="Heading3"/>
      </w:pPr>
      <w:bookmarkStart w:id="113" w:name="_Ref468466282"/>
      <w:r>
        <w:t>Návrh paralelizácie procesu</w:t>
      </w:r>
      <w:bookmarkEnd w:id="113"/>
      <w:r>
        <w:t xml:space="preserve"> </w:t>
      </w:r>
    </w:p>
    <w:p w14:paraId="1EEE8093" w14:textId="6AA86B28" w:rsidR="00384F68" w:rsidRDefault="00384F68" w:rsidP="00384F68">
      <w:r>
        <w:t>Navrhovaný proces pozostáva z viacerých komponentov, ktoré môžu fungovať nezávisle od seba.</w:t>
      </w:r>
      <w:r w:rsidR="009B5522">
        <w:t xml:space="preserve"> V princípe ide o rozdelenie prúdu dát na viacero vetiev. </w:t>
      </w:r>
      <w:r w:rsidR="007D07FD">
        <w:t xml:space="preserve">Každá </w:t>
      </w:r>
      <w:r w:rsidR="00343EF5">
        <w:t>transakcia z d</w:t>
      </w:r>
      <w:r w:rsidR="007D07FD">
        <w:t>átového prúdu je kopírovaná do jednotlivých vetiev, kde sa nezávislé od seba vykonávajú úlohy zhlukovania, hľadania globálnych vzoro</w:t>
      </w:r>
      <w:r w:rsidR="00544A88">
        <w:t>v a hľadania skupinových vzorov</w:t>
      </w:r>
      <w:r w:rsidR="00D22CAE">
        <w:t xml:space="preserve"> správania</w:t>
      </w:r>
      <w:r w:rsidR="00544A88">
        <w:t xml:space="preserve">. Komponent pre zhlukovanie a komponent pre hľadanie skupinových vzorov zdieľajú medzi sebou modely používateľov s informáciou o ich </w:t>
      </w:r>
      <w:r w:rsidR="00657C4E">
        <w:t>priradení do zhlukov.</w:t>
      </w:r>
      <w:r w:rsidR="004C3C98">
        <w:t xml:space="preserve"> Návrh je znázornený na obrázku </w:t>
      </w:r>
      <w:r w:rsidR="004C3C98">
        <w:fldChar w:fldCharType="begin"/>
      </w:r>
      <w:r w:rsidR="004C3C98">
        <w:instrText xml:space="preserve"> REF _Ref469403295 \h </w:instrText>
      </w:r>
      <w:r w:rsidR="004C3C98">
        <w:fldChar w:fldCharType="separate"/>
      </w:r>
      <w:r w:rsidR="004C3C98">
        <w:rPr>
          <w:noProof/>
        </w:rPr>
        <w:t>2</w:t>
      </w:r>
      <w:r w:rsidR="004C3C98">
        <w:fldChar w:fldCharType="end"/>
      </w:r>
      <w:r w:rsidR="004C3C98">
        <w:t>.</w:t>
      </w:r>
    </w:p>
    <w:p w14:paraId="49603835" w14:textId="77777777" w:rsidR="000D79E8" w:rsidRDefault="000D79E8" w:rsidP="008F6CF9"/>
    <w:p w14:paraId="35E5E6E1" w14:textId="77777777" w:rsidR="00AA3884" w:rsidRDefault="00384F68" w:rsidP="00AA3884">
      <w:pPr>
        <w:keepNext/>
        <w:jc w:val="center"/>
      </w:pPr>
      <w:r>
        <w:rPr>
          <w:noProof/>
          <w:lang w:val="en-GB" w:eastAsia="en-GB"/>
        </w:rPr>
        <w:lastRenderedPageBreak/>
        <w:drawing>
          <wp:inline distT="0" distB="0" distL="0" distR="0" wp14:anchorId="0B599696" wp14:editId="484C3D6B">
            <wp:extent cx="3731243" cy="2749473"/>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alelizacia.png"/>
                    <pic:cNvPicPr/>
                  </pic:nvPicPr>
                  <pic:blipFill>
                    <a:blip r:embed="rId16">
                      <a:extLst>
                        <a:ext uri="{28A0092B-C50C-407E-A947-70E740481C1C}">
                          <a14:useLocalDpi xmlns:a14="http://schemas.microsoft.com/office/drawing/2010/main" val="0"/>
                        </a:ext>
                      </a:extLst>
                    </a:blip>
                    <a:stretch>
                      <a:fillRect/>
                    </a:stretch>
                  </pic:blipFill>
                  <pic:spPr>
                    <a:xfrm>
                      <a:off x="0" y="0"/>
                      <a:ext cx="3740264" cy="2756120"/>
                    </a:xfrm>
                    <a:prstGeom prst="rect">
                      <a:avLst/>
                    </a:prstGeom>
                  </pic:spPr>
                </pic:pic>
              </a:graphicData>
            </a:graphic>
          </wp:inline>
        </w:drawing>
      </w:r>
    </w:p>
    <w:p w14:paraId="7DC7B851" w14:textId="0621EAC7" w:rsidR="004F0476" w:rsidRDefault="00AA3884" w:rsidP="00AA3884">
      <w:pPr>
        <w:pStyle w:val="Caption"/>
        <w:jc w:val="center"/>
      </w:pPr>
      <w:bookmarkStart w:id="114" w:name="_Ref469403295"/>
      <w:r>
        <w:t xml:space="preserve">Obrázok </w:t>
      </w:r>
      <w:r w:rsidR="00D95034">
        <w:fldChar w:fldCharType="begin"/>
      </w:r>
      <w:r w:rsidR="00D95034">
        <w:instrText xml:space="preserve"> SEQ Obrázok \* ARABIC </w:instrText>
      </w:r>
      <w:r w:rsidR="00D95034">
        <w:fldChar w:fldCharType="separate"/>
      </w:r>
      <w:r w:rsidR="00975A4A">
        <w:rPr>
          <w:noProof/>
        </w:rPr>
        <w:t>2</w:t>
      </w:r>
      <w:r w:rsidR="00D95034">
        <w:rPr>
          <w:noProof/>
        </w:rPr>
        <w:fldChar w:fldCharType="end"/>
      </w:r>
      <w:bookmarkEnd w:id="114"/>
      <w:r>
        <w:t xml:space="preserve"> Návrh paralelizácie procesu hľadania personalizovaných a globálnych vzorov</w:t>
      </w:r>
    </w:p>
    <w:p w14:paraId="0A2188B5" w14:textId="6470FE3E" w:rsidR="00384F68" w:rsidRDefault="00384F68" w:rsidP="00384F68"/>
    <w:p w14:paraId="02B6A1EA" w14:textId="77777777" w:rsidR="0063356E" w:rsidRDefault="0063356E" w:rsidP="009E6A68">
      <w:pPr>
        <w:pStyle w:val="Heading3"/>
      </w:pPr>
      <w:bookmarkStart w:id="115" w:name="_Ref467049944"/>
      <w:r>
        <w:t>Spôsob regulácie rýchlosti spracovania transakcií</w:t>
      </w:r>
      <w:bookmarkEnd w:id="115"/>
    </w:p>
    <w:p w14:paraId="2CCDB8C8" w14:textId="18681722" w:rsidR="00665E61" w:rsidRDefault="0063356E" w:rsidP="0063356E">
      <w:r>
        <w:t xml:space="preserve">Ako sme uviedli na začiatku kapitoly </w:t>
      </w:r>
      <w:r>
        <w:fldChar w:fldCharType="begin"/>
      </w:r>
      <w:r>
        <w:instrText xml:space="preserve"> REF _Ref463621140 \r \h </w:instrText>
      </w:r>
      <w:r>
        <w:fldChar w:fldCharType="separate"/>
      </w:r>
      <w:r w:rsidR="00975A4A">
        <w:t>4</w:t>
      </w:r>
      <w:r>
        <w:fldChar w:fldCharType="end"/>
      </w:r>
      <w:r>
        <w:t xml:space="preserve"> venujúcej sa metódam dolovania vzorov správania z prúdových dát, tak je dôležité umožniť používateľovi nastaviť balans medzi rýchlosťou spracovania a presnosťou výsledkov. My sme sa rozhodli umožniť používateľovi nastaviť  dolné obmedzeni</w:t>
      </w:r>
      <w:r w:rsidR="00B36378">
        <w:t>e</w:t>
      </w:r>
      <w:r>
        <w:t xml:space="preserve"> požadovanej rýchlosti. Rýchlosť meriame ako počet spracovaných transakcií za jednu sekundu. Ak sa teda používateľ rozhodne, že je preňho spodná hranica rýchlosti spracovania napr. 20 transakcií za sekundu tak jednoducho nastaví toto obmedzenie a metóda s</w:t>
      </w:r>
      <w:r w:rsidR="00394313">
        <w:t>a bude týmto obmedzením riadiť.</w:t>
      </w:r>
      <w:r w:rsidR="000B1746">
        <w:t xml:space="preserve"> Čo sa týka výpočtovej náročnosti a vplyvu na toto obmedzenie je kritický krok aktualizácie </w:t>
      </w:r>
      <w:r w:rsidR="00E0195C">
        <w:t xml:space="preserve">uzavretých </w:t>
      </w:r>
      <w:r w:rsidR="000B1746">
        <w:t>frekventovaných množín v algoritme dolovania frekventovaných množín</w:t>
      </w:r>
      <w:r w:rsidR="00026CC7">
        <w:t xml:space="preserve"> </w:t>
      </w:r>
      <w:r w:rsidR="00026CC7">
        <w:rPr>
          <w:i/>
        </w:rPr>
        <w:t>IncMine</w:t>
      </w:r>
      <w:r w:rsidR="000B1746">
        <w:t xml:space="preserve">. Táto aktualizácia nastáva </w:t>
      </w:r>
      <w:r w:rsidR="00683812">
        <w:t xml:space="preserve">vždy </w:t>
      </w:r>
      <w:r w:rsidR="000B1746">
        <w:t>po každom novom</w:t>
      </w:r>
      <w:r w:rsidR="00023A4D">
        <w:t xml:space="preserve"> prijatom</w:t>
      </w:r>
      <w:r w:rsidR="00050346">
        <w:t xml:space="preserve"> </w:t>
      </w:r>
      <w:r w:rsidR="000B1746">
        <w:t>segmente transakcií</w:t>
      </w:r>
      <w:r w:rsidR="00026CC7">
        <w:t xml:space="preserve"> </w:t>
      </w:r>
      <w:r w:rsidR="00026CC7">
        <w:rPr>
          <w:lang w:val="en-GB"/>
        </w:rPr>
        <w:t xml:space="preserve">(viac o tomto algoritme v časti </w:t>
      </w:r>
      <w:r w:rsidR="00026CC7">
        <w:rPr>
          <w:lang w:val="en-GB"/>
        </w:rPr>
        <w:fldChar w:fldCharType="begin"/>
      </w:r>
      <w:r w:rsidR="00026CC7">
        <w:rPr>
          <w:lang w:val="en-GB"/>
        </w:rPr>
        <w:instrText xml:space="preserve"> REF _Ref465418539 \r \h </w:instrText>
      </w:r>
      <w:r w:rsidR="00026CC7">
        <w:rPr>
          <w:lang w:val="en-GB"/>
        </w:rPr>
      </w:r>
      <w:r w:rsidR="00026CC7">
        <w:rPr>
          <w:lang w:val="en-GB"/>
        </w:rPr>
        <w:fldChar w:fldCharType="separate"/>
      </w:r>
      <w:r w:rsidR="00975A4A">
        <w:rPr>
          <w:lang w:val="en-GB"/>
        </w:rPr>
        <w:t>4.1.2</w:t>
      </w:r>
      <w:r w:rsidR="00026CC7">
        <w:rPr>
          <w:lang w:val="en-GB"/>
        </w:rPr>
        <w:fldChar w:fldCharType="end"/>
      </w:r>
      <w:r w:rsidR="00026CC7">
        <w:rPr>
          <w:lang w:val="en-GB"/>
        </w:rPr>
        <w:t>)</w:t>
      </w:r>
      <w:r w:rsidR="000B1746">
        <w:t>.</w:t>
      </w:r>
      <w:r w:rsidR="00F25BA1">
        <w:t xml:space="preserve"> </w:t>
      </w:r>
    </w:p>
    <w:p w14:paraId="72F49BC5" w14:textId="27A07918" w:rsidR="003D3268" w:rsidRDefault="00E933E6" w:rsidP="00731C33">
      <w:pPr>
        <w:ind w:firstLine="708"/>
      </w:pPr>
      <w:r>
        <w:t>Naša metóda si v každom kroku udržiava informáciu o</w:t>
      </w:r>
      <w:r w:rsidR="00296529">
        <w:t> </w:t>
      </w:r>
      <w:r>
        <w:t>aktuálnej</w:t>
      </w:r>
      <w:r w:rsidR="00296529">
        <w:t xml:space="preserve"> priemernej</w:t>
      </w:r>
      <w:r>
        <w:t xml:space="preserve"> </w:t>
      </w:r>
      <w:r w:rsidR="00527DA4">
        <w:t xml:space="preserve">rýchlosti spracovania. Označme ju </w:t>
      </w:r>
      <w:r w:rsidR="006C7399">
        <w:rPr>
          <w:i/>
        </w:rPr>
        <w:t>act</w:t>
      </w:r>
      <w:r w:rsidR="00527DA4">
        <w:rPr>
          <w:i/>
        </w:rPr>
        <w:t>speed</w:t>
      </w:r>
      <w:r w:rsidR="00527DA4">
        <w:t>.</w:t>
      </w:r>
      <w:r w:rsidR="003D3268">
        <w:t xml:space="preserve"> </w:t>
      </w:r>
      <w:r w:rsidR="00A8090E">
        <w:t xml:space="preserve">Nech </w:t>
      </w:r>
      <w:r w:rsidR="00A8090E">
        <w:rPr>
          <w:i/>
        </w:rPr>
        <w:t xml:space="preserve">ctrans </w:t>
      </w:r>
      <w:r w:rsidR="00A8090E">
        <w:t>označuje aktuálny počet spracovaných transakcií od konkrétneho bodu začiatku merania.</w:t>
      </w:r>
      <w:r w:rsidR="00E467FE">
        <w:t xml:space="preserve"> Nech </w:t>
      </w:r>
      <w:r w:rsidR="00E467FE">
        <w:rPr>
          <w:i/>
        </w:rPr>
        <w:t xml:space="preserve">mts </w:t>
      </w:r>
      <w:r w:rsidR="00E467FE">
        <w:t xml:space="preserve">označuje používateľom zadanú požadovanú minimálnu rýchlosť spracovania v transakciách </w:t>
      </w:r>
      <w:r w:rsidR="00A90B71">
        <w:t xml:space="preserve">za sekundu. </w:t>
      </w:r>
      <w:r w:rsidR="00CD3E75">
        <w:t xml:space="preserve">Nech </w:t>
      </w:r>
      <w:r w:rsidR="00CD3E75" w:rsidRPr="00A850AD">
        <w:rPr>
          <w:i/>
        </w:rPr>
        <w:t xml:space="preserve">tstart </w:t>
      </w:r>
      <w:r w:rsidR="00A76666">
        <w:t>označuje čas začiatku merania a </w:t>
      </w:r>
      <w:r w:rsidR="00A76666" w:rsidRPr="00A76666">
        <w:rPr>
          <w:i/>
        </w:rPr>
        <w:t>tend</w:t>
      </w:r>
      <w:r w:rsidR="00A76666">
        <w:t xml:space="preserve"> aktuálny čas merania.</w:t>
      </w:r>
      <w:r w:rsidR="000A0811" w:rsidRPr="000A0811">
        <w:t xml:space="preserve"> </w:t>
      </w:r>
      <w:r w:rsidR="000A0811">
        <w:t>Aktuálnu rýchlosť (počet spracovaných transakcií za sekundu</w:t>
      </w:r>
      <w:r w:rsidR="000A0811">
        <w:rPr>
          <w:lang w:val="en-GB"/>
        </w:rPr>
        <w:t>)</w:t>
      </w:r>
      <w:r w:rsidR="000A0811">
        <w:t xml:space="preserve"> vypočítame ako:</w:t>
      </w:r>
      <w:r w:rsidR="00CD3E75">
        <w:t xml:space="preserve"> </w:t>
      </w:r>
    </w:p>
    <w:p w14:paraId="52526828" w14:textId="77777777" w:rsidR="00DA4166" w:rsidRDefault="00DA4166" w:rsidP="00731C33">
      <w:pPr>
        <w:ind w:firstLine="708"/>
      </w:pPr>
    </w:p>
    <w:tbl>
      <w:tblPr>
        <w:tblStyle w:val="PlainTable2"/>
        <w:tblW w:w="0" w:type="auto"/>
        <w:tblBorders>
          <w:top w:val="none" w:sz="0" w:space="0" w:color="auto"/>
          <w:bottom w:val="none" w:sz="0" w:space="0" w:color="auto"/>
        </w:tblBorders>
        <w:tblLook w:val="04A0" w:firstRow="1" w:lastRow="0" w:firstColumn="1" w:lastColumn="0" w:noHBand="0" w:noVBand="1"/>
      </w:tblPr>
      <w:tblGrid>
        <w:gridCol w:w="993"/>
        <w:gridCol w:w="6520"/>
        <w:gridCol w:w="1146"/>
      </w:tblGrid>
      <w:tr w:rsidR="00DA4166" w14:paraId="5D830282" w14:textId="77777777" w:rsidTr="00DA4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bottom w:val="none" w:sz="0" w:space="0" w:color="auto"/>
            </w:tcBorders>
          </w:tcPr>
          <w:p w14:paraId="65B02EED" w14:textId="77777777" w:rsidR="00DA4166" w:rsidRDefault="00DA4166" w:rsidP="00DA4166">
            <w:pPr>
              <w:pStyle w:val="Caption"/>
              <w:keepNext/>
            </w:pPr>
          </w:p>
        </w:tc>
        <w:tc>
          <w:tcPr>
            <w:tcW w:w="6520" w:type="dxa"/>
            <w:tcBorders>
              <w:bottom w:val="none" w:sz="0" w:space="0" w:color="auto"/>
            </w:tcBorders>
          </w:tcPr>
          <w:p w14:paraId="3305259F" w14:textId="38A3CCCB" w:rsidR="00DA4166" w:rsidRPr="00DA4166" w:rsidRDefault="00DA4166" w:rsidP="00DA4166">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ac</m:t>
                </m:r>
                <m:r>
                  <m:rPr>
                    <m:sty m:val="bi"/>
                  </m:rPr>
                  <w:rPr>
                    <w:rFonts w:ascii="Cambria Math" w:hAnsi="Cambria Math"/>
                    <w:lang w:val="en-GB"/>
                  </w:rPr>
                  <m:t>tspeed=</m:t>
                </m:r>
                <m:f>
                  <m:fPr>
                    <m:ctrlPr>
                      <w:rPr>
                        <w:rFonts w:ascii="Cambria Math" w:eastAsiaTheme="minorEastAsia" w:hAnsi="Cambria Math"/>
                        <w:i/>
                      </w:rPr>
                    </m:ctrlPr>
                  </m:fPr>
                  <m:num>
                    <m:r>
                      <m:rPr>
                        <m:sty m:val="bi"/>
                      </m:rPr>
                      <w:rPr>
                        <w:rFonts w:ascii="Cambria Math" w:eastAsiaTheme="minorEastAsia" w:hAnsi="Cambria Math"/>
                      </w:rPr>
                      <m:t>ctrans</m:t>
                    </m:r>
                  </m:num>
                  <m:den>
                    <m:r>
                      <m:rPr>
                        <m:sty m:val="bi"/>
                      </m:rPr>
                      <w:rPr>
                        <w:rFonts w:ascii="Cambria Math" w:eastAsiaTheme="minorEastAsia" w:hAnsi="Cambria Math"/>
                      </w:rPr>
                      <m:t>tend[s]-tstart[s]</m:t>
                    </m:r>
                  </m:den>
                </m:f>
              </m:oMath>
            </m:oMathPara>
          </w:p>
        </w:tc>
        <w:tc>
          <w:tcPr>
            <w:tcW w:w="1146" w:type="dxa"/>
            <w:tcBorders>
              <w:bottom w:val="none" w:sz="0" w:space="0" w:color="auto"/>
            </w:tcBorders>
            <w:vAlign w:val="center"/>
          </w:tcPr>
          <w:p w14:paraId="67811156" w14:textId="72BACEF0" w:rsidR="00DA4166" w:rsidRDefault="00DA4166" w:rsidP="00DA4166">
            <w:pPr>
              <w:pStyle w:val="Caption"/>
              <w:keepNext/>
              <w:jc w:val="center"/>
              <w:cnfStyle w:val="100000000000" w:firstRow="1" w:lastRow="0" w:firstColumn="0" w:lastColumn="0" w:oddVBand="0" w:evenVBand="0" w:oddHBand="0" w:evenHBand="0" w:firstRowFirstColumn="0" w:firstRowLastColumn="0" w:lastRowFirstColumn="0" w:lastRowLastColumn="0"/>
            </w:pPr>
            <w:r>
              <w:t>(1)</w:t>
            </w:r>
          </w:p>
        </w:tc>
      </w:tr>
    </w:tbl>
    <w:p w14:paraId="034D32F4" w14:textId="77777777" w:rsidR="00DA4166" w:rsidRPr="00DA4166" w:rsidRDefault="00DA4166" w:rsidP="00731C33">
      <w:pPr>
        <w:ind w:firstLine="708"/>
        <w:rPr>
          <w:i/>
        </w:rPr>
      </w:pPr>
    </w:p>
    <w:p w14:paraId="6A39AC6C" w14:textId="77777777" w:rsidR="00DA4166" w:rsidRDefault="00A850AD" w:rsidP="0063356E">
      <w:r>
        <w:t xml:space="preserve">Nech </w:t>
      </w:r>
      <w:r>
        <w:rPr>
          <w:i/>
        </w:rPr>
        <w:t xml:space="preserve">tsupdate </w:t>
      </w:r>
      <w:r>
        <w:t>označuje začiatok aktualizácie množín v</w:t>
      </w:r>
      <w:r w:rsidR="002263F4">
        <w:t> </w:t>
      </w:r>
      <w:r w:rsidRPr="00A850AD">
        <w:rPr>
          <w:i/>
        </w:rPr>
        <w:t>ms</w:t>
      </w:r>
      <w:r w:rsidR="002263F4">
        <w:rPr>
          <w:i/>
        </w:rPr>
        <w:t xml:space="preserve"> </w:t>
      </w:r>
      <w:r w:rsidR="002263F4">
        <w:rPr>
          <w:lang w:val="en-GB"/>
        </w:rPr>
        <w:t>(od za</w:t>
      </w:r>
      <w:r w:rsidR="002263F4">
        <w:t xml:space="preserve">čiatku </w:t>
      </w:r>
      <w:r w:rsidR="002263F4">
        <w:rPr>
          <w:i/>
        </w:rPr>
        <w:t>tstart</w:t>
      </w:r>
      <w:r w:rsidR="002263F4">
        <w:rPr>
          <w:lang w:val="en-GB"/>
        </w:rPr>
        <w:t>)</w:t>
      </w:r>
      <w:r>
        <w:t xml:space="preserve">. </w:t>
      </w:r>
      <w:r w:rsidR="00DF686F">
        <w:t xml:space="preserve">Pred každou aktualizáciou </w:t>
      </w:r>
      <w:r w:rsidR="004A1FB4">
        <w:t xml:space="preserve">sa vypočíta povolený maximálny čas na aktualizáciu </w:t>
      </w:r>
      <w:r w:rsidR="0019666E">
        <w:t>v </w:t>
      </w:r>
      <w:r w:rsidR="0019666E">
        <w:rPr>
          <w:i/>
        </w:rPr>
        <w:t xml:space="preserve">ms </w:t>
      </w:r>
      <w:r w:rsidR="004A1FB4">
        <w:t>takto:</w:t>
      </w:r>
    </w:p>
    <w:p w14:paraId="3BBF9483" w14:textId="7620FA92" w:rsidR="004A1FB4" w:rsidRPr="00DA4166" w:rsidRDefault="004A1FB4" w:rsidP="0063356E">
      <w:r>
        <w:t xml:space="preserve"> </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993"/>
        <w:gridCol w:w="6520"/>
        <w:gridCol w:w="1146"/>
      </w:tblGrid>
      <w:tr w:rsidR="00DA4166" w14:paraId="2D0BCBA2" w14:textId="77777777" w:rsidTr="00DA4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bottom w:val="none" w:sz="0" w:space="0" w:color="auto"/>
            </w:tcBorders>
          </w:tcPr>
          <w:p w14:paraId="2DD154BA" w14:textId="77777777" w:rsidR="00DA4166" w:rsidRDefault="00DA4166" w:rsidP="00DA4166">
            <w:pPr>
              <w:pStyle w:val="Caption"/>
              <w:keepNext/>
            </w:pPr>
          </w:p>
        </w:tc>
        <w:tc>
          <w:tcPr>
            <w:tcW w:w="6520" w:type="dxa"/>
            <w:tcBorders>
              <w:bottom w:val="none" w:sz="0" w:space="0" w:color="auto"/>
            </w:tcBorders>
          </w:tcPr>
          <w:p w14:paraId="52AC414E" w14:textId="5CA6F1E1" w:rsidR="00DA4166" w:rsidRPr="007B6532" w:rsidRDefault="00DA4166" w:rsidP="00DA4166">
            <w:pPr>
              <w:cnfStyle w:val="100000000000" w:firstRow="1" w:lastRow="0" w:firstColumn="0" w:lastColumn="0" w:oddVBand="0" w:evenVBand="0" w:oddHBand="0" w:evenHBand="0" w:firstRowFirstColumn="0" w:firstRowLastColumn="0" w:lastRowFirstColumn="0" w:lastRowLastColumn="0"/>
              <w:rPr>
                <w:rFonts w:eastAsiaTheme="minorEastAsia"/>
                <w:lang w:val="en-GB"/>
              </w:rPr>
            </w:pPr>
            <m:oMathPara>
              <m:oMathParaPr>
                <m:jc m:val="center"/>
              </m:oMathParaPr>
              <m:oMath>
                <m:r>
                  <m:rPr>
                    <m:sty m:val="bi"/>
                  </m:rPr>
                  <w:rPr>
                    <w:rFonts w:ascii="Cambria Math" w:hAnsi="Cambria Math"/>
                  </w:rPr>
                  <m:t>tmax[ms] =</m:t>
                </m:r>
                <m:f>
                  <m:fPr>
                    <m:ctrlPr>
                      <w:rPr>
                        <w:rFonts w:ascii="Cambria Math" w:hAnsi="Cambria Math"/>
                        <w:i/>
                      </w:rPr>
                    </m:ctrlPr>
                  </m:fPr>
                  <m:num>
                    <m:r>
                      <m:rPr>
                        <m:sty m:val="bi"/>
                      </m:rPr>
                      <w:rPr>
                        <w:rFonts w:ascii="Cambria Math" w:hAnsi="Cambria Math"/>
                      </w:rPr>
                      <m:t>ctrans</m:t>
                    </m:r>
                  </m:num>
                  <m:den>
                    <m:r>
                      <m:rPr>
                        <m:sty m:val="bi"/>
                      </m:rPr>
                      <w:rPr>
                        <w:rFonts w:ascii="Cambria Math" w:hAnsi="Cambria Math"/>
                      </w:rPr>
                      <m:t>mts</m:t>
                    </m:r>
                  </m:den>
                </m:f>
                <m:r>
                  <m:rPr>
                    <m:sty m:val="bi"/>
                  </m:rPr>
                  <w:rPr>
                    <w:rFonts w:ascii="Cambria Math" w:hAnsi="Cambria Math"/>
                  </w:rPr>
                  <m:t>- tsupdate[ms]+tstart[ms]</m:t>
                </m:r>
              </m:oMath>
            </m:oMathPara>
          </w:p>
        </w:tc>
        <w:tc>
          <w:tcPr>
            <w:tcW w:w="1146" w:type="dxa"/>
            <w:tcBorders>
              <w:bottom w:val="none" w:sz="0" w:space="0" w:color="auto"/>
            </w:tcBorders>
            <w:vAlign w:val="center"/>
          </w:tcPr>
          <w:p w14:paraId="35523018" w14:textId="77777777" w:rsidR="00DA4166" w:rsidRDefault="00DA4166" w:rsidP="00DA4166">
            <w:pPr>
              <w:pStyle w:val="Caption"/>
              <w:keepNext/>
              <w:jc w:val="center"/>
              <w:cnfStyle w:val="100000000000" w:firstRow="1" w:lastRow="0" w:firstColumn="0" w:lastColumn="0" w:oddVBand="0" w:evenVBand="0" w:oddHBand="0" w:evenHBand="0" w:firstRowFirstColumn="0" w:firstRowLastColumn="0" w:lastRowFirstColumn="0" w:lastRowLastColumn="0"/>
            </w:pPr>
            <w:r>
              <w:t>(2)</w:t>
            </w:r>
          </w:p>
        </w:tc>
      </w:tr>
    </w:tbl>
    <w:p w14:paraId="34AE5EB9" w14:textId="77777777" w:rsidR="00DA4166" w:rsidRDefault="00DA4166" w:rsidP="0063356E"/>
    <w:p w14:paraId="351DB6A8" w14:textId="4FE238EB" w:rsidR="00665E61" w:rsidRDefault="00FE100E" w:rsidP="0063356E">
      <w:r>
        <w:t>Vnútri samotnej aktualizácie množín:</w:t>
      </w:r>
    </w:p>
    <w:p w14:paraId="3253FB50" w14:textId="7595EB49" w:rsidR="007A7F76" w:rsidRDefault="00FE100E" w:rsidP="00FE100E">
      <w:pPr>
        <w:pStyle w:val="ListParagraph"/>
        <w:numPr>
          <w:ilvl w:val="0"/>
          <w:numId w:val="123"/>
        </w:numPr>
      </w:pPr>
      <w:r>
        <w:t xml:space="preserve">Hľadajú sa uzavreté frekventované množiny v aktuálnom </w:t>
      </w:r>
      <w:r w:rsidR="005D387C">
        <w:t>segmente</w:t>
      </w:r>
      <w:r>
        <w:t xml:space="preserve"> pomocou algoritmu CHARM</w:t>
      </w:r>
      <w:r w:rsidR="009E7DDC">
        <w:t xml:space="preserve"> </w:t>
      </w:r>
      <w:r w:rsidR="009E7DDC">
        <w:rPr>
          <w:lang w:val="en-GB"/>
        </w:rPr>
        <w:t>(op</w:t>
      </w:r>
      <w:r w:rsidR="008707AB">
        <w:t xml:space="preserve">ísaný v prílohe </w:t>
      </w:r>
      <w:r w:rsidR="00502C40">
        <w:t>A</w:t>
      </w:r>
      <w:r w:rsidR="009E7DDC">
        <w:rPr>
          <w:lang w:val="en-GB"/>
        </w:rPr>
        <w:t>)</w:t>
      </w:r>
      <w:r>
        <w:t>.</w:t>
      </w:r>
      <w:r w:rsidR="009E7DDC">
        <w:t xml:space="preserve"> Použitie tohto algoritmu</w:t>
      </w:r>
      <w:r w:rsidR="007C029A">
        <w:t xml:space="preserve"> v rámci implementácie </w:t>
      </w:r>
      <w:r w:rsidR="007C029A">
        <w:rPr>
          <w:i/>
        </w:rPr>
        <w:t xml:space="preserve">IncMine </w:t>
      </w:r>
      <w:r w:rsidR="007C029A">
        <w:t xml:space="preserve">bolo rozhodnutím, ktoré vykonali autori implementácie algoritmu </w:t>
      </w:r>
      <w:r w:rsidR="007C029A">
        <w:rPr>
          <w:i/>
        </w:rPr>
        <w:t>IncMine</w:t>
      </w:r>
      <w:sdt>
        <w:sdtPr>
          <w:rPr>
            <w:lang w:val="en-GB"/>
          </w:rPr>
          <w:id w:val="-7518984"/>
          <w:citation/>
        </w:sdtPr>
        <w:sdtContent>
          <w:r w:rsidR="00261D29">
            <w:rPr>
              <w:lang w:val="en-GB"/>
            </w:rPr>
            <w:fldChar w:fldCharType="begin"/>
          </w:r>
          <w:r w:rsidR="002A6A11">
            <w:rPr>
              <w:lang w:val="en-GB"/>
            </w:rPr>
            <w:instrText xml:space="preserve">CITATION Qua15 \t  \l 2057 </w:instrText>
          </w:r>
          <w:r w:rsidR="00261D29">
            <w:rPr>
              <w:lang w:val="en-GB"/>
            </w:rPr>
            <w:fldChar w:fldCharType="separate"/>
          </w:r>
          <w:r w:rsidR="00CC09E2">
            <w:rPr>
              <w:noProof/>
              <w:lang w:val="en-GB"/>
            </w:rPr>
            <w:t xml:space="preserve"> </w:t>
          </w:r>
          <w:r w:rsidR="00CC09E2" w:rsidRPr="00CC09E2">
            <w:rPr>
              <w:noProof/>
              <w:lang w:val="en-GB"/>
            </w:rPr>
            <w:t>(Quadrana, Bifet, &amp; Gavaldà, 2015)</w:t>
          </w:r>
          <w:r w:rsidR="00261D29">
            <w:rPr>
              <w:lang w:val="en-GB"/>
            </w:rPr>
            <w:fldChar w:fldCharType="end"/>
          </w:r>
        </w:sdtContent>
      </w:sdt>
      <w:r w:rsidR="007C029A">
        <w:rPr>
          <w:i/>
        </w:rPr>
        <w:t xml:space="preserve"> </w:t>
      </w:r>
      <w:r w:rsidR="007C029A">
        <w:t xml:space="preserve">v rámci </w:t>
      </w:r>
      <w:r w:rsidR="007C029A">
        <w:rPr>
          <w:i/>
        </w:rPr>
        <w:t>MOA</w:t>
      </w:r>
      <w:r w:rsidR="007C029A">
        <w:t>, ktorú</w:t>
      </w:r>
      <w:r w:rsidR="00DD4A13">
        <w:t xml:space="preserve"> v mierných modifikáciach </w:t>
      </w:r>
      <w:r w:rsidR="00DD4A13">
        <w:rPr>
          <w:lang w:val="en-GB"/>
        </w:rPr>
        <w:t>(op</w:t>
      </w:r>
      <w:r w:rsidR="00DD4A13">
        <w:t>ísaných v </w:t>
      </w:r>
      <w:r w:rsidR="004261C1">
        <w:t>kapitole</w:t>
      </w:r>
      <w:r w:rsidR="00DD4A13">
        <w:t xml:space="preserve"> </w:t>
      </w:r>
      <w:r w:rsidR="00DD4A13">
        <w:fldChar w:fldCharType="begin"/>
      </w:r>
      <w:r w:rsidR="00DD4A13">
        <w:instrText xml:space="preserve"> REF _Ref466276634 \r \h </w:instrText>
      </w:r>
      <w:r w:rsidR="00DD4A13">
        <w:fldChar w:fldCharType="separate"/>
      </w:r>
      <w:r w:rsidR="00975A4A">
        <w:t>6</w:t>
      </w:r>
      <w:r w:rsidR="00DD4A13">
        <w:fldChar w:fldCharType="end"/>
      </w:r>
      <w:r w:rsidR="00DD4A13">
        <w:rPr>
          <w:lang w:val="en-GB"/>
        </w:rPr>
        <w:t xml:space="preserve">) </w:t>
      </w:r>
      <w:r w:rsidR="007C029A">
        <w:t>používame</w:t>
      </w:r>
      <w:r w:rsidR="002440E4">
        <w:t xml:space="preserve">. </w:t>
      </w:r>
      <w:r w:rsidR="008D4798">
        <w:t xml:space="preserve">Rozhodli sme sa tomuto kroku prideliť časové obmedzenie vo veľkosti </w:t>
      </w:r>
      <m:oMath>
        <m:r>
          <w:rPr>
            <w:rFonts w:ascii="Cambria Math" w:hAnsi="Cambria Math"/>
          </w:rPr>
          <m:t>0.5*tmax</m:t>
        </m:r>
      </m:oMath>
      <w:r w:rsidR="004E2729">
        <w:rPr>
          <w:rFonts w:eastAsiaTheme="minorEastAsia"/>
        </w:rPr>
        <w:t xml:space="preserve">. </w:t>
      </w:r>
      <w:r w:rsidR="005D387C">
        <w:t xml:space="preserve">Získaná množina korešponduje s množinou </w:t>
      </w:r>
      <w:r w:rsidR="005D387C">
        <w:rPr>
          <w:i/>
        </w:rPr>
        <w:t xml:space="preserve">F </w:t>
      </w:r>
      <w:r w:rsidR="005D387C">
        <w:t xml:space="preserve">opísanou v časti </w:t>
      </w:r>
      <w:r w:rsidR="00456D27">
        <w:fldChar w:fldCharType="begin"/>
      </w:r>
      <w:r w:rsidR="00456D27">
        <w:instrText xml:space="preserve"> REF _Ref465418539 \r \h </w:instrText>
      </w:r>
      <w:r w:rsidR="00456D27">
        <w:fldChar w:fldCharType="separate"/>
      </w:r>
      <w:r w:rsidR="00456D27">
        <w:t>4.1.2</w:t>
      </w:r>
      <w:r w:rsidR="00456D27">
        <w:fldChar w:fldCharType="end"/>
      </w:r>
      <w:r w:rsidR="00453B45">
        <w:t>.</w:t>
      </w:r>
    </w:p>
    <w:p w14:paraId="2D707DBE" w14:textId="301FA00E" w:rsidR="00FE100E" w:rsidRDefault="00B93AED" w:rsidP="00FE100E">
      <w:pPr>
        <w:pStyle w:val="ListParagraph"/>
        <w:numPr>
          <w:ilvl w:val="0"/>
          <w:numId w:val="123"/>
        </w:numPr>
      </w:pPr>
      <w:r>
        <w:t>Druhá časť je krok</w:t>
      </w:r>
      <w:r w:rsidR="00D465CE">
        <w:t>,</w:t>
      </w:r>
      <w:r>
        <w:t xml:space="preserve"> </w:t>
      </w:r>
      <w:r w:rsidR="00E25C4B">
        <w:t xml:space="preserve">ktorý korešponduje s úlohou získania množiny </w:t>
      </w:r>
      <w:r w:rsidR="00E25C4B">
        <w:rPr>
          <w:i/>
        </w:rPr>
        <w:t xml:space="preserve">C </w:t>
      </w:r>
      <w:r w:rsidR="00E25C4B">
        <w:t xml:space="preserve">aktualizovaním množiny </w:t>
      </w:r>
      <w:r w:rsidR="00E25C4B">
        <w:rPr>
          <w:i/>
        </w:rPr>
        <w:t>L</w:t>
      </w:r>
      <w:r w:rsidR="00E25C4B">
        <w:t xml:space="preserve"> semi-frekventovaných množín nad predchádzajúcim oknom pomocou množiny </w:t>
      </w:r>
      <w:r w:rsidR="00E25C4B">
        <w:rPr>
          <w:i/>
        </w:rPr>
        <w:t>F</w:t>
      </w:r>
      <w:r w:rsidR="00E25C4B">
        <w:t xml:space="preserve"> získanej v prvom kroku</w:t>
      </w:r>
      <w:r w:rsidR="002619FA">
        <w:t xml:space="preserve"> (pozri časť </w:t>
      </w:r>
      <w:r w:rsidR="002619FA">
        <w:fldChar w:fldCharType="begin"/>
      </w:r>
      <w:r w:rsidR="002619FA">
        <w:instrText xml:space="preserve"> REF _Ref465418539 \r \h </w:instrText>
      </w:r>
      <w:r w:rsidR="002619FA">
        <w:fldChar w:fldCharType="separate"/>
      </w:r>
      <w:r w:rsidR="002619FA">
        <w:t>4.1.2</w:t>
      </w:r>
      <w:r w:rsidR="002619FA">
        <w:fldChar w:fldCharType="end"/>
      </w:r>
      <w:r w:rsidR="002619FA">
        <w:rPr>
          <w:lang w:val="en-GB"/>
        </w:rPr>
        <w:t>)</w:t>
      </w:r>
      <w:r w:rsidR="00E25C4B">
        <w:t xml:space="preserve">. </w:t>
      </w:r>
      <w:r w:rsidR="006A7951">
        <w:t>Na tento krok je vyhradený celý zostavajúci čas aktualizácie.</w:t>
      </w:r>
      <w:r w:rsidR="005069BC">
        <w:t xml:space="preserve"> </w:t>
      </w:r>
    </w:p>
    <w:p w14:paraId="26C13EF8" w14:textId="50A1316D" w:rsidR="00D52943" w:rsidRDefault="00A77F0E" w:rsidP="0063356E">
      <w:r>
        <w:t xml:space="preserve">Tento podiel rozdelenia maximálneho času aktualizácie do jednotlivých krokov sme určili len na základe </w:t>
      </w:r>
      <w:r w:rsidR="00103456">
        <w:t xml:space="preserve">expertného odhadu </w:t>
      </w:r>
      <w:r>
        <w:t>a teda môže byť predmetom ďalšieho skúmania.</w:t>
      </w:r>
      <w:r w:rsidR="005069BC">
        <w:t xml:space="preserve"> </w:t>
      </w:r>
    </w:p>
    <w:p w14:paraId="0908BB90" w14:textId="00533D53" w:rsidR="005069BC" w:rsidRDefault="005069BC" w:rsidP="0063356E">
      <w:r>
        <w:tab/>
      </w:r>
      <w:r w:rsidRPr="00731C33">
        <w:t>Jedná sa teda o celkom hrubý zásah do výpočtu, kedy niektoré vzory, ktoré by možno boli zauj</w:t>
      </w:r>
      <w:r w:rsidR="003609CB" w:rsidRPr="00731C33">
        <w:t xml:space="preserve">ímavé nebudú nájdené. </w:t>
      </w:r>
      <w:r w:rsidR="007C273A" w:rsidRPr="00731C33">
        <w:t xml:space="preserve">Jedinou úpravou, ktorú sme urobili je zmena stratégie zoradzovania uzlov v prehľadávanom strome v algoritme CHARM zo vzostupej na zostupnú podľa podpory. Hoci autori algoritmu túto stratégiu označili ako menej efektívnu tak v tomto prípade môže v prípade predčasného ukončenia prehľadávania zabezpečiť že sa skôr nájdu vzory s vyššou podporou. </w:t>
      </w:r>
      <w:r w:rsidR="00855A05" w:rsidRPr="00731C33">
        <w:t>M</w:t>
      </w:r>
      <w:r w:rsidR="003609CB" w:rsidRPr="00731C33">
        <w:t>usí</w:t>
      </w:r>
      <w:r w:rsidR="00855A05" w:rsidRPr="00731C33">
        <w:t xml:space="preserve"> teda</w:t>
      </w:r>
      <w:r w:rsidR="003609CB" w:rsidRPr="00731C33">
        <w:t xml:space="preserve"> dôjsť k určitému kompromisu</w:t>
      </w:r>
      <w:r w:rsidR="006338CF" w:rsidRPr="00731C33">
        <w:t>,</w:t>
      </w:r>
      <w:r w:rsidR="003609CB" w:rsidRPr="00731C33">
        <w:t xml:space="preserve"> kedy znižovanie požiadavky na minimálnu rýchlosť zvyšuje presnosť algoritmu. </w:t>
      </w:r>
      <w:r w:rsidR="005A16B3" w:rsidRPr="00731C33">
        <w:t xml:space="preserve">V kapitole </w:t>
      </w:r>
      <w:r w:rsidR="005A16B3" w:rsidRPr="00731C33">
        <w:fldChar w:fldCharType="begin"/>
      </w:r>
      <w:r w:rsidR="005A16B3" w:rsidRPr="00731C33">
        <w:instrText xml:space="preserve"> REF _Ref466278696 \r \h </w:instrText>
      </w:r>
      <w:r w:rsidR="00616DB2" w:rsidRPr="00731C33">
        <w:instrText xml:space="preserve"> \* MERGEFORMAT </w:instrText>
      </w:r>
      <w:r w:rsidR="005A16B3" w:rsidRPr="00731C33">
        <w:fldChar w:fldCharType="separate"/>
      </w:r>
      <w:r w:rsidR="00975A4A">
        <w:t>7</w:t>
      </w:r>
      <w:r w:rsidR="005A16B3" w:rsidRPr="00731C33">
        <w:fldChar w:fldCharType="end"/>
      </w:r>
      <w:r w:rsidR="005A16B3" w:rsidRPr="00731C33">
        <w:t xml:space="preserve"> sa venujeme aj vyhodnoteniu tohto kompromisu a zisťujeme či takéto znižovanie presnosti má alebo nemá fatálne dôsledky konkrétne v aplikácií na odporúčanie.</w:t>
      </w:r>
      <w:r w:rsidR="009D0A22">
        <w:t xml:space="preserve"> </w:t>
      </w:r>
    </w:p>
    <w:p w14:paraId="3B42BB67" w14:textId="66BFCF74" w:rsidR="00A26C4F" w:rsidRDefault="00A26C4F" w:rsidP="0063356E">
      <w:r>
        <w:tab/>
      </w:r>
      <w:r w:rsidR="00596450">
        <w:t xml:space="preserve">Ďalším zaujímavým </w:t>
      </w:r>
      <w:r w:rsidRPr="00731C33">
        <w:t>riešením tohto problému by bolo použiť implementáciu algoritmu na dolovanie najlepších k-frekventovaných množín, kde nie je potrebné nastavovať hladinu minimálnej podpory a rýchlo sa nájd</w:t>
      </w:r>
      <w:r w:rsidR="005A4E4A" w:rsidRPr="00731C33">
        <w:t>e k</w:t>
      </w:r>
      <w:r w:rsidRPr="00731C33">
        <w:t xml:space="preserve"> najlepš</w:t>
      </w:r>
      <w:r w:rsidR="005A4E4A" w:rsidRPr="00731C33">
        <w:t>ích</w:t>
      </w:r>
      <w:r w:rsidRPr="00731C33">
        <w:t xml:space="preserve"> vzor</w:t>
      </w:r>
      <w:r w:rsidR="00135CE4" w:rsidRPr="00731C33">
        <w:t>ov</w:t>
      </w:r>
      <w:r w:rsidR="00CA5DC7" w:rsidRPr="00731C33">
        <w:t xml:space="preserve"> </w:t>
      </w:r>
      <w:r w:rsidR="00CA5DC7" w:rsidRPr="00731C33">
        <w:rPr>
          <w:lang w:val="en-GB"/>
        </w:rPr>
        <w:t>(podobne ako sme op</w:t>
      </w:r>
      <w:r w:rsidR="00CA5DC7" w:rsidRPr="00731C33">
        <w:t>ísali v</w:t>
      </w:r>
      <w:r w:rsidR="00E951E6" w:rsidRPr="00731C33">
        <w:t> </w:t>
      </w:r>
      <w:r w:rsidR="00CA5DC7" w:rsidRPr="00731C33">
        <w:t>časti</w:t>
      </w:r>
      <w:r w:rsidR="00E951E6" w:rsidRPr="00731C33">
        <w:t xml:space="preserve"> </w:t>
      </w:r>
      <w:r w:rsidR="00E951E6" w:rsidRPr="00731C33">
        <w:fldChar w:fldCharType="begin"/>
      </w:r>
      <w:r w:rsidR="00E951E6" w:rsidRPr="00731C33">
        <w:instrText xml:space="preserve"> REF _Ref466198338 \r \h  \* MERGEFORMAT </w:instrText>
      </w:r>
      <w:r w:rsidR="00E951E6" w:rsidRPr="00731C33">
        <w:fldChar w:fldCharType="separate"/>
      </w:r>
      <w:r w:rsidR="00975A4A">
        <w:t>3.2.1</w:t>
      </w:r>
      <w:r w:rsidR="00E951E6" w:rsidRPr="00731C33">
        <w:fldChar w:fldCharType="end"/>
      </w:r>
      <w:r w:rsidR="00CA5DC7" w:rsidRPr="00731C33">
        <w:rPr>
          <w:lang w:val="en-GB"/>
        </w:rPr>
        <w:t>)</w:t>
      </w:r>
      <w:r w:rsidRPr="00731C33">
        <w:t xml:space="preserve">. </w:t>
      </w:r>
      <w:r w:rsidR="00DA4371" w:rsidRPr="00731C33">
        <w:t xml:space="preserve">Implementácia tohto algoritmu a jeho integrácia do algoritmu </w:t>
      </w:r>
      <w:r w:rsidR="00DA4371" w:rsidRPr="00731C33">
        <w:rPr>
          <w:i/>
        </w:rPr>
        <w:t xml:space="preserve">IncMine </w:t>
      </w:r>
      <w:r w:rsidR="00DA4371" w:rsidRPr="00731C33">
        <w:t xml:space="preserve">je </w:t>
      </w:r>
      <w:r w:rsidR="00D21FFA" w:rsidRPr="00731C33">
        <w:t>však už mimo rozsah tejto práce</w:t>
      </w:r>
      <w:r w:rsidR="008207A4" w:rsidRPr="00731C33">
        <w:t>.</w:t>
      </w:r>
    </w:p>
    <w:p w14:paraId="6358A6CD" w14:textId="0410EC84" w:rsidR="0063356E" w:rsidRDefault="0063356E" w:rsidP="004D414F"/>
    <w:p w14:paraId="1B522A7C" w14:textId="77777777" w:rsidR="00B663B5" w:rsidRDefault="00B663B5">
      <w:pPr>
        <w:spacing w:line="600" w:lineRule="atLeast"/>
        <w:jc w:val="left"/>
        <w:rPr>
          <w:rFonts w:ascii="Verdana" w:eastAsia="Times New Roman" w:hAnsi="Verdana" w:cs="Times New Roman"/>
          <w:b/>
          <w:sz w:val="26"/>
          <w:szCs w:val="20"/>
        </w:rPr>
      </w:pPr>
      <w:bookmarkStart w:id="116" w:name="_Ref465192141"/>
      <w:r>
        <w:br w:type="page"/>
      </w:r>
    </w:p>
    <w:p w14:paraId="2B2CF221" w14:textId="0CC5CCE5" w:rsidR="00226700" w:rsidRDefault="00C70BA4" w:rsidP="00E6449B">
      <w:pPr>
        <w:pStyle w:val="Heading2"/>
      </w:pPr>
      <w:bookmarkStart w:id="117" w:name="_Ref469398491"/>
      <w:bookmarkStart w:id="118" w:name="_Ref469400184"/>
      <w:bookmarkStart w:id="119" w:name="_Ref469580494"/>
      <w:bookmarkStart w:id="120" w:name="_Ref469583281"/>
      <w:bookmarkStart w:id="121" w:name="_Ref469583424"/>
      <w:bookmarkStart w:id="122" w:name="_Ref469584522"/>
      <w:bookmarkStart w:id="123" w:name="_Ref469584798"/>
      <w:bookmarkStart w:id="124" w:name="_Ref469585893"/>
      <w:bookmarkStart w:id="125" w:name="_Toc472758769"/>
      <w:bookmarkStart w:id="126" w:name="_Toc469031438"/>
      <w:r>
        <w:lastRenderedPageBreak/>
        <w:t>Sumarizácia vstupných parametrov metódy</w:t>
      </w:r>
      <w:bookmarkEnd w:id="116"/>
      <w:bookmarkEnd w:id="117"/>
      <w:bookmarkEnd w:id="118"/>
      <w:bookmarkEnd w:id="119"/>
      <w:bookmarkEnd w:id="120"/>
      <w:bookmarkEnd w:id="121"/>
      <w:bookmarkEnd w:id="122"/>
      <w:bookmarkEnd w:id="123"/>
      <w:bookmarkEnd w:id="124"/>
      <w:bookmarkEnd w:id="125"/>
      <w:bookmarkEnd w:id="126"/>
    </w:p>
    <w:p w14:paraId="487DF92F" w14:textId="70CF2BE3" w:rsidR="00005FDA" w:rsidRPr="007501FE" w:rsidRDefault="00891DDA" w:rsidP="007501FE">
      <w:r>
        <w:t>Keďže navrhovaná metóda je vlastne kombináciou viacerých metód dolovania v prúde dát, z ktorých každá má svoje</w:t>
      </w:r>
      <w:r w:rsidR="00764296">
        <w:t xml:space="preserve"> </w:t>
      </w:r>
      <w:r>
        <w:t>vstupn</w:t>
      </w:r>
      <w:r w:rsidR="00764296">
        <w:t>é</w:t>
      </w:r>
      <w:r>
        <w:t xml:space="preserve"> parametre</w:t>
      </w:r>
      <w:r w:rsidR="00A324A8">
        <w:t>, a samotná metóda má vlastné parametre je celkový počet vstupných parametrov pomerne veľký.</w:t>
      </w:r>
      <w:r>
        <w:t xml:space="preserve"> Počet parametrov je jedným z kritických častí navrhovanej metódy.</w:t>
      </w:r>
      <w:r w:rsidR="00012568">
        <w:t xml:space="preserve"> V tejto časti</w:t>
      </w:r>
      <w:r w:rsidR="0000020A">
        <w:t xml:space="preserve"> v krátkosti opíšeme účel jednotlivých parametrov</w:t>
      </w:r>
      <w:r w:rsidR="00012568">
        <w:t>.</w:t>
      </w:r>
      <w:r>
        <w:t xml:space="preserve"> </w:t>
      </w:r>
    </w:p>
    <w:p w14:paraId="19D7C684" w14:textId="0534ECCC" w:rsidR="007501FE" w:rsidRPr="007501FE" w:rsidRDefault="007501FE" w:rsidP="00E076F8">
      <w:r w:rsidRPr="007501FE">
        <w:t xml:space="preserve">Vstupné parametre sme rozdelili </w:t>
      </w:r>
      <w:r w:rsidR="00985B8E">
        <w:t>do</w:t>
      </w:r>
      <w:r w:rsidRPr="007501FE">
        <w:t xml:space="preserve"> 4 </w:t>
      </w:r>
      <w:r w:rsidR="00533FFC">
        <w:t>kateg</w:t>
      </w:r>
      <w:r w:rsidR="00985B8E">
        <w:t>órií</w:t>
      </w:r>
      <w:r w:rsidR="00533FFC" w:rsidRPr="007501FE">
        <w:t xml:space="preserve"> </w:t>
      </w:r>
      <w:r w:rsidRPr="007501FE">
        <w:t>podľa ich účelu:</w:t>
      </w:r>
    </w:p>
    <w:p w14:paraId="31890841" w14:textId="5A3E915C" w:rsidR="007501FE" w:rsidRDefault="007501FE" w:rsidP="007501FE">
      <w:pPr>
        <w:pStyle w:val="ListParagraph"/>
        <w:numPr>
          <w:ilvl w:val="0"/>
          <w:numId w:val="81"/>
        </w:numPr>
      </w:pPr>
      <w:r w:rsidRPr="007501FE">
        <w:t>Parametre algoritmu hľadania</w:t>
      </w:r>
      <w:r w:rsidR="00A816E8">
        <w:t xml:space="preserve"> uzavretých</w:t>
      </w:r>
      <w:r w:rsidRPr="007501FE">
        <w:t xml:space="preserve"> frekventovaných množín </w:t>
      </w:r>
      <w:r w:rsidRPr="00AA60BB">
        <w:rPr>
          <w:i/>
        </w:rPr>
        <w:t>IncMine</w:t>
      </w:r>
      <w:r w:rsidR="000107FF">
        <w:t>,</w:t>
      </w:r>
    </w:p>
    <w:p w14:paraId="339126A2" w14:textId="53F72C9B" w:rsidR="007501FE" w:rsidRDefault="007501FE" w:rsidP="007501FE">
      <w:pPr>
        <w:pStyle w:val="ListParagraph"/>
        <w:numPr>
          <w:ilvl w:val="0"/>
          <w:numId w:val="81"/>
        </w:numPr>
      </w:pPr>
      <w:r>
        <w:t xml:space="preserve">Parametre algoritmu zhlukovania </w:t>
      </w:r>
      <w:r w:rsidRPr="002B217E">
        <w:rPr>
          <w:i/>
        </w:rPr>
        <w:t>CluStream</w:t>
      </w:r>
      <w:r w:rsidR="000107FF">
        <w:t>,</w:t>
      </w:r>
    </w:p>
    <w:p w14:paraId="1491542A" w14:textId="71419919" w:rsidR="007501FE" w:rsidRDefault="007501FE" w:rsidP="007501FE">
      <w:pPr>
        <w:pStyle w:val="ListParagraph"/>
        <w:numPr>
          <w:ilvl w:val="0"/>
          <w:numId w:val="81"/>
        </w:numPr>
      </w:pPr>
      <w:r>
        <w:t>Parametre odporúčania</w:t>
      </w:r>
      <w:r w:rsidR="000107FF">
        <w:t>,</w:t>
      </w:r>
    </w:p>
    <w:p w14:paraId="4EDC4E51" w14:textId="40D72D57" w:rsidR="007501FE" w:rsidRPr="007501FE" w:rsidRDefault="007501FE" w:rsidP="007501FE">
      <w:pPr>
        <w:pStyle w:val="ListParagraph"/>
        <w:numPr>
          <w:ilvl w:val="0"/>
          <w:numId w:val="81"/>
        </w:numPr>
      </w:pPr>
      <w:r>
        <w:t>Ostatné všeobecné parametre a obmedzenia metódy.</w:t>
      </w:r>
    </w:p>
    <w:p w14:paraId="0F19F265" w14:textId="77777777" w:rsidR="007501FE" w:rsidRDefault="007501FE" w:rsidP="009F6830">
      <w:pPr>
        <w:rPr>
          <w:b/>
        </w:rPr>
      </w:pPr>
    </w:p>
    <w:p w14:paraId="5B1CB3BB" w14:textId="499A8407" w:rsidR="003016F1" w:rsidRPr="007501FE" w:rsidRDefault="003016F1" w:rsidP="009F6830">
      <w:pPr>
        <w:rPr>
          <w:b/>
        </w:rPr>
      </w:pPr>
      <w:r w:rsidRPr="007501FE">
        <w:rPr>
          <w:b/>
        </w:rPr>
        <w:t>Parametre algoritmu</w:t>
      </w:r>
      <w:r w:rsidR="00FA7D56" w:rsidRPr="00FA7D56">
        <w:t xml:space="preserve"> </w:t>
      </w:r>
      <w:r w:rsidR="00FA7D56" w:rsidRPr="00FA7D56">
        <w:rPr>
          <w:b/>
        </w:rPr>
        <w:t>hľadania frekventovaných množín</w:t>
      </w:r>
      <w:r w:rsidRPr="007501FE">
        <w:rPr>
          <w:b/>
        </w:rPr>
        <w:t xml:space="preserve"> </w:t>
      </w:r>
      <w:r w:rsidR="00FA7D56">
        <w:rPr>
          <w:b/>
          <w:lang w:val="en-GB"/>
        </w:rPr>
        <w:t>(</w:t>
      </w:r>
      <w:r w:rsidRPr="007501FE">
        <w:rPr>
          <w:b/>
        </w:rPr>
        <w:t>IncMine</w:t>
      </w:r>
      <w:r w:rsidR="00FA7D56">
        <w:rPr>
          <w:b/>
        </w:rPr>
        <w:t>)</w:t>
      </w:r>
      <w:r w:rsidRPr="007501FE">
        <w:rPr>
          <w:b/>
        </w:rPr>
        <w:t>:</w:t>
      </w:r>
    </w:p>
    <w:p w14:paraId="67A7AC57" w14:textId="2DDF8FF0" w:rsidR="00367D5F" w:rsidRDefault="00367D5F" w:rsidP="00F407A7">
      <w:pPr>
        <w:pStyle w:val="ListParagraph"/>
        <w:numPr>
          <w:ilvl w:val="0"/>
          <w:numId w:val="72"/>
        </w:numPr>
      </w:pPr>
      <w:r w:rsidRPr="00224BA6">
        <w:rPr>
          <w:b/>
        </w:rPr>
        <w:t>Minimálna podpora</w:t>
      </w:r>
      <w:r w:rsidR="00FD6851">
        <w:t xml:space="preserve"> </w:t>
      </w:r>
      <w:r w:rsidR="00FD6851" w:rsidRPr="00F5658A">
        <w:rPr>
          <w:i/>
          <w:lang w:val="en-GB"/>
        </w:rPr>
        <w:t>(</w:t>
      </w:r>
      <w:r w:rsidR="009352EB" w:rsidRPr="00F5658A">
        <w:rPr>
          <w:i/>
          <w:lang w:val="en-GB"/>
        </w:rPr>
        <w:t>skr. ms</w:t>
      </w:r>
      <w:r w:rsidR="004C7045" w:rsidRPr="00F5658A">
        <w:rPr>
          <w:i/>
          <w:lang w:val="en-GB"/>
        </w:rPr>
        <w:t xml:space="preserve"> z ang. minimal support</w:t>
      </w:r>
      <w:r w:rsidR="00FD6851" w:rsidRPr="00F5658A">
        <w:rPr>
          <w:i/>
          <w:lang w:val="en-GB"/>
        </w:rPr>
        <w:t>)</w:t>
      </w:r>
      <w:r w:rsidR="00F407A7">
        <w:t xml:space="preserve">: </w:t>
      </w:r>
      <w:r w:rsidR="00F407A7" w:rsidRPr="00F407A7">
        <w:rPr>
          <w:lang w:val="en-GB"/>
        </w:rPr>
        <w:t>Hodnota minimálnej podpory.  V zmysle výpočtu progresívnej funkcie minimálnej podpory ako sme uviedli v časti</w:t>
      </w:r>
      <w:r w:rsidR="00F407A7">
        <w:rPr>
          <w:lang w:val="en-GB"/>
        </w:rPr>
        <w:t xml:space="preserve"> </w:t>
      </w:r>
      <w:r w:rsidR="00F407A7">
        <w:rPr>
          <w:lang w:val="en-GB"/>
        </w:rPr>
        <w:fldChar w:fldCharType="begin"/>
      </w:r>
      <w:r w:rsidR="00F407A7">
        <w:rPr>
          <w:lang w:val="en-GB"/>
        </w:rPr>
        <w:instrText xml:space="preserve"> REF _Ref465418539 \r \h </w:instrText>
      </w:r>
      <w:r w:rsidR="00F407A7">
        <w:rPr>
          <w:lang w:val="en-GB"/>
        </w:rPr>
      </w:r>
      <w:r w:rsidR="00F407A7">
        <w:rPr>
          <w:lang w:val="en-GB"/>
        </w:rPr>
        <w:fldChar w:fldCharType="separate"/>
      </w:r>
      <w:r w:rsidR="00975A4A">
        <w:rPr>
          <w:lang w:val="en-GB"/>
        </w:rPr>
        <w:t>4.1.2</w:t>
      </w:r>
      <w:r w:rsidR="00F407A7">
        <w:rPr>
          <w:lang w:val="en-GB"/>
        </w:rPr>
        <w:fldChar w:fldCharType="end"/>
      </w:r>
      <w:r w:rsidR="00F407A7">
        <w:rPr>
          <w:lang w:val="en-GB"/>
        </w:rPr>
        <w:t xml:space="preserve"> </w:t>
      </w:r>
      <w:r w:rsidR="00F407A7" w:rsidRPr="00F407A7">
        <w:rPr>
          <w:lang w:val="en-GB"/>
        </w:rPr>
        <w:t xml:space="preserve"> je to vlastne hodnota</w:t>
      </w:r>
      <w:r w:rsidR="00F407A7">
        <w:rPr>
          <w:lang w:val="en-GB"/>
        </w:rPr>
        <w:t xml:space="preserve"> </w:t>
      </w:r>
      <m:oMath>
        <m:r>
          <w:rPr>
            <w:rFonts w:ascii="Cambria Math" w:eastAsiaTheme="minorEastAsia" w:hAnsi="Cambria Math"/>
          </w:rPr>
          <m:t>σ</m:t>
        </m:r>
      </m:oMath>
      <w:r w:rsidR="00F407A7" w:rsidRPr="00F407A7">
        <w:rPr>
          <w:lang w:val="en-GB"/>
        </w:rPr>
        <w:t>.</w:t>
      </w:r>
    </w:p>
    <w:p w14:paraId="3BCD8154" w14:textId="4D200A39" w:rsidR="00367D5F" w:rsidRPr="00224BA6" w:rsidRDefault="00367D5F" w:rsidP="00827481">
      <w:pPr>
        <w:pStyle w:val="ListParagraph"/>
        <w:numPr>
          <w:ilvl w:val="0"/>
          <w:numId w:val="72"/>
        </w:numPr>
        <w:rPr>
          <w:b/>
        </w:rPr>
      </w:pPr>
      <w:r w:rsidRPr="00224BA6">
        <w:rPr>
          <w:b/>
        </w:rPr>
        <w:t>Miera uvoľnenia</w:t>
      </w:r>
      <w:r w:rsidR="009352EB">
        <w:rPr>
          <w:b/>
        </w:rPr>
        <w:t xml:space="preserve"> </w:t>
      </w:r>
      <w:r w:rsidR="009352EB" w:rsidRPr="009352EB">
        <w:rPr>
          <w:i/>
          <w:lang w:val="en-GB"/>
        </w:rPr>
        <w:t xml:space="preserve">(skr. </w:t>
      </w:r>
      <w:r w:rsidR="00305949">
        <w:rPr>
          <w:i/>
          <w:lang w:val="en-GB"/>
        </w:rPr>
        <w:t>rr z ang. relaxation rate</w:t>
      </w:r>
      <w:r w:rsidR="009352EB" w:rsidRPr="009352EB">
        <w:rPr>
          <w:i/>
          <w:lang w:val="en-GB"/>
        </w:rPr>
        <w:t>)</w:t>
      </w:r>
      <w:r w:rsidR="00D6330A" w:rsidRPr="00282F45">
        <w:rPr>
          <w:lang w:val="en-GB"/>
        </w:rPr>
        <w:t>:</w:t>
      </w:r>
      <w:r w:rsidR="00827481">
        <w:rPr>
          <w:i/>
          <w:lang w:val="en-GB"/>
        </w:rPr>
        <w:t xml:space="preserve"> </w:t>
      </w:r>
      <w:r w:rsidR="00827481" w:rsidRPr="00827481">
        <w:rPr>
          <w:lang w:val="en-GB"/>
        </w:rPr>
        <w:t xml:space="preserve">Ako sme uviedli v časti </w:t>
      </w:r>
      <w:r w:rsidR="008D5E47">
        <w:rPr>
          <w:lang w:val="en-GB"/>
        </w:rPr>
        <w:t xml:space="preserve"> </w:t>
      </w:r>
      <w:r w:rsidR="008D5E47">
        <w:rPr>
          <w:lang w:val="en-GB"/>
        </w:rPr>
        <w:fldChar w:fldCharType="begin"/>
      </w:r>
      <w:r w:rsidR="008D5E47">
        <w:rPr>
          <w:lang w:val="en-GB"/>
        </w:rPr>
        <w:instrText xml:space="preserve"> REF _Ref465418539 \r \h </w:instrText>
      </w:r>
      <w:r w:rsidR="008D5E47">
        <w:rPr>
          <w:lang w:val="en-GB"/>
        </w:rPr>
      </w:r>
      <w:r w:rsidR="008D5E47">
        <w:rPr>
          <w:lang w:val="en-GB"/>
        </w:rPr>
        <w:fldChar w:fldCharType="separate"/>
      </w:r>
      <w:r w:rsidR="00975A4A">
        <w:rPr>
          <w:lang w:val="en-GB"/>
        </w:rPr>
        <w:t>4.1.2</w:t>
      </w:r>
      <w:r w:rsidR="008D5E47">
        <w:rPr>
          <w:lang w:val="en-GB"/>
        </w:rPr>
        <w:fldChar w:fldCharType="end"/>
      </w:r>
      <w:r w:rsidR="008D5E47">
        <w:rPr>
          <w:lang w:val="en-GB"/>
        </w:rPr>
        <w:t xml:space="preserve"> </w:t>
      </w:r>
      <w:r w:rsidR="00827481" w:rsidRPr="00827481">
        <w:rPr>
          <w:lang w:val="en-GB"/>
        </w:rPr>
        <w:t xml:space="preserve">je to vlastne hodnota parametra </w:t>
      </w:r>
      <w:r w:rsidR="00827481" w:rsidRPr="00827481">
        <w:rPr>
          <w:i/>
          <w:lang w:val="en-GB"/>
        </w:rPr>
        <w:t>r</w:t>
      </w:r>
      <w:r w:rsidR="008D5E47">
        <w:rPr>
          <w:lang w:val="en-GB"/>
        </w:rPr>
        <w:t xml:space="preserve">, </w:t>
      </w:r>
      <w:r w:rsidR="00827481" w:rsidRPr="00827481">
        <w:rPr>
          <w:lang w:val="en-GB"/>
        </w:rPr>
        <w:t>teda</w:t>
      </w:r>
      <w:r w:rsidR="00827481">
        <w:rPr>
          <w:lang w:val="en-GB"/>
        </w:rPr>
        <w:t xml:space="preserve"> ur</w:t>
      </w:r>
      <w:r w:rsidR="00827481">
        <w:t>čuje</w:t>
      </w:r>
      <w:r w:rsidR="00827481" w:rsidRPr="00827481">
        <w:rPr>
          <w:lang w:val="en-GB"/>
        </w:rPr>
        <w:t xml:space="preserve"> rýchlosť </w:t>
      </w:r>
      <w:r w:rsidR="00827481">
        <w:rPr>
          <w:lang w:val="en-GB"/>
        </w:rPr>
        <w:t>uvoľnovania potenciálne frekventovaných množín</w:t>
      </w:r>
      <w:r w:rsidR="00827481" w:rsidRPr="00827481">
        <w:rPr>
          <w:i/>
          <w:lang w:val="en-GB"/>
        </w:rPr>
        <w:t xml:space="preserve">.  </w:t>
      </w:r>
    </w:p>
    <w:p w14:paraId="4703F3C4" w14:textId="60F7177A" w:rsidR="00367D5F" w:rsidRDefault="00367D5F" w:rsidP="00D15332">
      <w:pPr>
        <w:pStyle w:val="ListParagraph"/>
        <w:numPr>
          <w:ilvl w:val="0"/>
          <w:numId w:val="72"/>
        </w:numPr>
      </w:pPr>
      <w:r w:rsidRPr="00224BA6">
        <w:rPr>
          <w:b/>
        </w:rPr>
        <w:t>Dĺžka segmentu</w:t>
      </w:r>
      <w:r w:rsidR="00853031">
        <w:rPr>
          <w:b/>
        </w:rPr>
        <w:t xml:space="preserve"> </w:t>
      </w:r>
      <w:r w:rsidR="00853031" w:rsidRPr="00853031">
        <w:rPr>
          <w:i/>
          <w:lang w:val="en-GB"/>
        </w:rPr>
        <w:t>(skr. sl</w:t>
      </w:r>
      <w:r w:rsidR="00AE0832">
        <w:rPr>
          <w:i/>
          <w:lang w:val="en-GB"/>
        </w:rPr>
        <w:t xml:space="preserve"> z ang. segment length</w:t>
      </w:r>
      <w:r w:rsidR="00853031" w:rsidRPr="00853031">
        <w:rPr>
          <w:i/>
          <w:lang w:val="en-GB"/>
        </w:rPr>
        <w:t>)</w:t>
      </w:r>
      <w:r w:rsidR="00CF1CD4">
        <w:t xml:space="preserve">: </w:t>
      </w:r>
      <w:r w:rsidR="00D15332" w:rsidRPr="00D15332">
        <w:t xml:space="preserve">Je to počet transakcií, ktoré patria do jedného segmentu. Segment je ekvivalentom časovej </w:t>
      </w:r>
      <m:oMath>
        <m:sSub>
          <m:sSubPr>
            <m:ctrlPr>
              <w:rPr>
                <w:rFonts w:ascii="Cambria Math" w:hAnsi="Cambria Math"/>
                <w:i/>
              </w:rPr>
            </m:ctrlPr>
          </m:sSubPr>
          <m:e>
            <m:r>
              <w:rPr>
                <w:rFonts w:ascii="Cambria Math" w:hAnsi="Cambria Math"/>
              </w:rPr>
              <m:t>t</m:t>
            </m:r>
          </m:e>
          <m:sub>
            <m:r>
              <w:rPr>
                <w:rFonts w:ascii="Cambria Math" w:hAnsi="Cambria Math"/>
              </w:rPr>
              <m:t>τ</m:t>
            </m:r>
          </m:sub>
        </m:sSub>
      </m:oMath>
      <w:r w:rsidR="003B5675">
        <w:t xml:space="preserve"> </w:t>
      </w:r>
      <w:r w:rsidR="00D15332" w:rsidRPr="00D15332">
        <w:t xml:space="preserve"> jednotky tak ako sme to uviedli v</w:t>
      </w:r>
      <w:r w:rsidR="005F0C57">
        <w:t> </w:t>
      </w:r>
      <w:r w:rsidR="00D15332" w:rsidRPr="00D15332">
        <w:t>časti</w:t>
      </w:r>
      <w:r w:rsidR="005F0C57">
        <w:t xml:space="preserve"> </w:t>
      </w:r>
      <w:r w:rsidR="005F0C57">
        <w:rPr>
          <w:lang w:val="en-GB"/>
        </w:rPr>
        <w:fldChar w:fldCharType="begin"/>
      </w:r>
      <w:r w:rsidR="005F0C57">
        <w:rPr>
          <w:lang w:val="en-GB"/>
        </w:rPr>
        <w:instrText xml:space="preserve"> REF _Ref465418539 \r \h </w:instrText>
      </w:r>
      <w:r w:rsidR="005F0C57">
        <w:rPr>
          <w:lang w:val="en-GB"/>
        </w:rPr>
      </w:r>
      <w:r w:rsidR="005F0C57">
        <w:rPr>
          <w:lang w:val="en-GB"/>
        </w:rPr>
        <w:fldChar w:fldCharType="separate"/>
      </w:r>
      <w:r w:rsidR="00975A4A">
        <w:rPr>
          <w:lang w:val="en-GB"/>
        </w:rPr>
        <w:t>4.1.2</w:t>
      </w:r>
      <w:r w:rsidR="005F0C57">
        <w:rPr>
          <w:lang w:val="en-GB"/>
        </w:rPr>
        <w:fldChar w:fldCharType="end"/>
      </w:r>
      <w:r w:rsidR="005F0C57">
        <w:rPr>
          <w:lang w:val="en-GB"/>
        </w:rPr>
        <w:t>.</w:t>
      </w:r>
      <w:r w:rsidR="00631A34">
        <w:rPr>
          <w:lang w:val="en-GB"/>
        </w:rPr>
        <w:t xml:space="preserve"> Kvôli zjednodušeniu testovania </w:t>
      </w:r>
      <w:r w:rsidR="00372A8F">
        <w:rPr>
          <w:lang w:val="en-GB"/>
        </w:rPr>
        <w:t xml:space="preserve">používame okno </w:t>
      </w:r>
      <w:r w:rsidR="00372A8F">
        <w:t xml:space="preserve">pevne fixovanej dĺžky namiesto okna s fixovaným časovým intervalom. </w:t>
      </w:r>
    </w:p>
    <w:p w14:paraId="57A535E3" w14:textId="0A4E5E93" w:rsidR="00367D5F" w:rsidRDefault="00367D5F" w:rsidP="00367D5F">
      <w:pPr>
        <w:pStyle w:val="ListParagraph"/>
        <w:numPr>
          <w:ilvl w:val="0"/>
          <w:numId w:val="72"/>
        </w:numPr>
      </w:pPr>
      <w:r w:rsidRPr="00224BA6">
        <w:rPr>
          <w:b/>
        </w:rPr>
        <w:t>Maximálna dĺžka množiny</w:t>
      </w:r>
      <w:r w:rsidR="002B5E89">
        <w:rPr>
          <w:b/>
        </w:rPr>
        <w:t xml:space="preserve"> </w:t>
      </w:r>
      <w:r w:rsidR="002B5E89" w:rsidRPr="002B5E89">
        <w:rPr>
          <w:lang w:val="en-GB"/>
        </w:rPr>
        <w:t>(</w:t>
      </w:r>
      <w:r w:rsidR="002B5E89" w:rsidRPr="002B5E89">
        <w:rPr>
          <w:i/>
          <w:lang w:val="en-GB"/>
        </w:rPr>
        <w:t>skr. mil</w:t>
      </w:r>
      <w:r w:rsidR="00947999">
        <w:rPr>
          <w:i/>
          <w:lang w:val="en-GB"/>
        </w:rPr>
        <w:t xml:space="preserve"> z ang. maximal itemset length</w:t>
      </w:r>
      <w:r w:rsidR="002B5E89" w:rsidRPr="002B5E89">
        <w:rPr>
          <w:lang w:val="en-GB"/>
        </w:rPr>
        <w:t>)</w:t>
      </w:r>
      <w:r w:rsidR="005A3487">
        <w:t>: O</w:t>
      </w:r>
      <w:r w:rsidR="00AD18FE">
        <w:t xml:space="preserve">bmedzenie kladené na dĺžku hľadaných frekventovaných množín. </w:t>
      </w:r>
      <w:r w:rsidR="00BA5D14">
        <w:t xml:space="preserve">Obmedzenie môže znížiť počet generovaných množín a tak </w:t>
      </w:r>
      <w:r w:rsidR="00DE0CCE">
        <w:t>zrýchliť algoritmus.</w:t>
      </w:r>
    </w:p>
    <w:p w14:paraId="3B873383" w14:textId="009E759A" w:rsidR="00367D5F" w:rsidRDefault="00367D5F" w:rsidP="00367D5F">
      <w:pPr>
        <w:pStyle w:val="ListParagraph"/>
        <w:numPr>
          <w:ilvl w:val="0"/>
          <w:numId w:val="72"/>
        </w:numPr>
      </w:pPr>
      <w:r w:rsidRPr="00224BA6">
        <w:rPr>
          <w:b/>
        </w:rPr>
        <w:t>Veľkosť okna</w:t>
      </w:r>
      <w:r w:rsidR="0036707B">
        <w:rPr>
          <w:b/>
        </w:rPr>
        <w:t xml:space="preserve"> </w:t>
      </w:r>
      <w:r w:rsidR="0036707B" w:rsidRPr="0036707B">
        <w:rPr>
          <w:i/>
          <w:lang w:val="en-GB"/>
        </w:rPr>
        <w:t>(</w:t>
      </w:r>
      <w:r w:rsidR="00751721">
        <w:rPr>
          <w:i/>
          <w:lang w:val="en-GB"/>
        </w:rPr>
        <w:t>skr. ws</w:t>
      </w:r>
      <w:r w:rsidR="00486B36">
        <w:rPr>
          <w:i/>
          <w:lang w:val="en-GB"/>
        </w:rPr>
        <w:t xml:space="preserve"> z ang. window size</w:t>
      </w:r>
      <w:r w:rsidR="0036707B" w:rsidRPr="0036707B">
        <w:rPr>
          <w:i/>
          <w:lang w:val="en-GB"/>
        </w:rPr>
        <w:t>)</w:t>
      </w:r>
      <w:r w:rsidR="009615BD">
        <w:t xml:space="preserve">: </w:t>
      </w:r>
      <w:r w:rsidR="00CF1CD4">
        <w:t xml:space="preserve">Počet </w:t>
      </w:r>
      <w:r w:rsidR="009E2408">
        <w:t xml:space="preserve">posledných </w:t>
      </w:r>
      <w:r w:rsidR="00CF1CD4">
        <w:t>segmentov</w:t>
      </w:r>
      <w:r w:rsidR="00BE0984">
        <w:t xml:space="preserve"> v</w:t>
      </w:r>
      <w:r w:rsidR="004D3F9D">
        <w:t xml:space="preserve"> ktorých sa hľadajú frekventované množiny. </w:t>
      </w:r>
      <w:r w:rsidR="004B278E">
        <w:t>Zväčšovanie dĺžky okna spoločne s dĺžkou segmentov znamená pamätanie si dlhšej his</w:t>
      </w:r>
      <w:r w:rsidR="004B278E">
        <w:rPr>
          <w:lang w:val="en-GB"/>
        </w:rPr>
        <w:t>t</w:t>
      </w:r>
      <w:r w:rsidR="004B278E">
        <w:t>órie transakcií a teda zvyšovanie výpočtovej a pamäťovej náročnosti.</w:t>
      </w:r>
    </w:p>
    <w:p w14:paraId="40AE42E7" w14:textId="77777777" w:rsidR="00D72807" w:rsidRDefault="00D72807" w:rsidP="00D72807">
      <w:pPr>
        <w:ind w:left="360"/>
      </w:pPr>
    </w:p>
    <w:p w14:paraId="72B8C781" w14:textId="6524EABF" w:rsidR="003016F1" w:rsidRPr="000F7BC1" w:rsidRDefault="003016F1" w:rsidP="00D72807">
      <w:pPr>
        <w:rPr>
          <w:b/>
        </w:rPr>
      </w:pPr>
      <w:r w:rsidRPr="000F7BC1">
        <w:rPr>
          <w:b/>
        </w:rPr>
        <w:t>Parametre algoritmu</w:t>
      </w:r>
      <w:r w:rsidR="00685A13">
        <w:rPr>
          <w:b/>
        </w:rPr>
        <w:t xml:space="preserve"> zhlukovania</w:t>
      </w:r>
      <w:r w:rsidR="00547E48">
        <w:rPr>
          <w:b/>
        </w:rPr>
        <w:t xml:space="preserve"> (Clustream)</w:t>
      </w:r>
      <w:r w:rsidRPr="000F7BC1">
        <w:rPr>
          <w:b/>
        </w:rPr>
        <w:t>:</w:t>
      </w:r>
    </w:p>
    <w:p w14:paraId="442F320E" w14:textId="28B57770" w:rsidR="007A07C8" w:rsidRDefault="007A07C8" w:rsidP="007A07C8">
      <w:pPr>
        <w:pStyle w:val="ListParagraph"/>
        <w:numPr>
          <w:ilvl w:val="0"/>
          <w:numId w:val="74"/>
        </w:numPr>
      </w:pPr>
      <w:r w:rsidRPr="00224BA6">
        <w:rPr>
          <w:b/>
        </w:rPr>
        <w:t>Počet zhlukov</w:t>
      </w:r>
      <w:r w:rsidR="002B36B7">
        <w:rPr>
          <w:b/>
        </w:rPr>
        <w:t xml:space="preserve"> </w:t>
      </w:r>
      <w:r w:rsidR="002B36B7" w:rsidRPr="002B36B7">
        <w:rPr>
          <w:i/>
        </w:rPr>
        <w:t xml:space="preserve">(skr. </w:t>
      </w:r>
      <w:r w:rsidR="00180212">
        <w:rPr>
          <w:i/>
        </w:rPr>
        <w:t>gc</w:t>
      </w:r>
      <w:r w:rsidR="00DD3110">
        <w:rPr>
          <w:i/>
        </w:rPr>
        <w:t xml:space="preserve"> z ang. groups</w:t>
      </w:r>
      <w:r w:rsidR="00357F64">
        <w:rPr>
          <w:i/>
        </w:rPr>
        <w:t xml:space="preserve"> count</w:t>
      </w:r>
      <w:r w:rsidR="002B36B7" w:rsidRPr="002B36B7">
        <w:rPr>
          <w:i/>
        </w:rPr>
        <w:t>)</w:t>
      </w:r>
      <w:r w:rsidR="003D4D5C">
        <w:t>:</w:t>
      </w:r>
      <w:r w:rsidR="00204C3F">
        <w:t xml:space="preserve"> ekvivalentný počtu hľadaných skupín</w:t>
      </w:r>
      <w:r w:rsidR="005627F8">
        <w:t xml:space="preserve"> používateľov</w:t>
      </w:r>
      <w:r w:rsidR="001B3B73">
        <w:t>.</w:t>
      </w:r>
    </w:p>
    <w:p w14:paraId="3DAF91E2" w14:textId="50020AAC" w:rsidR="00CB4A51" w:rsidRDefault="00A11482" w:rsidP="00BD5394">
      <w:pPr>
        <w:pStyle w:val="ListParagraph"/>
        <w:numPr>
          <w:ilvl w:val="0"/>
          <w:numId w:val="74"/>
        </w:numPr>
      </w:pPr>
      <w:r>
        <w:rPr>
          <w:b/>
        </w:rPr>
        <w:t>Hraničný</w:t>
      </w:r>
      <w:r w:rsidR="00BF0A30">
        <w:rPr>
          <w:b/>
        </w:rPr>
        <w:t xml:space="preserve"> počet zmien v modeli používateľa </w:t>
      </w:r>
      <w:r w:rsidR="00D01877">
        <w:rPr>
          <w:i/>
          <w:lang w:val="en-GB"/>
        </w:rPr>
        <w:t>(skr. t</w:t>
      </w:r>
      <w:r w:rsidR="004C7045">
        <w:rPr>
          <w:i/>
          <w:lang w:val="en-GB"/>
        </w:rPr>
        <w:t>c</w:t>
      </w:r>
      <w:r w:rsidR="00D01877">
        <w:rPr>
          <w:i/>
          <w:lang w:val="en-GB"/>
        </w:rPr>
        <w:t>u</w:t>
      </w:r>
      <w:r w:rsidR="00E840B1">
        <w:rPr>
          <w:i/>
          <w:lang w:val="en-GB"/>
        </w:rPr>
        <w:t xml:space="preserve"> z ang. threshold number of changes in usermodel</w:t>
      </w:r>
      <w:r w:rsidR="00BF0A30" w:rsidRPr="00BF0A30">
        <w:rPr>
          <w:i/>
          <w:lang w:val="en-GB"/>
        </w:rPr>
        <w:t>)</w:t>
      </w:r>
      <w:r w:rsidR="00BF0A30">
        <w:t>:</w:t>
      </w:r>
      <w:r w:rsidR="00BD5394" w:rsidRPr="00BD5394">
        <w:t xml:space="preserve"> Počítadlo zmien v modeli používateľa je inkrementované s</w:t>
      </w:r>
      <w:r w:rsidR="007E4D27">
        <w:t> </w:t>
      </w:r>
      <w:r w:rsidR="00BD5394" w:rsidRPr="00BD5394">
        <w:t>každým</w:t>
      </w:r>
      <w:r w:rsidR="007E4D27">
        <w:t xml:space="preserve"> ďalším sedením používateľa</w:t>
      </w:r>
      <w:r w:rsidR="00BD5394" w:rsidRPr="00BD5394">
        <w:t>. Ak toto počítadlo zmien dosiahne hodnotu vyššiu ako je hodnota tohto parametra tak sa počítadlo vynuluje a zmeny sa prenesú do štatistickej reprezentácie zhlukov v podobe mikrozhlukov.</w:t>
      </w:r>
      <w:r w:rsidR="001253F9">
        <w:t xml:space="preserve"> Tento parameter zároveň určuje kapacitu radu posledných sedení v modeli používateľa </w:t>
      </w:r>
      <w:r w:rsidR="009A259A">
        <w:rPr>
          <w:i/>
        </w:rPr>
        <w:t xml:space="preserve"> </w:t>
      </w:r>
      <w:r w:rsidR="009A259A" w:rsidRPr="009A259A">
        <w:rPr>
          <w:i/>
        </w:rPr>
        <w:t xml:space="preserve">u </w:t>
      </w:r>
      <w:r w:rsidR="001253F9">
        <w:rPr>
          <w:lang w:val="en-GB"/>
        </w:rPr>
        <w:t>(</w:t>
      </w:r>
      <w:r w:rsidR="00ED4F76">
        <w:rPr>
          <w:lang w:val="en-GB"/>
        </w:rPr>
        <w:t>atrib</w:t>
      </w:r>
      <w:r w:rsidR="00ED4F76">
        <w:t xml:space="preserve">út </w:t>
      </w:r>
      <w:r w:rsidR="00751721" w:rsidRPr="00751721">
        <w:rPr>
          <w:i/>
        </w:rPr>
        <w:t>u.</w:t>
      </w:r>
      <w:r w:rsidR="00B1158F">
        <w:rPr>
          <w:i/>
        </w:rPr>
        <w:t xml:space="preserve">niq, </w:t>
      </w:r>
      <w:r w:rsidR="00ED4F76">
        <w:t xml:space="preserve"> </w:t>
      </w:r>
      <w:r w:rsidR="001253F9">
        <w:rPr>
          <w:lang w:val="en-GB"/>
        </w:rPr>
        <w:t xml:space="preserve">pozri </w:t>
      </w:r>
      <w:r w:rsidR="001253F9">
        <w:t xml:space="preserve">časť </w:t>
      </w:r>
      <w:r w:rsidR="00F42ACC">
        <w:fldChar w:fldCharType="begin"/>
      </w:r>
      <w:r w:rsidR="00F42ACC">
        <w:instrText xml:space="preserve"> REF _Ref463634657 \r \h </w:instrText>
      </w:r>
      <w:r w:rsidR="00F42ACC">
        <w:fldChar w:fldCharType="separate"/>
      </w:r>
      <w:r w:rsidR="00975A4A">
        <w:t>5.1.3</w:t>
      </w:r>
      <w:r w:rsidR="00F42ACC">
        <w:fldChar w:fldCharType="end"/>
      </w:r>
      <w:r w:rsidR="001253F9">
        <w:rPr>
          <w:lang w:val="en-GB"/>
        </w:rPr>
        <w:t>)</w:t>
      </w:r>
      <w:r w:rsidR="00F42ACC">
        <w:rPr>
          <w:lang w:val="en-GB"/>
        </w:rPr>
        <w:t>.</w:t>
      </w:r>
    </w:p>
    <w:p w14:paraId="63652B3A" w14:textId="33CB7BB7" w:rsidR="00DD11D0" w:rsidRDefault="00A11482" w:rsidP="00A361A9">
      <w:pPr>
        <w:pStyle w:val="ListParagraph"/>
        <w:numPr>
          <w:ilvl w:val="0"/>
          <w:numId w:val="74"/>
        </w:numPr>
      </w:pPr>
      <w:r>
        <w:rPr>
          <w:b/>
        </w:rPr>
        <w:lastRenderedPageBreak/>
        <w:t>Hrani</w:t>
      </w:r>
      <w:r w:rsidR="00B20E3E">
        <w:rPr>
          <w:b/>
        </w:rPr>
        <w:t>čný</w:t>
      </w:r>
      <w:r w:rsidR="00DD11D0">
        <w:rPr>
          <w:b/>
        </w:rPr>
        <w:t xml:space="preserve"> počet zmien v</w:t>
      </w:r>
      <w:r w:rsidR="004475F1">
        <w:rPr>
          <w:b/>
        </w:rPr>
        <w:t> mikrozhlukoch</w:t>
      </w:r>
      <w:r w:rsidR="004475F1" w:rsidRPr="004475F1">
        <w:rPr>
          <w:b/>
          <w:i/>
        </w:rPr>
        <w:t xml:space="preserve"> </w:t>
      </w:r>
      <w:r w:rsidR="008A1E6E">
        <w:rPr>
          <w:i/>
        </w:rPr>
        <w:t>(skr. tcm z ang. threshold</w:t>
      </w:r>
      <w:r w:rsidR="008C38A9">
        <w:rPr>
          <w:i/>
        </w:rPr>
        <w:t xml:space="preserve"> number</w:t>
      </w:r>
      <w:r w:rsidR="008A1E6E">
        <w:rPr>
          <w:i/>
        </w:rPr>
        <w:t xml:space="preserve"> of changes in microclusters</w:t>
      </w:r>
      <w:r w:rsidR="004475F1" w:rsidRPr="004475F1">
        <w:rPr>
          <w:i/>
        </w:rPr>
        <w:t>)</w:t>
      </w:r>
      <w:r w:rsidR="004475F1">
        <w:t>:</w:t>
      </w:r>
      <w:r w:rsidR="00A361A9">
        <w:t xml:space="preserve"> </w:t>
      </w:r>
      <w:r w:rsidR="00A361A9" w:rsidRPr="00A361A9">
        <w:t>V prípade, že došlo k dostatočnému počtu zmien v modeli používateľa sa tieto zmeny prenesú aj do do štatistickej reprezentácie zhlukov – tzv. mikrozhlukov.</w:t>
      </w:r>
      <w:r w:rsidR="00BD4099">
        <w:t xml:space="preserve"> </w:t>
      </w:r>
      <w:r w:rsidR="00A361A9" w:rsidRPr="00A361A9">
        <w:t>Počítadlo zmien v mikrozhlukoch je inkrementované s každým vykonaním tohto kroku o 1. Ak prekročí počet  zmien v mikrozlukoch hodnotu danú týmto parametrom tak sa vynuluje a vykoná sa makrozhlukovanie.</w:t>
      </w:r>
    </w:p>
    <w:p w14:paraId="60183292" w14:textId="2F1A690A" w:rsidR="007A07C8" w:rsidRDefault="007A07C8" w:rsidP="007A07C8">
      <w:pPr>
        <w:pStyle w:val="ListParagraph"/>
        <w:numPr>
          <w:ilvl w:val="0"/>
          <w:numId w:val="74"/>
        </w:numPr>
      </w:pPr>
      <w:r w:rsidRPr="00224BA6">
        <w:rPr>
          <w:b/>
        </w:rPr>
        <w:t>Maximálny počet mikrozhlukov</w:t>
      </w:r>
      <w:r w:rsidR="00117F84">
        <w:rPr>
          <w:b/>
        </w:rPr>
        <w:t xml:space="preserve"> </w:t>
      </w:r>
      <w:r w:rsidR="00DA5A94" w:rsidRPr="006F133F">
        <w:rPr>
          <w:i/>
        </w:rPr>
        <w:t>(skr. mmc</w:t>
      </w:r>
      <w:r w:rsidR="009A0896">
        <w:rPr>
          <w:i/>
        </w:rPr>
        <w:t xml:space="preserve"> z ang. maximal microclusters count</w:t>
      </w:r>
      <w:r w:rsidR="00DA5A94" w:rsidRPr="002D4798">
        <w:rPr>
          <w:i/>
        </w:rPr>
        <w:t>)</w:t>
      </w:r>
      <w:r w:rsidR="00180212" w:rsidRPr="002D4798">
        <w:t>:</w:t>
      </w:r>
      <w:r w:rsidR="00DA5A94" w:rsidRPr="002D4798">
        <w:t xml:space="preserve"> </w:t>
      </w:r>
      <w:r w:rsidR="00DA5A94">
        <w:t xml:space="preserve">Viac o mikrozhlukoch v časti </w:t>
      </w:r>
      <w:r w:rsidR="00DA5A94">
        <w:fldChar w:fldCharType="begin"/>
      </w:r>
      <w:r w:rsidR="00DA5A94">
        <w:instrText xml:space="preserve"> REF _Ref463635352 \r \h </w:instrText>
      </w:r>
      <w:r w:rsidR="00DA5A94">
        <w:fldChar w:fldCharType="separate"/>
      </w:r>
      <w:r w:rsidR="00975A4A">
        <w:t>4.2.1</w:t>
      </w:r>
      <w:r w:rsidR="00DA5A94">
        <w:fldChar w:fldCharType="end"/>
      </w:r>
      <w:r w:rsidR="00DA5A94">
        <w:rPr>
          <w:lang w:val="en-GB"/>
        </w:rPr>
        <w:t>.</w:t>
      </w:r>
      <w:r w:rsidR="00180212">
        <w:rPr>
          <w:b/>
        </w:rPr>
        <w:t xml:space="preserve"> </w:t>
      </w:r>
    </w:p>
    <w:p w14:paraId="3FD40950" w14:textId="77777777" w:rsidR="00077DF6" w:rsidRDefault="00077DF6" w:rsidP="00D85B3F">
      <w:pPr>
        <w:ind w:left="360"/>
      </w:pPr>
    </w:p>
    <w:p w14:paraId="54946EBF" w14:textId="77777777" w:rsidR="00077DF6" w:rsidRPr="00377F8F" w:rsidRDefault="00077DF6" w:rsidP="00077DF6">
      <w:pPr>
        <w:rPr>
          <w:b/>
        </w:rPr>
      </w:pPr>
      <w:r w:rsidRPr="00377F8F">
        <w:rPr>
          <w:b/>
        </w:rPr>
        <w:t>Parametre odporúčania:</w:t>
      </w:r>
    </w:p>
    <w:p w14:paraId="46B219D8" w14:textId="4715FBAF" w:rsidR="00077DF6" w:rsidRDefault="00077DF6" w:rsidP="00077DF6">
      <w:pPr>
        <w:pStyle w:val="ListParagraph"/>
        <w:numPr>
          <w:ilvl w:val="0"/>
          <w:numId w:val="70"/>
        </w:numPr>
      </w:pPr>
      <w:r w:rsidRPr="00224BA6">
        <w:rPr>
          <w:b/>
        </w:rPr>
        <w:t>Veľkosť okna vyhodnocovania</w:t>
      </w:r>
      <w:r w:rsidR="0011024F">
        <w:rPr>
          <w:b/>
        </w:rPr>
        <w:t xml:space="preserve"> </w:t>
      </w:r>
      <w:r w:rsidR="0011024F" w:rsidRPr="0011024F">
        <w:rPr>
          <w:i/>
        </w:rPr>
        <w:t>(skr. ew</w:t>
      </w:r>
      <w:r w:rsidR="0011024F">
        <w:rPr>
          <w:i/>
        </w:rPr>
        <w:t>s</w:t>
      </w:r>
      <w:r w:rsidR="00092421">
        <w:rPr>
          <w:i/>
        </w:rPr>
        <w:t xml:space="preserve"> z ang. evaluation window size</w:t>
      </w:r>
      <w:r w:rsidR="0011024F" w:rsidRPr="0011024F">
        <w:rPr>
          <w:i/>
        </w:rPr>
        <w:t>)</w:t>
      </w:r>
      <w:r w:rsidR="00F47601">
        <w:t xml:space="preserve">: </w:t>
      </w:r>
      <w:r w:rsidR="00FE1183">
        <w:t xml:space="preserve">Počet posledných </w:t>
      </w:r>
      <w:r w:rsidR="003862ED">
        <w:t>akcií</w:t>
      </w:r>
      <w:r w:rsidR="00FE1183">
        <w:t xml:space="preserve"> v</w:t>
      </w:r>
      <w:r w:rsidR="00481C07">
        <w:t> </w:t>
      </w:r>
      <w:r w:rsidR="00FE1183">
        <w:t>sedení</w:t>
      </w:r>
      <w:r w:rsidR="00481C07">
        <w:t xml:space="preserve"> používateľa</w:t>
      </w:r>
      <w:r w:rsidR="00FE1183">
        <w:t>, na základe</w:t>
      </w:r>
      <w:r w:rsidR="00C2602A">
        <w:t xml:space="preserve"> </w:t>
      </w:r>
      <w:r w:rsidR="00FE1183">
        <w:t>ktorých sa vyberajú vzory správania</w:t>
      </w:r>
      <w:r w:rsidR="00F54566">
        <w:t xml:space="preserve"> na odporúčanie</w:t>
      </w:r>
      <w:r w:rsidR="000E2B89">
        <w:t>.</w:t>
      </w:r>
    </w:p>
    <w:p w14:paraId="222AF205" w14:textId="5CC4B4A7" w:rsidR="00077DF6" w:rsidRDefault="00077DF6" w:rsidP="006D5829">
      <w:pPr>
        <w:pStyle w:val="ListParagraph"/>
        <w:numPr>
          <w:ilvl w:val="0"/>
          <w:numId w:val="70"/>
        </w:numPr>
      </w:pPr>
      <w:r w:rsidRPr="00224BA6">
        <w:rPr>
          <w:b/>
        </w:rPr>
        <w:t>Počet odporúčaných položiek</w:t>
      </w:r>
      <w:r w:rsidR="00590405">
        <w:rPr>
          <w:b/>
        </w:rPr>
        <w:t xml:space="preserve"> </w:t>
      </w:r>
      <w:r w:rsidR="004B266B">
        <w:rPr>
          <w:i/>
        </w:rPr>
        <w:t>(skr. rc z ang.  recommendations count</w:t>
      </w:r>
      <w:r w:rsidR="00590405" w:rsidRPr="00590405">
        <w:rPr>
          <w:i/>
        </w:rPr>
        <w:t>)</w:t>
      </w:r>
      <w:r w:rsidR="00337375">
        <w:t xml:space="preserve">. </w:t>
      </w:r>
    </w:p>
    <w:p w14:paraId="3A93647B" w14:textId="77777777" w:rsidR="00E61C99" w:rsidRDefault="00E61C99" w:rsidP="00E61C99">
      <w:pPr>
        <w:rPr>
          <w:b/>
        </w:rPr>
      </w:pPr>
    </w:p>
    <w:p w14:paraId="58191939" w14:textId="27C48E4A" w:rsidR="00930F67" w:rsidRPr="00E61C99" w:rsidRDefault="003144E8" w:rsidP="00E61C99">
      <w:pPr>
        <w:rPr>
          <w:b/>
        </w:rPr>
      </w:pPr>
      <w:r w:rsidRPr="00E61C99">
        <w:rPr>
          <w:b/>
        </w:rPr>
        <w:t>Ostatné všeobecné parametre metódy</w:t>
      </w:r>
      <w:r w:rsidR="00930F67" w:rsidRPr="00E61C99">
        <w:rPr>
          <w:b/>
        </w:rPr>
        <w:t>:</w:t>
      </w:r>
    </w:p>
    <w:p w14:paraId="1030368D" w14:textId="0A7614EC" w:rsidR="00BD163E" w:rsidRDefault="00BD163E" w:rsidP="003144E8">
      <w:pPr>
        <w:pStyle w:val="ListParagraph"/>
        <w:numPr>
          <w:ilvl w:val="0"/>
          <w:numId w:val="70"/>
        </w:numPr>
      </w:pPr>
      <w:r>
        <w:rPr>
          <w:b/>
        </w:rPr>
        <w:t xml:space="preserve">Minimálna rýchlosť </w:t>
      </w:r>
      <w:r w:rsidRPr="00FC4FEC">
        <w:rPr>
          <w:i/>
          <w:lang w:val="en-GB"/>
        </w:rPr>
        <w:t>(skr. mts</w:t>
      </w:r>
      <w:r w:rsidR="00EC3B8F">
        <w:rPr>
          <w:i/>
          <w:lang w:val="en-GB"/>
        </w:rPr>
        <w:t xml:space="preserve"> z ang. minimal transactions per second</w:t>
      </w:r>
      <w:r w:rsidRPr="00FC4FEC">
        <w:rPr>
          <w:i/>
          <w:lang w:val="en-GB"/>
        </w:rPr>
        <w:t>)</w:t>
      </w:r>
      <w:r>
        <w:rPr>
          <w:lang w:val="en-GB"/>
        </w:rPr>
        <w:t>: Minim</w:t>
      </w:r>
      <w:r>
        <w:t xml:space="preserve">álna požiadavka na rýchlosť </w:t>
      </w:r>
      <w:r>
        <w:rPr>
          <w:lang w:val="en-GB"/>
        </w:rPr>
        <w:t>(meran</w:t>
      </w:r>
      <w:r w:rsidR="004F6D21">
        <w:t xml:space="preserve">á </w:t>
      </w:r>
      <w:r>
        <w:t>v jednotkách počet transakcií za sekundu</w:t>
      </w:r>
      <w:r>
        <w:rPr>
          <w:lang w:val="en-GB"/>
        </w:rPr>
        <w:t xml:space="preserve">). Ak pri niektorej </w:t>
      </w:r>
      <w:r>
        <w:t xml:space="preserve">časovo náročnej operácií ako napr. aktualizácia množín dôjde k spomaleniu pod túto hranicu tak sa výpočet preruší </w:t>
      </w:r>
      <w:r>
        <w:rPr>
          <w:lang w:val="en-GB"/>
        </w:rPr>
        <w:t>(nen</w:t>
      </w:r>
      <w:r>
        <w:t xml:space="preserve">ájdu sa všetky </w:t>
      </w:r>
      <w:r w:rsidR="00D56A32">
        <w:t>vzory</w:t>
      </w:r>
      <w:r>
        <w:rPr>
          <w:lang w:val="en-GB"/>
        </w:rPr>
        <w:t>) a pokra</w:t>
      </w:r>
      <w:r>
        <w:t>čuje sa ďalej.</w:t>
      </w:r>
    </w:p>
    <w:p w14:paraId="5CD30B14" w14:textId="032273D8" w:rsidR="004B56B1" w:rsidRPr="007733ED" w:rsidRDefault="007733ED" w:rsidP="007733ED">
      <w:pPr>
        <w:pStyle w:val="ListParagraph"/>
        <w:numPr>
          <w:ilvl w:val="0"/>
          <w:numId w:val="122"/>
        </w:numPr>
        <w:rPr>
          <w:b/>
        </w:rPr>
      </w:pPr>
      <w:r>
        <w:rPr>
          <w:b/>
        </w:rPr>
        <w:t xml:space="preserve">Hraničná hodnota rozdielu identifikátorov zhlukovania </w:t>
      </w:r>
      <w:r w:rsidRPr="007733ED">
        <w:rPr>
          <w:i/>
          <w:lang w:val="en-GB"/>
        </w:rPr>
        <w:t>(</w:t>
      </w:r>
      <w:r w:rsidR="003678C8">
        <w:rPr>
          <w:i/>
          <w:lang w:val="en-GB"/>
        </w:rPr>
        <w:t>skr. t</w:t>
      </w:r>
      <w:r>
        <w:rPr>
          <w:i/>
          <w:lang w:val="en-GB"/>
        </w:rPr>
        <w:t>cdiff</w:t>
      </w:r>
      <w:r w:rsidR="00810B4E">
        <w:rPr>
          <w:i/>
          <w:lang w:val="en-GB"/>
        </w:rPr>
        <w:t xml:space="preserve"> z ang. threshold of clustering id’s difference</w:t>
      </w:r>
      <w:r w:rsidRPr="007733ED">
        <w:rPr>
          <w:i/>
          <w:lang w:val="en-GB"/>
        </w:rPr>
        <w:t>)</w:t>
      </w:r>
      <w:r w:rsidRPr="00383FD8">
        <w:rPr>
          <w:lang w:val="en-GB"/>
        </w:rPr>
        <w:t>:</w:t>
      </w:r>
      <w:r>
        <w:rPr>
          <w:b/>
          <w:lang w:val="en-GB"/>
        </w:rPr>
        <w:t xml:space="preserve"> </w:t>
      </w:r>
      <w:r>
        <w:rPr>
          <w:lang w:val="en-GB"/>
        </w:rPr>
        <w:t>Hovor</w:t>
      </w:r>
      <w:r>
        <w:t xml:space="preserve">í aký je hraničný rozdiel medzi identifikátorom </w:t>
      </w:r>
      <w:r w:rsidR="008108AE">
        <w:t>makro</w:t>
      </w:r>
      <w:r>
        <w:t xml:space="preserve">zhlukovania </w:t>
      </w:r>
      <w:r w:rsidR="00626FFF" w:rsidRPr="00626FFF">
        <w:rPr>
          <w:i/>
        </w:rPr>
        <w:t>u.</w:t>
      </w:r>
      <w:r w:rsidR="00755269">
        <w:rPr>
          <w:i/>
        </w:rPr>
        <w:t>lm</w:t>
      </w:r>
      <w:r w:rsidRPr="007733ED">
        <w:rPr>
          <w:i/>
        </w:rPr>
        <w:t>id</w:t>
      </w:r>
      <w:r w:rsidR="00514DBB">
        <w:rPr>
          <w:i/>
        </w:rPr>
        <w:t xml:space="preserve"> </w:t>
      </w:r>
      <w:r>
        <w:t>v modeli používateľa</w:t>
      </w:r>
      <w:r w:rsidR="00626FFF">
        <w:t xml:space="preserve"> </w:t>
      </w:r>
      <w:r w:rsidR="00626FFF" w:rsidRPr="00626FFF">
        <w:rPr>
          <w:i/>
        </w:rPr>
        <w:t>u</w:t>
      </w:r>
      <w:r>
        <w:t xml:space="preserve"> a identifikátorom aktuálneho makrozhlukovania </w:t>
      </w:r>
      <w:r w:rsidR="00626FFF">
        <w:rPr>
          <w:i/>
        </w:rPr>
        <w:t>lm</w:t>
      </w:r>
      <w:r w:rsidRPr="007733ED">
        <w:rPr>
          <w:i/>
        </w:rPr>
        <w:t>id</w:t>
      </w:r>
      <w:r>
        <w:t>.</w:t>
      </w:r>
      <w:r w:rsidR="00DE0CA2">
        <w:t xml:space="preserve"> A</w:t>
      </w:r>
      <w:r w:rsidR="00C3672C">
        <w:t>k teda platí</w:t>
      </w:r>
      <w:r w:rsidR="00DE0CA2">
        <w:t xml:space="preserve"> </w:t>
      </w:r>
      <w:r w:rsidR="00514DBB">
        <w:rPr>
          <w:i/>
          <w:lang w:val="en-GB"/>
        </w:rPr>
        <w:t>lm</w:t>
      </w:r>
      <w:r w:rsidR="00DE0CA2" w:rsidRPr="00DE0CA2">
        <w:rPr>
          <w:i/>
          <w:lang w:val="en-GB"/>
        </w:rPr>
        <w:t xml:space="preserve">id – </w:t>
      </w:r>
      <w:r w:rsidR="00514DBB">
        <w:rPr>
          <w:i/>
          <w:lang w:val="en-GB"/>
        </w:rPr>
        <w:t>u.lmid</w:t>
      </w:r>
      <w:r w:rsidR="00A34CFE">
        <w:rPr>
          <w:i/>
          <w:lang w:val="en-GB"/>
        </w:rPr>
        <w:t xml:space="preserve"> &gt; t</w:t>
      </w:r>
      <w:r w:rsidR="00C3672C">
        <w:rPr>
          <w:i/>
          <w:lang w:val="en-GB"/>
        </w:rPr>
        <w:t>cdiff</w:t>
      </w:r>
      <w:r w:rsidR="00C3672C">
        <w:rPr>
          <w:lang w:val="en-GB"/>
        </w:rPr>
        <w:t xml:space="preserve"> tak je model používateľa označený ako starý a </w:t>
      </w:r>
      <w:r w:rsidR="00F20C75">
        <w:rPr>
          <w:lang w:val="en-GB"/>
        </w:rPr>
        <w:t>odstránený</w:t>
      </w:r>
      <w:r w:rsidR="00C3672C">
        <w:rPr>
          <w:lang w:val="en-GB"/>
        </w:rPr>
        <w:t>.</w:t>
      </w:r>
    </w:p>
    <w:p w14:paraId="3E19E22C" w14:textId="3FDFA6B8" w:rsidR="0073253B" w:rsidRDefault="0073253B" w:rsidP="0073253B"/>
    <w:p w14:paraId="020BA9C1" w14:textId="27467699" w:rsidR="00A30739" w:rsidRDefault="00A30739" w:rsidP="0073253B">
      <w:r w:rsidRPr="001132F7">
        <w:rPr>
          <w:highlight w:val="yellow"/>
        </w:rPr>
        <w:t xml:space="preserve">S prípadnou modifikáciou niektorých komponentov metódy sa budú meniť aj </w:t>
      </w:r>
      <w:r w:rsidR="00B11899">
        <w:rPr>
          <w:highlight w:val="yellow"/>
        </w:rPr>
        <w:t>kategórie</w:t>
      </w:r>
      <w:r w:rsidR="00B11899" w:rsidRPr="001132F7">
        <w:rPr>
          <w:highlight w:val="yellow"/>
        </w:rPr>
        <w:t xml:space="preserve"> </w:t>
      </w:r>
      <w:r w:rsidRPr="001132F7">
        <w:rPr>
          <w:highlight w:val="yellow"/>
        </w:rPr>
        <w:t xml:space="preserve">parametrov súvisiace práve s daným účelom tej </w:t>
      </w:r>
      <w:r w:rsidR="00F07E6E">
        <w:rPr>
          <w:highlight w:val="yellow"/>
        </w:rPr>
        <w:t>kategórie</w:t>
      </w:r>
      <w:r w:rsidR="00F07E6E" w:rsidRPr="001132F7">
        <w:rPr>
          <w:highlight w:val="yellow"/>
        </w:rPr>
        <w:t xml:space="preserve"> </w:t>
      </w:r>
      <w:r w:rsidRPr="001132F7">
        <w:rPr>
          <w:highlight w:val="yellow"/>
        </w:rPr>
        <w:t xml:space="preserve">parametrov, ktorej sa to týka. Napríklad pri zmene zhlukovacieho komponentu bude pravdepodobne potrebné zmeniť niektoré parametre z tejto </w:t>
      </w:r>
      <w:r w:rsidR="0056196B">
        <w:rPr>
          <w:highlight w:val="yellow"/>
        </w:rPr>
        <w:t>kategórie</w:t>
      </w:r>
      <w:r w:rsidR="0056196B" w:rsidRPr="001132F7">
        <w:rPr>
          <w:highlight w:val="yellow"/>
        </w:rPr>
        <w:t xml:space="preserve"> </w:t>
      </w:r>
      <w:r w:rsidRPr="001132F7">
        <w:rPr>
          <w:highlight w:val="yellow"/>
        </w:rPr>
        <w:t>parametrov.</w:t>
      </w:r>
    </w:p>
    <w:p w14:paraId="53A517E4" w14:textId="72382A39" w:rsidR="007A07C8" w:rsidRDefault="000D20B8" w:rsidP="000D20B8">
      <w:pPr>
        <w:pStyle w:val="Heading1"/>
      </w:pPr>
      <w:bookmarkStart w:id="127" w:name="_Ref466276634"/>
      <w:bookmarkStart w:id="128" w:name="_Toc472758770"/>
      <w:bookmarkStart w:id="129" w:name="_Toc469031439"/>
      <w:r>
        <w:lastRenderedPageBreak/>
        <w:t>Implementácia metódy</w:t>
      </w:r>
      <w:bookmarkEnd w:id="127"/>
      <w:bookmarkEnd w:id="128"/>
      <w:bookmarkEnd w:id="129"/>
      <w:r>
        <w:t xml:space="preserve"> </w:t>
      </w:r>
    </w:p>
    <w:p w14:paraId="5F8DE176" w14:textId="4C775B75" w:rsidR="00D9691D" w:rsidRDefault="00E82DAC" w:rsidP="00E82DAC">
      <w:r>
        <w:t xml:space="preserve">V tejto kapitole sa venujeme detailom implementácie metódy pre experimentálne účely. </w:t>
      </w:r>
      <w:r w:rsidR="00240741">
        <w:t>V úvode kapitoly rozoberáme</w:t>
      </w:r>
      <w:r w:rsidR="00C91D84">
        <w:t xml:space="preserve"> aké externé moduly sme použili na implementáciu a ako sme ich integrovali do podoby navrhnutej v predchádzajúcej kapitole </w:t>
      </w:r>
      <w:r w:rsidR="00C91D84">
        <w:fldChar w:fldCharType="begin"/>
      </w:r>
      <w:r w:rsidR="00C91D84">
        <w:instrText xml:space="preserve"> REF _Ref466289265 \r \h </w:instrText>
      </w:r>
      <w:r w:rsidR="00C91D84">
        <w:fldChar w:fldCharType="separate"/>
      </w:r>
      <w:r w:rsidR="00975A4A">
        <w:t>5</w:t>
      </w:r>
      <w:r w:rsidR="00C91D84">
        <w:fldChar w:fldCharType="end"/>
      </w:r>
      <w:r w:rsidR="00C91D84">
        <w:t>.</w:t>
      </w:r>
      <w:r w:rsidR="00542101">
        <w:t xml:space="preserve"> </w:t>
      </w:r>
      <w:r w:rsidR="00DC07F0">
        <w:t>Opisuj</w:t>
      </w:r>
      <w:r w:rsidR="00376341">
        <w:t>eme tiež niektoré modifikácie týchto mod</w:t>
      </w:r>
      <w:r w:rsidR="00BD7423">
        <w:t>ulov, ktoré sme vykonali a </w:t>
      </w:r>
      <w:r w:rsidR="00053937">
        <w:t>opisuj</w:t>
      </w:r>
      <w:r w:rsidR="00376341">
        <w:t xml:space="preserve">eme spôsob implementácie ďalších opisovaných funkcionalít. </w:t>
      </w:r>
    </w:p>
    <w:p w14:paraId="37A9B342" w14:textId="1111D832" w:rsidR="004B724B" w:rsidRDefault="00320C65" w:rsidP="004B724B">
      <w:pPr>
        <w:pStyle w:val="Heading2"/>
      </w:pPr>
      <w:bookmarkStart w:id="130" w:name="_Toc472758771"/>
      <w:bookmarkStart w:id="131" w:name="_Toc469031440"/>
      <w:r>
        <w:t>Architektúra riešenia</w:t>
      </w:r>
      <w:bookmarkEnd w:id="130"/>
      <w:bookmarkEnd w:id="131"/>
    </w:p>
    <w:p w14:paraId="55A0A07B" w14:textId="39274A62" w:rsidR="004B724B" w:rsidRDefault="004B724B" w:rsidP="004B724B">
      <w:r>
        <w:t xml:space="preserve">Na implementáciu metódy sme sa rozhodli použiť rámec </w:t>
      </w:r>
      <w:r>
        <w:rPr>
          <w:i/>
        </w:rPr>
        <w:t>MOA</w:t>
      </w:r>
      <w:r>
        <w:t xml:space="preserve"> </w:t>
      </w:r>
      <w:r>
        <w:rPr>
          <w:lang w:val="en-GB"/>
        </w:rPr>
        <w:t>(op</w:t>
      </w:r>
      <w:r>
        <w:t xml:space="preserve">ísaný v časti </w:t>
      </w:r>
      <w:r>
        <w:fldChar w:fldCharType="begin"/>
      </w:r>
      <w:r>
        <w:instrText xml:space="preserve"> REF _Ref466289143 \r \h </w:instrText>
      </w:r>
      <w:r>
        <w:fldChar w:fldCharType="separate"/>
      </w:r>
      <w:r w:rsidR="00975A4A">
        <w:t>4.3.2</w:t>
      </w:r>
      <w:r>
        <w:fldChar w:fldCharType="end"/>
      </w:r>
      <w:r>
        <w:rPr>
          <w:lang w:val="en-GB"/>
        </w:rPr>
        <w:t>) aj v</w:t>
      </w:r>
      <w:r>
        <w:t xml:space="preserve">ďaka dostupnosti viacerých algoritmov dolovania v prúdových dátach. V tomto rámci je ako rozšírenie možné použiť implementáciu algoritmu </w:t>
      </w:r>
      <w:r>
        <w:rPr>
          <w:i/>
        </w:rPr>
        <w:t xml:space="preserve">IncMine </w:t>
      </w:r>
      <w:r>
        <w:t xml:space="preserve">tak ako ju opisujú v práci </w:t>
      </w:r>
      <w:sdt>
        <w:sdtPr>
          <w:rPr>
            <w:lang w:val="en-GB"/>
          </w:rPr>
          <w:id w:val="1624881848"/>
          <w:citation/>
        </w:sdtPr>
        <w:sdtContent>
          <w:r>
            <w:rPr>
              <w:lang w:val="en-GB"/>
            </w:rPr>
            <w:fldChar w:fldCharType="begin"/>
          </w:r>
          <w:r w:rsidR="001E2CA8">
            <w:rPr>
              <w:lang w:val="en-GB"/>
            </w:rPr>
            <w:instrText xml:space="preserve">CITATION Qua15 \t  \l 2057 </w:instrText>
          </w:r>
          <w:r>
            <w:rPr>
              <w:lang w:val="en-GB"/>
            </w:rPr>
            <w:fldChar w:fldCharType="separate"/>
          </w:r>
          <w:r w:rsidR="001E2CA8" w:rsidRPr="001E2CA8">
            <w:rPr>
              <w:noProof/>
              <w:lang w:val="en-GB"/>
            </w:rPr>
            <w:t>(Quadrana, Bifet, &amp; Gavaldà, 2015)</w:t>
          </w:r>
          <w:r>
            <w:rPr>
              <w:lang w:val="en-GB"/>
            </w:rPr>
            <w:fldChar w:fldCharType="end"/>
          </w:r>
        </w:sdtContent>
      </w:sdt>
      <w:r>
        <w:rPr>
          <w:lang w:val="en-GB"/>
        </w:rPr>
        <w:t>. Autori pr</w:t>
      </w:r>
      <w:r>
        <w:t xml:space="preserve">áce implementujú tento algoritmus s niekoľkými rozdielmi oproti pôvodnej práci </w:t>
      </w:r>
      <w:sdt>
        <w:sdtPr>
          <w:id w:val="1942493818"/>
          <w:citation/>
        </w:sdtPr>
        <w:sdtContent>
          <w:r>
            <w:fldChar w:fldCharType="begin"/>
          </w:r>
          <w:r>
            <w:instrText xml:space="preserve"> CITATION Che08 \l 1051 </w:instrText>
          </w:r>
          <w:r>
            <w:fldChar w:fldCharType="separate"/>
          </w:r>
          <w:r w:rsidR="00CC09E2">
            <w:rPr>
              <w:noProof/>
            </w:rPr>
            <w:t>(Cheng, Ke, &amp; Ng, 2008)</w:t>
          </w:r>
          <w:r>
            <w:fldChar w:fldCharType="end"/>
          </w:r>
        </w:sdtContent>
      </w:sdt>
      <w:r>
        <w:t>:</w:t>
      </w:r>
    </w:p>
    <w:p w14:paraId="0E397DA8" w14:textId="77777777" w:rsidR="004B724B" w:rsidRDefault="004B724B" w:rsidP="004B724B">
      <w:pPr>
        <w:pStyle w:val="ListParagraph"/>
        <w:numPr>
          <w:ilvl w:val="0"/>
          <w:numId w:val="125"/>
        </w:numPr>
      </w:pPr>
      <w:r>
        <w:t>Algoritmus implementovali tak, že používa pohyblivé okno fixovanej dĺžky namiesto pohyblivého okna s fixovaným časovým intervalom tak ako v pôvodnej práci.</w:t>
      </w:r>
    </w:p>
    <w:p w14:paraId="4E9649E2" w14:textId="627BAD41" w:rsidR="004B724B" w:rsidRDefault="004B724B" w:rsidP="004B724B">
      <w:pPr>
        <w:pStyle w:val="ListParagraph"/>
        <w:numPr>
          <w:ilvl w:val="0"/>
          <w:numId w:val="125"/>
        </w:numPr>
      </w:pPr>
      <w:r>
        <w:t xml:space="preserve">Na dolovanie uzavretých frekventovaných množín, čo je kritický bod čo sa týka celkovej výkonnosti algoritmu použili algoritmus CHARM, konkrétne implementáciu z rámca SFPM </w:t>
      </w:r>
      <w:sdt>
        <w:sdtPr>
          <w:id w:val="697902414"/>
          <w:citation/>
        </w:sdtPr>
        <w:sdtContent>
          <w:r>
            <w:fldChar w:fldCharType="begin"/>
          </w:r>
          <w:r>
            <w:rPr>
              <w:lang w:val="en-GB"/>
            </w:rPr>
            <w:instrText xml:space="preserve"> CITATION Phi16 \l 2057 </w:instrText>
          </w:r>
          <w:r>
            <w:fldChar w:fldCharType="separate"/>
          </w:r>
          <w:r w:rsidR="00CC09E2" w:rsidRPr="00CC09E2">
            <w:rPr>
              <w:noProof/>
              <w:lang w:val="en-GB"/>
            </w:rPr>
            <w:t>(Fournier-Viger, 2016)</w:t>
          </w:r>
          <w:r>
            <w:fldChar w:fldCharType="end"/>
          </w:r>
        </w:sdtContent>
      </w:sdt>
      <w:r>
        <w:t xml:space="preserve">. Je to modifikovaná verzia algoritmu, ktorá používa bitové množiny na reprezentáciu množín identifikátorov transakcií vo vertikálnom formáte dát. </w:t>
      </w:r>
    </w:p>
    <w:p w14:paraId="017128B6" w14:textId="77777777" w:rsidR="005054B1" w:rsidRDefault="005054B1" w:rsidP="004B724B"/>
    <w:p w14:paraId="07774F67" w14:textId="16C2A2A8" w:rsidR="004B724B" w:rsidRDefault="004B724B" w:rsidP="004B724B">
      <w:pPr>
        <w:rPr>
          <w:lang w:val="en-GB"/>
        </w:rPr>
      </w:pPr>
      <w:r>
        <w:t xml:space="preserve">Podobne je v tomto rámci dostupná aj implementácia algoritmu zhlukovania </w:t>
      </w:r>
      <w:r>
        <w:rPr>
          <w:i/>
        </w:rPr>
        <w:t xml:space="preserve">Clustream </w:t>
      </w:r>
      <w:r>
        <w:t xml:space="preserve">z makrozhlukovaním </w:t>
      </w:r>
      <w:r>
        <w:rPr>
          <w:i/>
        </w:rPr>
        <w:t>k-means</w:t>
      </w:r>
      <w:r>
        <w:t xml:space="preserve"> </w:t>
      </w:r>
      <w:r>
        <w:rPr>
          <w:lang w:val="en-GB"/>
        </w:rPr>
        <w:t xml:space="preserve">(pozri </w:t>
      </w:r>
      <w:r>
        <w:t xml:space="preserve">časť </w:t>
      </w:r>
      <w:r>
        <w:fldChar w:fldCharType="begin"/>
      </w:r>
      <w:r>
        <w:instrText xml:space="preserve"> REF _Ref463635352 \r \h </w:instrText>
      </w:r>
      <w:r>
        <w:fldChar w:fldCharType="separate"/>
      </w:r>
      <w:r w:rsidR="00975A4A">
        <w:t>4.2.1</w:t>
      </w:r>
      <w:r>
        <w:fldChar w:fldCharType="end"/>
      </w:r>
      <w:r>
        <w:rPr>
          <w:lang w:val="en-GB"/>
        </w:rPr>
        <w:t>), ktor</w:t>
      </w:r>
      <w:r>
        <w:t>ú používame na zhlukovanie modelov používateľov</w:t>
      </w:r>
      <w:r>
        <w:rPr>
          <w:lang w:val="en-GB"/>
        </w:rPr>
        <w:t xml:space="preserve">. Tento algoritmus je súčasťou rámca MOA a objavil sa aj v práci </w:t>
      </w:r>
      <w:sdt>
        <w:sdtPr>
          <w:rPr>
            <w:lang w:val="en-GB"/>
          </w:rPr>
          <w:id w:val="1191339669"/>
          <w:citation/>
        </w:sdtPr>
        <w:sdtContent>
          <w:r>
            <w:rPr>
              <w:lang w:val="en-GB"/>
            </w:rPr>
            <w:fldChar w:fldCharType="begin"/>
          </w:r>
          <w:r>
            <w:rPr>
              <w:lang w:val="en-GB"/>
            </w:rPr>
            <w:instrText xml:space="preserve"> CITATION Has16 \l 2057 </w:instrText>
          </w:r>
          <w:r>
            <w:rPr>
              <w:lang w:val="en-GB"/>
            </w:rPr>
            <w:fldChar w:fldCharType="separate"/>
          </w:r>
          <w:r w:rsidR="00CC09E2" w:rsidRPr="00CC09E2">
            <w:rPr>
              <w:noProof/>
              <w:lang w:val="en-GB"/>
            </w:rPr>
            <w:t>(Hassani &amp; Seidl, 2016)</w:t>
          </w:r>
          <w:r>
            <w:rPr>
              <w:lang w:val="en-GB"/>
            </w:rPr>
            <w:fldChar w:fldCharType="end"/>
          </w:r>
        </w:sdtContent>
      </w:sdt>
      <w:r>
        <w:rPr>
          <w:lang w:val="en-GB"/>
        </w:rPr>
        <w:t xml:space="preserve">. </w:t>
      </w:r>
    </w:p>
    <w:p w14:paraId="4F09B8C5" w14:textId="2F36236E" w:rsidR="004B724B" w:rsidRPr="004C214A" w:rsidRDefault="00FD3EE4" w:rsidP="005054B1">
      <w:pPr>
        <w:ind w:firstLine="708"/>
      </w:pPr>
      <w:r>
        <w:rPr>
          <w:lang w:val="en-GB"/>
        </w:rPr>
        <w:t xml:space="preserve">Na </w:t>
      </w:r>
      <w:r w:rsidR="00913383">
        <w:rPr>
          <w:lang w:val="en-GB"/>
        </w:rPr>
        <w:t xml:space="preserve"> </w:t>
      </w:r>
      <w:r w:rsidR="00913383">
        <w:rPr>
          <w:lang w:val="en-GB"/>
        </w:rPr>
        <w:fldChar w:fldCharType="begin"/>
      </w:r>
      <w:r w:rsidR="00913383">
        <w:rPr>
          <w:lang w:val="en-GB"/>
        </w:rPr>
        <w:instrText xml:space="preserve"> REF _Ref468725539 \h </w:instrText>
      </w:r>
      <w:r w:rsidR="00913383">
        <w:rPr>
          <w:lang w:val="en-GB"/>
        </w:rPr>
      </w:r>
      <w:r w:rsidR="00913383">
        <w:rPr>
          <w:lang w:val="en-GB"/>
        </w:rPr>
        <w:fldChar w:fldCharType="separate"/>
      </w:r>
      <w:r w:rsidR="00975A4A">
        <w:t xml:space="preserve">Obrázok </w:t>
      </w:r>
      <w:r w:rsidR="00975A4A">
        <w:rPr>
          <w:noProof/>
        </w:rPr>
        <w:t>3</w:t>
      </w:r>
      <w:r w:rsidR="00913383">
        <w:rPr>
          <w:lang w:val="en-GB"/>
        </w:rPr>
        <w:fldChar w:fldCharType="end"/>
      </w:r>
      <w:r w:rsidR="004B724B">
        <w:rPr>
          <w:lang w:val="en-GB"/>
        </w:rPr>
        <w:t xml:space="preserve"> možno vidieť diagram balíkov.</w:t>
      </w:r>
      <w:r w:rsidR="00D824E8">
        <w:rPr>
          <w:lang w:val="en-GB"/>
        </w:rPr>
        <w:t xml:space="preserve"> Balíky, ktoré obsahujú v názve </w:t>
      </w:r>
      <w:r w:rsidR="00D824E8" w:rsidRPr="00D824E8">
        <w:rPr>
          <w:i/>
          <w:lang w:val="en-GB"/>
        </w:rPr>
        <w:t>ppsdm</w:t>
      </w:r>
      <w:r w:rsidR="00D824E8">
        <w:rPr>
          <w:i/>
          <w:lang w:val="en-GB"/>
        </w:rPr>
        <w:t xml:space="preserve"> </w:t>
      </w:r>
      <w:r w:rsidR="00D824E8">
        <w:rPr>
          <w:lang w:val="en-GB"/>
        </w:rPr>
        <w:t>sú tie, ktoré obsahujú triedy, ktoré sme vytvorili alebo modifikovali tak aby zabezpečovali fun</w:t>
      </w:r>
      <w:r w:rsidR="000E76FF">
        <w:rPr>
          <w:lang w:val="en-GB"/>
        </w:rPr>
        <w:t>k</w:t>
      </w:r>
      <w:r w:rsidR="00D824E8">
        <w:rPr>
          <w:lang w:val="en-GB"/>
        </w:rPr>
        <w:t>čnosť</w:t>
      </w:r>
      <w:r w:rsidR="00A51844">
        <w:rPr>
          <w:lang w:val="en-GB"/>
        </w:rPr>
        <w:t xml:space="preserve"> navrhovanej</w:t>
      </w:r>
      <w:r w:rsidR="00D824E8">
        <w:rPr>
          <w:lang w:val="en-GB"/>
        </w:rPr>
        <w:t xml:space="preserve"> metódy.</w:t>
      </w:r>
      <w:r w:rsidR="004C214A">
        <w:rPr>
          <w:lang w:val="en-GB"/>
        </w:rPr>
        <w:t xml:space="preserve"> Funkcionalitu sme integrovali do balíkov rámca </w:t>
      </w:r>
      <w:r w:rsidR="004C214A" w:rsidRPr="004C214A">
        <w:rPr>
          <w:i/>
          <w:lang w:val="en-GB"/>
        </w:rPr>
        <w:t>MOA</w:t>
      </w:r>
      <w:r w:rsidR="004C214A">
        <w:rPr>
          <w:lang w:val="en-GB"/>
        </w:rPr>
        <w:t>.</w:t>
      </w:r>
      <w:r w:rsidR="00A35601">
        <w:rPr>
          <w:lang w:val="en-GB"/>
        </w:rPr>
        <w:t xml:space="preserve"> V ďalších častiach sa budeme venovať jednotlivým balíkom, ich účelu a niektorým dôležitým triedam.</w:t>
      </w:r>
    </w:p>
    <w:p w14:paraId="2C4B254C" w14:textId="77777777" w:rsidR="00A14853" w:rsidRDefault="00A14853" w:rsidP="00AE6910">
      <w:r>
        <w:rPr>
          <w:noProof/>
          <w:lang w:val="en-GB" w:eastAsia="en-GB"/>
        </w:rPr>
        <w:lastRenderedPageBreak/>
        <w:drawing>
          <wp:inline distT="0" distB="0" distL="0" distR="0" wp14:anchorId="0FCB232F" wp14:editId="3F32AB54">
            <wp:extent cx="5728619" cy="4369981"/>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png"/>
                    <pic:cNvPicPr/>
                  </pic:nvPicPr>
                  <pic:blipFill>
                    <a:blip r:embed="rId17">
                      <a:extLst>
                        <a:ext uri="{28A0092B-C50C-407E-A947-70E740481C1C}">
                          <a14:useLocalDpi xmlns:a14="http://schemas.microsoft.com/office/drawing/2010/main" val="0"/>
                        </a:ext>
                      </a:extLst>
                    </a:blip>
                    <a:stretch>
                      <a:fillRect/>
                    </a:stretch>
                  </pic:blipFill>
                  <pic:spPr>
                    <a:xfrm>
                      <a:off x="0" y="0"/>
                      <a:ext cx="5742838" cy="4380827"/>
                    </a:xfrm>
                    <a:prstGeom prst="rect">
                      <a:avLst/>
                    </a:prstGeom>
                  </pic:spPr>
                </pic:pic>
              </a:graphicData>
            </a:graphic>
          </wp:inline>
        </w:drawing>
      </w:r>
    </w:p>
    <w:p w14:paraId="1305A167" w14:textId="254BF401" w:rsidR="002952CF" w:rsidRPr="002952CF" w:rsidRDefault="00A14853" w:rsidP="00B71B24">
      <w:pPr>
        <w:pStyle w:val="Caption"/>
        <w:jc w:val="center"/>
      </w:pPr>
      <w:bookmarkStart w:id="132" w:name="_Ref468725539"/>
      <w:r>
        <w:t xml:space="preserve">Obrázok </w:t>
      </w:r>
      <w:r w:rsidR="00D95034">
        <w:fldChar w:fldCharType="begin"/>
      </w:r>
      <w:r w:rsidR="00D95034">
        <w:instrText xml:space="preserve"> SEQ Obrázok \* ARABIC </w:instrText>
      </w:r>
      <w:r w:rsidR="00D95034">
        <w:fldChar w:fldCharType="separate"/>
      </w:r>
      <w:r w:rsidR="00975A4A">
        <w:rPr>
          <w:noProof/>
        </w:rPr>
        <w:t>3</w:t>
      </w:r>
      <w:r w:rsidR="00D95034">
        <w:rPr>
          <w:noProof/>
        </w:rPr>
        <w:fldChar w:fldCharType="end"/>
      </w:r>
      <w:bookmarkEnd w:id="132"/>
      <w:r w:rsidR="00B71B24">
        <w:t xml:space="preserve"> Diagram balíkov</w:t>
      </w:r>
    </w:p>
    <w:p w14:paraId="5BCA4CDF" w14:textId="324FD406" w:rsidR="007B0BAA" w:rsidRDefault="002952CF" w:rsidP="009E6A68">
      <w:pPr>
        <w:pStyle w:val="Heading3"/>
      </w:pPr>
      <w:r>
        <w:t xml:space="preserve">Balík </w:t>
      </w:r>
      <w:r w:rsidRPr="002952CF">
        <w:t>moa.core</w:t>
      </w:r>
    </w:p>
    <w:p w14:paraId="36F65FFF" w14:textId="38199D3E" w:rsidR="00BB6850" w:rsidRDefault="00BB6850" w:rsidP="002952CF">
      <w:r>
        <w:t>Tento balík</w:t>
      </w:r>
      <w:r w:rsidR="003B315D">
        <w:t xml:space="preserve"> je súčasťou rámca </w:t>
      </w:r>
      <w:r w:rsidR="003B315D" w:rsidRPr="003B315D">
        <w:rPr>
          <w:i/>
        </w:rPr>
        <w:t>MOA</w:t>
      </w:r>
      <w:r w:rsidR="003B315D">
        <w:t xml:space="preserve"> kde </w:t>
      </w:r>
      <w:r>
        <w:t xml:space="preserve"> obsahuje niekoľko veľmi dôležitých súčastí metódy PPSDM. Všetky tieto súčasti sme vložili do samostatného podbalíka s názvom </w:t>
      </w:r>
      <w:r w:rsidRPr="00BB6850">
        <w:rPr>
          <w:i/>
        </w:rPr>
        <w:t>moa.core.ppsdm</w:t>
      </w:r>
      <w:r>
        <w:t>.</w:t>
      </w:r>
    </w:p>
    <w:p w14:paraId="768BF116" w14:textId="4568ADD0" w:rsidR="000C0F43" w:rsidRDefault="000C0F43" w:rsidP="000C0F43">
      <w:pPr>
        <w:pStyle w:val="Heading4"/>
      </w:pPr>
      <w:r>
        <w:t>Balík moa.core.ppsdm</w:t>
      </w:r>
    </w:p>
    <w:p w14:paraId="5BE0EFA2" w14:textId="08226ACE" w:rsidR="003B315D" w:rsidRDefault="003B315D" w:rsidP="003B315D">
      <w:r>
        <w:t xml:space="preserve">V tomto balíku sa nachádzajú aj tieto triedy : </w:t>
      </w:r>
    </w:p>
    <w:p w14:paraId="04A1D047" w14:textId="77777777" w:rsidR="003B315D" w:rsidRDefault="003B315D" w:rsidP="003B315D">
      <w:pPr>
        <w:pStyle w:val="ListParagraph"/>
        <w:numPr>
          <w:ilvl w:val="0"/>
          <w:numId w:val="126"/>
        </w:numPr>
      </w:pPr>
      <w:r w:rsidRPr="003B315D">
        <w:rPr>
          <w:i/>
        </w:rPr>
        <w:t>ConfigurationPPSDM</w:t>
      </w:r>
      <w:r>
        <w:t xml:space="preserve"> : statická konfigurácia metódy.</w:t>
      </w:r>
    </w:p>
    <w:p w14:paraId="3A04692B" w14:textId="4B39394E" w:rsidR="000C0F43" w:rsidRPr="00B71B24" w:rsidRDefault="003B315D" w:rsidP="002952CF">
      <w:pPr>
        <w:pStyle w:val="ListParagraph"/>
        <w:numPr>
          <w:ilvl w:val="0"/>
          <w:numId w:val="126"/>
        </w:numPr>
        <w:rPr>
          <w:i/>
        </w:rPr>
      </w:pPr>
      <w:r>
        <w:t xml:space="preserve"> </w:t>
      </w:r>
      <w:r w:rsidRPr="003B315D">
        <w:rPr>
          <w:i/>
        </w:rPr>
        <w:t>FciTablePPSDM</w:t>
      </w:r>
      <w:r>
        <w:rPr>
          <w:i/>
        </w:rPr>
        <w:t xml:space="preserve"> </w:t>
      </w:r>
      <w:r>
        <w:t xml:space="preserve">: </w:t>
      </w:r>
    </w:p>
    <w:p w14:paraId="1475D32C" w14:textId="15E94287" w:rsidR="001A1662" w:rsidRDefault="007B0BAA" w:rsidP="009E6A68">
      <w:pPr>
        <w:pStyle w:val="Heading3"/>
      </w:pPr>
      <w:r>
        <w:t>Trieda PersonalizedIncMine</w:t>
      </w:r>
    </w:p>
    <w:p w14:paraId="77894846" w14:textId="594A5A44" w:rsidR="00A4730B" w:rsidRDefault="00A4730B" w:rsidP="009E6A68">
      <w:pPr>
        <w:pStyle w:val="Heading3"/>
      </w:pPr>
      <w:r>
        <w:t>Automatické čistenie tabuľky frekventovaných množín</w:t>
      </w:r>
    </w:p>
    <w:p w14:paraId="23D95D73" w14:textId="2508B66B" w:rsidR="00876B24" w:rsidRDefault="00A4730B" w:rsidP="00A4730B">
      <w:r>
        <w:t>Štruktúry na ukladanie a prácu so semi frekventovanými množinami v predchádzajúcej implentácií algoritmu IncMine neodstraňoval</w:t>
      </w:r>
      <w:r w:rsidR="000560FC">
        <w:t xml:space="preserve">i prázdne polia po uložených frekventovaných množínách v tabuľke ani polia s identifikátormi v invertovanom indexe. Hoci zabezpečili znovupoužitie týchto polí a nedochádzalo tak k neustálemu nárastu dátových štruktúr tak sme sa rozhodli vytvoriť mechanizmus, ktorý v pravidelných intervaloch tieto prázdne miesta odstráni. Tak ak aj dôjde k zmenám v prúde dát keď bolo napríklad nájdených mimoriadne veľa frekventovaných množín </w:t>
      </w:r>
      <w:r w:rsidR="000560FC">
        <w:lastRenderedPageBreak/>
        <w:t>a následne sa počet nachádzaných frekventovaných množín znížil bude dátová štruktúra zmenšená a nebude obsahovať zbytočne veľa prázdnych miest.</w:t>
      </w:r>
    </w:p>
    <w:p w14:paraId="77CA6E67" w14:textId="195DD728" w:rsidR="00876B24" w:rsidRPr="00E113D9" w:rsidRDefault="00876B24" w:rsidP="000E3D7F">
      <w:pPr>
        <w:pStyle w:val="Heading3"/>
        <w:numPr>
          <w:ilvl w:val="0"/>
          <w:numId w:val="0"/>
        </w:numPr>
        <w:ind w:left="5244"/>
      </w:pPr>
      <w:r>
        <w:t>Oprava chyby</w:t>
      </w:r>
      <w:r w:rsidR="00E113D9">
        <w:t xml:space="preserve"> s</w:t>
      </w:r>
      <w:r w:rsidR="00486485">
        <w:t> </w:t>
      </w:r>
      <w:r w:rsidR="00E113D9">
        <w:t>odstraňovaním</w:t>
      </w:r>
      <w:r w:rsidR="00486485">
        <w:t xml:space="preserve"> položiek v</w:t>
      </w:r>
      <w:r w:rsidR="00E113D9">
        <w:t xml:space="preserve"> </w:t>
      </w:r>
      <w:r w:rsidR="00486485">
        <w:t>zozname</w:t>
      </w:r>
      <w:r w:rsidR="00E113D9">
        <w:t xml:space="preserve"> dobrých pozícií v tabuľke frekventovaných množín</w:t>
      </w:r>
    </w:p>
    <w:p w14:paraId="0DC4308D" w14:textId="2D5F5F84" w:rsidR="00921865" w:rsidRDefault="00D37D88" w:rsidP="00486485">
      <w:pPr>
        <w:rPr>
          <w:lang w:val="en-GB"/>
        </w:rPr>
      </w:pPr>
      <w:r>
        <w:rPr>
          <w:lang w:val="en-GB"/>
        </w:rPr>
        <w:t>Opravili sme chybu v implementácií algoritmu IncMine. Autori použili na zaznamenávanie dobrých pozíci</w:t>
      </w:r>
      <w:r>
        <w:t xml:space="preserve">í </w:t>
      </w:r>
      <w:r>
        <w:rPr>
          <w:lang w:val="en-GB"/>
        </w:rPr>
        <w:t>(nepr</w:t>
      </w:r>
      <w:r>
        <w:t>ázdnych</w:t>
      </w:r>
      <w:r>
        <w:rPr>
          <w:lang w:val="en-GB"/>
        </w:rPr>
        <w:t xml:space="preserve">) v tabuľke frekventovaných množín ďalší zoznam. </w:t>
      </w:r>
      <w:r w:rsidR="00EC257A">
        <w:rPr>
          <w:lang w:val="en-GB"/>
        </w:rPr>
        <w:t xml:space="preserve">Položky v tomto zozname mazali nesprávne tak, že namiesto položky s uloženou pozíciou, ktorá sa mala vymazať vymazali položku na tejto pozícií v zozname. </w:t>
      </w:r>
      <w:r w:rsidR="000A7F03">
        <w:rPr>
          <w:lang w:val="en-GB"/>
        </w:rPr>
        <w:t>Dátovú štruktúru tohto zoznamu sme zmenili na množinu.</w:t>
      </w:r>
    </w:p>
    <w:p w14:paraId="07CC9B55" w14:textId="6CAF297A" w:rsidR="00921865" w:rsidRDefault="00A9665C" w:rsidP="009E6A68">
      <w:pPr>
        <w:pStyle w:val="Heading3"/>
      </w:pPr>
      <w:r w:rsidRPr="00A9665C">
        <w:t>Regulovanie rýchlosti spracovania</w:t>
      </w:r>
    </w:p>
    <w:p w14:paraId="27734F00" w14:textId="43905CFF" w:rsidR="000D20B8" w:rsidRPr="000D20B8" w:rsidRDefault="00A46FCD" w:rsidP="000D20B8">
      <w:pPr>
        <w:pStyle w:val="Heading1"/>
      </w:pPr>
      <w:bookmarkStart w:id="133" w:name="_Ref466230382"/>
      <w:bookmarkStart w:id="134" w:name="_Ref466278696"/>
      <w:bookmarkStart w:id="135" w:name="_Toc472758772"/>
      <w:bookmarkStart w:id="136" w:name="_Toc469031441"/>
      <w:r>
        <w:lastRenderedPageBreak/>
        <w:t>Overenie metódy</w:t>
      </w:r>
      <w:bookmarkEnd w:id="133"/>
      <w:bookmarkEnd w:id="134"/>
      <w:bookmarkEnd w:id="135"/>
      <w:bookmarkEnd w:id="136"/>
      <w:r>
        <w:t xml:space="preserve"> </w:t>
      </w:r>
    </w:p>
    <w:p w14:paraId="38AF5C96" w14:textId="198084D8" w:rsidR="007A07C8" w:rsidRDefault="00A46FCD" w:rsidP="004C29F4">
      <w:pPr>
        <w:ind w:firstLine="0"/>
      </w:pPr>
      <w:r>
        <w:t xml:space="preserve">Navrhovanú metódu overujeme z viacerých </w:t>
      </w:r>
      <w:r w:rsidR="006B651D">
        <w:t>aspekto</w:t>
      </w:r>
      <w:r w:rsidR="0089733B">
        <w:t>v</w:t>
      </w:r>
      <w:r w:rsidR="0054192D">
        <w:t>:</w:t>
      </w:r>
    </w:p>
    <w:p w14:paraId="0B4ADE69" w14:textId="1DF538FA" w:rsidR="00630CDD" w:rsidRDefault="00ED65A0" w:rsidP="00630CDD">
      <w:pPr>
        <w:pStyle w:val="ListParagraph"/>
        <w:numPr>
          <w:ilvl w:val="0"/>
          <w:numId w:val="75"/>
        </w:numPr>
        <w:rPr>
          <w:lang w:val="en-GB"/>
        </w:rPr>
      </w:pPr>
      <w:r>
        <w:rPr>
          <w:lang w:val="en-GB"/>
        </w:rPr>
        <w:t>ú</w:t>
      </w:r>
      <w:r w:rsidR="00630CDD">
        <w:rPr>
          <w:lang w:val="en-GB"/>
        </w:rPr>
        <w:t>spešnosť aplikácie</w:t>
      </w:r>
      <w:r w:rsidR="00343CDD">
        <w:rPr>
          <w:lang w:val="en-GB"/>
        </w:rPr>
        <w:t xml:space="preserve"> </w:t>
      </w:r>
      <w:r w:rsidR="0025470E">
        <w:rPr>
          <w:lang w:val="en-GB"/>
        </w:rPr>
        <w:t xml:space="preserve">nájdených </w:t>
      </w:r>
      <w:r w:rsidR="00343CDD">
        <w:rPr>
          <w:lang w:val="en-GB"/>
        </w:rPr>
        <w:t>vzorov správania</w:t>
      </w:r>
      <w:r w:rsidR="00630CDD">
        <w:rPr>
          <w:lang w:val="en-GB"/>
        </w:rPr>
        <w:t xml:space="preserve"> </w:t>
      </w:r>
      <w:r w:rsidR="0074337A">
        <w:rPr>
          <w:lang w:val="en-GB"/>
        </w:rPr>
        <w:t>n</w:t>
      </w:r>
      <w:r w:rsidR="00630CDD">
        <w:rPr>
          <w:lang w:val="en-GB"/>
        </w:rPr>
        <w:t>a úlohu odporúčania</w:t>
      </w:r>
      <w:r w:rsidR="00F27DE0">
        <w:rPr>
          <w:lang w:val="en-GB"/>
        </w:rPr>
        <w:t xml:space="preserve"> (</w:t>
      </w:r>
      <w:r w:rsidR="00DC05D0">
        <w:rPr>
          <w:lang w:val="en-GB"/>
        </w:rPr>
        <w:fldChar w:fldCharType="begin"/>
      </w:r>
      <w:r w:rsidR="00DC05D0">
        <w:rPr>
          <w:lang w:val="en-GB"/>
        </w:rPr>
        <w:instrText xml:space="preserve"> REF _Ref466224025 \r \h </w:instrText>
      </w:r>
      <w:r w:rsidR="00DC05D0">
        <w:rPr>
          <w:lang w:val="en-GB"/>
        </w:rPr>
      </w:r>
      <w:r w:rsidR="00DC05D0">
        <w:rPr>
          <w:lang w:val="en-GB"/>
        </w:rPr>
        <w:fldChar w:fldCharType="separate"/>
      </w:r>
      <w:r w:rsidR="00DC05D0">
        <w:rPr>
          <w:lang w:val="en-GB"/>
        </w:rPr>
        <w:t>7.1.1</w:t>
      </w:r>
      <w:r w:rsidR="00DC05D0">
        <w:rPr>
          <w:lang w:val="en-GB"/>
        </w:rPr>
        <w:fldChar w:fldCharType="end"/>
      </w:r>
      <w:r w:rsidR="00F27DE0">
        <w:rPr>
          <w:lang w:val="en-GB"/>
        </w:rPr>
        <w:t>)</w:t>
      </w:r>
      <w:r w:rsidR="00630CDD">
        <w:rPr>
          <w:lang w:val="en-GB"/>
        </w:rPr>
        <w:t>,</w:t>
      </w:r>
    </w:p>
    <w:p w14:paraId="26C48512" w14:textId="739D44D2" w:rsidR="00D00771" w:rsidRDefault="00ED65A0" w:rsidP="00630CDD">
      <w:pPr>
        <w:pStyle w:val="ListParagraph"/>
        <w:numPr>
          <w:ilvl w:val="0"/>
          <w:numId w:val="75"/>
        </w:numPr>
        <w:rPr>
          <w:lang w:val="en-GB"/>
        </w:rPr>
      </w:pPr>
      <w:r>
        <w:rPr>
          <w:lang w:val="en-GB"/>
        </w:rPr>
        <w:t>v</w:t>
      </w:r>
      <w:r w:rsidR="00E013EA">
        <w:rPr>
          <w:lang w:val="en-GB"/>
        </w:rPr>
        <w:t>zťahy medzi skupinovými a globálnymi vzormi</w:t>
      </w:r>
      <w:r w:rsidR="00F27DE0">
        <w:rPr>
          <w:lang w:val="en-GB"/>
        </w:rPr>
        <w:t xml:space="preserve"> (</w:t>
      </w:r>
      <w:r w:rsidR="00DC05D0">
        <w:rPr>
          <w:lang w:val="en-GB"/>
        </w:rPr>
        <w:fldChar w:fldCharType="begin"/>
      </w:r>
      <w:r w:rsidR="00DC05D0">
        <w:rPr>
          <w:lang w:val="en-GB"/>
        </w:rPr>
        <w:instrText xml:space="preserve"> REF _Ref467423013 \r \h </w:instrText>
      </w:r>
      <w:r w:rsidR="00DC05D0">
        <w:rPr>
          <w:lang w:val="en-GB"/>
        </w:rPr>
      </w:r>
      <w:r w:rsidR="00DC05D0">
        <w:rPr>
          <w:lang w:val="en-GB"/>
        </w:rPr>
        <w:fldChar w:fldCharType="separate"/>
      </w:r>
      <w:r w:rsidR="00DC05D0">
        <w:rPr>
          <w:lang w:val="en-GB"/>
        </w:rPr>
        <w:t>7.1.2</w:t>
      </w:r>
      <w:r w:rsidR="00DC05D0">
        <w:rPr>
          <w:lang w:val="en-GB"/>
        </w:rPr>
        <w:fldChar w:fldCharType="end"/>
      </w:r>
      <w:r w:rsidR="00F27DE0">
        <w:rPr>
          <w:lang w:val="en-GB"/>
        </w:rPr>
        <w:t>)</w:t>
      </w:r>
      <w:r w:rsidR="00E013EA">
        <w:rPr>
          <w:lang w:val="en-GB"/>
        </w:rPr>
        <w:t>,</w:t>
      </w:r>
    </w:p>
    <w:p w14:paraId="2DDA21A9" w14:textId="1B1822E1" w:rsidR="00A50B80" w:rsidRDefault="00ED65A0" w:rsidP="00A50B80">
      <w:pPr>
        <w:pStyle w:val="ListParagraph"/>
        <w:numPr>
          <w:ilvl w:val="0"/>
          <w:numId w:val="75"/>
        </w:numPr>
        <w:rPr>
          <w:lang w:val="en-GB"/>
        </w:rPr>
      </w:pPr>
      <w:r>
        <w:rPr>
          <w:lang w:val="en-GB"/>
        </w:rPr>
        <w:t>r</w:t>
      </w:r>
      <w:r w:rsidR="00133DA5">
        <w:rPr>
          <w:lang w:val="en-GB"/>
        </w:rPr>
        <w:t>ýchlosť spracovania</w:t>
      </w:r>
      <w:r w:rsidR="00476D52">
        <w:rPr>
          <w:lang w:val="en-GB"/>
        </w:rPr>
        <w:t xml:space="preserve"> </w:t>
      </w:r>
      <w:r w:rsidR="00E16BD6">
        <w:rPr>
          <w:lang w:val="en-GB"/>
        </w:rPr>
        <w:t xml:space="preserve">prúdu </w:t>
      </w:r>
      <w:r w:rsidR="00476D52">
        <w:rPr>
          <w:lang w:val="en-GB"/>
        </w:rPr>
        <w:t>dát</w:t>
      </w:r>
      <w:r w:rsidR="00F27DE0">
        <w:rPr>
          <w:lang w:val="en-GB"/>
        </w:rPr>
        <w:t xml:space="preserve"> (</w:t>
      </w:r>
      <w:r w:rsidR="00DC05D0">
        <w:rPr>
          <w:lang w:val="en-GB"/>
        </w:rPr>
        <w:fldChar w:fldCharType="begin"/>
      </w:r>
      <w:r w:rsidR="00DC05D0">
        <w:rPr>
          <w:lang w:val="en-GB"/>
        </w:rPr>
        <w:instrText xml:space="preserve"> REF _Ref473698916 \r \h </w:instrText>
      </w:r>
      <w:r w:rsidR="00DC05D0">
        <w:rPr>
          <w:lang w:val="en-GB"/>
        </w:rPr>
      </w:r>
      <w:r w:rsidR="00DC05D0">
        <w:rPr>
          <w:lang w:val="en-GB"/>
        </w:rPr>
        <w:fldChar w:fldCharType="separate"/>
      </w:r>
      <w:r w:rsidR="00DC05D0">
        <w:rPr>
          <w:lang w:val="en-GB"/>
        </w:rPr>
        <w:t>7.1.3</w:t>
      </w:r>
      <w:r w:rsidR="00DC05D0">
        <w:rPr>
          <w:lang w:val="en-GB"/>
        </w:rPr>
        <w:fldChar w:fldCharType="end"/>
      </w:r>
      <w:r w:rsidR="00F27DE0">
        <w:rPr>
          <w:lang w:val="en-GB"/>
        </w:rPr>
        <w:t>)</w:t>
      </w:r>
      <w:r w:rsidR="005967D0">
        <w:rPr>
          <w:lang w:val="en-GB"/>
        </w:rPr>
        <w:t>.</w:t>
      </w:r>
      <w:r w:rsidR="00133DA5">
        <w:rPr>
          <w:lang w:val="en-GB"/>
        </w:rPr>
        <w:t xml:space="preserve"> </w:t>
      </w:r>
    </w:p>
    <w:p w14:paraId="0A1B4164" w14:textId="584B9D22" w:rsidR="00A50B80" w:rsidRDefault="00A50B80" w:rsidP="004C29F4">
      <w:pPr>
        <w:ind w:firstLine="0"/>
        <w:rPr>
          <w:lang w:val="en-GB"/>
        </w:rPr>
      </w:pPr>
      <w:r w:rsidRPr="00500232">
        <w:rPr>
          <w:lang w:val="en-GB"/>
        </w:rPr>
        <w:t xml:space="preserve">Keďže navrhovaná metóda má pomerne veľké množstvo vstupných parametrov (pozri </w:t>
      </w:r>
      <w:r w:rsidR="00DC05D0">
        <w:t xml:space="preserve">časť </w:t>
      </w:r>
      <w:r w:rsidR="00DC05D0">
        <w:fldChar w:fldCharType="begin"/>
      </w:r>
      <w:r w:rsidR="00DC05D0">
        <w:instrText xml:space="preserve"> REF _Ref469398491 \r \h </w:instrText>
      </w:r>
      <w:r w:rsidR="00DC05D0">
        <w:fldChar w:fldCharType="separate"/>
      </w:r>
      <w:r w:rsidR="00DC05D0">
        <w:t>5.3</w:t>
      </w:r>
      <w:r w:rsidR="00DC05D0">
        <w:fldChar w:fldCharType="end"/>
      </w:r>
      <w:r w:rsidRPr="00500232">
        <w:rPr>
          <w:lang w:val="en-GB"/>
        </w:rPr>
        <w:t>)</w:t>
      </w:r>
      <w:r>
        <w:rPr>
          <w:lang w:val="en-GB"/>
        </w:rPr>
        <w:t xml:space="preserve">, ako vôbec prvý krok overenia </w:t>
      </w:r>
      <w:r w:rsidR="00286199">
        <w:rPr>
          <w:lang w:val="en-GB"/>
        </w:rPr>
        <w:t xml:space="preserve">vykonávame </w:t>
      </w:r>
      <w:r>
        <w:rPr>
          <w:lang w:val="en-GB"/>
        </w:rPr>
        <w:t xml:space="preserve">systematické hľadanie </w:t>
      </w:r>
      <w:r w:rsidR="00985824">
        <w:rPr>
          <w:lang w:val="en-GB"/>
        </w:rPr>
        <w:t xml:space="preserve">ich </w:t>
      </w:r>
      <w:r>
        <w:rPr>
          <w:lang w:val="en-GB"/>
        </w:rPr>
        <w:t xml:space="preserve">najlepšej </w:t>
      </w:r>
      <w:r w:rsidR="00985824">
        <w:rPr>
          <w:lang w:val="en-GB"/>
        </w:rPr>
        <w:t>konfigurácie</w:t>
      </w:r>
      <w:r>
        <w:rPr>
          <w:lang w:val="en-GB"/>
        </w:rPr>
        <w:t xml:space="preserve">, maximalizujúcej presnosť a rýchlosť metódy. </w:t>
      </w:r>
      <w:r w:rsidR="001C5E32">
        <w:rPr>
          <w:lang w:val="en-GB"/>
        </w:rPr>
        <w:t>Sp</w:t>
      </w:r>
      <w:r w:rsidR="001C5E32">
        <w:t>ôsob</w:t>
      </w:r>
      <w:r>
        <w:rPr>
          <w:lang w:val="en-GB"/>
        </w:rPr>
        <w:t xml:space="preserve"> tohto hľadania opisujeme v časti</w:t>
      </w:r>
      <w:r w:rsidR="00DC05D0">
        <w:rPr>
          <w:lang w:val="en-GB"/>
        </w:rPr>
        <w:t xml:space="preserve"> </w:t>
      </w:r>
      <w:r w:rsidR="00DC05D0">
        <w:rPr>
          <w:lang w:val="en-GB"/>
        </w:rPr>
        <w:fldChar w:fldCharType="begin"/>
      </w:r>
      <w:r w:rsidR="00DC05D0">
        <w:rPr>
          <w:lang w:val="en-GB"/>
        </w:rPr>
        <w:instrText xml:space="preserve"> REF _Ref467512566 \r \h </w:instrText>
      </w:r>
      <w:r w:rsidR="00DC05D0">
        <w:rPr>
          <w:lang w:val="en-GB"/>
        </w:rPr>
      </w:r>
      <w:r w:rsidR="00DC05D0">
        <w:rPr>
          <w:lang w:val="en-GB"/>
        </w:rPr>
        <w:fldChar w:fldCharType="separate"/>
      </w:r>
      <w:r w:rsidR="00DC05D0">
        <w:rPr>
          <w:lang w:val="en-GB"/>
        </w:rPr>
        <w:t>7.1.4</w:t>
      </w:r>
      <w:r w:rsidR="00DC05D0">
        <w:rPr>
          <w:lang w:val="en-GB"/>
        </w:rPr>
        <w:fldChar w:fldCharType="end"/>
      </w:r>
      <w:r w:rsidR="00DC05D0">
        <w:rPr>
          <w:lang w:val="en-GB"/>
        </w:rPr>
        <w:t>.</w:t>
      </w:r>
      <w:r>
        <w:rPr>
          <w:lang w:val="en-GB"/>
        </w:rPr>
        <w:t xml:space="preserve"> </w:t>
      </w:r>
      <w:r w:rsidR="00286199">
        <w:rPr>
          <w:lang w:val="en-GB"/>
        </w:rPr>
        <w:t>Ďalšie overenie potom vykonávame už</w:t>
      </w:r>
      <w:r>
        <w:rPr>
          <w:lang w:val="en-GB"/>
        </w:rPr>
        <w:t xml:space="preserve"> na objavenej najlepšej konfigurácií. </w:t>
      </w:r>
    </w:p>
    <w:p w14:paraId="448CC0FD" w14:textId="04F7F541" w:rsidR="00A50B80" w:rsidRDefault="00A50B80" w:rsidP="00286199">
      <w:r>
        <w:rPr>
          <w:lang w:val="en-GB"/>
        </w:rPr>
        <w:t>Na overenie sme použili dva dataset</w:t>
      </w:r>
      <w:r w:rsidR="00F27DE0">
        <w:rPr>
          <w:lang w:val="en-GB"/>
        </w:rPr>
        <w:t>y z dom</w:t>
      </w:r>
      <w:r w:rsidR="00F27DE0">
        <w:t xml:space="preserve">én z odlišnými charakteristikami </w:t>
      </w:r>
      <w:r w:rsidR="00F27DE0">
        <w:rPr>
          <w:lang w:val="en-GB"/>
        </w:rPr>
        <w:t>(e-learning a spravodajský portál), ktor</w:t>
      </w:r>
      <w:r w:rsidR="00F27DE0">
        <w:t xml:space="preserve">é opisujeme v časti </w:t>
      </w:r>
      <w:r w:rsidR="00167475">
        <w:fldChar w:fldCharType="begin"/>
      </w:r>
      <w:r w:rsidR="00167475">
        <w:instrText xml:space="preserve"> REF _Ref468254208 \r \h </w:instrText>
      </w:r>
      <w:r w:rsidR="00167475">
        <w:fldChar w:fldCharType="separate"/>
      </w:r>
      <w:r w:rsidR="00167475">
        <w:t>7.1.5</w:t>
      </w:r>
      <w:r w:rsidR="00167475">
        <w:fldChar w:fldCharType="end"/>
      </w:r>
      <w:r w:rsidR="00F27DE0">
        <w:t>.</w:t>
      </w:r>
      <w:r w:rsidR="00167475">
        <w:t xml:space="preserve"> </w:t>
      </w:r>
    </w:p>
    <w:p w14:paraId="3D58D826" w14:textId="7A43806C" w:rsidR="00167475" w:rsidRPr="00286199" w:rsidRDefault="00167475" w:rsidP="00286199">
      <w:r>
        <w:t xml:space="preserve">V časti 7.2 </w:t>
      </w:r>
      <w:r w:rsidR="00340AF0">
        <w:t xml:space="preserve">uvádzame </w:t>
      </w:r>
      <w:r>
        <w:t>vyhodnotenie priebehu hľadania najlepšej konfigurácie a získaných výsledkov. V časti 7.3 uvádzame podrobnejšie overenie vzťahov medzi globálnymi a skupinovými vzormi.</w:t>
      </w:r>
    </w:p>
    <w:p w14:paraId="55CE2A75" w14:textId="72552E40" w:rsidR="00FF54D4" w:rsidRDefault="00FF54D4" w:rsidP="00FF54D4">
      <w:pPr>
        <w:pStyle w:val="Heading2"/>
        <w:rPr>
          <w:lang w:val="en-GB"/>
        </w:rPr>
      </w:pPr>
      <w:bookmarkStart w:id="137" w:name="_Toc472758773"/>
      <w:bookmarkStart w:id="138" w:name="_Toc469031442"/>
      <w:r>
        <w:rPr>
          <w:lang w:val="en-GB"/>
        </w:rPr>
        <w:t>Sp</w:t>
      </w:r>
      <w:r>
        <w:t>ôsob overenia jednotlivých aspektov a opis použitých dát</w:t>
      </w:r>
      <w:bookmarkEnd w:id="137"/>
      <w:bookmarkEnd w:id="138"/>
    </w:p>
    <w:p w14:paraId="2F1CF457" w14:textId="5D83F426" w:rsidR="008100B4" w:rsidRPr="00FF54D4" w:rsidRDefault="008100B4" w:rsidP="004C29F4">
      <w:pPr>
        <w:ind w:firstLine="0"/>
        <w:rPr>
          <w:lang w:val="en-GB"/>
        </w:rPr>
      </w:pPr>
      <w:r>
        <w:rPr>
          <w:lang w:val="en-GB"/>
        </w:rPr>
        <w:t xml:space="preserve">V tejto podkapitole </w:t>
      </w:r>
      <w:r w:rsidR="00415227">
        <w:rPr>
          <w:lang w:val="en-GB"/>
        </w:rPr>
        <w:t>opisujeme</w:t>
      </w:r>
      <w:r>
        <w:rPr>
          <w:lang w:val="en-GB"/>
        </w:rPr>
        <w:t xml:space="preserve"> spôsob akým </w:t>
      </w:r>
      <w:r w:rsidR="006129F7">
        <w:rPr>
          <w:lang w:val="en-GB"/>
        </w:rPr>
        <w:t>sú vyhodnocované</w:t>
      </w:r>
      <w:r w:rsidR="003C3AA8">
        <w:rPr>
          <w:lang w:val="en-GB"/>
        </w:rPr>
        <w:t xml:space="preserve"> jednotlivé aspekty riešenia</w:t>
      </w:r>
      <w:r w:rsidR="00824803">
        <w:rPr>
          <w:lang w:val="en-GB"/>
        </w:rPr>
        <w:t xml:space="preserve">, </w:t>
      </w:r>
      <w:r>
        <w:rPr>
          <w:lang w:val="en-GB"/>
        </w:rPr>
        <w:t>metodológiu navrhnutých experimentov</w:t>
      </w:r>
      <w:r w:rsidR="00D57A95">
        <w:rPr>
          <w:lang w:val="en-GB"/>
        </w:rPr>
        <w:t xml:space="preserve"> a </w:t>
      </w:r>
      <w:r w:rsidR="002766DA">
        <w:rPr>
          <w:lang w:val="en-GB"/>
        </w:rPr>
        <w:t>tiež charakteristiky použitých dát.</w:t>
      </w:r>
    </w:p>
    <w:p w14:paraId="0C6E1D5B" w14:textId="6752E05E" w:rsidR="00FC0070" w:rsidRDefault="00232239" w:rsidP="009E6A68">
      <w:pPr>
        <w:pStyle w:val="Heading3"/>
      </w:pPr>
      <w:bookmarkStart w:id="139" w:name="_Ref466224025"/>
      <w:r>
        <w:t>Spôsob vyhodnotenia</w:t>
      </w:r>
      <w:r w:rsidR="00692482" w:rsidRPr="00692482">
        <w:t xml:space="preserve"> úspešnosti aplikácie na úlohu odporúčania</w:t>
      </w:r>
      <w:bookmarkEnd w:id="139"/>
    </w:p>
    <w:p w14:paraId="05342230" w14:textId="36EB76C9" w:rsidR="00B755E2" w:rsidRDefault="006A76ED" w:rsidP="004C29F4">
      <w:pPr>
        <w:ind w:firstLine="0"/>
        <w:rPr>
          <w:lang w:val="en-GB"/>
        </w:rPr>
      </w:pPr>
      <w:r>
        <w:rPr>
          <w:lang w:val="en-GB"/>
        </w:rPr>
        <w:t>Stanovili sme počiatočnú hypotézu</w:t>
      </w:r>
      <w:r w:rsidR="002419E0">
        <w:rPr>
          <w:lang w:val="en-GB"/>
        </w:rPr>
        <w:t xml:space="preserve">, ktorá je zameraná na aplikáciu vzorov správania </w:t>
      </w:r>
      <w:r w:rsidR="0044559B">
        <w:rPr>
          <w:lang w:val="en-GB"/>
        </w:rPr>
        <w:t>v</w:t>
      </w:r>
      <w:r w:rsidR="002419E0">
        <w:rPr>
          <w:lang w:val="en-GB"/>
        </w:rPr>
        <w:t xml:space="preserve"> úlohe odporúčania. Jej znenie sme formulovali nasledovne</w:t>
      </w:r>
      <w:r w:rsidR="00B755E2">
        <w:rPr>
          <w:lang w:val="en-GB"/>
        </w:rPr>
        <w:t>:</w:t>
      </w:r>
    </w:p>
    <w:p w14:paraId="3C103DF1" w14:textId="77777777" w:rsidR="00B755E2" w:rsidRDefault="00B755E2" w:rsidP="00B755E2">
      <w:pPr>
        <w:rPr>
          <w:lang w:val="en-GB"/>
        </w:rPr>
      </w:pPr>
    </w:p>
    <w:p w14:paraId="3DCF8558" w14:textId="2030E934" w:rsidR="003E2B84" w:rsidRPr="00F30E4D" w:rsidRDefault="005E7E86" w:rsidP="004C29F4">
      <w:pPr>
        <w:ind w:firstLine="0"/>
        <w:rPr>
          <w:b/>
          <w:i/>
        </w:rPr>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1E2CA8">
        <w:rPr>
          <w:i/>
        </w:rPr>
        <w:t xml:space="preserve">: </w:t>
      </w:r>
      <w:r w:rsidR="00DC734E" w:rsidRPr="00DC734E">
        <w:rPr>
          <w:i/>
          <w:iCs/>
        </w:rPr>
        <w:t>Kombináciou skupinových vzorov správania s globálnymi dokážeme zlepšiť presnosť odporúčania v porovnaní s referenčným prístupom v ktorom použijeme len globálne vzory správania alebo len skupinové vzory správania</w:t>
      </w:r>
      <w:r w:rsidR="003E2B84" w:rsidRPr="00F30E4D">
        <w:rPr>
          <w:i/>
        </w:rPr>
        <w:t>.</w:t>
      </w:r>
    </w:p>
    <w:p w14:paraId="660B5405" w14:textId="77777777" w:rsidR="00B755E2" w:rsidRDefault="00B755E2" w:rsidP="00B755E2">
      <w:pPr>
        <w:rPr>
          <w:lang w:val="en-GB"/>
        </w:rPr>
      </w:pPr>
    </w:p>
    <w:p w14:paraId="4C9E8E35" w14:textId="562F323B" w:rsidR="009D4694" w:rsidRDefault="00307DAC" w:rsidP="00EC49FC">
      <w:pPr>
        <w:ind w:firstLine="0"/>
        <w:rPr>
          <w:lang w:val="en-GB"/>
        </w:rPr>
      </w:pPr>
      <w:commentRangeStart w:id="140"/>
      <w:r>
        <w:rPr>
          <w:lang w:val="en-GB"/>
        </w:rPr>
        <w:t>O</w:t>
      </w:r>
      <w:r w:rsidR="00B755E2">
        <w:rPr>
          <w:lang w:val="en-GB"/>
        </w:rPr>
        <w:t>dporúčani</w:t>
      </w:r>
      <w:r>
        <w:rPr>
          <w:lang w:val="en-GB"/>
        </w:rPr>
        <w:t>e</w:t>
      </w:r>
      <w:r w:rsidR="00B755E2">
        <w:rPr>
          <w:lang w:val="en-GB"/>
        </w:rPr>
        <w:t xml:space="preserve"> </w:t>
      </w:r>
      <w:r w:rsidR="009D5E89">
        <w:rPr>
          <w:lang w:val="en-GB"/>
        </w:rPr>
        <w:t>budúcich návštíven</w:t>
      </w:r>
      <w:r w:rsidR="00D77399">
        <w:rPr>
          <w:lang w:val="en-GB"/>
        </w:rPr>
        <w:t xml:space="preserve">ých stránok používateľovi </w:t>
      </w:r>
      <w:commentRangeEnd w:id="140"/>
      <w:r w:rsidR="00D77399">
        <w:rPr>
          <w:rStyle w:val="CommentReference"/>
        </w:rPr>
        <w:commentReference w:id="140"/>
      </w:r>
      <w:r w:rsidR="00B755E2">
        <w:rPr>
          <w:lang w:val="en-GB"/>
        </w:rPr>
        <w:t>sme vybrali ako</w:t>
      </w:r>
      <w:r w:rsidR="00B7464A">
        <w:rPr>
          <w:lang w:val="en-GB"/>
        </w:rPr>
        <w:t xml:space="preserve"> jednu z možných</w:t>
      </w:r>
      <w:r w:rsidR="00B755E2">
        <w:rPr>
          <w:lang w:val="en-GB"/>
        </w:rPr>
        <w:t xml:space="preserve"> aplikáci</w:t>
      </w:r>
      <w:r w:rsidR="00B7464A">
        <w:rPr>
          <w:lang w:val="en-GB"/>
        </w:rPr>
        <w:t>í</w:t>
      </w:r>
      <w:r w:rsidR="00B755E2">
        <w:rPr>
          <w:lang w:val="en-GB"/>
        </w:rPr>
        <w:t xml:space="preserve"> vzorov správania</w:t>
      </w:r>
      <w:r w:rsidR="0002643A">
        <w:rPr>
          <w:lang w:val="en-GB"/>
        </w:rPr>
        <w:t>.</w:t>
      </w:r>
      <w:r w:rsidR="00B755E2">
        <w:rPr>
          <w:lang w:val="en-GB"/>
        </w:rPr>
        <w:t xml:space="preserve"> </w:t>
      </w:r>
      <w:r w:rsidR="0002643A">
        <w:rPr>
          <w:lang w:val="en-GB"/>
        </w:rPr>
        <w:t>P</w:t>
      </w:r>
      <w:r w:rsidR="00DC734E">
        <w:rPr>
          <w:lang w:val="en-GB"/>
        </w:rPr>
        <w:t>omocou</w:t>
      </w:r>
      <w:r w:rsidR="00B755E2">
        <w:rPr>
          <w:lang w:val="en-GB"/>
        </w:rPr>
        <w:t xml:space="preserve"> </w:t>
      </w:r>
      <w:r w:rsidR="0002643A">
        <w:rPr>
          <w:lang w:val="en-GB"/>
        </w:rPr>
        <w:t>nej</w:t>
      </w:r>
      <w:r w:rsidR="00B755E2">
        <w:rPr>
          <w:lang w:val="en-GB"/>
        </w:rPr>
        <w:t xml:space="preserve"> vyhodno</w:t>
      </w:r>
      <w:r>
        <w:rPr>
          <w:lang w:val="en-GB"/>
        </w:rPr>
        <w:t>cuje</w:t>
      </w:r>
      <w:r w:rsidR="00B755E2">
        <w:rPr>
          <w:lang w:val="en-GB"/>
        </w:rPr>
        <w:t>me či kombinova</w:t>
      </w:r>
      <w:r w:rsidR="006E3DC1">
        <w:rPr>
          <w:lang w:val="en-GB"/>
        </w:rPr>
        <w:t xml:space="preserve">nie globálnych vzorov </w:t>
      </w:r>
      <w:r w:rsidR="008D41B2">
        <w:rPr>
          <w:lang w:val="en-GB"/>
        </w:rPr>
        <w:t>so skupinovými</w:t>
      </w:r>
      <w:r w:rsidR="00B755E2">
        <w:rPr>
          <w:lang w:val="en-GB"/>
        </w:rPr>
        <w:t xml:space="preserve">, čo je nosnou témou navrhovanej metódy, prináša zlepšenie a v akej miere. </w:t>
      </w:r>
      <w:r w:rsidR="00DE415F">
        <w:rPr>
          <w:lang w:val="en-GB"/>
        </w:rPr>
        <w:t>Úspešnosť odporúčan</w:t>
      </w:r>
      <w:r w:rsidR="0097002D">
        <w:rPr>
          <w:lang w:val="en-GB"/>
        </w:rPr>
        <w:t>ia hodnotíme pomocou štandardných metrík</w:t>
      </w:r>
      <w:r w:rsidR="00DE415F">
        <w:rPr>
          <w:lang w:val="en-GB"/>
        </w:rPr>
        <w:t xml:space="preserve"> </w:t>
      </w:r>
      <w:r w:rsidR="00DE415F" w:rsidRPr="006E24CA">
        <w:rPr>
          <w:i/>
          <w:lang w:val="en-GB"/>
        </w:rPr>
        <w:t>presnosť</w:t>
      </w:r>
      <w:r w:rsidR="00DE415F">
        <w:rPr>
          <w:lang w:val="en-GB"/>
        </w:rPr>
        <w:t xml:space="preserve"> (ang. precision)</w:t>
      </w:r>
      <w:r w:rsidR="0097002D">
        <w:rPr>
          <w:lang w:val="en-GB"/>
        </w:rPr>
        <w:t xml:space="preserve">, </w:t>
      </w:r>
      <w:r w:rsidR="00DE415F">
        <w:rPr>
          <w:lang w:val="en-GB"/>
        </w:rPr>
        <w:t xml:space="preserve">a </w:t>
      </w:r>
      <w:r w:rsidR="00DE415F" w:rsidRPr="00433E56">
        <w:rPr>
          <w:i/>
          <w:lang w:val="en-GB"/>
        </w:rPr>
        <w:t>ndcg</w:t>
      </w:r>
      <w:r w:rsidR="00DE415F">
        <w:rPr>
          <w:lang w:val="en-GB"/>
        </w:rPr>
        <w:t xml:space="preserve"> (ang. normalized discounted cumulative gain).</w:t>
      </w:r>
      <w:r w:rsidR="000B558B">
        <w:rPr>
          <w:lang w:val="en-GB"/>
        </w:rPr>
        <w:t xml:space="preserve"> </w:t>
      </w:r>
      <w:r w:rsidR="000B558B" w:rsidRPr="00731C33">
        <w:rPr>
          <w:lang w:val="en-GB"/>
        </w:rPr>
        <w:t>Konkrétnejšie sme tieto metriky zisťovali pre počty odporúčaných položiek 1, 2, 3, 4, 5, 10, 15</w:t>
      </w:r>
      <w:r w:rsidR="003365A0">
        <w:rPr>
          <w:lang w:val="en-GB"/>
        </w:rPr>
        <w:t xml:space="preserve">, keďže v zvolených doménach je väčšina sedení </w:t>
      </w:r>
      <w:r w:rsidR="00AC300E">
        <w:rPr>
          <w:lang w:val="en-GB"/>
        </w:rPr>
        <w:t xml:space="preserve">pomerne krátka </w:t>
      </w:r>
      <w:r w:rsidR="003365A0">
        <w:rPr>
          <w:lang w:val="en-GB"/>
        </w:rPr>
        <w:t xml:space="preserve">(pozri </w:t>
      </w:r>
      <w:r w:rsidR="003365A0">
        <w:t xml:space="preserve">časť </w:t>
      </w:r>
      <w:r w:rsidR="003365A0">
        <w:fldChar w:fldCharType="begin"/>
      </w:r>
      <w:r w:rsidR="003365A0">
        <w:instrText xml:space="preserve"> REF _Ref468254208 \r \h </w:instrText>
      </w:r>
      <w:r w:rsidR="003365A0">
        <w:fldChar w:fldCharType="separate"/>
      </w:r>
      <w:r w:rsidR="00975A4A">
        <w:t>7.1.5</w:t>
      </w:r>
      <w:r w:rsidR="003365A0">
        <w:fldChar w:fldCharType="end"/>
      </w:r>
      <w:r w:rsidR="003365A0">
        <w:t xml:space="preserve"> kde sú opísané použité dáta</w:t>
      </w:r>
      <w:r w:rsidR="003365A0">
        <w:rPr>
          <w:lang w:val="en-GB"/>
        </w:rPr>
        <w:t>).</w:t>
      </w:r>
      <w:r w:rsidR="009D4694">
        <w:rPr>
          <w:lang w:val="en-GB"/>
        </w:rPr>
        <w:t xml:space="preserve">  </w:t>
      </w:r>
    </w:p>
    <w:p w14:paraId="178E8C5C" w14:textId="311500D2" w:rsidR="007A0802" w:rsidRPr="008855B5" w:rsidRDefault="007A0802" w:rsidP="008278D5">
      <w:r>
        <w:rPr>
          <w:lang w:val="en-GB"/>
        </w:rPr>
        <w:t>Každá prichádzajúca transakcia</w:t>
      </w:r>
      <w:r w:rsidR="00CE0C6E">
        <w:rPr>
          <w:lang w:val="en-GB"/>
        </w:rPr>
        <w:t xml:space="preserve"> T</w:t>
      </w:r>
      <w:r w:rsidR="00C050D1">
        <w:rPr>
          <w:lang w:val="en-GB"/>
        </w:rPr>
        <w:t xml:space="preserve"> (pod transakciou rozumieme </w:t>
      </w:r>
      <w:r w:rsidR="00904A05">
        <w:rPr>
          <w:lang w:val="en-GB"/>
        </w:rPr>
        <w:t xml:space="preserve">množinu </w:t>
      </w:r>
      <w:r w:rsidR="00C050D1">
        <w:rPr>
          <w:lang w:val="en-GB"/>
        </w:rPr>
        <w:t>akci</w:t>
      </w:r>
      <w:r w:rsidR="00C050D1">
        <w:t>í používateľa v rámci jedného sedenia</w:t>
      </w:r>
      <w:r w:rsidR="00247B4A">
        <w:t xml:space="preserve"> – pozri časť </w:t>
      </w:r>
      <w:r w:rsidR="00247B4A">
        <w:fldChar w:fldCharType="begin"/>
      </w:r>
      <w:r w:rsidR="00247B4A">
        <w:instrText xml:space="preserve"> REF _Ref463632743 \r \h </w:instrText>
      </w:r>
      <w:r w:rsidR="00247B4A">
        <w:fldChar w:fldCharType="separate"/>
      </w:r>
      <w:r w:rsidR="00975A4A">
        <w:t>5.1.1</w:t>
      </w:r>
      <w:r w:rsidR="00247B4A">
        <w:fldChar w:fldCharType="end"/>
      </w:r>
      <w:r w:rsidR="00C050D1">
        <w:rPr>
          <w:lang w:val="en-GB"/>
        </w:rPr>
        <w:t>)</w:t>
      </w:r>
      <w:r>
        <w:rPr>
          <w:lang w:val="en-GB"/>
        </w:rPr>
        <w:t xml:space="preserve"> je rozdelená na trénovaciu </w:t>
      </w:r>
      <w:r w:rsidR="00A10E37">
        <w:rPr>
          <w:lang w:val="en-GB"/>
        </w:rPr>
        <w:t>množinu</w:t>
      </w:r>
      <w:r w:rsidR="00CE0C6E">
        <w:rPr>
          <w:lang w:val="en-GB"/>
        </w:rPr>
        <w:t xml:space="preserve"> A</w:t>
      </w:r>
      <w:r>
        <w:rPr>
          <w:lang w:val="en-GB"/>
        </w:rPr>
        <w:t xml:space="preserve"> (vyhodnocovacie okno) a testovaciu </w:t>
      </w:r>
      <w:r w:rsidR="007B73D1">
        <w:rPr>
          <w:lang w:val="en-GB"/>
        </w:rPr>
        <w:t>množinu</w:t>
      </w:r>
      <w:r w:rsidR="00CE0C6E">
        <w:rPr>
          <w:lang w:val="en-GB"/>
        </w:rPr>
        <w:t xml:space="preserve"> B</w:t>
      </w:r>
      <w:r>
        <w:rPr>
          <w:lang w:val="en-GB"/>
        </w:rPr>
        <w:t>.</w:t>
      </w:r>
      <w:r w:rsidR="00DB2374">
        <w:rPr>
          <w:lang w:val="en-GB"/>
        </w:rPr>
        <w:t xml:space="preserve"> Ak je dĺžka transakcie</w:t>
      </w:r>
      <w:r w:rsidR="00AF4828">
        <w:rPr>
          <w:lang w:val="en-GB"/>
        </w:rPr>
        <w:t xml:space="preserve"> T </w:t>
      </w:r>
      <w:r w:rsidR="00DB2374">
        <w:rPr>
          <w:lang w:val="en-GB"/>
        </w:rPr>
        <w:t>menšia ako súčet veľkosti vyhodnocovacieho okna</w:t>
      </w:r>
      <w:r w:rsidR="0056233B">
        <w:rPr>
          <w:lang w:val="en-GB"/>
        </w:rPr>
        <w:t xml:space="preserve"> (parameter </w:t>
      </w:r>
      <w:r w:rsidR="0056233B" w:rsidRPr="0056233B">
        <w:rPr>
          <w:i/>
          <w:lang w:val="en-GB"/>
        </w:rPr>
        <w:t>ews</w:t>
      </w:r>
      <w:r w:rsidR="0056233B">
        <w:rPr>
          <w:lang w:val="en-GB"/>
        </w:rPr>
        <w:t>)</w:t>
      </w:r>
      <w:r w:rsidR="00DB2374">
        <w:rPr>
          <w:lang w:val="en-GB"/>
        </w:rPr>
        <w:t xml:space="preserve"> a počtu odporúčaných položiek</w:t>
      </w:r>
      <w:r w:rsidR="006606BC">
        <w:rPr>
          <w:lang w:val="en-GB"/>
        </w:rPr>
        <w:t xml:space="preserve"> </w:t>
      </w:r>
      <w:r w:rsidR="006606BC">
        <w:rPr>
          <w:lang w:val="en-GB"/>
        </w:rPr>
        <w:lastRenderedPageBreak/>
        <w:t xml:space="preserve">(parameter </w:t>
      </w:r>
      <w:r w:rsidR="006606BC" w:rsidRPr="006606BC">
        <w:rPr>
          <w:i/>
          <w:lang w:val="en-GB"/>
        </w:rPr>
        <w:t>rc</w:t>
      </w:r>
      <w:r w:rsidR="006606BC">
        <w:rPr>
          <w:lang w:val="en-GB"/>
        </w:rPr>
        <w:t>)</w:t>
      </w:r>
      <w:r w:rsidR="00DB2374">
        <w:rPr>
          <w:lang w:val="en-GB"/>
        </w:rPr>
        <w:t>, tak sa pre vyhodnocovanie ignoruje.</w:t>
      </w:r>
      <w:r w:rsidR="00CE0C6E">
        <w:t xml:space="preserve"> </w:t>
      </w:r>
      <w:r w:rsidR="00901B5E">
        <w:t>Ne</w:t>
      </w:r>
      <w:r w:rsidR="00744F28">
        <w:t xml:space="preserve">ch počet odporúčaných položiek </w:t>
      </w:r>
      <w:r w:rsidR="00CB02DE">
        <w:rPr>
          <w:lang w:val="en-GB"/>
        </w:rPr>
        <w:t xml:space="preserve"> je N. Nech množina odporúčaných položiek je R.</w:t>
      </w:r>
      <w:r w:rsidR="007B6532">
        <w:rPr>
          <w:lang w:val="en-GB"/>
        </w:rPr>
        <w:t xml:space="preserve"> </w:t>
      </w:r>
      <w:r w:rsidR="008855B5">
        <w:rPr>
          <w:lang w:val="en-GB"/>
        </w:rPr>
        <w:t>Nech H je bitový vektor dĺžky N, ktorý obsahuje 1 na i-tej pozícií</w:t>
      </w:r>
      <w:r w:rsidR="004D3C47">
        <w:rPr>
          <w:lang w:val="en-GB"/>
        </w:rPr>
        <w:t xml:space="preserve"> iba</w:t>
      </w:r>
      <w:r w:rsidR="008855B5">
        <w:rPr>
          <w:lang w:val="en-GB"/>
        </w:rPr>
        <w:t xml:space="preserve"> ak i-ta odporúčaná položka z R patrí do prieniku </w:t>
      </w:r>
      <m:oMath>
        <m:r>
          <w:rPr>
            <w:rFonts w:ascii="Cambria Math" w:hAnsi="Cambria Math"/>
            <w:lang w:val="en-GB"/>
          </w:rPr>
          <m:t>R ∩B</m:t>
        </m:r>
      </m:oMath>
      <w:r w:rsidR="008855B5">
        <w:rPr>
          <w:lang w:val="en-GB"/>
        </w:rPr>
        <w:t>.</w:t>
      </w:r>
    </w:p>
    <w:p w14:paraId="7DF0EE57" w14:textId="558B0FF2" w:rsidR="007B6532" w:rsidRPr="00DD5B4F" w:rsidRDefault="001C68B2" w:rsidP="004C29F4">
      <w:pPr>
        <w:ind w:firstLine="0"/>
        <w:rPr>
          <w:lang w:val="en-GB"/>
        </w:rPr>
      </w:pPr>
      <w:r>
        <w:rPr>
          <w:lang w:val="en-GB"/>
        </w:rPr>
        <w:t>Presnosť vypočítame ako</w:t>
      </w:r>
      <w:r w:rsidR="007B6532">
        <w:rPr>
          <w:lang w:val="en-GB"/>
        </w:rPr>
        <w: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2888"/>
        <w:gridCol w:w="2886"/>
      </w:tblGrid>
      <w:tr w:rsidR="007B6532" w14:paraId="3FD29EC7" w14:textId="77777777" w:rsidTr="00A30739">
        <w:tc>
          <w:tcPr>
            <w:tcW w:w="2885" w:type="dxa"/>
          </w:tcPr>
          <w:p w14:paraId="60B5277B" w14:textId="77777777" w:rsidR="007B6532" w:rsidRDefault="007B6532" w:rsidP="007B6532">
            <w:pPr>
              <w:pStyle w:val="Caption"/>
              <w:keepNext/>
            </w:pPr>
          </w:p>
        </w:tc>
        <w:tc>
          <w:tcPr>
            <w:tcW w:w="2888" w:type="dxa"/>
          </w:tcPr>
          <w:p w14:paraId="20B87938" w14:textId="4A3D46EE" w:rsidR="007B6532" w:rsidRPr="007B6532" w:rsidRDefault="007B6532" w:rsidP="007B6532">
            <w:pPr>
              <w:rPr>
                <w:rFonts w:eastAsiaTheme="minorEastAsia"/>
                <w:lang w:val="en-GB"/>
              </w:rPr>
            </w:pPr>
            <m:oMathPara>
              <m:oMathParaPr>
                <m:jc m:val="center"/>
              </m:oMathParaPr>
              <m:oMath>
                <m:r>
                  <w:rPr>
                    <w:rFonts w:ascii="Cambria Math" w:hAnsi="Cambria Math"/>
                    <w:lang w:val="en-GB"/>
                  </w:rPr>
                  <m:t>precision=</m:t>
                </m:r>
                <m:f>
                  <m:fPr>
                    <m:ctrlPr>
                      <w:rPr>
                        <w:rFonts w:ascii="Cambria Math" w:eastAsiaTheme="minorEastAsia" w:hAnsi="Cambria Math"/>
                        <w:i/>
                        <w:lang w:val="en-GB"/>
                      </w:rPr>
                    </m:ctrlPr>
                  </m:fPr>
                  <m:num>
                    <m:d>
                      <m:dPr>
                        <m:begChr m:val="|"/>
                        <m:endChr m:val="|"/>
                        <m:ctrlPr>
                          <w:rPr>
                            <w:rFonts w:ascii="Cambria Math" w:hAnsi="Cambria Math"/>
                            <w:i/>
                            <w:lang w:val="en-GB"/>
                          </w:rPr>
                        </m:ctrlPr>
                      </m:dPr>
                      <m:e>
                        <m:r>
                          <w:rPr>
                            <w:rFonts w:ascii="Cambria Math" w:hAnsi="Cambria Math"/>
                            <w:lang w:val="en-GB"/>
                          </w:rPr>
                          <m:t>R ∩B</m:t>
                        </m:r>
                      </m:e>
                    </m:d>
                    <m:ctrlPr>
                      <w:rPr>
                        <w:rFonts w:ascii="Cambria Math" w:hAnsi="Cambria Math"/>
                        <w:i/>
                        <w:lang w:val="en-GB"/>
                      </w:rPr>
                    </m:ctrlPr>
                  </m:num>
                  <m:den>
                    <m:r>
                      <w:rPr>
                        <w:rFonts w:ascii="Cambria Math" w:eastAsiaTheme="minorEastAsia" w:hAnsi="Cambria Math"/>
                        <w:lang w:val="en-GB"/>
                      </w:rPr>
                      <m:t>N</m:t>
                    </m:r>
                  </m:den>
                </m:f>
              </m:oMath>
            </m:oMathPara>
          </w:p>
        </w:tc>
        <w:tc>
          <w:tcPr>
            <w:tcW w:w="2886" w:type="dxa"/>
          </w:tcPr>
          <w:p w14:paraId="600F2385" w14:textId="627536D7" w:rsidR="007B6532" w:rsidRDefault="007B6532" w:rsidP="00A30739">
            <w:pPr>
              <w:pStyle w:val="Caption"/>
              <w:keepNext/>
              <w:jc w:val="right"/>
            </w:pPr>
            <w:r>
              <w:t>(</w:t>
            </w:r>
            <w:r w:rsidR="00A30739">
              <w:t>3</w:t>
            </w:r>
            <w:r w:rsidR="00CF2C49">
              <w:t>)</w:t>
            </w:r>
          </w:p>
        </w:tc>
      </w:tr>
    </w:tbl>
    <w:p w14:paraId="04E656BF" w14:textId="77777777" w:rsidR="001217A3" w:rsidRDefault="001217A3" w:rsidP="00DE415F">
      <w:pPr>
        <w:rPr>
          <w:rFonts w:eastAsiaTheme="minorEastAsia"/>
          <w:lang w:val="en-GB"/>
        </w:rPr>
      </w:pPr>
    </w:p>
    <w:p w14:paraId="2DB6BE05" w14:textId="04928AE0" w:rsidR="007B6532" w:rsidRPr="00DD5B4F" w:rsidRDefault="00DD5B4F" w:rsidP="004C29F4">
      <w:pPr>
        <w:ind w:firstLine="0"/>
        <w:rPr>
          <w:rFonts w:eastAsiaTheme="minorEastAsia"/>
        </w:rPr>
      </w:pPr>
      <w:r>
        <w:rPr>
          <w:rFonts w:eastAsiaTheme="minorEastAsia"/>
          <w:lang w:val="en-GB"/>
        </w:rPr>
        <w:t>Metrika NDCG, n</w:t>
      </w:r>
      <w:r>
        <w:rPr>
          <w:rFonts w:eastAsiaTheme="minorEastAsia"/>
        </w:rPr>
        <w:t xml:space="preserve">ás bude zaujímať najmä pri väčšom počte odporúčaných položiek, kedy budeme sledovať aj to či správne odporúčané položky boli vybrané </w:t>
      </w:r>
      <w:r w:rsidR="00C37D19">
        <w:rPr>
          <w:rFonts w:eastAsiaTheme="minorEastAsia"/>
        </w:rPr>
        <w:t>medzi prvými.</w:t>
      </w:r>
    </w:p>
    <w:p w14:paraId="1B88ED5A" w14:textId="77777777" w:rsidR="00DD5B4F" w:rsidRPr="007B6532" w:rsidRDefault="00DD5B4F" w:rsidP="00DE415F">
      <w:pPr>
        <w:rPr>
          <w:rFonts w:eastAsiaTheme="minorEastAsia"/>
          <w:lang w:val="en-GB"/>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2888"/>
        <w:gridCol w:w="2886"/>
      </w:tblGrid>
      <w:tr w:rsidR="00CF2C49" w14:paraId="4029231E" w14:textId="77777777" w:rsidTr="0011622E">
        <w:tc>
          <w:tcPr>
            <w:tcW w:w="2885" w:type="dxa"/>
          </w:tcPr>
          <w:p w14:paraId="24322878" w14:textId="77777777" w:rsidR="00CF2C49" w:rsidRDefault="00CF2C49" w:rsidP="009F7325">
            <w:pPr>
              <w:pStyle w:val="Caption"/>
              <w:keepNext/>
            </w:pPr>
          </w:p>
        </w:tc>
        <w:tc>
          <w:tcPr>
            <w:tcW w:w="2888" w:type="dxa"/>
          </w:tcPr>
          <w:p w14:paraId="33473BCB" w14:textId="443021AB" w:rsidR="00CF2C49" w:rsidRPr="007B6532" w:rsidRDefault="005E0393" w:rsidP="005E0393">
            <w:pPr>
              <w:rPr>
                <w:rFonts w:eastAsiaTheme="minorEastAsia"/>
                <w:lang w:val="en-GB"/>
              </w:rPr>
            </w:pPr>
            <m:oMathPara>
              <m:oMathParaPr>
                <m:jc m:val="center"/>
              </m:oMathParaPr>
              <m:oMath>
                <m:r>
                  <w:rPr>
                    <w:rFonts w:ascii="Cambria Math" w:hAnsi="Cambria Math"/>
                    <w:lang w:val="en-GB"/>
                  </w:rPr>
                  <m:t>NDCG=</m:t>
                </m:r>
                <m:f>
                  <m:fPr>
                    <m:ctrlPr>
                      <w:rPr>
                        <w:rFonts w:ascii="Cambria Math" w:eastAsiaTheme="minorEastAsia" w:hAnsi="Cambria Math"/>
                        <w:i/>
                        <w:lang w:val="en-GB"/>
                      </w:rPr>
                    </m:ctrlPr>
                  </m:fPr>
                  <m:num>
                    <m:r>
                      <w:rPr>
                        <w:rFonts w:ascii="Cambria Math" w:eastAsiaTheme="minorEastAsia" w:hAnsi="Cambria Math"/>
                        <w:lang w:val="en-GB"/>
                      </w:rPr>
                      <m:t>DCG</m:t>
                    </m:r>
                    <m:ctrlPr>
                      <w:rPr>
                        <w:rFonts w:ascii="Cambria Math" w:hAnsi="Cambria Math"/>
                        <w:i/>
                        <w:lang w:val="en-GB"/>
                      </w:rPr>
                    </m:ctrlPr>
                  </m:num>
                  <m:den>
                    <m:r>
                      <w:rPr>
                        <w:rFonts w:ascii="Cambria Math" w:eastAsiaTheme="minorEastAsia" w:hAnsi="Cambria Math"/>
                        <w:lang w:val="en-GB"/>
                      </w:rPr>
                      <m:t>IDCG</m:t>
                    </m:r>
                  </m:den>
                </m:f>
              </m:oMath>
            </m:oMathPara>
          </w:p>
        </w:tc>
        <w:tc>
          <w:tcPr>
            <w:tcW w:w="2886" w:type="dxa"/>
          </w:tcPr>
          <w:p w14:paraId="4ECD9710" w14:textId="6AA3A5B7" w:rsidR="00CF2C49" w:rsidRDefault="00CF2C49" w:rsidP="00A30739">
            <w:pPr>
              <w:pStyle w:val="Caption"/>
              <w:keepNext/>
              <w:jc w:val="right"/>
            </w:pPr>
            <w:r>
              <w:t>(</w:t>
            </w:r>
            <w:r w:rsidR="00A30739">
              <w:t>4</w:t>
            </w:r>
            <w:r>
              <w:t>)</w:t>
            </w:r>
          </w:p>
        </w:tc>
      </w:tr>
    </w:tbl>
    <w:p w14:paraId="2F83C511" w14:textId="48AE3FCA" w:rsidR="007B6532" w:rsidRDefault="005E0393" w:rsidP="004C29F4">
      <w:pPr>
        <w:ind w:firstLine="0"/>
        <w:rPr>
          <w:rFonts w:eastAsiaTheme="minorEastAsia"/>
        </w:rPr>
      </w:pPr>
      <w:r>
        <w:rPr>
          <w:rFonts w:eastAsiaTheme="minorEastAsia"/>
        </w:rPr>
        <w:t>Kde IDCG je :</w:t>
      </w:r>
    </w:p>
    <w:p w14:paraId="5B6874A6" w14:textId="77777777" w:rsidR="005E0393" w:rsidRDefault="005E0393" w:rsidP="00DE415F">
      <w:pPr>
        <w:rPr>
          <w:rFonts w:eastAsiaTheme="minorEastAsia"/>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394"/>
        <w:gridCol w:w="2427"/>
      </w:tblGrid>
      <w:tr w:rsidR="0011622E" w14:paraId="2BE09C17" w14:textId="77777777" w:rsidTr="0011622E">
        <w:tc>
          <w:tcPr>
            <w:tcW w:w="1838" w:type="dxa"/>
          </w:tcPr>
          <w:p w14:paraId="60832226" w14:textId="77777777" w:rsidR="00CF2C49" w:rsidRDefault="00CF2C49" w:rsidP="009F7325">
            <w:pPr>
              <w:pStyle w:val="Caption"/>
              <w:keepNext/>
            </w:pPr>
          </w:p>
        </w:tc>
        <w:tc>
          <w:tcPr>
            <w:tcW w:w="4394" w:type="dxa"/>
          </w:tcPr>
          <w:p w14:paraId="21C1F395" w14:textId="0F7E5DA3" w:rsidR="00CF2C49" w:rsidRPr="007B6532" w:rsidRDefault="005E0393" w:rsidP="009B73CB">
            <w:pPr>
              <w:rPr>
                <w:rFonts w:eastAsiaTheme="minorEastAsia"/>
                <w:lang w:val="en-GB"/>
              </w:rPr>
            </w:pPr>
            <m:oMathPara>
              <m:oMathParaPr>
                <m:jc m:val="center"/>
              </m:oMathParaPr>
              <m:oMath>
                <m:r>
                  <w:rPr>
                    <w:rFonts w:ascii="Cambria Math" w:hAnsi="Cambria Math"/>
                    <w:lang w:val="en-GB"/>
                  </w:rPr>
                  <m:t xml:space="preserve">IDCG=1+ </m:t>
                </m:r>
                <m:nary>
                  <m:naryPr>
                    <m:chr m:val="∑"/>
                    <m:limLoc m:val="undOvr"/>
                    <m:ctrlPr>
                      <w:rPr>
                        <w:rFonts w:ascii="Cambria Math" w:hAnsi="Cambria Math"/>
                        <w:i/>
                        <w:lang w:val="en-GB"/>
                      </w:rPr>
                    </m:ctrlPr>
                  </m:naryPr>
                  <m:sub>
                    <m:r>
                      <w:rPr>
                        <w:rFonts w:ascii="Cambria Math" w:hAnsi="Cambria Math"/>
                        <w:lang w:val="en-GB"/>
                      </w:rPr>
                      <m:t>i=2</m:t>
                    </m:r>
                  </m:sub>
                  <m:sup>
                    <m:r>
                      <w:rPr>
                        <w:rFonts w:ascii="Cambria Math" w:hAnsi="Cambria Math"/>
                        <w:lang w:val="en-GB"/>
                      </w:rPr>
                      <m:t>N</m:t>
                    </m:r>
                  </m:sup>
                  <m:e>
                    <m:f>
                      <m:fPr>
                        <m:ctrlPr>
                          <w:rPr>
                            <w:rFonts w:ascii="Cambria Math" w:hAnsi="Cambria Math"/>
                            <w:i/>
                            <w:lang w:val="en-GB"/>
                          </w:rPr>
                        </m:ctrlPr>
                      </m:fPr>
                      <m:num>
                        <m:r>
                          <w:rPr>
                            <w:rFonts w:ascii="Cambria Math" w:hAnsi="Cambria Math"/>
                            <w:lang w:val="en-GB"/>
                          </w:rPr>
                          <m:t>1</m:t>
                        </m:r>
                      </m:num>
                      <m:den>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rPr>
                                  <m:t>log</m:t>
                                </m:r>
                              </m:e>
                              <m:sub>
                                <m:r>
                                  <w:rPr>
                                    <w:rFonts w:ascii="Cambria Math" w:hAnsi="Cambria Math"/>
                                    <w:lang w:val="en-GB"/>
                                  </w:rPr>
                                  <m:t>2</m:t>
                                </m:r>
                              </m:sub>
                            </m:sSub>
                          </m:fName>
                          <m:e>
                            <m:d>
                              <m:dPr>
                                <m:ctrlPr>
                                  <w:rPr>
                                    <w:rFonts w:ascii="Cambria Math" w:hAnsi="Cambria Math"/>
                                    <w:i/>
                                    <w:lang w:val="en-GB"/>
                                  </w:rPr>
                                </m:ctrlPr>
                              </m:dPr>
                              <m:e>
                                <m:r>
                                  <w:rPr>
                                    <w:rFonts w:ascii="Cambria Math" w:hAnsi="Cambria Math"/>
                                    <w:lang w:val="en-GB"/>
                                  </w:rPr>
                                  <m:t>i</m:t>
                                </m:r>
                              </m:e>
                            </m:d>
                          </m:e>
                        </m:func>
                      </m:den>
                    </m:f>
                  </m:e>
                </m:nary>
              </m:oMath>
            </m:oMathPara>
          </w:p>
        </w:tc>
        <w:tc>
          <w:tcPr>
            <w:tcW w:w="2427" w:type="dxa"/>
          </w:tcPr>
          <w:p w14:paraId="28AA648F" w14:textId="0C5DEB0A" w:rsidR="00CF2C49" w:rsidRDefault="00CF2C49" w:rsidP="00A30739">
            <w:pPr>
              <w:pStyle w:val="Caption"/>
              <w:keepNext/>
              <w:jc w:val="right"/>
            </w:pPr>
            <w:r>
              <w:t>(</w:t>
            </w:r>
            <w:r w:rsidR="00A30739">
              <w:t>5</w:t>
            </w:r>
            <w:r>
              <w:t>)</w:t>
            </w:r>
          </w:p>
        </w:tc>
      </w:tr>
    </w:tbl>
    <w:p w14:paraId="2A3DA3B1" w14:textId="2E7AEF8A" w:rsidR="00CF2C49" w:rsidRDefault="00CF2C49" w:rsidP="00DE415F">
      <w:pPr>
        <w:rPr>
          <w:rFonts w:eastAsiaTheme="minorEastAsia"/>
        </w:rPr>
      </w:pPr>
    </w:p>
    <w:p w14:paraId="3D444039" w14:textId="13AE74FD" w:rsidR="008855B5" w:rsidRDefault="008855B5" w:rsidP="004C29F4">
      <w:pPr>
        <w:ind w:firstLine="0"/>
        <w:rPr>
          <w:rFonts w:eastAsiaTheme="minorEastAsia"/>
        </w:rPr>
      </w:pPr>
      <w:r>
        <w:rPr>
          <w:rFonts w:eastAsiaTheme="minorEastAsia"/>
        </w:rPr>
        <w:t>DCG je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394"/>
        <w:gridCol w:w="2427"/>
      </w:tblGrid>
      <w:tr w:rsidR="0011622E" w14:paraId="1A1D51EB" w14:textId="77777777" w:rsidTr="0011622E">
        <w:tc>
          <w:tcPr>
            <w:tcW w:w="1838" w:type="dxa"/>
          </w:tcPr>
          <w:p w14:paraId="3BEB44B9" w14:textId="77777777" w:rsidR="008855B5" w:rsidRDefault="008855B5" w:rsidP="009F7325">
            <w:pPr>
              <w:pStyle w:val="Caption"/>
              <w:keepNext/>
            </w:pPr>
          </w:p>
        </w:tc>
        <w:tc>
          <w:tcPr>
            <w:tcW w:w="4394" w:type="dxa"/>
          </w:tcPr>
          <w:p w14:paraId="4BB83BA8" w14:textId="0A5440D9" w:rsidR="008855B5" w:rsidRPr="007B6532" w:rsidRDefault="008855B5" w:rsidP="009F7325">
            <w:pPr>
              <w:rPr>
                <w:rFonts w:eastAsiaTheme="minorEastAsia"/>
                <w:lang w:val="en-GB"/>
              </w:rPr>
            </w:pPr>
            <m:oMathPara>
              <m:oMathParaPr>
                <m:jc m:val="center"/>
              </m:oMathParaPr>
              <m:oMath>
                <m:r>
                  <w:rPr>
                    <w:rFonts w:ascii="Cambria Math" w:hAnsi="Cambria Math"/>
                    <w:lang w:val="en-GB"/>
                  </w:rPr>
                  <m:t xml:space="preserve">DCG=H[0]+ </m:t>
                </m:r>
                <m:nary>
                  <m:naryPr>
                    <m:chr m:val="∑"/>
                    <m:limLoc m:val="undOvr"/>
                    <m:ctrlPr>
                      <w:rPr>
                        <w:rFonts w:ascii="Cambria Math" w:hAnsi="Cambria Math"/>
                        <w:i/>
                        <w:lang w:val="en-GB"/>
                      </w:rPr>
                    </m:ctrlPr>
                  </m:naryPr>
                  <m:sub>
                    <m:r>
                      <w:rPr>
                        <w:rFonts w:ascii="Cambria Math" w:hAnsi="Cambria Math"/>
                        <w:lang w:val="en-GB"/>
                      </w:rPr>
                      <m:t>i=2</m:t>
                    </m:r>
                  </m:sub>
                  <m:sup>
                    <m:r>
                      <w:rPr>
                        <w:rFonts w:ascii="Cambria Math" w:hAnsi="Cambria Math"/>
                        <w:lang w:val="en-GB"/>
                      </w:rPr>
                      <m:t>N</m:t>
                    </m:r>
                  </m:sup>
                  <m:e>
                    <m:f>
                      <m:fPr>
                        <m:ctrlPr>
                          <w:rPr>
                            <w:rFonts w:ascii="Cambria Math" w:hAnsi="Cambria Math"/>
                            <w:i/>
                            <w:lang w:val="en-GB"/>
                          </w:rPr>
                        </m:ctrlPr>
                      </m:fPr>
                      <m:num>
                        <m:r>
                          <w:rPr>
                            <w:rFonts w:ascii="Cambria Math" w:hAnsi="Cambria Math"/>
                            <w:lang w:val="en-GB"/>
                          </w:rPr>
                          <m:t>H[i]</m:t>
                        </m:r>
                      </m:num>
                      <m:den>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rPr>
                                  <m:t>log</m:t>
                                </m:r>
                              </m:e>
                              <m:sub>
                                <m:r>
                                  <w:rPr>
                                    <w:rFonts w:ascii="Cambria Math" w:hAnsi="Cambria Math"/>
                                    <w:lang w:val="en-GB"/>
                                  </w:rPr>
                                  <m:t>2</m:t>
                                </m:r>
                              </m:sub>
                            </m:sSub>
                          </m:fName>
                          <m:e>
                            <m:d>
                              <m:dPr>
                                <m:ctrlPr>
                                  <w:rPr>
                                    <w:rFonts w:ascii="Cambria Math" w:hAnsi="Cambria Math"/>
                                    <w:i/>
                                    <w:lang w:val="en-GB"/>
                                  </w:rPr>
                                </m:ctrlPr>
                              </m:dPr>
                              <m:e>
                                <m:r>
                                  <w:rPr>
                                    <w:rFonts w:ascii="Cambria Math" w:hAnsi="Cambria Math"/>
                                    <w:lang w:val="en-GB"/>
                                  </w:rPr>
                                  <m:t>i</m:t>
                                </m:r>
                              </m:e>
                            </m:d>
                          </m:e>
                        </m:func>
                      </m:den>
                    </m:f>
                  </m:e>
                </m:nary>
              </m:oMath>
            </m:oMathPara>
          </w:p>
        </w:tc>
        <w:tc>
          <w:tcPr>
            <w:tcW w:w="2427" w:type="dxa"/>
          </w:tcPr>
          <w:p w14:paraId="75D57CB0" w14:textId="5717177C" w:rsidR="008855B5" w:rsidRDefault="008855B5" w:rsidP="00A30739">
            <w:pPr>
              <w:pStyle w:val="Caption"/>
              <w:keepNext/>
              <w:jc w:val="right"/>
            </w:pPr>
            <w:r>
              <w:t>(</w:t>
            </w:r>
            <w:r w:rsidR="00A30739">
              <w:t>6</w:t>
            </w:r>
            <w:r>
              <w:t>)</w:t>
            </w:r>
          </w:p>
        </w:tc>
      </w:tr>
    </w:tbl>
    <w:p w14:paraId="3B391E0A" w14:textId="77777777" w:rsidR="00056C29" w:rsidRPr="00227A9D" w:rsidRDefault="00056C29" w:rsidP="00DE415F"/>
    <w:p w14:paraId="7EC14079" w14:textId="31A83467" w:rsidR="00C67FFC" w:rsidRDefault="001B14AE" w:rsidP="004C29F4">
      <w:pPr>
        <w:ind w:firstLine="0"/>
      </w:pPr>
      <w:r>
        <w:rPr>
          <w:lang w:val="en-GB"/>
        </w:rPr>
        <w:t xml:space="preserve">Aby </w:t>
      </w:r>
      <w:r w:rsidR="004915D9">
        <w:rPr>
          <w:lang w:val="en-GB"/>
        </w:rPr>
        <w:t>bolo možné overiť</w:t>
      </w:r>
      <w:r>
        <w:rPr>
          <w:lang w:val="en-GB"/>
        </w:rPr>
        <w:t xml:space="preserve">stanovenú hypotézu </w:t>
      </w: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oMath>
      <w:r w:rsidR="0002643A" w:rsidRPr="0002643A">
        <w:rPr>
          <w:lang w:val="en-GB"/>
        </w:rPr>
        <w:t xml:space="preserve"> </w:t>
      </w:r>
      <w:r>
        <w:rPr>
          <w:lang w:val="en-GB"/>
        </w:rPr>
        <w:t xml:space="preserve">tak sledujeme hodnoty metrík </w:t>
      </w:r>
      <w:r w:rsidR="009D7472">
        <w:rPr>
          <w:lang w:val="en-GB"/>
        </w:rPr>
        <w:t xml:space="preserve">samostatne </w:t>
      </w:r>
      <w:r>
        <w:rPr>
          <w:lang w:val="en-GB"/>
        </w:rPr>
        <w:t>pre odporúčanie</w:t>
      </w:r>
      <w:r w:rsidR="00C926D7">
        <w:rPr>
          <w:lang w:val="en-GB"/>
        </w:rPr>
        <w:t xml:space="preserve"> </w:t>
      </w:r>
      <w:r w:rsidR="000531B8">
        <w:rPr>
          <w:lang w:val="en-GB"/>
        </w:rPr>
        <w:t>nami</w:t>
      </w:r>
      <w:r w:rsidR="00E941D1">
        <w:rPr>
          <w:lang w:val="en-GB"/>
        </w:rPr>
        <w:t xml:space="preserve"> </w:t>
      </w:r>
      <w:r w:rsidR="00C926D7">
        <w:rPr>
          <w:lang w:val="en-GB"/>
        </w:rPr>
        <w:t>navrhovanou</w:t>
      </w:r>
      <w:r w:rsidR="00FA51A6">
        <w:rPr>
          <w:lang w:val="en-GB"/>
        </w:rPr>
        <w:t xml:space="preserve"> metódou využívajúcou</w:t>
      </w:r>
      <w:r>
        <w:rPr>
          <w:lang w:val="en-GB"/>
        </w:rPr>
        <w:t xml:space="preserve"> kombin</w:t>
      </w:r>
      <w:r w:rsidR="00CB36DF">
        <w:rPr>
          <w:lang w:val="en-GB"/>
        </w:rPr>
        <w:t>áciu</w:t>
      </w:r>
      <w:r w:rsidR="00FA51A6">
        <w:rPr>
          <w:lang w:val="en-GB"/>
        </w:rPr>
        <w:t xml:space="preserve"> globálnych</w:t>
      </w:r>
      <w:r>
        <w:rPr>
          <w:lang w:val="en-GB"/>
        </w:rPr>
        <w:t xml:space="preserve"> </w:t>
      </w:r>
      <w:r w:rsidR="00FA51A6">
        <w:rPr>
          <w:lang w:val="en-GB"/>
        </w:rPr>
        <w:t>a skupinových vzorov</w:t>
      </w:r>
      <w:r>
        <w:rPr>
          <w:lang w:val="en-GB"/>
        </w:rPr>
        <w:t xml:space="preserve"> (teda tak ako je op</w:t>
      </w:r>
      <w:r>
        <w:t xml:space="preserve">ísaná v časti </w:t>
      </w:r>
      <w:r>
        <w:fldChar w:fldCharType="begin"/>
      </w:r>
      <w:r>
        <w:instrText xml:space="preserve"> REF _Ref465237492 \r \h </w:instrText>
      </w:r>
      <w:r>
        <w:fldChar w:fldCharType="separate"/>
      </w:r>
      <w:r w:rsidR="00975A4A">
        <w:t>5.1.4</w:t>
      </w:r>
      <w:r>
        <w:fldChar w:fldCharType="end"/>
      </w:r>
      <w:r>
        <w:rPr>
          <w:lang w:val="en-GB"/>
        </w:rPr>
        <w:t xml:space="preserve">) </w:t>
      </w:r>
      <w:r w:rsidR="000531B8">
        <w:rPr>
          <w:lang w:val="en-GB"/>
        </w:rPr>
        <w:t xml:space="preserve">(ozn. </w:t>
      </w:r>
      <w:r w:rsidR="000531B8" w:rsidRPr="00160618">
        <w:rPr>
          <w:i/>
          <w:lang w:val="en-GB"/>
        </w:rPr>
        <w:t>GG</w:t>
      </w:r>
      <w:r w:rsidR="008B247A" w:rsidRPr="00160618">
        <w:rPr>
          <w:lang w:val="en-GB"/>
        </w:rPr>
        <w:t>)</w:t>
      </w:r>
      <w:r w:rsidR="000531B8">
        <w:rPr>
          <w:lang w:val="en-GB"/>
        </w:rPr>
        <w:t xml:space="preserve"> a </w:t>
      </w:r>
      <w:r>
        <w:rPr>
          <w:lang w:val="en-GB"/>
        </w:rPr>
        <w:t>z</w:t>
      </w:r>
      <w:r>
        <w:t>ároveň pre odporúčanie</w:t>
      </w:r>
      <w:r w:rsidR="00FA51A6">
        <w:t xml:space="preserve"> metódou využívajúcou</w:t>
      </w:r>
      <w:r>
        <w:t xml:space="preserve"> len globál</w:t>
      </w:r>
      <w:r w:rsidR="00FA51A6">
        <w:t>ne</w:t>
      </w:r>
      <w:r>
        <w:t xml:space="preserve"> vzo</w:t>
      </w:r>
      <w:r w:rsidR="00FA51A6">
        <w:t>ry</w:t>
      </w:r>
      <w:r w:rsidR="008B247A">
        <w:t xml:space="preserve"> </w:t>
      </w:r>
      <w:r w:rsidR="008B247A">
        <w:rPr>
          <w:lang w:val="en-GB"/>
        </w:rPr>
        <w:t>(ozn</w:t>
      </w:r>
      <w:r w:rsidR="00160618">
        <w:rPr>
          <w:lang w:val="en-GB"/>
        </w:rPr>
        <w:t>.</w:t>
      </w:r>
      <w:r w:rsidR="008B247A">
        <w:rPr>
          <w:lang w:val="en-GB"/>
        </w:rPr>
        <w:t xml:space="preserve"> </w:t>
      </w:r>
      <w:r w:rsidR="008B247A" w:rsidRPr="00160618">
        <w:rPr>
          <w:i/>
          <w:lang w:val="en-GB"/>
        </w:rPr>
        <w:t>GL</w:t>
      </w:r>
      <w:r w:rsidR="008B247A">
        <w:t>)</w:t>
      </w:r>
      <w:r>
        <w:t xml:space="preserve"> a len skupinov</w:t>
      </w:r>
      <w:r w:rsidR="00FA51A6">
        <w:t>é</w:t>
      </w:r>
      <w:r>
        <w:t xml:space="preserve"> vzo</w:t>
      </w:r>
      <w:r w:rsidR="00FA51A6">
        <w:t>ry</w:t>
      </w:r>
      <w:r w:rsidR="008B247A">
        <w:t xml:space="preserve"> (ozn</w:t>
      </w:r>
      <w:r w:rsidR="00160618">
        <w:t>.</w:t>
      </w:r>
      <w:r w:rsidR="008B247A">
        <w:t xml:space="preserve"> </w:t>
      </w:r>
      <w:r w:rsidR="008B247A" w:rsidRPr="00160618">
        <w:rPr>
          <w:i/>
        </w:rPr>
        <w:t>GR</w:t>
      </w:r>
      <w:r w:rsidR="008B247A">
        <w:t>)</w:t>
      </w:r>
      <w:r>
        <w:t>.</w:t>
      </w:r>
      <w:r w:rsidR="0041489C">
        <w:t xml:space="preserve"> </w:t>
      </w:r>
      <w:r w:rsidR="00FA51A6">
        <w:t>R</w:t>
      </w:r>
      <w:r w:rsidR="005B615C">
        <w:t>ozdiely</w:t>
      </w:r>
      <w:r w:rsidR="00FA51A6">
        <w:t xml:space="preserve"> medzi výsledkami</w:t>
      </w:r>
      <w:r w:rsidR="00677161">
        <w:t xml:space="preserve"> týchto metód</w:t>
      </w:r>
      <w:r w:rsidR="0002643A">
        <w:t xml:space="preserve"> s rôznymi konfiguráciami vstupných parametrov</w:t>
      </w:r>
      <w:r w:rsidR="005B615C">
        <w:t xml:space="preserve"> </w:t>
      </w:r>
      <w:r w:rsidR="004915D9">
        <w:t>sme nakoniec vyhodnotili</w:t>
      </w:r>
      <w:r w:rsidR="005B615C">
        <w:t xml:space="preserve"> a potvrd</w:t>
      </w:r>
      <w:r w:rsidR="004915D9">
        <w:t>ili</w:t>
      </w:r>
      <w:r w:rsidR="005B615C">
        <w:t xml:space="preserve"> ich signifikantnosť </w:t>
      </w:r>
      <w:r w:rsidR="000A47A2">
        <w:t>jednoduchým</w:t>
      </w:r>
      <w:r w:rsidR="00AF4828">
        <w:t xml:space="preserve"> štatistickým</w:t>
      </w:r>
      <w:r w:rsidR="000A47A2">
        <w:t xml:space="preserve"> </w:t>
      </w:r>
      <w:r w:rsidR="00140A13">
        <w:t>t-</w:t>
      </w:r>
      <w:r w:rsidR="005B615C">
        <w:t>testom.</w:t>
      </w:r>
    </w:p>
    <w:p w14:paraId="3FF8364E" w14:textId="46E103B6" w:rsidR="007040EB" w:rsidRPr="007040EB" w:rsidRDefault="007040EB" w:rsidP="009E6A68">
      <w:pPr>
        <w:pStyle w:val="Heading3"/>
      </w:pPr>
      <w:bookmarkStart w:id="141" w:name="_Ref467423013"/>
      <w:r w:rsidRPr="007040EB">
        <w:t>Spôsob vyhodnotenia vzťahov medzi skupinovými a globálnymi vzormi</w:t>
      </w:r>
      <w:bookmarkEnd w:id="141"/>
    </w:p>
    <w:p w14:paraId="1B7612C5" w14:textId="6E281DDE" w:rsidR="007040EB" w:rsidRDefault="007040EB" w:rsidP="004C29F4">
      <w:pPr>
        <w:ind w:firstLine="0"/>
        <w:rPr>
          <w:lang w:val="en-GB"/>
        </w:rPr>
      </w:pPr>
      <w:r>
        <w:rPr>
          <w:lang w:val="en-GB"/>
        </w:rPr>
        <w:t>Stanovili sme počiatočnú hypotézu</w:t>
      </w:r>
      <w:r w:rsidR="00770B0A">
        <w:rPr>
          <w:lang w:val="en-GB"/>
        </w:rPr>
        <w:t xml:space="preserve">, ktorá je zameraná na </w:t>
      </w:r>
      <w:r w:rsidR="00E72B28">
        <w:rPr>
          <w:lang w:val="en-GB"/>
        </w:rPr>
        <w:t xml:space="preserve">odhalenie </w:t>
      </w:r>
      <w:r w:rsidR="00770B0A">
        <w:rPr>
          <w:lang w:val="en-GB"/>
        </w:rPr>
        <w:t>prínos</w:t>
      </w:r>
      <w:r w:rsidR="00B623A0">
        <w:rPr>
          <w:lang w:val="en-GB"/>
        </w:rPr>
        <w:t>u</w:t>
      </w:r>
      <w:r w:rsidR="00770B0A">
        <w:rPr>
          <w:lang w:val="en-GB"/>
        </w:rPr>
        <w:t xml:space="preserve"> </w:t>
      </w:r>
      <w:r w:rsidR="003D25E7">
        <w:rPr>
          <w:lang w:val="en-GB"/>
        </w:rPr>
        <w:t>skupinov</w:t>
      </w:r>
      <w:r w:rsidR="003D25E7">
        <w:t>ých</w:t>
      </w:r>
      <w:r w:rsidR="00770B0A">
        <w:rPr>
          <w:lang w:val="en-GB"/>
        </w:rPr>
        <w:t xml:space="preserve"> vzorov správania v </w:t>
      </w:r>
      <w:r w:rsidR="00DC0C89">
        <w:rPr>
          <w:lang w:val="en-GB"/>
        </w:rPr>
        <w:t>získavaní</w:t>
      </w:r>
      <w:r w:rsidR="00770B0A">
        <w:rPr>
          <w:lang w:val="en-GB"/>
        </w:rPr>
        <w:t xml:space="preserve"> znalostí o správaní používateľov. Jej znenie sme formulovali nasledovne</w:t>
      </w:r>
      <w:r>
        <w:rPr>
          <w:lang w:val="en-GB"/>
        </w:rPr>
        <w:t>:</w:t>
      </w:r>
    </w:p>
    <w:p w14:paraId="38C2A58D" w14:textId="1ACDCECB" w:rsidR="00F37384" w:rsidRDefault="00F37384" w:rsidP="007040EB">
      <w:pPr>
        <w:rPr>
          <w:i/>
          <w:lang w:val="en-GB"/>
        </w:rPr>
      </w:pPr>
    </w:p>
    <w:p w14:paraId="04CBC154" w14:textId="34ADD666" w:rsidR="000B5643" w:rsidRDefault="005E7E86" w:rsidP="004C29F4">
      <w:pPr>
        <w:ind w:firstLine="0"/>
        <w:rPr>
          <w:i/>
          <w:lang w:val="en-GB"/>
        </w:rPr>
      </w:p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oMath>
      <w:r w:rsidR="001B5947">
        <w:rPr>
          <w:i/>
          <w:lang w:val="en-GB"/>
        </w:rPr>
        <w:t xml:space="preserve">: </w:t>
      </w:r>
      <w:r w:rsidR="00EE3798" w:rsidRPr="00EE3798">
        <w:rPr>
          <w:i/>
          <w:iCs/>
        </w:rPr>
        <w:t>Navrhovaná metóda vie odhaliť pre jednotlivé skupiny používateľov také vzory</w:t>
      </w:r>
      <w:r w:rsidR="00EE3798">
        <w:rPr>
          <w:i/>
          <w:iCs/>
        </w:rPr>
        <w:t xml:space="preserve"> správania, ktoré sú unikátne v</w:t>
      </w:r>
      <w:r w:rsidR="00EE3798" w:rsidRPr="00EE3798">
        <w:rPr>
          <w:i/>
          <w:iCs/>
        </w:rPr>
        <w:t xml:space="preserve"> rámci množiny všetkých nájdených globálnych aj skupinových vzorov správania</w:t>
      </w:r>
      <w:r w:rsidR="000B5643" w:rsidRPr="005039AA">
        <w:rPr>
          <w:i/>
          <w:lang w:val="en-GB"/>
        </w:rPr>
        <w:t>.</w:t>
      </w:r>
      <w:r w:rsidR="00EA7484">
        <w:rPr>
          <w:i/>
          <w:lang w:val="en-GB"/>
        </w:rPr>
        <w:t xml:space="preserve"> </w:t>
      </w:r>
    </w:p>
    <w:p w14:paraId="3184CBD4" w14:textId="0294563F" w:rsidR="00F52130" w:rsidRDefault="00F52130" w:rsidP="007040EB">
      <w:pPr>
        <w:rPr>
          <w:lang w:val="en-GB"/>
        </w:rPr>
      </w:pPr>
    </w:p>
    <w:p w14:paraId="564FA62B" w14:textId="746DD0BC" w:rsidR="00D24605" w:rsidRPr="00D24605" w:rsidRDefault="00AE420F" w:rsidP="004C29F4">
      <w:pPr>
        <w:ind w:firstLine="0"/>
      </w:pPr>
      <w:r>
        <w:rPr>
          <w:lang w:val="en-GB"/>
        </w:rPr>
        <w:t xml:space="preserve">V </w:t>
      </w:r>
      <w:r w:rsidR="000F074C">
        <w:rPr>
          <w:lang w:val="en-GB"/>
        </w:rPr>
        <w:t>priebehu testovania metódy</w:t>
      </w:r>
      <w:r>
        <w:rPr>
          <w:lang w:val="en-GB"/>
        </w:rPr>
        <w:t xml:space="preserve">generujeme </w:t>
      </w:r>
      <w:r w:rsidR="00BC4038">
        <w:rPr>
          <w:lang w:val="en-GB"/>
        </w:rPr>
        <w:t xml:space="preserve">v </w:t>
      </w:r>
      <w:r w:rsidR="00BC4038">
        <w:t>č</w:t>
      </w:r>
      <w:r w:rsidR="00BC4038">
        <w:rPr>
          <w:lang w:val="en-GB"/>
        </w:rPr>
        <w:t xml:space="preserve">ase postupne </w:t>
      </w:r>
      <w:r w:rsidR="0021589D">
        <w:rPr>
          <w:lang w:val="en-GB"/>
        </w:rPr>
        <w:t>niekoľko snímok</w:t>
      </w:r>
      <w:r>
        <w:rPr>
          <w:lang w:val="en-GB"/>
        </w:rPr>
        <w:t xml:space="preserve"> aktuálneho stavu nájdených vzorov. </w:t>
      </w:r>
      <w:r w:rsidR="00D15EDF">
        <w:rPr>
          <w:lang w:val="en-GB"/>
        </w:rPr>
        <w:t xml:space="preserve"> </w:t>
      </w:r>
      <w:r w:rsidR="001C0B64">
        <w:rPr>
          <w:lang w:val="en-GB"/>
        </w:rPr>
        <w:t xml:space="preserve">Pre každú </w:t>
      </w:r>
      <w:r w:rsidR="002A6B4E">
        <w:rPr>
          <w:lang w:val="en-GB"/>
        </w:rPr>
        <w:t>kateg</w:t>
      </w:r>
      <w:r w:rsidR="002A6B4E">
        <w:t>óriu</w:t>
      </w:r>
      <w:r w:rsidR="002A6B4E">
        <w:rPr>
          <w:lang w:val="en-GB"/>
        </w:rPr>
        <w:t xml:space="preserve"> </w:t>
      </w:r>
      <w:r w:rsidR="001C0B64">
        <w:rPr>
          <w:lang w:val="en-GB"/>
        </w:rPr>
        <w:t>vzorov (glob</w:t>
      </w:r>
      <w:r w:rsidR="001C0B64">
        <w:t>álne a skupinové</w:t>
      </w:r>
      <w:r w:rsidR="001C0B64">
        <w:rPr>
          <w:lang w:val="en-GB"/>
        </w:rPr>
        <w:t xml:space="preserve">) </w:t>
      </w:r>
      <w:r w:rsidR="00BC4038">
        <w:rPr>
          <w:lang w:val="en-GB"/>
        </w:rPr>
        <w:t>sledujeme:</w:t>
      </w:r>
      <w:r w:rsidR="001C684C">
        <w:t xml:space="preserve"> </w:t>
      </w:r>
    </w:p>
    <w:p w14:paraId="330790B7" w14:textId="7D6307EA" w:rsidR="00CE0652" w:rsidRDefault="001C0B64" w:rsidP="00CE0652">
      <w:pPr>
        <w:pStyle w:val="ListParagraph"/>
        <w:numPr>
          <w:ilvl w:val="0"/>
          <w:numId w:val="92"/>
        </w:numPr>
      </w:pPr>
      <w:r>
        <w:t>počty unikátnych vzorov, ktoré s</w:t>
      </w:r>
      <w:r w:rsidR="004D1777">
        <w:t>m</w:t>
      </w:r>
      <w:r>
        <w:t>e ved</w:t>
      </w:r>
      <w:r w:rsidR="001F4886">
        <w:t>eli získať pomocou našej metódy,</w:t>
      </w:r>
    </w:p>
    <w:p w14:paraId="5B33971D" w14:textId="53B943B9" w:rsidR="00D24605" w:rsidRDefault="00D24605" w:rsidP="00CE0652">
      <w:pPr>
        <w:pStyle w:val="ListParagraph"/>
        <w:numPr>
          <w:ilvl w:val="0"/>
          <w:numId w:val="92"/>
        </w:numPr>
      </w:pPr>
      <w:r>
        <w:t>počet používateľov v</w:t>
      </w:r>
      <w:r w:rsidR="004B3BAB">
        <w:t> </w:t>
      </w:r>
      <w:r>
        <w:t>skupine</w:t>
      </w:r>
      <w:r w:rsidR="004B3BAB">
        <w:t>,</w:t>
      </w:r>
    </w:p>
    <w:p w14:paraId="0567E8C7" w14:textId="20BF7707" w:rsidR="009D13FF" w:rsidRDefault="00B52722" w:rsidP="00CE0652">
      <w:pPr>
        <w:pStyle w:val="ListParagraph"/>
        <w:numPr>
          <w:ilvl w:val="0"/>
          <w:numId w:val="92"/>
        </w:numPr>
      </w:pPr>
      <w:r>
        <w:lastRenderedPageBreak/>
        <w:t>pomer priemernej podpory</w:t>
      </w:r>
      <w:r w:rsidR="007845A3">
        <w:t xml:space="preserve"> (frekvencie výskytov</w:t>
      </w:r>
      <w:r w:rsidR="007845A3">
        <w:rPr>
          <w:lang w:val="en-GB"/>
        </w:rPr>
        <w:t>)</w:t>
      </w:r>
      <w:r>
        <w:t xml:space="preserve"> unikátnych vzorov k priemernej podpore všetkých vzorov</w:t>
      </w:r>
      <w:r w:rsidR="00383158">
        <w:t>.</w:t>
      </w:r>
    </w:p>
    <w:p w14:paraId="1D946F46" w14:textId="1613EEDF" w:rsidR="00F7154C" w:rsidRDefault="000D5F04" w:rsidP="004C29F4">
      <w:pPr>
        <w:ind w:firstLine="0"/>
        <w:rPr>
          <w:lang w:val="en-GB"/>
        </w:rPr>
      </w:pPr>
      <w:r>
        <w:rPr>
          <w:lang w:val="en-GB"/>
        </w:rPr>
        <w:t>Over</w:t>
      </w:r>
      <w:r w:rsidR="000F074C">
        <w:t>ujeme</w:t>
      </w:r>
      <w:r w:rsidR="00C905A4">
        <w:rPr>
          <w:lang w:val="en-GB"/>
        </w:rPr>
        <w:t xml:space="preserve"> tak či metóda </w:t>
      </w:r>
      <w:r w:rsidR="000F074C">
        <w:rPr>
          <w:lang w:val="en-GB"/>
        </w:rPr>
        <w:t>dokáže nájsť</w:t>
      </w:r>
      <w:r w:rsidR="00C905A4">
        <w:rPr>
          <w:lang w:val="en-GB"/>
        </w:rPr>
        <w:t xml:space="preserve"> unikátne vzory správania pre jednotlivé skupiny používateľov tak ako to hovorí </w:t>
      </w: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oMath>
      <w:r w:rsidR="00C905A4">
        <w:rPr>
          <w:lang w:val="en-GB"/>
        </w:rPr>
        <w:t>.</w:t>
      </w:r>
      <w:r w:rsidR="00F7154C">
        <w:rPr>
          <w:lang w:val="en-GB"/>
        </w:rPr>
        <w:t xml:space="preserve"> </w:t>
      </w:r>
    </w:p>
    <w:p w14:paraId="73A56A14" w14:textId="556ACA72" w:rsidR="00250AFD" w:rsidRDefault="00067970" w:rsidP="004C29F4">
      <w:r>
        <w:rPr>
          <w:lang w:val="en-GB"/>
        </w:rPr>
        <w:t xml:space="preserve">Okrem toho sledujeme </w:t>
      </w:r>
      <w:r w:rsidR="00A70D07">
        <w:rPr>
          <w:lang w:val="en-GB"/>
        </w:rPr>
        <w:t xml:space="preserve">počas </w:t>
      </w:r>
      <w:r w:rsidR="00CC3070">
        <w:rPr>
          <w:lang w:val="en-GB"/>
        </w:rPr>
        <w:t>beh</w:t>
      </w:r>
      <w:r w:rsidR="00BF22FC">
        <w:rPr>
          <w:lang w:val="en-GB"/>
        </w:rPr>
        <w:t>u</w:t>
      </w:r>
      <w:r w:rsidR="00CC3070">
        <w:rPr>
          <w:lang w:val="en-GB"/>
        </w:rPr>
        <w:t xml:space="preserve"> experimentu pre</w:t>
      </w:r>
      <w:r w:rsidR="00B91D3F">
        <w:rPr>
          <w:lang w:val="en-GB"/>
        </w:rPr>
        <w:t xml:space="preserve"> každú transakciu počet správne odporúčan</w:t>
      </w:r>
      <w:r w:rsidR="00B97D77">
        <w:rPr>
          <w:lang w:val="en-GB"/>
        </w:rPr>
        <w:t xml:space="preserve">ých položiek pre </w:t>
      </w:r>
      <w:r w:rsidR="001369B6">
        <w:rPr>
          <w:lang w:val="en-GB"/>
        </w:rPr>
        <w:t>jednotliv</w:t>
      </w:r>
      <w:r w:rsidR="001369B6">
        <w:t xml:space="preserve">é </w:t>
      </w:r>
      <w:r w:rsidR="004C29F4">
        <w:t>metódy</w:t>
      </w:r>
      <w:r w:rsidR="00D966C2">
        <w:t xml:space="preserve"> odporúčania</w:t>
      </w:r>
      <w:r w:rsidR="00E20F4E">
        <w:t xml:space="preserve"> podľa toho aké vzory používajú</w:t>
      </w:r>
      <w:r w:rsidR="005502A8">
        <w:rPr>
          <w:lang w:val="en-GB"/>
        </w:rPr>
        <w:t>.</w:t>
      </w:r>
      <w:r w:rsidR="00595E6C">
        <w:rPr>
          <w:lang w:val="en-GB"/>
        </w:rPr>
        <w:t xml:space="preserve"> </w:t>
      </w:r>
      <w:r w:rsidR="008306DE">
        <w:rPr>
          <w:lang w:val="en-GB"/>
        </w:rPr>
        <w:t>Jedná sa o tri samostatné množiny t</w:t>
      </w:r>
      <w:r w:rsidR="00AC5D46">
        <w:rPr>
          <w:lang w:val="en-GB"/>
        </w:rPr>
        <w:t>ak ako sú znázornené na vennovom diagrame</w:t>
      </w:r>
      <w:r w:rsidR="008306DE">
        <w:rPr>
          <w:lang w:val="en-GB"/>
        </w:rPr>
        <w:t xml:space="preserve"> </w:t>
      </w:r>
      <w:r w:rsidR="00AC5D46">
        <w:rPr>
          <w:lang w:val="en-GB"/>
        </w:rPr>
        <w:t>(</w:t>
      </w:r>
      <w:r w:rsidR="00AC5D46">
        <w:rPr>
          <w:lang w:val="en-GB"/>
        </w:rPr>
        <w:fldChar w:fldCharType="begin"/>
      </w:r>
      <w:r w:rsidR="00AC5D46">
        <w:rPr>
          <w:lang w:val="en-GB"/>
        </w:rPr>
        <w:instrText xml:space="preserve"> REF _Ref467583076 \h </w:instrText>
      </w:r>
      <w:r w:rsidR="00AC5D46">
        <w:rPr>
          <w:lang w:val="en-GB"/>
        </w:rPr>
      </w:r>
      <w:r w:rsidR="00AC5D46">
        <w:rPr>
          <w:lang w:val="en-GB"/>
        </w:rPr>
        <w:fldChar w:fldCharType="separate"/>
      </w:r>
      <w:r w:rsidR="00975A4A">
        <w:t xml:space="preserve">Graf </w:t>
      </w:r>
      <w:r w:rsidR="00975A4A">
        <w:rPr>
          <w:noProof/>
        </w:rPr>
        <w:t>1</w:t>
      </w:r>
      <w:r w:rsidR="00AC5D46">
        <w:rPr>
          <w:lang w:val="en-GB"/>
        </w:rPr>
        <w:fldChar w:fldCharType="end"/>
      </w:r>
      <w:r w:rsidR="00AC5D46">
        <w:rPr>
          <w:lang w:val="en-GB"/>
        </w:rPr>
        <w:t>)</w:t>
      </w:r>
      <w:r w:rsidR="008306DE">
        <w:rPr>
          <w:lang w:val="en-GB"/>
        </w:rPr>
        <w:t>.</w:t>
      </w:r>
      <w:r w:rsidR="00250AFD">
        <w:rPr>
          <w:lang w:val="en-GB"/>
        </w:rPr>
        <w:t xml:space="preserve"> </w:t>
      </w:r>
      <w:r w:rsidR="00106E14">
        <w:rPr>
          <w:lang w:val="en-GB"/>
        </w:rPr>
        <w:t>Ide o</w:t>
      </w:r>
      <w:r w:rsidR="004C29F4">
        <w:rPr>
          <w:lang w:val="en-GB"/>
        </w:rPr>
        <w:t xml:space="preserve"> </w:t>
      </w:r>
      <w:r w:rsidR="00106E14">
        <w:rPr>
          <w:lang w:val="en-GB"/>
        </w:rPr>
        <w:t>m</w:t>
      </w:r>
      <w:r w:rsidR="00106E14">
        <w:t>nožiny</w:t>
      </w:r>
      <w:r w:rsidR="00281E67">
        <w:t xml:space="preserve"> všetkých správne odporúčaných položiek v sedeniach používateľov získaných pomocou met</w:t>
      </w:r>
      <w:r w:rsidR="00F86A3C">
        <w:t>ódy</w:t>
      </w:r>
      <w:r w:rsidR="00250AFD">
        <w:t xml:space="preserve">: </w:t>
      </w:r>
    </w:p>
    <w:p w14:paraId="528FB01D" w14:textId="017615EE" w:rsidR="00250AFD" w:rsidRPr="00731C33" w:rsidRDefault="00281E67" w:rsidP="00731C33">
      <w:pPr>
        <w:pStyle w:val="ListParagraph"/>
        <w:numPr>
          <w:ilvl w:val="0"/>
          <w:numId w:val="130"/>
        </w:numPr>
        <w:rPr>
          <w:lang w:val="en-GB"/>
        </w:rPr>
      </w:pPr>
      <w:r>
        <w:t>využívajúcej len globálne vzory</w:t>
      </w:r>
      <w:r w:rsidR="00BA36A3">
        <w:t xml:space="preserve"> </w:t>
      </w:r>
      <w:r w:rsidR="00BA36A3">
        <w:rPr>
          <w:lang w:val="en-GB"/>
        </w:rPr>
        <w:t>(</w:t>
      </w:r>
      <w:r w:rsidR="00B24E2D">
        <w:rPr>
          <w:lang w:val="en-GB"/>
        </w:rPr>
        <w:t xml:space="preserve">ozn. </w:t>
      </w:r>
      <w:r w:rsidR="00BA36A3" w:rsidRPr="004C29F4">
        <w:rPr>
          <w:i/>
          <w:lang w:val="en-GB"/>
        </w:rPr>
        <w:t>GL</w:t>
      </w:r>
      <w:r w:rsidR="00BA36A3">
        <w:rPr>
          <w:lang w:val="en-GB"/>
        </w:rPr>
        <w:t>) (</w:t>
      </w:r>
      <w:r w:rsidR="00250AFD">
        <w:rPr>
          <w:lang w:val="en-GB"/>
        </w:rPr>
        <w:t xml:space="preserve">1. </w:t>
      </w:r>
      <w:r w:rsidR="00BA36A3">
        <w:t>m</w:t>
      </w:r>
      <w:r w:rsidR="00250AFD">
        <w:t>nožina</w:t>
      </w:r>
      <w:r w:rsidR="00BA36A3">
        <w:t>)</w:t>
      </w:r>
      <w:r w:rsidR="00250AFD">
        <w:t>,</w:t>
      </w:r>
    </w:p>
    <w:p w14:paraId="0960C61E" w14:textId="2714E398" w:rsidR="00250AFD" w:rsidRPr="00731C33" w:rsidRDefault="00250AFD" w:rsidP="00731C33">
      <w:pPr>
        <w:pStyle w:val="ListParagraph"/>
        <w:numPr>
          <w:ilvl w:val="0"/>
          <w:numId w:val="130"/>
        </w:numPr>
        <w:rPr>
          <w:lang w:val="en-GB"/>
        </w:rPr>
      </w:pPr>
      <w:r>
        <w:t>využívajúcej len skupinové vzory</w:t>
      </w:r>
      <w:r w:rsidR="00BA36A3">
        <w:t xml:space="preserve"> (</w:t>
      </w:r>
      <w:r w:rsidR="00B24E2D">
        <w:t xml:space="preserve">ozn. </w:t>
      </w:r>
      <w:r w:rsidR="00BA36A3" w:rsidRPr="0093228E">
        <w:rPr>
          <w:i/>
        </w:rPr>
        <w:t>GR</w:t>
      </w:r>
      <w:r w:rsidR="00BA36A3">
        <w:t>)</w:t>
      </w:r>
      <w:r>
        <w:t xml:space="preserve"> </w:t>
      </w:r>
      <w:r>
        <w:rPr>
          <w:lang w:val="en-GB"/>
        </w:rPr>
        <w:t xml:space="preserve">(2. </w:t>
      </w:r>
      <w:r>
        <w:t>množina</w:t>
      </w:r>
      <w:r>
        <w:rPr>
          <w:lang w:val="en-GB"/>
        </w:rPr>
        <w:t>)</w:t>
      </w:r>
      <w:r>
        <w:t xml:space="preserve">, </w:t>
      </w:r>
    </w:p>
    <w:p w14:paraId="0C88466F" w14:textId="635A8118" w:rsidR="00250AFD" w:rsidRPr="00965EC4" w:rsidRDefault="00250AFD" w:rsidP="00965EC4">
      <w:pPr>
        <w:pStyle w:val="ListParagraph"/>
        <w:numPr>
          <w:ilvl w:val="0"/>
          <w:numId w:val="130"/>
        </w:numPr>
        <w:rPr>
          <w:lang w:val="en-GB"/>
        </w:rPr>
      </w:pPr>
      <w:r>
        <w:t>využívajúcej kombináciu skupinových a globálnych vzorov</w:t>
      </w:r>
      <w:r w:rsidR="00BA36A3">
        <w:t xml:space="preserve"> (</w:t>
      </w:r>
      <w:r w:rsidR="00B24E2D">
        <w:t xml:space="preserve">ozn. </w:t>
      </w:r>
      <w:r w:rsidR="00BA36A3" w:rsidRPr="0093228E">
        <w:rPr>
          <w:i/>
        </w:rPr>
        <w:t>GG</w:t>
      </w:r>
      <w:r w:rsidR="00BA36A3">
        <w:t>)</w:t>
      </w:r>
      <w:r>
        <w:t xml:space="preserve"> </w:t>
      </w:r>
      <w:r>
        <w:rPr>
          <w:lang w:val="en-GB"/>
        </w:rPr>
        <w:t xml:space="preserve">(3. </w:t>
      </w:r>
      <w:r>
        <w:t>množina</w:t>
      </w:r>
      <w:r>
        <w:rPr>
          <w:lang w:val="en-GB"/>
        </w:rPr>
        <w:t>)</w:t>
      </w:r>
      <w:r>
        <w:t>.</w:t>
      </w:r>
    </w:p>
    <w:p w14:paraId="2E2857CF" w14:textId="4420E1A9" w:rsidR="008B3CFD" w:rsidRPr="00250AFD" w:rsidRDefault="001552BA" w:rsidP="004C29F4">
      <w:pPr>
        <w:ind w:firstLine="0"/>
        <w:rPr>
          <w:lang w:val="en-GB"/>
        </w:rPr>
      </w:pPr>
      <w:r>
        <w:rPr>
          <w:lang w:val="en-GB"/>
        </w:rPr>
        <w:t>Uvedieme príklad</w:t>
      </w:r>
      <w:r w:rsidR="007556E3">
        <w:rPr>
          <w:lang w:val="en-GB"/>
        </w:rPr>
        <w:t xml:space="preserve"> pre jedno sedenie používateľa</w:t>
      </w:r>
      <w:r>
        <w:rPr>
          <w:lang w:val="en-GB"/>
        </w:rPr>
        <w:t xml:space="preserve">. </w:t>
      </w:r>
      <w:r w:rsidR="008B3CFD" w:rsidRPr="00250AFD">
        <w:rPr>
          <w:lang w:val="en-GB"/>
        </w:rPr>
        <w:t xml:space="preserve">Nech </w:t>
      </w:r>
      <w:r>
        <w:rPr>
          <w:lang w:val="en-GB"/>
        </w:rPr>
        <w:t xml:space="preserve">je </w:t>
      </w:r>
      <w:r w:rsidR="00F83F0E" w:rsidRPr="00250AFD">
        <w:rPr>
          <w:lang w:val="en-GB"/>
        </w:rPr>
        <w:t>počet odporúčaných položiek 5</w:t>
      </w:r>
      <w:r>
        <w:rPr>
          <w:lang w:val="en-GB"/>
        </w:rPr>
        <w:t>.</w:t>
      </w:r>
      <w:r w:rsidR="00F83F0E" w:rsidRPr="00250AFD">
        <w:rPr>
          <w:lang w:val="en-GB"/>
        </w:rPr>
        <w:t xml:space="preserve"> </w:t>
      </w:r>
      <w:r>
        <w:rPr>
          <w:lang w:val="en-GB"/>
        </w:rPr>
        <w:t>V</w:t>
      </w:r>
      <w:r w:rsidR="008B3CFD" w:rsidRPr="00250AFD">
        <w:rPr>
          <w:lang w:val="en-GB"/>
        </w:rPr>
        <w:t>ektor</w:t>
      </w:r>
      <w:r w:rsidR="00F83F0E" w:rsidRPr="00250AFD">
        <w:rPr>
          <w:lang w:val="en-GB"/>
        </w:rPr>
        <w:t>y</w:t>
      </w:r>
      <w:r w:rsidR="008B3CFD" w:rsidRPr="00250AFD">
        <w:rPr>
          <w:lang w:val="en-GB"/>
        </w:rPr>
        <w:t xml:space="preserve"> správnosti odporúčania pre jednotlivé </w:t>
      </w:r>
      <w:r w:rsidR="007B2E93">
        <w:rPr>
          <w:lang w:val="en-GB"/>
        </w:rPr>
        <w:t>metódy</w:t>
      </w:r>
      <w:r w:rsidR="007B2E93" w:rsidRPr="00250AFD">
        <w:rPr>
          <w:lang w:val="en-GB"/>
        </w:rPr>
        <w:t xml:space="preserve"> </w:t>
      </w:r>
      <w:r w:rsidR="008B3CFD" w:rsidRPr="00250AFD">
        <w:rPr>
          <w:lang w:val="en-GB"/>
        </w:rPr>
        <w:t>odporúčania</w:t>
      </w:r>
      <w:r>
        <w:rPr>
          <w:lang w:val="en-GB"/>
        </w:rPr>
        <w:t xml:space="preserve"> nech sú</w:t>
      </w:r>
      <w:r w:rsidR="00665B0A">
        <w:rPr>
          <w:lang w:val="en-GB"/>
        </w:rPr>
        <w:t xml:space="preserve"> pre konkrétne sedenie používateľa</w:t>
      </w:r>
      <w:r w:rsidR="00BF7153" w:rsidRPr="00250AFD">
        <w:rPr>
          <w:lang w:val="en-GB"/>
        </w:rPr>
        <w:t xml:space="preserve"> nasledovné</w:t>
      </w:r>
      <w:r w:rsidR="00665B0A">
        <w:rPr>
          <w:lang w:val="en-GB"/>
        </w:rPr>
        <w:t xml:space="preserve"> (h</w:t>
      </w:r>
      <w:r w:rsidR="00EB5DBE" w:rsidRPr="00250AFD">
        <w:rPr>
          <w:lang w:val="en-GB"/>
        </w:rPr>
        <w:t xml:space="preserve">odnota </w:t>
      </w:r>
      <w:r w:rsidR="00EB5DBE" w:rsidRPr="001552BA">
        <w:rPr>
          <w:i/>
          <w:lang w:val="en-GB"/>
        </w:rPr>
        <w:t>1</w:t>
      </w:r>
      <w:r w:rsidR="00EB5DBE" w:rsidRPr="00250AFD">
        <w:rPr>
          <w:lang w:val="en-GB"/>
        </w:rPr>
        <w:t xml:space="preserve"> na i-tej pozícií znamená, že i-ta </w:t>
      </w:r>
      <w:r w:rsidR="0035219E" w:rsidRPr="00250AFD">
        <w:rPr>
          <w:lang w:val="en-GB"/>
        </w:rPr>
        <w:t>odporúčaná položka bola správna</w:t>
      </w:r>
      <w:r w:rsidR="00DA0179" w:rsidRPr="00250AFD">
        <w:rPr>
          <w:lang w:val="en-GB"/>
        </w:rPr>
        <w:t xml:space="preserve"> </w:t>
      </w:r>
      <w:r w:rsidR="00FF15EA" w:rsidRPr="00250AFD">
        <w:rPr>
          <w:lang w:val="en-GB"/>
        </w:rPr>
        <w:t xml:space="preserve">a </w:t>
      </w:r>
      <w:r w:rsidR="004846CF" w:rsidRPr="001552BA">
        <w:rPr>
          <w:i/>
          <w:lang w:val="en-GB"/>
        </w:rPr>
        <w:t>0</w:t>
      </w:r>
      <w:r w:rsidR="004846CF" w:rsidRPr="00250AFD">
        <w:rPr>
          <w:lang w:val="en-GB"/>
        </w:rPr>
        <w:t xml:space="preserve">, </w:t>
      </w:r>
      <w:r w:rsidR="009F21A5" w:rsidRPr="00250AFD">
        <w:rPr>
          <w:lang w:val="en-GB"/>
        </w:rPr>
        <w:t>že odporúčana položka bola nesprávna</w:t>
      </w:r>
      <w:r w:rsidR="00665B0A">
        <w:rPr>
          <w:lang w:val="en-GB"/>
        </w:rPr>
        <w:t>)</w:t>
      </w:r>
      <w:r w:rsidR="00200D8D">
        <w:rPr>
          <w:lang w:val="en-GB"/>
        </w:rPr>
        <w:t>:</w:t>
      </w:r>
    </w:p>
    <w:p w14:paraId="27C02241" w14:textId="21B00AD2" w:rsidR="00EB5DBE" w:rsidRPr="00B3462E" w:rsidRDefault="008B3CFD" w:rsidP="00B3462E">
      <w:pPr>
        <w:pStyle w:val="ListParagraph"/>
        <w:numPr>
          <w:ilvl w:val="0"/>
          <w:numId w:val="127"/>
        </w:numPr>
        <w:rPr>
          <w:lang w:val="en-GB"/>
        </w:rPr>
      </w:pPr>
      <w:r w:rsidRPr="008B3CFD">
        <w:rPr>
          <w:lang w:val="en-GB"/>
        </w:rPr>
        <w:t>V</w:t>
      </w:r>
      <w:r w:rsidR="00B3462E">
        <w:rPr>
          <w:lang w:val="en-GB"/>
        </w:rPr>
        <w:t>ektor úspešnosti odporúčania</w:t>
      </w:r>
      <w:r w:rsidRPr="008B3CFD">
        <w:rPr>
          <w:lang w:val="en-GB"/>
        </w:rPr>
        <w:t xml:space="preserve"> získaný</w:t>
      </w:r>
      <w:r w:rsidR="009C48C5">
        <w:rPr>
          <w:lang w:val="en-GB"/>
        </w:rPr>
        <w:t xml:space="preserve"> pomocou metódy</w:t>
      </w:r>
      <w:r w:rsidR="002B6376">
        <w:rPr>
          <w:lang w:val="en-GB"/>
        </w:rPr>
        <w:t xml:space="preserve"> </w:t>
      </w:r>
      <w:r w:rsidR="00B832F0" w:rsidRPr="001552BA">
        <w:rPr>
          <w:i/>
          <w:lang w:val="en-GB"/>
        </w:rPr>
        <w:t>GL</w:t>
      </w:r>
      <w:r w:rsidRPr="008B3CFD">
        <w:rPr>
          <w:lang w:val="en-GB"/>
        </w:rPr>
        <w:t>:</w:t>
      </w:r>
      <w:r w:rsidR="00B3462E">
        <w:rPr>
          <w:lang w:val="en-GB"/>
        </w:rPr>
        <w:t xml:space="preserve"> </w:t>
      </w:r>
      <w:r w:rsidR="00EB5DBE" w:rsidRPr="00B3462E">
        <w:rPr>
          <w:b/>
          <w:lang w:val="en-GB"/>
        </w:rPr>
        <w:t>10001</w:t>
      </w:r>
      <w:r w:rsidR="00214F63" w:rsidRPr="001552BA">
        <w:rPr>
          <w:lang w:val="en-GB"/>
        </w:rPr>
        <w:t>.</w:t>
      </w:r>
    </w:p>
    <w:p w14:paraId="79E5EDBD" w14:textId="7154AD05" w:rsidR="00EB5DBE" w:rsidRDefault="008B3CFD" w:rsidP="006E37DA">
      <w:pPr>
        <w:pStyle w:val="ListParagraph"/>
        <w:numPr>
          <w:ilvl w:val="0"/>
          <w:numId w:val="127"/>
        </w:numPr>
        <w:rPr>
          <w:lang w:val="en-GB"/>
        </w:rPr>
      </w:pPr>
      <w:r>
        <w:rPr>
          <w:lang w:val="en-GB"/>
        </w:rPr>
        <w:t xml:space="preserve">Vektor </w:t>
      </w:r>
      <w:r w:rsidR="006E37DA">
        <w:rPr>
          <w:lang w:val="en-GB"/>
        </w:rPr>
        <w:t>úspešnosti odporúčania</w:t>
      </w:r>
      <w:r>
        <w:rPr>
          <w:lang w:val="en-GB"/>
        </w:rPr>
        <w:t xml:space="preserve"> získaný</w:t>
      </w:r>
      <w:r w:rsidR="002B6376" w:rsidRPr="002B6376">
        <w:rPr>
          <w:lang w:val="en-GB"/>
        </w:rPr>
        <w:t xml:space="preserve"> </w:t>
      </w:r>
      <w:r w:rsidR="002B6376">
        <w:rPr>
          <w:lang w:val="en-GB"/>
        </w:rPr>
        <w:t>pomocou</w:t>
      </w:r>
      <w:r w:rsidR="001B179A">
        <w:rPr>
          <w:lang w:val="en-GB"/>
        </w:rPr>
        <w:t xml:space="preserve"> met</w:t>
      </w:r>
      <w:r w:rsidR="001B179A">
        <w:t>ódy</w:t>
      </w:r>
      <w:r w:rsidR="001B179A" w:rsidRPr="001552BA">
        <w:rPr>
          <w:i/>
        </w:rPr>
        <w:t xml:space="preserve"> GR</w:t>
      </w:r>
      <w:r>
        <w:rPr>
          <w:lang w:val="en-GB"/>
        </w:rPr>
        <w:t>:</w:t>
      </w:r>
      <w:r w:rsidR="001B179A">
        <w:rPr>
          <w:lang w:val="en-GB"/>
        </w:rPr>
        <w:t xml:space="preserve"> </w:t>
      </w:r>
      <w:r w:rsidR="00EB5DBE" w:rsidRPr="006E37DA">
        <w:rPr>
          <w:b/>
          <w:lang w:val="en-GB"/>
        </w:rPr>
        <w:t>11100</w:t>
      </w:r>
      <w:r w:rsidR="00214F63" w:rsidRPr="00317E78">
        <w:rPr>
          <w:lang w:val="en-GB"/>
        </w:rPr>
        <w:t>.</w:t>
      </w:r>
    </w:p>
    <w:p w14:paraId="20A10085" w14:textId="4A813210" w:rsidR="002B6376" w:rsidRPr="00965EC4" w:rsidRDefault="008B3CFD" w:rsidP="00B91D3F">
      <w:pPr>
        <w:pStyle w:val="ListParagraph"/>
        <w:numPr>
          <w:ilvl w:val="0"/>
          <w:numId w:val="127"/>
        </w:numPr>
        <w:rPr>
          <w:lang w:val="en-GB"/>
        </w:rPr>
      </w:pPr>
      <w:r>
        <w:rPr>
          <w:lang w:val="en-GB"/>
        </w:rPr>
        <w:t xml:space="preserve">Vektor </w:t>
      </w:r>
      <w:r w:rsidR="006E37DA">
        <w:rPr>
          <w:lang w:val="en-GB"/>
        </w:rPr>
        <w:t xml:space="preserve">úspešnosti odporúčania </w:t>
      </w:r>
      <w:r>
        <w:rPr>
          <w:lang w:val="en-GB"/>
        </w:rPr>
        <w:t xml:space="preserve">získany </w:t>
      </w:r>
      <w:r w:rsidR="00CF2756">
        <w:rPr>
          <w:lang w:val="en-GB"/>
        </w:rPr>
        <w:t>pomocou metódy</w:t>
      </w:r>
      <w:r w:rsidR="001B179A">
        <w:rPr>
          <w:lang w:val="en-GB"/>
        </w:rPr>
        <w:t xml:space="preserve"> </w:t>
      </w:r>
      <w:r w:rsidR="001B179A" w:rsidRPr="00317E78">
        <w:rPr>
          <w:i/>
          <w:lang w:val="en-GB"/>
        </w:rPr>
        <w:t>GG</w:t>
      </w:r>
      <w:r w:rsidR="001B179A">
        <w:rPr>
          <w:lang w:val="en-GB"/>
        </w:rPr>
        <w:t xml:space="preserve">: </w:t>
      </w:r>
      <w:r w:rsidR="00EB5DBE" w:rsidRPr="006E37DA">
        <w:rPr>
          <w:b/>
          <w:lang w:val="en-GB"/>
        </w:rPr>
        <w:t>01001</w:t>
      </w:r>
      <w:r w:rsidR="00214F63" w:rsidRPr="00317E78">
        <w:rPr>
          <w:lang w:val="en-GB"/>
        </w:rPr>
        <w:t>.</w:t>
      </w:r>
    </w:p>
    <w:p w14:paraId="56FC566D" w14:textId="4E1FF11F" w:rsidR="002B6376" w:rsidRDefault="00665B0A" w:rsidP="001552BA">
      <w:pPr>
        <w:ind w:firstLine="0"/>
        <w:rPr>
          <w:lang w:val="en-GB"/>
        </w:rPr>
      </w:pPr>
      <w:r>
        <w:rPr>
          <w:lang w:val="en-GB"/>
        </w:rPr>
        <w:t xml:space="preserve">Rôzne prieniky týchto </w:t>
      </w:r>
      <w:r w:rsidR="00C31E88">
        <w:rPr>
          <w:lang w:val="en-GB"/>
        </w:rPr>
        <w:t>vektorov</w:t>
      </w:r>
      <w:r w:rsidR="00321C5D">
        <w:rPr>
          <w:lang w:val="en-GB"/>
        </w:rPr>
        <w:t xml:space="preserve"> </w:t>
      </w:r>
      <w:r w:rsidR="00895B4D">
        <w:rPr>
          <w:lang w:val="en-GB"/>
        </w:rPr>
        <w:t xml:space="preserve">označujeme </w:t>
      </w:r>
      <w:r w:rsidR="00A55A6B">
        <w:rPr>
          <w:lang w:val="en-GB"/>
        </w:rPr>
        <w:t xml:space="preserve">ďalej ako písmeno </w:t>
      </w:r>
      <w:r w:rsidR="00A55A6B" w:rsidRPr="001552BA">
        <w:rPr>
          <w:i/>
          <w:lang w:val="en-GB"/>
        </w:rPr>
        <w:t xml:space="preserve">H </w:t>
      </w:r>
      <w:r w:rsidR="00A55A6B">
        <w:rPr>
          <w:lang w:val="en-GB"/>
        </w:rPr>
        <w:t>(od ang. hits) nasledovan</w:t>
      </w:r>
      <w:r w:rsidR="00A55A6B">
        <w:t>é troma bitmi</w:t>
      </w:r>
      <w:r w:rsidR="00A55A6B">
        <w:rPr>
          <w:lang w:val="en-GB"/>
        </w:rPr>
        <w:t xml:space="preserve"> </w:t>
      </w:r>
      <w:r w:rsidR="00895B4D">
        <w:rPr>
          <w:lang w:val="en-GB"/>
        </w:rPr>
        <w:t>kde prvý bit</w:t>
      </w:r>
      <w:r w:rsidR="00C672B5">
        <w:rPr>
          <w:lang w:val="en-GB"/>
        </w:rPr>
        <w:t xml:space="preserve"> označuje</w:t>
      </w:r>
      <w:r w:rsidR="00A271F5">
        <w:rPr>
          <w:lang w:val="en-GB"/>
        </w:rPr>
        <w:t xml:space="preserve"> metódu </w:t>
      </w:r>
      <w:r w:rsidR="00A271F5" w:rsidRPr="00C31E88">
        <w:rPr>
          <w:i/>
          <w:lang w:val="en-GB"/>
        </w:rPr>
        <w:t>GL</w:t>
      </w:r>
      <w:r w:rsidR="00895B4D">
        <w:rPr>
          <w:lang w:val="en-GB"/>
        </w:rPr>
        <w:t>, druhý bit označuje</w:t>
      </w:r>
      <w:r w:rsidR="00A271F5">
        <w:rPr>
          <w:lang w:val="en-GB"/>
        </w:rPr>
        <w:t xml:space="preserve"> metódu </w:t>
      </w:r>
      <w:r w:rsidR="00A271F5" w:rsidRPr="00C31E88">
        <w:rPr>
          <w:i/>
          <w:lang w:val="en-GB"/>
        </w:rPr>
        <w:t>GR</w:t>
      </w:r>
      <w:r w:rsidR="00895B4D">
        <w:rPr>
          <w:lang w:val="en-GB"/>
        </w:rPr>
        <w:t>, tretí b</w:t>
      </w:r>
      <w:r w:rsidR="00C672B5">
        <w:rPr>
          <w:lang w:val="en-GB"/>
        </w:rPr>
        <w:t>it označuje</w:t>
      </w:r>
      <w:r w:rsidR="008C2F19">
        <w:rPr>
          <w:lang w:val="en-GB"/>
        </w:rPr>
        <w:t xml:space="preserve"> metódu </w:t>
      </w:r>
      <w:r w:rsidR="008C2F19" w:rsidRPr="00C31E88">
        <w:rPr>
          <w:i/>
          <w:lang w:val="en-GB"/>
        </w:rPr>
        <w:t>GG</w:t>
      </w:r>
      <w:r w:rsidR="00895B4D">
        <w:rPr>
          <w:lang w:val="en-GB"/>
        </w:rPr>
        <w:t>.</w:t>
      </w:r>
      <w:r w:rsidR="00A55A6B">
        <w:rPr>
          <w:lang w:val="en-GB"/>
        </w:rPr>
        <w:t xml:space="preserve"> Teda </w:t>
      </w:r>
      <w:r w:rsidR="008863C1">
        <w:rPr>
          <w:lang w:val="en-GB"/>
        </w:rPr>
        <w:t xml:space="preserve">napr </w:t>
      </w:r>
      <w:r w:rsidR="008863C1" w:rsidRPr="00CE0A73">
        <w:rPr>
          <w:i/>
          <w:lang w:val="en-GB"/>
        </w:rPr>
        <w:t>H101</w:t>
      </w:r>
      <w:r w:rsidR="0018760C">
        <w:rPr>
          <w:lang w:val="en-GB"/>
        </w:rPr>
        <w:t xml:space="preserve"> </w:t>
      </w:r>
      <w:r w:rsidR="00FD5C67">
        <w:rPr>
          <w:lang w:val="en-GB"/>
        </w:rPr>
        <w:t xml:space="preserve">predstavuje </w:t>
      </w:r>
      <w:r w:rsidR="00FF7F1D">
        <w:rPr>
          <w:lang w:val="en-GB"/>
        </w:rPr>
        <w:t xml:space="preserve">počet </w:t>
      </w:r>
      <w:r w:rsidR="00217639" w:rsidRPr="00C31E88">
        <w:t>úspešných</w:t>
      </w:r>
      <w:r w:rsidR="00217639">
        <w:t xml:space="preserve"> odporúčaní</w:t>
      </w:r>
      <w:r w:rsidR="00FD5C67">
        <w:rPr>
          <w:lang w:val="en-GB"/>
        </w:rPr>
        <w:t xml:space="preserve"> z</w:t>
      </w:r>
      <w:r w:rsidR="00425344">
        <w:rPr>
          <w:lang w:val="en-GB"/>
        </w:rPr>
        <w:t>ískaných</w:t>
      </w:r>
      <w:r w:rsidR="00696C41">
        <w:rPr>
          <w:lang w:val="en-GB"/>
        </w:rPr>
        <w:t xml:space="preserve"> </w:t>
      </w:r>
      <w:r w:rsidR="00672E5A">
        <w:rPr>
          <w:lang w:val="en-GB"/>
        </w:rPr>
        <w:t>pomocou</w:t>
      </w:r>
      <w:r w:rsidR="00FD5C67">
        <w:rPr>
          <w:lang w:val="en-GB"/>
        </w:rPr>
        <w:t xml:space="preserve"> </w:t>
      </w:r>
      <w:r w:rsidR="00B56855" w:rsidRPr="00C31E88">
        <w:rPr>
          <w:i/>
          <w:lang w:val="en-GB"/>
        </w:rPr>
        <w:t>GL</w:t>
      </w:r>
      <w:r w:rsidR="0047435F">
        <w:rPr>
          <w:lang w:val="en-GB"/>
        </w:rPr>
        <w:t xml:space="preserve"> a</w:t>
      </w:r>
      <w:r w:rsidR="004174E6">
        <w:rPr>
          <w:lang w:val="en-GB"/>
        </w:rPr>
        <w:t xml:space="preserve"> zároveň</w:t>
      </w:r>
      <w:r w:rsidR="0047435F">
        <w:rPr>
          <w:lang w:val="en-GB"/>
        </w:rPr>
        <w:t xml:space="preserve"> </w:t>
      </w:r>
      <w:r w:rsidR="00A371EF">
        <w:rPr>
          <w:lang w:val="en-GB"/>
        </w:rPr>
        <w:t xml:space="preserve">aj pomocou </w:t>
      </w:r>
      <w:r w:rsidR="00B56855" w:rsidRPr="00C31E88">
        <w:rPr>
          <w:i/>
          <w:lang w:val="en-GB"/>
        </w:rPr>
        <w:t>GG</w:t>
      </w:r>
      <w:r w:rsidR="0047435F">
        <w:rPr>
          <w:lang w:val="en-GB"/>
        </w:rPr>
        <w:t>.</w:t>
      </w:r>
      <w:r w:rsidR="00C75EAC">
        <w:rPr>
          <w:lang w:val="en-GB"/>
        </w:rPr>
        <w:t xml:space="preserve"> Teda pre uvedený príklad by to bol prienik vektorov 10001 a 11100 čo je 10000. Hodnota </w:t>
      </w:r>
      <w:r w:rsidR="00C75EAC" w:rsidRPr="002D48F0">
        <w:rPr>
          <w:i/>
          <w:lang w:val="en-GB"/>
        </w:rPr>
        <w:t>H101</w:t>
      </w:r>
      <w:r w:rsidR="00DB193F">
        <w:rPr>
          <w:i/>
          <w:lang w:val="en-GB"/>
        </w:rPr>
        <w:t xml:space="preserve"> </w:t>
      </w:r>
      <w:r w:rsidR="00DB193F">
        <w:rPr>
          <w:lang w:val="en-GB"/>
        </w:rPr>
        <w:t>je</w:t>
      </w:r>
      <w:r w:rsidR="00C75EAC">
        <w:rPr>
          <w:lang w:val="en-GB"/>
        </w:rPr>
        <w:t xml:space="preserve"> teda</w:t>
      </w:r>
      <w:r w:rsidR="004C6685">
        <w:rPr>
          <w:lang w:val="en-GB"/>
        </w:rPr>
        <w:t xml:space="preserve"> kardinalita </w:t>
      </w:r>
      <w:r w:rsidR="00C31E88">
        <w:rPr>
          <w:lang w:val="en-GB"/>
        </w:rPr>
        <w:t>v</w:t>
      </w:r>
      <w:r w:rsidR="00C31E88">
        <w:t>ýsledného</w:t>
      </w:r>
      <w:r w:rsidR="00C31E88">
        <w:rPr>
          <w:lang w:val="en-GB"/>
        </w:rPr>
        <w:t xml:space="preserve"> </w:t>
      </w:r>
      <w:r w:rsidR="004C6685">
        <w:rPr>
          <w:lang w:val="en-GB"/>
        </w:rPr>
        <w:t>vektor</w:t>
      </w:r>
      <w:r w:rsidR="00C31E88">
        <w:rPr>
          <w:lang w:val="en-GB"/>
        </w:rPr>
        <w:t>a</w:t>
      </w:r>
      <w:r w:rsidR="004C6685">
        <w:rPr>
          <w:lang w:val="en-GB"/>
        </w:rPr>
        <w:t xml:space="preserve"> a to je</w:t>
      </w:r>
      <w:r w:rsidR="00C75EAC">
        <w:rPr>
          <w:lang w:val="en-GB"/>
        </w:rPr>
        <w:t xml:space="preserve"> 1.</w:t>
      </w:r>
      <w:r w:rsidR="002B6376">
        <w:rPr>
          <w:lang w:val="en-GB"/>
        </w:rPr>
        <w:t xml:space="preserve"> Pre jednoduchšie pochopenie sme znázornili uvedené množiny a ich prieniky pomocou vennovho </w:t>
      </w:r>
      <w:r w:rsidR="007854D4">
        <w:rPr>
          <w:lang w:val="en-GB"/>
        </w:rPr>
        <w:t>diagram</w:t>
      </w:r>
      <w:r w:rsidR="00CE57AA">
        <w:rPr>
          <w:lang w:val="en-GB"/>
        </w:rPr>
        <w:t xml:space="preserve">u </w:t>
      </w:r>
      <w:r w:rsidR="00174837">
        <w:rPr>
          <w:lang w:val="en-GB"/>
        </w:rPr>
        <w:t>(</w:t>
      </w:r>
      <w:r w:rsidR="00174837">
        <w:rPr>
          <w:lang w:val="en-GB"/>
        </w:rPr>
        <w:fldChar w:fldCharType="begin"/>
      </w:r>
      <w:r w:rsidR="00174837">
        <w:rPr>
          <w:lang w:val="en-GB"/>
        </w:rPr>
        <w:instrText xml:space="preserve"> REF _Ref467583076 \h </w:instrText>
      </w:r>
      <w:r w:rsidR="00174837">
        <w:rPr>
          <w:lang w:val="en-GB"/>
        </w:rPr>
      </w:r>
      <w:r w:rsidR="00174837">
        <w:rPr>
          <w:lang w:val="en-GB"/>
        </w:rPr>
        <w:fldChar w:fldCharType="separate"/>
      </w:r>
      <w:r w:rsidR="00DC01C1">
        <w:t xml:space="preserve">Graf </w:t>
      </w:r>
      <w:r w:rsidR="00DC01C1">
        <w:rPr>
          <w:noProof/>
        </w:rPr>
        <w:t>1</w:t>
      </w:r>
      <w:r w:rsidR="00174837">
        <w:rPr>
          <w:lang w:val="en-GB"/>
        </w:rPr>
        <w:fldChar w:fldCharType="end"/>
      </w:r>
      <w:r w:rsidR="00AE3024">
        <w:rPr>
          <w:lang w:val="en-GB"/>
        </w:rPr>
        <w:t>).</w:t>
      </w:r>
    </w:p>
    <w:p w14:paraId="0AC608AF" w14:textId="123ABC74" w:rsidR="00AE3024" w:rsidRDefault="00AE3024" w:rsidP="00B91D3F">
      <w:pPr>
        <w:rPr>
          <w:lang w:val="en-GB"/>
        </w:rPr>
      </w:pPr>
    </w:p>
    <w:p w14:paraId="34AB74DC" w14:textId="7A6AA352" w:rsidR="00174837" w:rsidRDefault="0016006D" w:rsidP="00174837">
      <w:pPr>
        <w:keepNext/>
        <w:jc w:val="center"/>
      </w:pPr>
      <w:r w:rsidRPr="0016006D">
        <w:rPr>
          <w:noProof/>
          <w:lang w:val="en-GB" w:eastAsia="en-GB"/>
        </w:rPr>
        <w:t xml:space="preserve"> </w:t>
      </w:r>
      <w:r w:rsidR="00A47436" w:rsidRPr="00A47436">
        <w:rPr>
          <w:noProof/>
          <w:lang w:val="en-GB" w:eastAsia="en-GB"/>
        </w:rPr>
        <w:t xml:space="preserve"> </w:t>
      </w:r>
      <w:r w:rsidR="00A47436">
        <w:rPr>
          <w:noProof/>
          <w:lang w:val="en-GB" w:eastAsia="en-GB"/>
        </w:rPr>
        <w:drawing>
          <wp:inline distT="0" distB="0" distL="0" distR="0" wp14:anchorId="2DD3B203" wp14:editId="5793E672">
            <wp:extent cx="2733040" cy="272092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060" cy="2739856"/>
                    </a:xfrm>
                    <a:prstGeom prst="rect">
                      <a:avLst/>
                    </a:prstGeom>
                  </pic:spPr>
                </pic:pic>
              </a:graphicData>
            </a:graphic>
          </wp:inline>
        </w:drawing>
      </w:r>
    </w:p>
    <w:p w14:paraId="725C66DC" w14:textId="3198CDE6" w:rsidR="00AE3024" w:rsidRDefault="00174837" w:rsidP="00174837">
      <w:pPr>
        <w:pStyle w:val="Caption"/>
        <w:jc w:val="center"/>
        <w:rPr>
          <w:lang w:val="en-GB"/>
        </w:rPr>
      </w:pPr>
      <w:bookmarkStart w:id="142" w:name="_Ref467583076"/>
      <w:r>
        <w:t xml:space="preserve">Graf </w:t>
      </w:r>
      <w:r w:rsidR="00D95034">
        <w:fldChar w:fldCharType="begin"/>
      </w:r>
      <w:r w:rsidR="00D95034">
        <w:instrText xml:space="preserve"> SEQ Graf \* ARABIC </w:instrText>
      </w:r>
      <w:r w:rsidR="00D95034">
        <w:fldChar w:fldCharType="separate"/>
      </w:r>
      <w:r w:rsidR="00E078D4">
        <w:rPr>
          <w:noProof/>
        </w:rPr>
        <w:t>1</w:t>
      </w:r>
      <w:r w:rsidR="00D95034">
        <w:rPr>
          <w:noProof/>
        </w:rPr>
        <w:fldChar w:fldCharType="end"/>
      </w:r>
      <w:bookmarkEnd w:id="142"/>
      <w:r>
        <w:t xml:space="preserve"> Vennov diagram znázorňuje označenia jednotlivých množín vektorov úspešnosti odporúčania a ich prienikov.</w:t>
      </w:r>
    </w:p>
    <w:p w14:paraId="12AE0DAA" w14:textId="40BCD461" w:rsidR="006A69B7" w:rsidRDefault="007C7FD5" w:rsidP="00032964">
      <w:pPr>
        <w:ind w:firstLine="0"/>
        <w:rPr>
          <w:lang w:val="en-GB"/>
        </w:rPr>
      </w:pPr>
      <w:r>
        <w:rPr>
          <w:lang w:val="en-GB"/>
        </w:rPr>
        <w:lastRenderedPageBreak/>
        <w:t xml:space="preserve">Pomocou sumarizácie </w:t>
      </w:r>
      <w:r w:rsidR="00B431B1">
        <w:rPr>
          <w:lang w:val="en-GB"/>
        </w:rPr>
        <w:t>množín</w:t>
      </w:r>
      <w:r w:rsidR="008C16D8">
        <w:rPr>
          <w:lang w:val="en-GB"/>
        </w:rPr>
        <w:t xml:space="preserve"> vektorov úspešnosti odporúčaní</w:t>
      </w:r>
      <w:r w:rsidR="00B431B1">
        <w:rPr>
          <w:lang w:val="en-GB"/>
        </w:rPr>
        <w:t xml:space="preserve"> a ich prienikov pre všetky sedenia používateľov</w:t>
      </w:r>
      <w:r w:rsidR="00A35E97">
        <w:rPr>
          <w:lang w:val="en-GB"/>
        </w:rPr>
        <w:t xml:space="preserve"> </w:t>
      </w:r>
      <w:r>
        <w:rPr>
          <w:lang w:val="en-GB"/>
        </w:rPr>
        <w:t>vieme zistiť nasledujúce</w:t>
      </w:r>
      <w:r w:rsidR="00B63D1F">
        <w:rPr>
          <w:lang w:val="en-GB"/>
        </w:rPr>
        <w:t xml:space="preserve"> fakty, ktoré nás zaujíma</w:t>
      </w:r>
      <w:r w:rsidR="00C01215">
        <w:rPr>
          <w:lang w:val="en-GB"/>
        </w:rPr>
        <w:t>jú</w:t>
      </w:r>
      <w:r>
        <w:rPr>
          <w:lang w:val="en-GB"/>
        </w:rPr>
        <w:t>:</w:t>
      </w:r>
    </w:p>
    <w:p w14:paraId="222FE5C3" w14:textId="7D16BDD6" w:rsidR="007C7FD5" w:rsidRDefault="00FA7236" w:rsidP="00EB21D4">
      <w:pPr>
        <w:pStyle w:val="ListParagraph"/>
        <w:numPr>
          <w:ilvl w:val="0"/>
          <w:numId w:val="94"/>
        </w:numPr>
        <w:jc w:val="left"/>
      </w:pPr>
      <w:commentRangeStart w:id="143"/>
      <w:r>
        <w:t>Poč</w:t>
      </w:r>
      <w:r w:rsidR="0061193F">
        <w:t xml:space="preserve">et správnych odporúčaní len pomocou </w:t>
      </w:r>
      <w:r w:rsidR="007919C5" w:rsidRPr="00F63416">
        <w:rPr>
          <w:i/>
        </w:rPr>
        <w:t>GR</w:t>
      </w:r>
      <w:r w:rsidR="007919C5">
        <w:t xml:space="preserve"> </w:t>
      </w:r>
      <w:r w:rsidR="000A137E">
        <w:t xml:space="preserve">a nie </w:t>
      </w:r>
      <w:r w:rsidR="007919C5" w:rsidRPr="00F63416">
        <w:rPr>
          <w:i/>
        </w:rPr>
        <w:t>GL</w:t>
      </w:r>
      <w:r w:rsidR="00476305">
        <w:t xml:space="preserve">:  </w:t>
      </w:r>
      <w:r w:rsidR="00960EDE">
        <w:rPr>
          <w:i/>
        </w:rPr>
        <w:t>H011+</w:t>
      </w:r>
      <w:r w:rsidR="00476305" w:rsidRPr="00731C33">
        <w:rPr>
          <w:i/>
        </w:rPr>
        <w:t>H010</w:t>
      </w:r>
      <w:commentRangeEnd w:id="143"/>
      <w:r w:rsidR="007919C5">
        <w:rPr>
          <w:rStyle w:val="CommentReference"/>
        </w:rPr>
        <w:commentReference w:id="143"/>
      </w:r>
    </w:p>
    <w:p w14:paraId="072517D3" w14:textId="43D7E6F6" w:rsidR="0061193F" w:rsidRDefault="0061193F" w:rsidP="00EB21D4">
      <w:pPr>
        <w:pStyle w:val="ListParagraph"/>
        <w:numPr>
          <w:ilvl w:val="0"/>
          <w:numId w:val="94"/>
        </w:numPr>
        <w:jc w:val="left"/>
      </w:pPr>
      <w:r>
        <w:t>Počet správnych odporúčan</w:t>
      </w:r>
      <w:r w:rsidR="00874B52">
        <w:t xml:space="preserve">í len pomocou </w:t>
      </w:r>
      <w:r w:rsidR="007919C5" w:rsidRPr="00F63EEE">
        <w:rPr>
          <w:i/>
          <w:lang w:val="en-GB"/>
        </w:rPr>
        <w:t>GL</w:t>
      </w:r>
      <w:r w:rsidR="000A137E">
        <w:t xml:space="preserve"> a</w:t>
      </w:r>
      <w:r w:rsidR="007919C5">
        <w:t xml:space="preserve"> nie </w:t>
      </w:r>
      <w:r w:rsidR="007919C5" w:rsidRPr="00F63416">
        <w:rPr>
          <w:i/>
        </w:rPr>
        <w:t>GR</w:t>
      </w:r>
      <w:r w:rsidR="007919C5">
        <w:t>:</w:t>
      </w:r>
      <w:r w:rsidR="00476305">
        <w:t xml:space="preserve"> </w:t>
      </w:r>
      <w:r w:rsidR="00960EDE">
        <w:rPr>
          <w:i/>
        </w:rPr>
        <w:t>H101+</w:t>
      </w:r>
      <w:r w:rsidR="00476305" w:rsidRPr="00731C33">
        <w:rPr>
          <w:i/>
        </w:rPr>
        <w:t>H100</w:t>
      </w:r>
    </w:p>
    <w:p w14:paraId="3CFE7852" w14:textId="1F5AA924" w:rsidR="0061193F" w:rsidRDefault="0061193F" w:rsidP="00EB21D4">
      <w:pPr>
        <w:pStyle w:val="ListParagraph"/>
        <w:numPr>
          <w:ilvl w:val="0"/>
          <w:numId w:val="94"/>
        </w:numPr>
        <w:jc w:val="left"/>
      </w:pPr>
      <w:r>
        <w:t>Počet správnych odporúčaní len</w:t>
      </w:r>
      <w:r w:rsidR="001A675C">
        <w:t xml:space="preserve"> </w:t>
      </w:r>
      <w:r w:rsidR="007919C5">
        <w:t xml:space="preserve">pomocou </w:t>
      </w:r>
      <w:r w:rsidR="00F22304" w:rsidRPr="00F63EEE">
        <w:rPr>
          <w:i/>
          <w:lang w:val="en-GB"/>
        </w:rPr>
        <w:t>GG</w:t>
      </w:r>
      <w:r w:rsidR="000A137E">
        <w:t xml:space="preserve"> a nie iných</w:t>
      </w:r>
      <w:r w:rsidR="001C2666">
        <w:t xml:space="preserve">: </w:t>
      </w:r>
      <w:r w:rsidR="00476305" w:rsidRPr="00731C33">
        <w:rPr>
          <w:i/>
        </w:rPr>
        <w:t>H001</w:t>
      </w:r>
      <m:oMath>
        <m:r>
          <w:rPr>
            <w:rFonts w:ascii="Cambria Math" w:hAnsi="Cambria Math"/>
            <w:lang w:val="en-GB"/>
          </w:rPr>
          <m:t xml:space="preserve"> </m:t>
        </m:r>
      </m:oMath>
    </w:p>
    <w:p w14:paraId="4FBFC0E8" w14:textId="53C60653" w:rsidR="0061193F" w:rsidRDefault="0061193F" w:rsidP="00EB21D4">
      <w:pPr>
        <w:pStyle w:val="ListParagraph"/>
        <w:numPr>
          <w:ilvl w:val="0"/>
          <w:numId w:val="94"/>
        </w:numPr>
        <w:jc w:val="left"/>
      </w:pPr>
      <w:r>
        <w:t xml:space="preserve">Počet správnych odporúčaní </w:t>
      </w:r>
      <w:r w:rsidR="00355858">
        <w:t xml:space="preserve">len </w:t>
      </w:r>
      <w:r>
        <w:t xml:space="preserve">pomocou </w:t>
      </w:r>
      <w:r w:rsidR="0013381F" w:rsidRPr="00F63EEE">
        <w:rPr>
          <w:i/>
        </w:rPr>
        <w:t>GR</w:t>
      </w:r>
      <w:r>
        <w:t xml:space="preserve">, ktoré </w:t>
      </w:r>
      <w:r w:rsidR="00AD35C5">
        <w:t xml:space="preserve">sme kombináciou skupinových a globálnych vzorov </w:t>
      </w:r>
      <w:r w:rsidR="0013381F" w:rsidRPr="00F63416">
        <w:rPr>
          <w:i/>
        </w:rPr>
        <w:t>GG</w:t>
      </w:r>
      <w:r w:rsidR="0013381F">
        <w:t xml:space="preserve"> </w:t>
      </w:r>
      <w:r w:rsidR="00AD35C5">
        <w:t>nevedeli správne</w:t>
      </w:r>
      <w:r>
        <w:t xml:space="preserve"> </w:t>
      </w:r>
      <w:r w:rsidR="003B678B">
        <w:t>urč</w:t>
      </w:r>
      <w:r>
        <w:t>iť</w:t>
      </w:r>
      <w:r w:rsidR="00355858">
        <w:t>:</w:t>
      </w:r>
      <w:r w:rsidR="00881386">
        <w:t xml:space="preserve"> </w:t>
      </w:r>
      <w:r w:rsidR="000D5F4E" w:rsidRPr="00731C33">
        <w:rPr>
          <w:rFonts w:eastAsiaTheme="minorEastAsia"/>
          <w:i/>
          <w:lang w:val="en-GB"/>
        </w:rPr>
        <w:t>H010</w:t>
      </w:r>
    </w:p>
    <w:p w14:paraId="719EBA6B" w14:textId="0F875431" w:rsidR="004D227D" w:rsidRDefault="004D227D" w:rsidP="00EB21D4">
      <w:pPr>
        <w:pStyle w:val="ListParagraph"/>
        <w:numPr>
          <w:ilvl w:val="0"/>
          <w:numId w:val="94"/>
        </w:numPr>
        <w:jc w:val="left"/>
      </w:pPr>
      <w:r>
        <w:t xml:space="preserve">Počet správnych odporúčaní </w:t>
      </w:r>
      <w:r w:rsidR="00C93E94">
        <w:t xml:space="preserve">len </w:t>
      </w:r>
      <w:r>
        <w:t xml:space="preserve">pomocou </w:t>
      </w:r>
      <w:r w:rsidR="0013381F" w:rsidRPr="00F63EEE">
        <w:rPr>
          <w:i/>
        </w:rPr>
        <w:t>GL</w:t>
      </w:r>
      <w:r>
        <w:t xml:space="preserve">, </w:t>
      </w:r>
      <w:r w:rsidR="00035AAF">
        <w:t xml:space="preserve">ktoré sme kombináciou skupinových a globálnych vzorov </w:t>
      </w:r>
      <w:r w:rsidR="00AD0FBF">
        <w:rPr>
          <w:i/>
        </w:rPr>
        <w:t xml:space="preserve">GG </w:t>
      </w:r>
      <w:r w:rsidR="00035AAF">
        <w:t xml:space="preserve">nevedeli správne </w:t>
      </w:r>
      <w:r w:rsidR="003B678B">
        <w:t>určiť</w:t>
      </w:r>
      <w:r w:rsidR="00355858">
        <w:t xml:space="preserve">: </w:t>
      </w:r>
      <w:r w:rsidR="009C6138" w:rsidRPr="00731C33">
        <w:rPr>
          <w:i/>
        </w:rPr>
        <w:t>H100</w:t>
      </w:r>
    </w:p>
    <w:p w14:paraId="112AEEDD" w14:textId="3B1B2C85" w:rsidR="002B4336" w:rsidRPr="009F1552" w:rsidRDefault="00D443E7" w:rsidP="00EB21D4">
      <w:pPr>
        <w:pStyle w:val="ListParagraph"/>
        <w:numPr>
          <w:ilvl w:val="0"/>
          <w:numId w:val="94"/>
        </w:numPr>
        <w:jc w:val="left"/>
      </w:pPr>
      <w:r w:rsidRPr="00D443E7">
        <w:t xml:space="preserve">Počet správnych odporúčaní získaných aj pomocou odporúčaní z </w:t>
      </w:r>
      <w:r w:rsidR="00866169" w:rsidRPr="00F63416">
        <w:rPr>
          <w:i/>
        </w:rPr>
        <w:t>GL</w:t>
      </w:r>
      <w:r w:rsidR="00866169" w:rsidRPr="00D443E7">
        <w:t xml:space="preserve"> </w:t>
      </w:r>
      <w:r w:rsidRPr="00D443E7">
        <w:t>aj </w:t>
      </w:r>
      <w:r w:rsidR="00866169" w:rsidRPr="00F63EEE">
        <w:rPr>
          <w:i/>
        </w:rPr>
        <w:t>GR</w:t>
      </w:r>
      <w:r>
        <w:t xml:space="preserve"> aj</w:t>
      </w:r>
      <w:r w:rsidR="00866169">
        <w:t xml:space="preserve"> </w:t>
      </w:r>
      <w:r w:rsidR="00866169" w:rsidRPr="00F63416">
        <w:rPr>
          <w:i/>
        </w:rPr>
        <w:t>GG</w:t>
      </w:r>
      <w:r>
        <w:t>:</w:t>
      </w:r>
      <w:r w:rsidR="00154B74">
        <w:t xml:space="preserve"> </w:t>
      </w:r>
      <w:r w:rsidR="00960EDE">
        <w:rPr>
          <w:i/>
        </w:rPr>
        <w:t>H111+</w:t>
      </w:r>
      <w:r w:rsidR="00154B74" w:rsidRPr="00731C33">
        <w:rPr>
          <w:i/>
        </w:rPr>
        <w:t>H110</w:t>
      </w:r>
      <w:r>
        <w:t xml:space="preserve"> </w:t>
      </w:r>
    </w:p>
    <w:p w14:paraId="222B6E65" w14:textId="7AE62DC6" w:rsidR="009F1552" w:rsidRPr="003E6AE6" w:rsidRDefault="009F1552" w:rsidP="00EB21D4">
      <w:pPr>
        <w:pStyle w:val="ListParagraph"/>
        <w:numPr>
          <w:ilvl w:val="0"/>
          <w:numId w:val="94"/>
        </w:numPr>
        <w:jc w:val="left"/>
      </w:pPr>
      <w:r w:rsidRPr="009F1552">
        <w:t>Teoreticky najvyšší možný počet správnych odporúčaní, ktoré by moh</w:t>
      </w:r>
      <w:r>
        <w:t xml:space="preserve">la metóda </w:t>
      </w:r>
      <w:r w:rsidR="0076264B">
        <w:t xml:space="preserve">kombináciou skupinových a globálnych vzorov </w:t>
      </w:r>
      <w:r>
        <w:t>dosiahnuť</w:t>
      </w:r>
      <w:r w:rsidR="00951355">
        <w:t xml:space="preserve">. Ak by sa vedela vždy správne rozhodnúť či na odporúčanie </w:t>
      </w:r>
      <w:r w:rsidR="00E04274">
        <w:t xml:space="preserve">položky </w:t>
      </w:r>
      <w:r w:rsidR="00951355">
        <w:t>pre konkrétne sedenie používateľa použiť skupinové vzory alebo globálne</w:t>
      </w:r>
      <w:r>
        <w:t>:</w:t>
      </w:r>
      <w:r w:rsidR="00154B74">
        <w:t xml:space="preserve"> </w:t>
      </w:r>
      <w:r w:rsidR="00154B74" w:rsidRPr="00731C33">
        <w:rPr>
          <w:i/>
        </w:rPr>
        <w:t>H</w:t>
      </w:r>
      <w:r w:rsidR="00960EDE">
        <w:rPr>
          <w:i/>
        </w:rPr>
        <w:t>111+H110+H101+H100+H011</w:t>
      </w:r>
      <w:r w:rsidR="00154B74" w:rsidRPr="00731C33">
        <w:rPr>
          <w:i/>
        </w:rPr>
        <w:t>+ H010</w:t>
      </w:r>
    </w:p>
    <w:p w14:paraId="19205A4A" w14:textId="22568F1D" w:rsidR="003E6AE6" w:rsidRPr="003E6AE6" w:rsidRDefault="003E6AE6" w:rsidP="00EB21D4">
      <w:pPr>
        <w:pStyle w:val="ListParagraph"/>
        <w:numPr>
          <w:ilvl w:val="0"/>
          <w:numId w:val="94"/>
        </w:numPr>
        <w:jc w:val="left"/>
      </w:pPr>
      <w:r w:rsidRPr="003E6AE6">
        <w:t>Počet správnych odporúčaní pomocou</w:t>
      </w:r>
      <w:r w:rsidR="004825D2">
        <w:t xml:space="preserve"> </w:t>
      </w:r>
      <w:r w:rsidR="004825D2" w:rsidRPr="00F63416">
        <w:rPr>
          <w:i/>
        </w:rPr>
        <w:t>GG</w:t>
      </w:r>
      <w:r>
        <w:t xml:space="preserve">: </w:t>
      </w:r>
      <w:r w:rsidRPr="003E6AE6">
        <w:rPr>
          <w:i/>
        </w:rPr>
        <w:t>H101+H011+H001+H111</w:t>
      </w:r>
    </w:p>
    <w:p w14:paraId="2E21319A" w14:textId="606B416C" w:rsidR="003E6AE6" w:rsidRPr="003E6AE6" w:rsidRDefault="003E6AE6" w:rsidP="00EB21D4">
      <w:pPr>
        <w:pStyle w:val="ListParagraph"/>
        <w:numPr>
          <w:ilvl w:val="0"/>
          <w:numId w:val="94"/>
        </w:numPr>
        <w:jc w:val="left"/>
      </w:pPr>
      <w:r w:rsidRPr="003E6AE6">
        <w:t>Počet správnych odporúčaní pomocou</w:t>
      </w:r>
      <w:r w:rsidR="004825D2">
        <w:t xml:space="preserve"> </w:t>
      </w:r>
      <w:r w:rsidR="004825D2" w:rsidRPr="00F63416">
        <w:rPr>
          <w:i/>
        </w:rPr>
        <w:t>GL</w:t>
      </w:r>
      <w:r>
        <w:t xml:space="preserve">: </w:t>
      </w:r>
      <w:r w:rsidRPr="003E6AE6">
        <w:rPr>
          <w:i/>
        </w:rPr>
        <w:t>H111+H110+H101+H100</w:t>
      </w:r>
    </w:p>
    <w:p w14:paraId="6A93BB49" w14:textId="72AFAF45" w:rsidR="003E6AE6" w:rsidRPr="00F63EEE" w:rsidRDefault="003E6AE6" w:rsidP="00EB21D4">
      <w:pPr>
        <w:pStyle w:val="ListParagraph"/>
        <w:numPr>
          <w:ilvl w:val="0"/>
          <w:numId w:val="94"/>
        </w:numPr>
        <w:jc w:val="left"/>
      </w:pPr>
      <w:r w:rsidRPr="003E6AE6">
        <w:t>Počet správnych odporúčaní pomocou</w:t>
      </w:r>
      <w:r w:rsidR="004825D2">
        <w:t xml:space="preserve"> </w:t>
      </w:r>
      <w:r w:rsidR="004825D2" w:rsidRPr="00F63416">
        <w:rPr>
          <w:i/>
        </w:rPr>
        <w:t>GR</w:t>
      </w:r>
      <w:r>
        <w:t>:</w:t>
      </w:r>
      <w:r w:rsidRPr="003E6AE6">
        <w:t xml:space="preserve"> </w:t>
      </w:r>
      <w:r w:rsidRPr="003E6AE6">
        <w:rPr>
          <w:i/>
        </w:rPr>
        <w:t>H111+H011+H110+H010</w:t>
      </w:r>
    </w:p>
    <w:p w14:paraId="38F2FD34" w14:textId="08BC83EA" w:rsidR="006D666E" w:rsidRDefault="006D666E" w:rsidP="009E6A68">
      <w:pPr>
        <w:pStyle w:val="Heading3"/>
      </w:pPr>
      <w:bookmarkStart w:id="144" w:name="_Ref473698916"/>
      <w:r>
        <w:t>Spôsob vyhodnotenia rýchlosti spracovania transakcií</w:t>
      </w:r>
      <w:bookmarkEnd w:id="144"/>
    </w:p>
    <w:p w14:paraId="6438B436" w14:textId="348574A7" w:rsidR="00DF0569" w:rsidRDefault="005137CB" w:rsidP="00F63416">
      <w:pPr>
        <w:ind w:firstLine="0"/>
        <w:rPr>
          <w:lang w:val="en-GB"/>
        </w:rPr>
      </w:pPr>
      <w:r>
        <w:rPr>
          <w:lang w:val="en-GB"/>
        </w:rPr>
        <w:t>Pod rýchlosťou spracovania transakcií myslíme počet transakcií</w:t>
      </w:r>
      <w:r w:rsidR="00E9377E">
        <w:rPr>
          <w:lang w:val="en-GB"/>
        </w:rPr>
        <w:t xml:space="preserve"> spracovaných metódou</w:t>
      </w:r>
      <w:r>
        <w:rPr>
          <w:lang w:val="en-GB"/>
        </w:rPr>
        <w:t xml:space="preserve"> za časovú jednotku. </w:t>
      </w:r>
      <w:r w:rsidR="00B172EB">
        <w:rPr>
          <w:lang w:val="en-GB"/>
        </w:rPr>
        <w:t>M</w:t>
      </w:r>
      <w:r w:rsidR="00AD338C">
        <w:rPr>
          <w:lang w:val="en-GB"/>
        </w:rPr>
        <w:t xml:space="preserve">etóda </w:t>
      </w:r>
      <w:r w:rsidR="00AD338C" w:rsidRPr="00F63416">
        <w:rPr>
          <w:i/>
          <w:lang w:val="en-GB"/>
        </w:rPr>
        <w:t>GG</w:t>
      </w:r>
      <w:r w:rsidR="00AD338C">
        <w:rPr>
          <w:lang w:val="en-GB"/>
        </w:rPr>
        <w:t xml:space="preserve"> </w:t>
      </w:r>
      <w:r w:rsidR="006B146F">
        <w:rPr>
          <w:lang w:val="en-GB"/>
        </w:rPr>
        <w:t>zahŕňa zhlukovanie v prude dát a hľadanie skupinových a globálnych</w:t>
      </w:r>
      <w:r w:rsidR="00AF326C">
        <w:rPr>
          <w:lang w:val="en-GB"/>
        </w:rPr>
        <w:t xml:space="preserve"> </w:t>
      </w:r>
      <w:r w:rsidR="0078265F">
        <w:rPr>
          <w:lang w:val="en-GB"/>
        </w:rPr>
        <w:t>vzorov správania</w:t>
      </w:r>
      <w:r w:rsidR="006B146F">
        <w:rPr>
          <w:lang w:val="en-GB"/>
        </w:rPr>
        <w:t xml:space="preserve"> zároveň</w:t>
      </w:r>
      <w:r w:rsidR="0078265F">
        <w:rPr>
          <w:lang w:val="en-GB"/>
        </w:rPr>
        <w:t>. T</w:t>
      </w:r>
      <w:r w:rsidR="00923AE1">
        <w:rPr>
          <w:lang w:val="en-GB"/>
        </w:rPr>
        <w:t>o</w:t>
      </w:r>
      <w:r w:rsidR="006B146F">
        <w:rPr>
          <w:lang w:val="en-GB"/>
        </w:rPr>
        <w:t xml:space="preserve"> prináša </w:t>
      </w:r>
      <w:r w:rsidR="0078265F">
        <w:rPr>
          <w:lang w:val="en-GB"/>
        </w:rPr>
        <w:t xml:space="preserve">zvýšenú výpočtovú náročnosť </w:t>
      </w:r>
      <w:r w:rsidR="006B146F">
        <w:rPr>
          <w:lang w:val="en-GB"/>
        </w:rPr>
        <w:t>oproti riešeniu, ktoré hľadá len globálne</w:t>
      </w:r>
      <w:r w:rsidR="003923BD">
        <w:rPr>
          <w:lang w:val="en-GB"/>
        </w:rPr>
        <w:t xml:space="preserve"> </w:t>
      </w:r>
      <w:r w:rsidR="0078265F">
        <w:rPr>
          <w:lang w:val="en-GB"/>
        </w:rPr>
        <w:t>vzory správania (GL)</w:t>
      </w:r>
      <w:r w:rsidR="006B146F">
        <w:rPr>
          <w:lang w:val="en-GB"/>
        </w:rPr>
        <w:t>.</w:t>
      </w:r>
      <w:r w:rsidR="00DF0569">
        <w:rPr>
          <w:lang w:val="en-GB"/>
        </w:rPr>
        <w:t xml:space="preserve"> V tejto časti vyhodnotenia sa zameriavame práve na tento </w:t>
      </w:r>
      <w:r w:rsidR="00521045">
        <w:rPr>
          <w:lang w:val="en-GB"/>
        </w:rPr>
        <w:t>aspek</w:t>
      </w:r>
      <w:r w:rsidR="00DF0569">
        <w:rPr>
          <w:lang w:val="en-GB"/>
        </w:rPr>
        <w:t>t.</w:t>
      </w:r>
    </w:p>
    <w:p w14:paraId="0BEB22CB" w14:textId="6DD077F7" w:rsidR="00065A11" w:rsidRDefault="00065A11" w:rsidP="000F074C">
      <w:r>
        <w:t xml:space="preserve">Ako sme už pri návrhu metódy uviedli tak pokiaľ by išlo o reálnu aplikáciu bol by oddelený samostatný komponent pre </w:t>
      </w:r>
      <w:r w:rsidR="006E2210">
        <w:t xml:space="preserve">hľadanie </w:t>
      </w:r>
      <w:r>
        <w:t>vzorov a samostatný pre generovanie odpo</w:t>
      </w:r>
      <w:r w:rsidR="00442D05">
        <w:t>rúčaní</w:t>
      </w:r>
      <w:r w:rsidR="00DF2A8C">
        <w:t xml:space="preserve"> alebo inú aplikáciu</w:t>
      </w:r>
      <w:r w:rsidR="00442D05">
        <w:t xml:space="preserve">. Preto </w:t>
      </w:r>
      <w:r>
        <w:t>test</w:t>
      </w:r>
      <w:r w:rsidR="003945CD">
        <w:t>ujeme</w:t>
      </w:r>
      <w:r>
        <w:t xml:space="preserve"> rýchlosť</w:t>
      </w:r>
      <w:r w:rsidR="00F63416">
        <w:t xml:space="preserve"> metódy</w:t>
      </w:r>
      <w:r w:rsidR="00442D05">
        <w:t xml:space="preserve"> samostne</w:t>
      </w:r>
      <w:r>
        <w:t xml:space="preserve"> len pre úlohu </w:t>
      </w:r>
      <w:r w:rsidR="006E2210">
        <w:t xml:space="preserve">hľadania </w:t>
      </w:r>
      <w:r>
        <w:t>vzorov.</w:t>
      </w:r>
    </w:p>
    <w:p w14:paraId="2DCAA582" w14:textId="622BC63F" w:rsidR="00C5449A" w:rsidRDefault="00C5449A" w:rsidP="00F63416">
      <w:pPr>
        <w:ind w:firstLine="708"/>
      </w:pPr>
      <w:commentRangeStart w:id="145"/>
      <w:r>
        <w:rPr>
          <w:lang w:val="en-GB"/>
        </w:rPr>
        <w:t xml:space="preserve">Porovnávame teda priemernú rýchlosť metód </w:t>
      </w:r>
      <w:r w:rsidRPr="00F63416">
        <w:rPr>
          <w:i/>
          <w:lang w:val="en-GB"/>
        </w:rPr>
        <w:t>GG</w:t>
      </w:r>
      <w:r>
        <w:rPr>
          <w:lang w:val="en-GB"/>
        </w:rPr>
        <w:t xml:space="preserve"> a </w:t>
      </w:r>
      <w:r w:rsidRPr="00F63416">
        <w:rPr>
          <w:i/>
          <w:lang w:val="en-GB"/>
        </w:rPr>
        <w:t>GL</w:t>
      </w:r>
      <w:r>
        <w:rPr>
          <w:i/>
          <w:lang w:val="en-GB"/>
        </w:rPr>
        <w:t xml:space="preserve"> </w:t>
      </w:r>
      <w:r>
        <w:rPr>
          <w:lang w:val="en-GB"/>
        </w:rPr>
        <w:t>na najlepšej vybranej konfigurácií parametrov získanú z 20 nezávislých behov metódy. Z t</w:t>
      </w:r>
      <w:r>
        <w:t xml:space="preserve">ýchto metód sme odstránili komponent zabezpečujúci odporúčanie.  </w:t>
      </w:r>
      <w:commentRangeEnd w:id="145"/>
      <w:r w:rsidR="00E44CF3">
        <w:rPr>
          <w:rStyle w:val="CommentReference"/>
        </w:rPr>
        <w:commentReference w:id="145"/>
      </w:r>
    </w:p>
    <w:p w14:paraId="4753F5EB" w14:textId="7BE63360" w:rsidR="00692482" w:rsidRPr="00692482" w:rsidRDefault="00FD7979" w:rsidP="009E6A68">
      <w:pPr>
        <w:pStyle w:val="Heading3"/>
      </w:pPr>
      <w:bookmarkStart w:id="146" w:name="_Ref467512566"/>
      <w:r>
        <w:t>Spôsob</w:t>
      </w:r>
      <w:r w:rsidRPr="00692482">
        <w:t xml:space="preserve"> </w:t>
      </w:r>
      <w:r w:rsidR="00692482" w:rsidRPr="00692482">
        <w:t>hľadania najlepších konfigurácií parametrov</w:t>
      </w:r>
      <w:bookmarkEnd w:id="146"/>
    </w:p>
    <w:p w14:paraId="0F1572B5" w14:textId="4CE71705" w:rsidR="00DA526E" w:rsidRDefault="00926BBD" w:rsidP="00F63416">
      <w:pPr>
        <w:ind w:firstLine="0"/>
        <w:rPr>
          <w:lang w:val="en-GB"/>
        </w:rPr>
      </w:pPr>
      <w:r>
        <w:rPr>
          <w:lang w:val="en-GB"/>
        </w:rPr>
        <w:t>Navrhovan</w:t>
      </w:r>
      <w:r>
        <w:t>á</w:t>
      </w:r>
      <w:r w:rsidR="00CE10F8" w:rsidRPr="00CE10F8">
        <w:rPr>
          <w:lang w:val="en-GB"/>
        </w:rPr>
        <w:t xml:space="preserve"> metóda kombinuje dve existujúce metódy dolovania znalostí z </w:t>
      </w:r>
      <w:r w:rsidR="00215BD4">
        <w:rPr>
          <w:lang w:val="en-GB"/>
        </w:rPr>
        <w:t xml:space="preserve">prúdu </w:t>
      </w:r>
      <w:r w:rsidR="00CE10F8" w:rsidRPr="00CE10F8">
        <w:rPr>
          <w:lang w:val="en-GB"/>
        </w:rPr>
        <w:t>dát, ktoré používajú viacero parametrov</w:t>
      </w:r>
      <w:r w:rsidR="00C53C3B">
        <w:rPr>
          <w:lang w:val="en-GB"/>
        </w:rPr>
        <w:t>,</w:t>
      </w:r>
      <w:r w:rsidR="00CE10F8" w:rsidRPr="00CE10F8">
        <w:rPr>
          <w:lang w:val="en-GB"/>
        </w:rPr>
        <w:t xml:space="preserve"> a sama vyžaduje od používateľa definovať hodnoty niekoľkých parametrov</w:t>
      </w:r>
      <w:r w:rsidR="0067197D">
        <w:rPr>
          <w:lang w:val="en-GB"/>
        </w:rPr>
        <w:t xml:space="preserve"> (pozri </w:t>
      </w:r>
      <w:r w:rsidR="0067197D">
        <w:t xml:space="preserve">časť </w:t>
      </w:r>
      <w:r w:rsidR="00250EA2">
        <w:fldChar w:fldCharType="begin"/>
      </w:r>
      <w:r w:rsidR="00250EA2">
        <w:instrText xml:space="preserve"> REF _Ref469398491 \r \h </w:instrText>
      </w:r>
      <w:r w:rsidR="00250EA2">
        <w:fldChar w:fldCharType="separate"/>
      </w:r>
      <w:r w:rsidR="00250EA2">
        <w:t>5.3</w:t>
      </w:r>
      <w:r w:rsidR="00250EA2">
        <w:fldChar w:fldCharType="end"/>
      </w:r>
      <w:r w:rsidR="0067197D">
        <w:rPr>
          <w:lang w:val="en-GB"/>
        </w:rPr>
        <w:t>)</w:t>
      </w:r>
      <w:r w:rsidR="003D2EA8">
        <w:rPr>
          <w:lang w:val="en-GB"/>
        </w:rPr>
        <w:t>. Preto</w:t>
      </w:r>
      <w:r w:rsidR="00CE10F8" w:rsidRPr="00CE10F8">
        <w:rPr>
          <w:lang w:val="en-GB"/>
        </w:rPr>
        <w:t xml:space="preserve"> sme sa rozhodli venovať podstatnú časť </w:t>
      </w:r>
      <w:r w:rsidR="00E16847">
        <w:rPr>
          <w:lang w:val="en-GB"/>
        </w:rPr>
        <w:t>vyhodnotenia</w:t>
      </w:r>
      <w:r w:rsidR="00CE10F8" w:rsidRPr="00CE10F8">
        <w:rPr>
          <w:lang w:val="en-GB"/>
        </w:rPr>
        <w:t xml:space="preserve"> skúmaniu vplyvov zmien </w:t>
      </w:r>
      <w:r w:rsidR="00DE35DB">
        <w:rPr>
          <w:lang w:val="en-GB"/>
        </w:rPr>
        <w:t xml:space="preserve">hodnôt </w:t>
      </w:r>
      <w:r w:rsidR="00CE10F8" w:rsidRPr="00CE10F8">
        <w:rPr>
          <w:lang w:val="en-GB"/>
        </w:rPr>
        <w:t>týchto parametrov na úspešnosť</w:t>
      </w:r>
      <w:r w:rsidR="002F4EDB">
        <w:rPr>
          <w:lang w:val="en-GB"/>
        </w:rPr>
        <w:t xml:space="preserve"> </w:t>
      </w:r>
      <w:r w:rsidR="00AE3E0D">
        <w:rPr>
          <w:lang w:val="en-GB"/>
        </w:rPr>
        <w:t>v úlohe odporúčania</w:t>
      </w:r>
      <w:r w:rsidR="002F4EDB">
        <w:rPr>
          <w:lang w:val="en-GB"/>
        </w:rPr>
        <w:t>.</w:t>
      </w:r>
    </w:p>
    <w:p w14:paraId="118EF3C0" w14:textId="77777777" w:rsidR="009F345C" w:rsidRDefault="00BE43B3" w:rsidP="000F074C">
      <w:r>
        <w:t xml:space="preserve">Testovaním rôznych nastavení parametrov hľadáme ich najlepšiu konfiguráciu z hľadiska presnosti pri dodržaní minimálnej požiadavky na rýchlosť spracovania, ktorú sme stanovili na 15 transakcií za sekundu. </w:t>
      </w:r>
    </w:p>
    <w:p w14:paraId="3AA4F35D" w14:textId="75B0339D" w:rsidR="007A6A8F" w:rsidRDefault="0026438F" w:rsidP="000F074C">
      <w:pPr>
        <w:rPr>
          <w:lang w:val="en-GB"/>
        </w:rPr>
      </w:pPr>
      <w:r>
        <w:rPr>
          <w:lang w:val="en-GB"/>
        </w:rPr>
        <w:lastRenderedPageBreak/>
        <w:t xml:space="preserve">Aby sme zmenšili počet rôznych skúmaných </w:t>
      </w:r>
      <w:r w:rsidR="000F074C">
        <w:rPr>
          <w:lang w:val="en-GB"/>
        </w:rPr>
        <w:t xml:space="preserve">konfigurácií </w:t>
      </w:r>
      <w:r>
        <w:rPr>
          <w:lang w:val="en-GB"/>
        </w:rPr>
        <w:t xml:space="preserve">tak sme parametre rozdelili do 4 </w:t>
      </w:r>
      <w:r w:rsidR="00A6041B">
        <w:rPr>
          <w:lang w:val="en-GB"/>
        </w:rPr>
        <w:t xml:space="preserve">kategórií </w:t>
      </w:r>
      <w:r>
        <w:rPr>
          <w:lang w:val="en-GB"/>
        </w:rPr>
        <w:t>podľa ich vzájomného súvi</w:t>
      </w:r>
      <w:r w:rsidR="00A63F21">
        <w:rPr>
          <w:lang w:val="en-GB"/>
        </w:rPr>
        <w:t>su tak ako sme u</w:t>
      </w:r>
      <w:r w:rsidR="00FE611B">
        <w:rPr>
          <w:lang w:val="en-GB"/>
        </w:rPr>
        <w:t>viedli v časti</w:t>
      </w:r>
      <w:r w:rsidR="00C44435">
        <w:rPr>
          <w:lang w:val="en-GB"/>
        </w:rPr>
        <w:t xml:space="preserve"> </w:t>
      </w:r>
      <w:r w:rsidR="00C44435">
        <w:rPr>
          <w:lang w:val="en-GB"/>
        </w:rPr>
        <w:fldChar w:fldCharType="begin"/>
      </w:r>
      <w:r w:rsidR="00C44435">
        <w:rPr>
          <w:lang w:val="en-GB"/>
        </w:rPr>
        <w:instrText xml:space="preserve"> REF _Ref469583281 \r \h </w:instrText>
      </w:r>
      <w:r w:rsidR="00C44435">
        <w:rPr>
          <w:lang w:val="en-GB"/>
        </w:rPr>
      </w:r>
      <w:r w:rsidR="00C44435">
        <w:rPr>
          <w:lang w:val="en-GB"/>
        </w:rPr>
        <w:fldChar w:fldCharType="separate"/>
      </w:r>
      <w:r w:rsidR="00C44435">
        <w:rPr>
          <w:lang w:val="en-GB"/>
        </w:rPr>
        <w:t>5.3</w:t>
      </w:r>
      <w:r w:rsidR="00C44435">
        <w:rPr>
          <w:lang w:val="en-GB"/>
        </w:rPr>
        <w:fldChar w:fldCharType="end"/>
      </w:r>
      <w:r w:rsidR="00FE611B">
        <w:rPr>
          <w:lang w:val="en-GB"/>
        </w:rPr>
        <w:t xml:space="preserve">. </w:t>
      </w:r>
      <w:r w:rsidR="00692482">
        <w:rPr>
          <w:lang w:val="en-GB"/>
        </w:rPr>
        <w:t xml:space="preserve"> </w:t>
      </w:r>
      <w:r w:rsidR="00757904">
        <w:t xml:space="preserve">V rámci každej </w:t>
      </w:r>
      <w:r w:rsidR="009C55F8">
        <w:t xml:space="preserve">kategórie </w:t>
      </w:r>
      <w:r w:rsidR="00757904">
        <w:t>parametrov skúma</w:t>
      </w:r>
      <w:r w:rsidR="003C4ED8">
        <w:t>me</w:t>
      </w:r>
      <w:r w:rsidR="00757904">
        <w:t xml:space="preserve"> vplyv zmien konkrétnych </w:t>
      </w:r>
      <w:r w:rsidR="000D0C2C">
        <w:t xml:space="preserve">hodnôt </w:t>
      </w:r>
      <w:r w:rsidR="00757904">
        <w:t xml:space="preserve">parametrov na výsledky </w:t>
      </w:r>
      <w:r w:rsidR="00B00614">
        <w:t>odporúčania</w:t>
      </w:r>
      <w:r w:rsidR="00757904">
        <w:t>.</w:t>
      </w:r>
      <w:r w:rsidR="007A6A8F">
        <w:rPr>
          <w:lang w:val="en-GB"/>
        </w:rPr>
        <w:t xml:space="preserve"> </w:t>
      </w:r>
      <w:commentRangeStart w:id="147"/>
      <w:r w:rsidR="007A6A8F">
        <w:rPr>
          <w:lang w:val="en-GB"/>
        </w:rPr>
        <w:t xml:space="preserve">Z každej </w:t>
      </w:r>
      <w:r w:rsidR="003F70DB">
        <w:rPr>
          <w:lang w:val="en-GB"/>
        </w:rPr>
        <w:t xml:space="preserve">kategórie </w:t>
      </w:r>
      <w:r w:rsidR="007A6A8F">
        <w:rPr>
          <w:lang w:val="en-GB"/>
        </w:rPr>
        <w:t>parametrov vyberieme konfigurácie</w:t>
      </w:r>
      <w:r w:rsidR="007A6A8F">
        <w:t>, ktoré sú najsľubnejšie čo sa týka presnosti a zároveň rýchlosti spracovania.</w:t>
      </w:r>
      <w:r w:rsidR="007A6A8F">
        <w:rPr>
          <w:lang w:val="en-GB"/>
        </w:rPr>
        <w:t xml:space="preserve"> </w:t>
      </w:r>
      <w:commentRangeEnd w:id="147"/>
      <w:r w:rsidR="00DF60F4">
        <w:rPr>
          <w:rStyle w:val="CommentReference"/>
        </w:rPr>
        <w:commentReference w:id="147"/>
      </w:r>
    </w:p>
    <w:p w14:paraId="358DD879" w14:textId="1313BF9D" w:rsidR="00C93BA7" w:rsidRDefault="00BE43B3" w:rsidP="000F074C">
      <w:pPr>
        <w:rPr>
          <w:lang w:val="en-GB"/>
        </w:rPr>
      </w:pPr>
      <w:r>
        <w:rPr>
          <w:lang w:val="en-GB"/>
        </w:rPr>
        <w:t>Po hľadaní najlepších konfigurácií v rá</w:t>
      </w:r>
      <w:r w:rsidR="004056D7">
        <w:rPr>
          <w:lang w:val="en-GB"/>
        </w:rPr>
        <w:t xml:space="preserve">mci jednej </w:t>
      </w:r>
      <w:r w:rsidR="003F70DB">
        <w:rPr>
          <w:lang w:val="en-GB"/>
        </w:rPr>
        <w:t>kategórie</w:t>
      </w:r>
      <w:r w:rsidR="00B11899">
        <w:rPr>
          <w:lang w:val="en-GB"/>
        </w:rPr>
        <w:t xml:space="preserve"> </w:t>
      </w:r>
      <w:r w:rsidR="004056D7">
        <w:rPr>
          <w:lang w:val="en-GB"/>
        </w:rPr>
        <w:t xml:space="preserve">parametrov </w:t>
      </w:r>
      <w:r>
        <w:rPr>
          <w:lang w:val="en-GB"/>
        </w:rPr>
        <w:t xml:space="preserve">berieme ako vstupné nastavenie do testovania ďalšej </w:t>
      </w:r>
      <w:r w:rsidR="00B11899">
        <w:rPr>
          <w:lang w:val="en-GB"/>
        </w:rPr>
        <w:t xml:space="preserve">kategórie </w:t>
      </w:r>
      <w:r w:rsidR="00DF60F4">
        <w:rPr>
          <w:lang w:val="en-GB"/>
        </w:rPr>
        <w:t>(pre ostatné parametre metódy)</w:t>
      </w:r>
      <w:r>
        <w:rPr>
          <w:lang w:val="en-GB"/>
        </w:rPr>
        <w:t xml:space="preserve"> </w:t>
      </w:r>
      <w:r w:rsidR="00A6041B">
        <w:t xml:space="preserve">dovtedy </w:t>
      </w:r>
      <w:r>
        <w:rPr>
          <w:lang w:val="en-GB"/>
        </w:rPr>
        <w:t>najlepš</w:t>
      </w:r>
      <w:r w:rsidR="00DF60F4">
        <w:rPr>
          <w:lang w:val="en-GB"/>
        </w:rPr>
        <w:t>ie</w:t>
      </w:r>
      <w:r>
        <w:rPr>
          <w:lang w:val="en-GB"/>
        </w:rPr>
        <w:t xml:space="preserve"> </w:t>
      </w:r>
      <w:r w:rsidR="00DF60F4">
        <w:rPr>
          <w:lang w:val="en-GB"/>
        </w:rPr>
        <w:t>nastavenie</w:t>
      </w:r>
      <w:r w:rsidR="001D662F">
        <w:rPr>
          <w:lang w:val="en-GB"/>
        </w:rPr>
        <w:t xml:space="preserve"> z hľadiska presnosti odporúčania</w:t>
      </w:r>
      <w:r w:rsidR="00F55FD7">
        <w:rPr>
          <w:lang w:val="en-GB"/>
        </w:rPr>
        <w:t xml:space="preserve"> a rýchlosti</w:t>
      </w:r>
      <w:r>
        <w:rPr>
          <w:lang w:val="en-GB"/>
        </w:rPr>
        <w:t>.</w:t>
      </w:r>
    </w:p>
    <w:p w14:paraId="2A71FB4F" w14:textId="399FD558" w:rsidR="00D90DCF" w:rsidRDefault="006429F5" w:rsidP="000F074C">
      <w:pPr>
        <w:rPr>
          <w:lang w:val="en-GB"/>
        </w:rPr>
      </w:pPr>
      <w:r>
        <w:rPr>
          <w:lang w:val="en-GB"/>
        </w:rPr>
        <w:t>V závere</w:t>
      </w:r>
      <w:r w:rsidR="00271344">
        <w:rPr>
          <w:lang w:val="en-GB"/>
        </w:rPr>
        <w:t xml:space="preserve"> </w:t>
      </w:r>
      <w:r w:rsidR="009A2D30">
        <w:rPr>
          <w:lang w:val="en-GB"/>
        </w:rPr>
        <w:t xml:space="preserve">testujeme </w:t>
      </w:r>
      <w:r w:rsidR="007D4CE4">
        <w:rPr>
          <w:lang w:val="en-GB"/>
        </w:rPr>
        <w:t>konfigurácie</w:t>
      </w:r>
      <w:r w:rsidR="005E724F">
        <w:rPr>
          <w:lang w:val="en-GB"/>
        </w:rPr>
        <w:t xml:space="preserve"> parametrov</w:t>
      </w:r>
      <w:r w:rsidR="009A2D30">
        <w:rPr>
          <w:lang w:val="en-GB"/>
        </w:rPr>
        <w:t xml:space="preserve">, </w:t>
      </w:r>
      <w:r w:rsidR="00C96033">
        <w:rPr>
          <w:lang w:val="en-GB"/>
        </w:rPr>
        <w:t xml:space="preserve">ktoré vznikli </w:t>
      </w:r>
      <w:r w:rsidR="0087036D">
        <w:rPr>
          <w:lang w:val="en-GB"/>
        </w:rPr>
        <w:t>skombinovaním</w:t>
      </w:r>
      <w:r w:rsidR="003F70DB">
        <w:rPr>
          <w:lang w:val="en-GB"/>
        </w:rPr>
        <w:t xml:space="preserve"> </w:t>
      </w:r>
      <w:r w:rsidR="006A1950">
        <w:rPr>
          <w:lang w:val="en-GB"/>
        </w:rPr>
        <w:t>vybraných</w:t>
      </w:r>
      <w:r w:rsidR="00FD35DD">
        <w:rPr>
          <w:lang w:val="en-GB"/>
        </w:rPr>
        <w:t xml:space="preserve"> najlepších</w:t>
      </w:r>
      <w:r w:rsidR="006A1950">
        <w:rPr>
          <w:lang w:val="en-GB"/>
        </w:rPr>
        <w:t xml:space="preserve"> </w:t>
      </w:r>
      <w:r w:rsidR="00B158CA">
        <w:rPr>
          <w:lang w:val="en-GB"/>
        </w:rPr>
        <w:t xml:space="preserve">nastavení </w:t>
      </w:r>
      <w:r w:rsidR="006A1950">
        <w:rPr>
          <w:lang w:val="en-GB"/>
        </w:rPr>
        <w:t xml:space="preserve">z jednotlivých </w:t>
      </w:r>
      <w:r w:rsidR="00B11899">
        <w:rPr>
          <w:lang w:val="en-GB"/>
        </w:rPr>
        <w:t xml:space="preserve">kategórií </w:t>
      </w:r>
      <w:r w:rsidR="00436310">
        <w:rPr>
          <w:lang w:val="en-GB"/>
        </w:rPr>
        <w:t>parametrov</w:t>
      </w:r>
      <w:r w:rsidR="006A1950">
        <w:rPr>
          <w:lang w:val="en-GB"/>
        </w:rPr>
        <w:t>.</w:t>
      </w:r>
      <w:r w:rsidR="003A5807">
        <w:rPr>
          <w:lang w:val="en-GB"/>
        </w:rPr>
        <w:t xml:space="preserve"> </w:t>
      </w:r>
      <w:r w:rsidR="00B11899">
        <w:rPr>
          <w:lang w:val="en-GB"/>
        </w:rPr>
        <w:t>Z</w:t>
      </w:r>
      <w:r w:rsidR="003A5807">
        <w:rPr>
          <w:lang w:val="en-GB"/>
        </w:rPr>
        <w:t>o získaných výsledkov vyberieme celkovo najlepšiu konfiguráciu.</w:t>
      </w:r>
      <w:r w:rsidR="00DE415F">
        <w:rPr>
          <w:lang w:val="en-GB"/>
        </w:rPr>
        <w:t xml:space="preserve"> </w:t>
      </w:r>
    </w:p>
    <w:p w14:paraId="4EAB1346" w14:textId="77777777" w:rsidR="00F449BE" w:rsidRDefault="008E55AC" w:rsidP="000E3D7F">
      <w:pPr>
        <w:rPr>
          <w:lang w:val="en-GB"/>
        </w:rPr>
      </w:pPr>
      <w:r>
        <w:rPr>
          <w:lang w:val="en-GB"/>
        </w:rPr>
        <w:t xml:space="preserve">Počiatočné </w:t>
      </w:r>
      <w:r w:rsidR="00DE415F">
        <w:rPr>
          <w:lang w:val="en-GB"/>
        </w:rPr>
        <w:t xml:space="preserve">nastavenie parametrov a voľbu </w:t>
      </w:r>
      <w:r w:rsidR="006D73F7">
        <w:rPr>
          <w:lang w:val="en-GB"/>
        </w:rPr>
        <w:t xml:space="preserve">testovaných </w:t>
      </w:r>
      <w:r w:rsidR="00DE415F">
        <w:rPr>
          <w:lang w:val="en-GB"/>
        </w:rPr>
        <w:t>hodnôt parametrov v jednotlivých skupinách sme</w:t>
      </w:r>
      <w:r w:rsidR="002B1392">
        <w:rPr>
          <w:lang w:val="en-GB"/>
        </w:rPr>
        <w:t xml:space="preserve"> získali inic</w:t>
      </w:r>
      <w:r w:rsidR="007C36E7">
        <w:rPr>
          <w:lang w:val="en-GB"/>
        </w:rPr>
        <w:t>i</w:t>
      </w:r>
      <w:r w:rsidR="002B1392">
        <w:rPr>
          <w:lang w:val="en-GB"/>
        </w:rPr>
        <w:t xml:space="preserve">álnym odhadom </w:t>
      </w:r>
      <w:r w:rsidR="00ED4D8B">
        <w:rPr>
          <w:lang w:val="en-GB"/>
        </w:rPr>
        <w:t>experta</w:t>
      </w:r>
      <w:r w:rsidR="002B1392">
        <w:rPr>
          <w:lang w:val="en-GB"/>
        </w:rPr>
        <w:t>.</w:t>
      </w:r>
      <w:r w:rsidR="00CA4395">
        <w:rPr>
          <w:lang w:val="en-GB"/>
        </w:rPr>
        <w:t xml:space="preserve"> V Tabu</w:t>
      </w:r>
      <w:r w:rsidR="00DE5481">
        <w:rPr>
          <w:lang w:val="en-GB"/>
        </w:rPr>
        <w:t>ľke 2</w:t>
      </w:r>
      <w:r w:rsidR="00CA4395">
        <w:rPr>
          <w:lang w:val="en-GB"/>
        </w:rPr>
        <w:t xml:space="preserve"> uvádzame rozdelenie parametrov do skupín a testované nastavenia parametrov.</w:t>
      </w:r>
      <w:r w:rsidR="00BD3973" w:rsidRPr="00BD3973">
        <w:rPr>
          <w:lang w:val="en-GB"/>
        </w:rPr>
        <w:t xml:space="preserve"> </w:t>
      </w:r>
    </w:p>
    <w:p w14:paraId="4096BF49" w14:textId="1E3E14A7" w:rsidR="00BD3973" w:rsidRDefault="00BD3973" w:rsidP="000E3D7F">
      <w:pPr>
        <w:rPr>
          <w:lang w:val="en-GB"/>
        </w:rPr>
      </w:pPr>
      <w:r>
        <w:rPr>
          <w:lang w:val="en-GB"/>
        </w:rPr>
        <w:t xml:space="preserve">Nech </w:t>
      </w:r>
      <w:r w:rsidRPr="006E09BC">
        <w:rPr>
          <w:i/>
          <w:lang w:val="en-GB"/>
        </w:rPr>
        <w:t>h</w:t>
      </w:r>
      <w:r>
        <w:rPr>
          <w:lang w:val="en-GB"/>
        </w:rPr>
        <w:t xml:space="preserve"> je maximálny po</w:t>
      </w:r>
      <w:r>
        <w:t xml:space="preserve">čet aktuálnych sedení, ktoré sú metódou udržované v pamäti. Vypočíta sa ako: </w:t>
      </w:r>
      <m:oMath>
        <m:r>
          <w:rPr>
            <w:rFonts w:ascii="Cambria Math" w:hAnsi="Cambria Math"/>
          </w:rPr>
          <m:t xml:space="preserve">h </m:t>
        </m:r>
        <m:r>
          <w:rPr>
            <w:rFonts w:ascii="Cambria Math" w:hAnsi="Cambria Math"/>
            <w:lang w:val="en-GB"/>
          </w:rPr>
          <m:t>= ws * sl</m:t>
        </m:r>
      </m:oMath>
      <w:r>
        <w:rPr>
          <w:lang w:val="en-GB"/>
        </w:rPr>
        <w:t>. Vyhodnocovanie každej konfigurácie začína až po počte spracovan</w:t>
      </w:r>
      <w:r>
        <w:t xml:space="preserve">ých </w:t>
      </w:r>
      <w:r>
        <w:rPr>
          <w:lang w:val="en-GB"/>
        </w:rPr>
        <w:t xml:space="preserve">sedení, vypočítanom ako: </w:t>
      </w:r>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m</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c</m:t>
                </m:r>
                <m:r>
                  <m:rPr>
                    <m:sty m:val="p"/>
                  </m:rPr>
                  <w:rPr>
                    <w:rFonts w:ascii="Cambria Math" w:hAnsi="Cambria Math"/>
                  </w:rPr>
                  <m:t xml:space="preserve"> ∈</m:t>
                </m:r>
                <m:r>
                  <w:rPr>
                    <w:rFonts w:ascii="Cambria Math" w:hAnsi="Cambria Math"/>
                  </w:rPr>
                  <m:t>C</m:t>
                </m:r>
              </m:lim>
            </m:limLow>
          </m:fName>
          <m:e>
            <m:sSub>
              <m:sSubPr>
                <m:ctrlPr>
                  <w:rPr>
                    <w:rFonts w:ascii="Cambria Math" w:hAnsi="Cambria Math"/>
                    <w:lang w:val="en-GB"/>
                  </w:rPr>
                </m:ctrlPr>
              </m:sSubPr>
              <m:e>
                <m:r>
                  <w:rPr>
                    <w:rFonts w:ascii="Cambria Math" w:hAnsi="Cambria Math"/>
                  </w:rPr>
                  <m:t>h</m:t>
                </m:r>
                <m:ctrlPr>
                  <w:rPr>
                    <w:rFonts w:ascii="Cambria Math" w:hAnsi="Cambria Math"/>
                  </w:rPr>
                </m:ctrlPr>
              </m:e>
              <m:sub>
                <m:r>
                  <w:rPr>
                    <w:rFonts w:ascii="Cambria Math" w:hAnsi="Cambria Math"/>
                  </w:rPr>
                  <m:t>c</m:t>
                </m:r>
              </m:sub>
            </m:sSub>
          </m:e>
        </m:func>
      </m:oMath>
      <w:r>
        <w:t xml:space="preserve">. Kde C je množina všetkých prehľadávaných konfigurácií parametrov. </w:t>
      </w:r>
      <w:r w:rsidRPr="00731C33">
        <w:rPr>
          <w:lang w:val="en-GB"/>
        </w:rPr>
        <w:t xml:space="preserve">Eliminujeme tak rozdiely jednotlivých konfigurácií </w:t>
      </w:r>
      <w:r w:rsidRPr="00731C33">
        <w:t xml:space="preserve">na začiatku spracovania prúdu, kedy konfigurácie s menšou dĺžkou </w:t>
      </w:r>
      <w:r w:rsidRPr="00D75F62">
        <w:rPr>
          <w:i/>
        </w:rPr>
        <w:t>h</w:t>
      </w:r>
      <w:r>
        <w:t xml:space="preserve"> </w:t>
      </w:r>
      <w:r w:rsidRPr="00731C33">
        <w:t>dokážu odporúčať skôr ako konfigurácie s</w:t>
      </w:r>
      <w:r>
        <w:t xml:space="preserve"> väčšou dĺžkou </w:t>
      </w:r>
      <w:r w:rsidRPr="00D75F62">
        <w:rPr>
          <w:i/>
        </w:rPr>
        <w:t>h</w:t>
      </w:r>
      <w:r>
        <w:t xml:space="preserve">. </w:t>
      </w:r>
    </w:p>
    <w:p w14:paraId="723524E4" w14:textId="400EE0B1" w:rsidR="00BD3973" w:rsidRDefault="00BD3973" w:rsidP="00BD3973">
      <w:pPr>
        <w:rPr>
          <w:lang w:val="en-GB"/>
        </w:rPr>
      </w:pPr>
      <w:r>
        <w:rPr>
          <w:lang w:val="en-GB"/>
        </w:rPr>
        <w:t>D</w:t>
      </w:r>
      <w:r>
        <w:t xml:space="preserve">ôležitým obmedzením v našom testovaní je obmedzenie rýchlosti </w:t>
      </w:r>
      <w:r>
        <w:rPr>
          <w:lang w:val="en-GB"/>
        </w:rPr>
        <w:t xml:space="preserve">(pozri </w:t>
      </w:r>
      <w:r>
        <w:t xml:space="preserve">časť </w:t>
      </w:r>
      <w:r>
        <w:fldChar w:fldCharType="begin"/>
      </w:r>
      <w:r>
        <w:instrText xml:space="preserve"> REF _Ref467049944 \r \h </w:instrText>
      </w:r>
      <w:r>
        <w:fldChar w:fldCharType="separate"/>
      </w:r>
      <w:r>
        <w:t>5.2.3</w:t>
      </w:r>
      <w:r>
        <w:fldChar w:fldCharType="end"/>
      </w:r>
      <w:r>
        <w:rPr>
          <w:lang w:val="en-GB"/>
        </w:rPr>
        <w:t>)</w:t>
      </w:r>
      <w:r>
        <w:t xml:space="preserve">.  Rozhodli sme sa pre každú testovanú konfiguráciu fixovať minimálnu povolenú hodnotu rýchlosti </w:t>
      </w:r>
      <w:r>
        <w:rPr>
          <w:lang w:val="en-GB"/>
        </w:rPr>
        <w:t xml:space="preserve">(parameter </w:t>
      </w:r>
      <w:r>
        <w:rPr>
          <w:i/>
          <w:lang w:val="en-GB"/>
        </w:rPr>
        <w:t>mts</w:t>
      </w:r>
      <w:r>
        <w:rPr>
          <w:lang w:val="en-GB"/>
        </w:rPr>
        <w:t xml:space="preserve">) na </w:t>
      </w:r>
      <w:commentRangeStart w:id="148"/>
      <w:commentRangeStart w:id="149"/>
      <w:r>
        <w:rPr>
          <w:lang w:val="en-GB"/>
        </w:rPr>
        <w:t>15 transakci</w:t>
      </w:r>
      <w:r>
        <w:t>í</w:t>
      </w:r>
      <w:r>
        <w:rPr>
          <w:lang w:val="en-GB"/>
        </w:rPr>
        <w:t>/sekunda</w:t>
      </w:r>
      <w:commentRangeEnd w:id="148"/>
      <w:r>
        <w:rPr>
          <w:rStyle w:val="CommentReference"/>
        </w:rPr>
        <w:commentReference w:id="148"/>
      </w:r>
      <w:commentRangeEnd w:id="149"/>
      <w:r>
        <w:rPr>
          <w:rStyle w:val="CommentReference"/>
        </w:rPr>
        <w:commentReference w:id="149"/>
      </w:r>
      <w:r>
        <w:rPr>
          <w:lang w:val="en-GB"/>
        </w:rPr>
        <w:t xml:space="preserve">. </w:t>
      </w:r>
    </w:p>
    <w:p w14:paraId="15CEC28A" w14:textId="77777777" w:rsidR="00BD3973" w:rsidRDefault="00BD3973" w:rsidP="00BD3973">
      <w:pPr>
        <w:rPr>
          <w:lang w:val="en-GB"/>
        </w:rPr>
      </w:pPr>
    </w:p>
    <w:p w14:paraId="0CF617A8" w14:textId="71F891F8" w:rsidR="00DE5481" w:rsidRDefault="00DE5481" w:rsidP="006E09BC">
      <w:pPr>
        <w:pStyle w:val="Caption"/>
        <w:keepNext/>
        <w:jc w:val="center"/>
      </w:pPr>
      <w:r>
        <w:t xml:space="preserve">Tabuľka </w:t>
      </w:r>
      <w:r w:rsidR="00BD3FEF">
        <w:fldChar w:fldCharType="begin"/>
      </w:r>
      <w:r w:rsidR="00BD3FEF">
        <w:instrText xml:space="preserve"> SEQ Tabuľka \* ARABIC </w:instrText>
      </w:r>
      <w:r w:rsidR="00BD3FEF">
        <w:fldChar w:fldCharType="separate"/>
      </w:r>
      <w:r w:rsidR="00BD3FEF">
        <w:rPr>
          <w:noProof/>
        </w:rPr>
        <w:t>2</w:t>
      </w:r>
      <w:r w:rsidR="00BD3FEF">
        <w:fldChar w:fldCharType="end"/>
      </w:r>
      <w:r>
        <w:t>: Testované nastavenia parametrov pri hľadaní najlepšej konfigurácie.</w:t>
      </w:r>
    </w:p>
    <w:tbl>
      <w:tblPr>
        <w:tblStyle w:val="PlainTable2"/>
        <w:tblW w:w="8642" w:type="dxa"/>
        <w:jc w:val="center"/>
        <w:tblLayout w:type="fixed"/>
        <w:tblLook w:val="0000" w:firstRow="0" w:lastRow="0" w:firstColumn="0" w:lastColumn="0" w:noHBand="0" w:noVBand="0"/>
      </w:tblPr>
      <w:tblGrid>
        <w:gridCol w:w="1129"/>
        <w:gridCol w:w="3119"/>
        <w:gridCol w:w="4394"/>
      </w:tblGrid>
      <w:tr w:rsidR="00533FFC" w:rsidRPr="00E33821" w14:paraId="15C2AE1B" w14:textId="77777777" w:rsidTr="000F074C">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0010000000" w:firstRow="0" w:lastRow="0" w:firstColumn="0" w:lastColumn="0" w:oddVBand="1" w:evenVBand="0" w:oddHBand="0" w:evenHBand="0" w:firstRowFirstColumn="0" w:firstRowLastColumn="0" w:lastRowFirstColumn="0" w:lastRowLastColumn="0"/>
            <w:tcW w:w="1129" w:type="dxa"/>
            <w:vAlign w:val="center"/>
          </w:tcPr>
          <w:p w14:paraId="6E930FB9" w14:textId="750453B1" w:rsidR="00533FFC" w:rsidRPr="00F63EEE" w:rsidRDefault="00820132" w:rsidP="007C050B">
            <w:pPr>
              <w:spacing w:line="240" w:lineRule="auto"/>
              <w:ind w:firstLine="0"/>
              <w:jc w:val="center"/>
              <w:rPr>
                <w:rFonts w:cs="Linux Libertine"/>
                <w:b/>
                <w:sz w:val="20"/>
              </w:rPr>
            </w:pPr>
            <w:r w:rsidRPr="00F63EEE">
              <w:rPr>
                <w:b/>
                <w:sz w:val="20"/>
              </w:rPr>
              <w:t>parame</w:t>
            </w:r>
            <w:r w:rsidR="00533FFC" w:rsidRPr="00F63EEE">
              <w:rPr>
                <w:b/>
                <w:sz w:val="20"/>
              </w:rPr>
              <w:t>te</w:t>
            </w:r>
            <w:r w:rsidRPr="00F63EEE">
              <w:rPr>
                <w:b/>
                <w:sz w:val="20"/>
              </w:rPr>
              <w:t>r</w:t>
            </w:r>
          </w:p>
        </w:tc>
        <w:tc>
          <w:tcPr>
            <w:cnfStyle w:val="000001000000" w:firstRow="0" w:lastRow="0" w:firstColumn="0" w:lastColumn="0" w:oddVBand="0" w:evenVBand="1" w:oddHBand="0" w:evenHBand="0" w:firstRowFirstColumn="0" w:firstRowLastColumn="0" w:lastRowFirstColumn="0" w:lastRowLastColumn="0"/>
            <w:tcW w:w="3119" w:type="dxa"/>
            <w:vAlign w:val="center"/>
          </w:tcPr>
          <w:p w14:paraId="2E354AC6" w14:textId="5E4B4D28" w:rsidR="00533FFC" w:rsidRPr="00F63EEE" w:rsidRDefault="00820132" w:rsidP="007C050B">
            <w:pPr>
              <w:spacing w:line="240" w:lineRule="auto"/>
              <w:jc w:val="center"/>
              <w:rPr>
                <w:b/>
                <w:sz w:val="20"/>
              </w:rPr>
            </w:pPr>
            <w:r w:rsidRPr="00F63EEE">
              <w:rPr>
                <w:b/>
                <w:sz w:val="20"/>
              </w:rPr>
              <w:t>kategória</w:t>
            </w:r>
          </w:p>
        </w:tc>
        <w:tc>
          <w:tcPr>
            <w:cnfStyle w:val="000010000000" w:firstRow="0" w:lastRow="0" w:firstColumn="0" w:lastColumn="0" w:oddVBand="1" w:evenVBand="0" w:oddHBand="0" w:evenHBand="0" w:firstRowFirstColumn="0" w:firstRowLastColumn="0" w:lastRowFirstColumn="0" w:lastRowLastColumn="0"/>
            <w:tcW w:w="4394" w:type="dxa"/>
            <w:vAlign w:val="center"/>
          </w:tcPr>
          <w:p w14:paraId="1ACF176F" w14:textId="1925D983" w:rsidR="00533FFC" w:rsidRPr="00F63EEE" w:rsidRDefault="00820132" w:rsidP="007C050B">
            <w:pPr>
              <w:spacing w:line="240" w:lineRule="auto"/>
              <w:jc w:val="center"/>
              <w:rPr>
                <w:rFonts w:cs="Linux Libertine"/>
                <w:b/>
                <w:sz w:val="20"/>
              </w:rPr>
            </w:pPr>
            <w:r w:rsidRPr="00F63EEE">
              <w:rPr>
                <w:b/>
                <w:sz w:val="20"/>
              </w:rPr>
              <w:t>t</w:t>
            </w:r>
            <w:r w:rsidR="00533FFC" w:rsidRPr="00F63EEE">
              <w:rPr>
                <w:b/>
                <w:sz w:val="20"/>
              </w:rPr>
              <w:t>estované hodnoty</w:t>
            </w:r>
          </w:p>
        </w:tc>
      </w:tr>
      <w:tr w:rsidR="00533FFC" w:rsidRPr="00E33821" w14:paraId="3B56904E" w14:textId="77777777" w:rsidTr="000F074C">
        <w:trPr>
          <w:trHeight w:hRule="exact" w:val="284"/>
          <w:jc w:val="center"/>
        </w:trPr>
        <w:tc>
          <w:tcPr>
            <w:cnfStyle w:val="000010000000" w:firstRow="0" w:lastRow="0" w:firstColumn="0" w:lastColumn="0" w:oddVBand="1" w:evenVBand="0" w:oddHBand="0" w:evenHBand="0" w:firstRowFirstColumn="0" w:firstRowLastColumn="0" w:lastRowFirstColumn="0" w:lastRowLastColumn="0"/>
            <w:tcW w:w="1129" w:type="dxa"/>
            <w:vAlign w:val="center"/>
          </w:tcPr>
          <w:p w14:paraId="689DFECC" w14:textId="77777777" w:rsidR="00533FFC" w:rsidRPr="00F63EEE" w:rsidRDefault="00533FFC" w:rsidP="007C050B">
            <w:pPr>
              <w:spacing w:line="240" w:lineRule="auto"/>
              <w:ind w:firstLine="0"/>
              <w:jc w:val="center"/>
              <w:rPr>
                <w:rFonts w:cs="Linux Libertine"/>
                <w:i/>
                <w:sz w:val="20"/>
              </w:rPr>
            </w:pPr>
            <w:r w:rsidRPr="00F63EEE">
              <w:rPr>
                <w:i/>
                <w:sz w:val="20"/>
              </w:rPr>
              <w:t>ms</w:t>
            </w:r>
          </w:p>
        </w:tc>
        <w:tc>
          <w:tcPr>
            <w:cnfStyle w:val="000001000000" w:firstRow="0" w:lastRow="0" w:firstColumn="0" w:lastColumn="0" w:oddVBand="0" w:evenVBand="1" w:oddHBand="0" w:evenHBand="0" w:firstRowFirstColumn="0" w:firstRowLastColumn="0" w:lastRowFirstColumn="0" w:lastRowLastColumn="0"/>
            <w:tcW w:w="3119" w:type="dxa"/>
            <w:vAlign w:val="center"/>
          </w:tcPr>
          <w:p w14:paraId="1C5B5EB1" w14:textId="4E485CDF" w:rsidR="00533FFC" w:rsidRPr="00F63EEE" w:rsidRDefault="00BE7D80" w:rsidP="000F074C">
            <w:pPr>
              <w:spacing w:line="240" w:lineRule="auto"/>
              <w:ind w:firstLine="0"/>
              <w:jc w:val="center"/>
              <w:rPr>
                <w:i/>
                <w:sz w:val="20"/>
                <w:lang w:val="en-GB"/>
              </w:rPr>
            </w:pPr>
            <w:r w:rsidRPr="00F63EEE">
              <w:rPr>
                <w:i/>
                <w:sz w:val="20"/>
              </w:rPr>
              <w:t xml:space="preserve">IncMine </w:t>
            </w:r>
            <w:r w:rsidRPr="00F63EEE">
              <w:rPr>
                <w:i/>
                <w:sz w:val="20"/>
                <w:lang w:val="en-GB"/>
              </w:rPr>
              <w:t>(dolovanie vzorov)</w:t>
            </w:r>
          </w:p>
        </w:tc>
        <w:tc>
          <w:tcPr>
            <w:cnfStyle w:val="000010000000" w:firstRow="0" w:lastRow="0" w:firstColumn="0" w:lastColumn="0" w:oddVBand="1" w:evenVBand="0" w:oddHBand="0" w:evenHBand="0" w:firstRowFirstColumn="0" w:firstRowLastColumn="0" w:lastRowFirstColumn="0" w:lastRowLastColumn="0"/>
            <w:tcW w:w="4394" w:type="dxa"/>
            <w:vAlign w:val="center"/>
          </w:tcPr>
          <w:p w14:paraId="1044D2C5" w14:textId="75A8E844" w:rsidR="00533FFC" w:rsidRPr="00F63EEE" w:rsidRDefault="00625F0B" w:rsidP="000F074C">
            <w:pPr>
              <w:spacing w:line="240" w:lineRule="auto"/>
              <w:ind w:firstLine="0"/>
              <w:jc w:val="center"/>
              <w:rPr>
                <w:rFonts w:cs="Linux Libertine"/>
                <w:sz w:val="20"/>
              </w:rPr>
            </w:pPr>
            <w:r w:rsidRPr="00F63EEE">
              <w:rPr>
                <w:sz w:val="20"/>
              </w:rPr>
              <w:t>0.005, 0.01, 0.02, 0.03</w:t>
            </w:r>
            <w:r w:rsidR="00533FFC" w:rsidRPr="00F63EEE">
              <w:rPr>
                <w:sz w:val="20"/>
              </w:rPr>
              <w:t xml:space="preserve"> 0.04, 0.05, 0.1</w:t>
            </w:r>
          </w:p>
        </w:tc>
      </w:tr>
      <w:tr w:rsidR="00533FFC" w:rsidRPr="00E33821" w14:paraId="6312D6B5" w14:textId="77777777" w:rsidTr="000F074C">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0010000000" w:firstRow="0" w:lastRow="0" w:firstColumn="0" w:lastColumn="0" w:oddVBand="1" w:evenVBand="0" w:oddHBand="0" w:evenHBand="0" w:firstRowFirstColumn="0" w:firstRowLastColumn="0" w:lastRowFirstColumn="0" w:lastRowLastColumn="0"/>
            <w:tcW w:w="1129" w:type="dxa"/>
            <w:vAlign w:val="center"/>
          </w:tcPr>
          <w:p w14:paraId="02EAD7C8" w14:textId="77777777" w:rsidR="00533FFC" w:rsidRPr="00F63EEE" w:rsidRDefault="00533FFC" w:rsidP="007C050B">
            <w:pPr>
              <w:spacing w:line="240" w:lineRule="auto"/>
              <w:ind w:firstLine="0"/>
              <w:jc w:val="center"/>
              <w:rPr>
                <w:rFonts w:cs="Linux Libertine"/>
                <w:i/>
                <w:sz w:val="20"/>
              </w:rPr>
            </w:pPr>
            <w:r w:rsidRPr="00F63EEE">
              <w:rPr>
                <w:i/>
                <w:sz w:val="20"/>
              </w:rPr>
              <w:t>rr</w:t>
            </w:r>
          </w:p>
        </w:tc>
        <w:tc>
          <w:tcPr>
            <w:cnfStyle w:val="000001000000" w:firstRow="0" w:lastRow="0" w:firstColumn="0" w:lastColumn="0" w:oddVBand="0" w:evenVBand="1" w:oddHBand="0" w:evenHBand="0" w:firstRowFirstColumn="0" w:firstRowLastColumn="0" w:lastRowFirstColumn="0" w:lastRowLastColumn="0"/>
            <w:tcW w:w="3119" w:type="dxa"/>
            <w:vAlign w:val="center"/>
          </w:tcPr>
          <w:p w14:paraId="28953DD7" w14:textId="034B4F55" w:rsidR="00533FFC" w:rsidRPr="00F63EEE" w:rsidRDefault="00BE7D80" w:rsidP="000F074C">
            <w:pPr>
              <w:spacing w:line="240" w:lineRule="auto"/>
              <w:ind w:firstLine="0"/>
              <w:jc w:val="center"/>
              <w:rPr>
                <w:sz w:val="20"/>
              </w:rPr>
            </w:pPr>
            <w:r w:rsidRPr="00F63EEE">
              <w:rPr>
                <w:i/>
                <w:sz w:val="20"/>
              </w:rPr>
              <w:t xml:space="preserve">IncMine </w:t>
            </w:r>
            <w:r w:rsidRPr="00F63EEE">
              <w:rPr>
                <w:i/>
                <w:sz w:val="20"/>
                <w:lang w:val="en-GB"/>
              </w:rPr>
              <w:t>(dolovanie vzorov)</w:t>
            </w:r>
          </w:p>
        </w:tc>
        <w:tc>
          <w:tcPr>
            <w:cnfStyle w:val="000010000000" w:firstRow="0" w:lastRow="0" w:firstColumn="0" w:lastColumn="0" w:oddVBand="1" w:evenVBand="0" w:oddHBand="0" w:evenHBand="0" w:firstRowFirstColumn="0" w:firstRowLastColumn="0" w:lastRowFirstColumn="0" w:lastRowLastColumn="0"/>
            <w:tcW w:w="4394" w:type="dxa"/>
            <w:vAlign w:val="center"/>
          </w:tcPr>
          <w:p w14:paraId="0664C629" w14:textId="784C779A" w:rsidR="00533FFC" w:rsidRPr="00F63EEE" w:rsidRDefault="00533FFC" w:rsidP="000F074C">
            <w:pPr>
              <w:spacing w:line="240" w:lineRule="auto"/>
              <w:ind w:firstLine="0"/>
              <w:jc w:val="center"/>
              <w:rPr>
                <w:rFonts w:cs="Linux Libertine"/>
                <w:sz w:val="20"/>
              </w:rPr>
            </w:pPr>
            <w:r w:rsidRPr="00F63EEE">
              <w:rPr>
                <w:sz w:val="20"/>
              </w:rPr>
              <w:t>0.1, 0.5, 0.9</w:t>
            </w:r>
          </w:p>
        </w:tc>
      </w:tr>
      <w:tr w:rsidR="00533FFC" w:rsidRPr="00E33821" w14:paraId="6475BAE7" w14:textId="77777777" w:rsidTr="000F074C">
        <w:trPr>
          <w:trHeight w:hRule="exact" w:val="284"/>
          <w:jc w:val="center"/>
        </w:trPr>
        <w:tc>
          <w:tcPr>
            <w:cnfStyle w:val="000010000000" w:firstRow="0" w:lastRow="0" w:firstColumn="0" w:lastColumn="0" w:oddVBand="1" w:evenVBand="0" w:oddHBand="0" w:evenHBand="0" w:firstRowFirstColumn="0" w:firstRowLastColumn="0" w:lastRowFirstColumn="0" w:lastRowLastColumn="0"/>
            <w:tcW w:w="1129" w:type="dxa"/>
            <w:vAlign w:val="center"/>
          </w:tcPr>
          <w:p w14:paraId="64C3B6FB" w14:textId="77777777" w:rsidR="00533FFC" w:rsidRPr="00F63EEE" w:rsidRDefault="00533FFC" w:rsidP="007C050B">
            <w:pPr>
              <w:spacing w:line="240" w:lineRule="auto"/>
              <w:ind w:firstLine="0"/>
              <w:jc w:val="center"/>
              <w:rPr>
                <w:i/>
                <w:sz w:val="20"/>
              </w:rPr>
            </w:pPr>
            <w:r w:rsidRPr="00F63EEE">
              <w:rPr>
                <w:i/>
                <w:sz w:val="20"/>
              </w:rPr>
              <w:t>sl</w:t>
            </w:r>
          </w:p>
        </w:tc>
        <w:tc>
          <w:tcPr>
            <w:cnfStyle w:val="000001000000" w:firstRow="0" w:lastRow="0" w:firstColumn="0" w:lastColumn="0" w:oddVBand="0" w:evenVBand="1" w:oddHBand="0" w:evenHBand="0" w:firstRowFirstColumn="0" w:firstRowLastColumn="0" w:lastRowFirstColumn="0" w:lastRowLastColumn="0"/>
            <w:tcW w:w="3119" w:type="dxa"/>
            <w:vAlign w:val="center"/>
          </w:tcPr>
          <w:p w14:paraId="384F32F8" w14:textId="57CC269D" w:rsidR="00533FFC" w:rsidRPr="00F63EEE" w:rsidRDefault="00BE7D80" w:rsidP="000F074C">
            <w:pPr>
              <w:spacing w:line="240" w:lineRule="auto"/>
              <w:ind w:firstLine="0"/>
              <w:jc w:val="center"/>
              <w:rPr>
                <w:sz w:val="20"/>
              </w:rPr>
            </w:pPr>
            <w:r w:rsidRPr="00F63EEE">
              <w:rPr>
                <w:i/>
                <w:sz w:val="20"/>
              </w:rPr>
              <w:t xml:space="preserve">IncMine </w:t>
            </w:r>
            <w:r w:rsidRPr="00F63EEE">
              <w:rPr>
                <w:i/>
                <w:sz w:val="20"/>
                <w:lang w:val="en-GB"/>
              </w:rPr>
              <w:t>(dolovanie vzorov)</w:t>
            </w:r>
          </w:p>
        </w:tc>
        <w:tc>
          <w:tcPr>
            <w:cnfStyle w:val="000010000000" w:firstRow="0" w:lastRow="0" w:firstColumn="0" w:lastColumn="0" w:oddVBand="1" w:evenVBand="0" w:oddHBand="0" w:evenHBand="0" w:firstRowFirstColumn="0" w:firstRowLastColumn="0" w:lastRowFirstColumn="0" w:lastRowLastColumn="0"/>
            <w:tcW w:w="4394" w:type="dxa"/>
            <w:vAlign w:val="center"/>
          </w:tcPr>
          <w:p w14:paraId="434FB8EA" w14:textId="0072345B" w:rsidR="00533FFC" w:rsidRPr="00F63EEE" w:rsidRDefault="00533FFC" w:rsidP="000F074C">
            <w:pPr>
              <w:spacing w:line="240" w:lineRule="auto"/>
              <w:ind w:firstLine="0"/>
              <w:jc w:val="center"/>
              <w:rPr>
                <w:sz w:val="20"/>
              </w:rPr>
            </w:pPr>
            <w:r w:rsidRPr="00F63EEE">
              <w:rPr>
                <w:sz w:val="20"/>
              </w:rPr>
              <w:t>25, 50, 100, 150, 200, 500</w:t>
            </w:r>
          </w:p>
        </w:tc>
      </w:tr>
      <w:tr w:rsidR="00533FFC" w:rsidRPr="00E33821" w14:paraId="33F55C59" w14:textId="77777777" w:rsidTr="000F074C">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0010000000" w:firstRow="0" w:lastRow="0" w:firstColumn="0" w:lastColumn="0" w:oddVBand="1" w:evenVBand="0" w:oddHBand="0" w:evenHBand="0" w:firstRowFirstColumn="0" w:firstRowLastColumn="0" w:lastRowFirstColumn="0" w:lastRowLastColumn="0"/>
            <w:tcW w:w="1129" w:type="dxa"/>
            <w:vAlign w:val="center"/>
          </w:tcPr>
          <w:p w14:paraId="13901E37" w14:textId="77777777" w:rsidR="00533FFC" w:rsidRPr="00F63EEE" w:rsidRDefault="00533FFC" w:rsidP="007C050B">
            <w:pPr>
              <w:spacing w:line="240" w:lineRule="auto"/>
              <w:ind w:firstLine="0"/>
              <w:jc w:val="center"/>
              <w:rPr>
                <w:i/>
                <w:sz w:val="20"/>
              </w:rPr>
            </w:pPr>
            <w:r w:rsidRPr="00F63EEE">
              <w:rPr>
                <w:i/>
                <w:sz w:val="20"/>
              </w:rPr>
              <w:t>ws</w:t>
            </w:r>
          </w:p>
        </w:tc>
        <w:tc>
          <w:tcPr>
            <w:cnfStyle w:val="000001000000" w:firstRow="0" w:lastRow="0" w:firstColumn="0" w:lastColumn="0" w:oddVBand="0" w:evenVBand="1" w:oddHBand="0" w:evenHBand="0" w:firstRowFirstColumn="0" w:firstRowLastColumn="0" w:lastRowFirstColumn="0" w:lastRowLastColumn="0"/>
            <w:tcW w:w="3119" w:type="dxa"/>
            <w:vAlign w:val="center"/>
          </w:tcPr>
          <w:p w14:paraId="61AFEBF2" w14:textId="22046361" w:rsidR="00533FFC" w:rsidRPr="00F63EEE" w:rsidRDefault="00BE7D80" w:rsidP="000F074C">
            <w:pPr>
              <w:spacing w:line="240" w:lineRule="auto"/>
              <w:ind w:firstLine="0"/>
              <w:jc w:val="center"/>
              <w:rPr>
                <w:sz w:val="20"/>
              </w:rPr>
            </w:pPr>
            <w:r w:rsidRPr="00F63EEE">
              <w:rPr>
                <w:i/>
                <w:sz w:val="20"/>
              </w:rPr>
              <w:t xml:space="preserve">IncMine </w:t>
            </w:r>
            <w:r w:rsidRPr="00F63EEE">
              <w:rPr>
                <w:i/>
                <w:sz w:val="20"/>
                <w:lang w:val="en-GB"/>
              </w:rPr>
              <w:t>(dolovanie vzorov)</w:t>
            </w:r>
          </w:p>
        </w:tc>
        <w:tc>
          <w:tcPr>
            <w:cnfStyle w:val="000010000000" w:firstRow="0" w:lastRow="0" w:firstColumn="0" w:lastColumn="0" w:oddVBand="1" w:evenVBand="0" w:oddHBand="0" w:evenHBand="0" w:firstRowFirstColumn="0" w:firstRowLastColumn="0" w:lastRowFirstColumn="0" w:lastRowLastColumn="0"/>
            <w:tcW w:w="4394" w:type="dxa"/>
            <w:vAlign w:val="center"/>
          </w:tcPr>
          <w:p w14:paraId="1AE3E5D8" w14:textId="51631881" w:rsidR="00533FFC" w:rsidRPr="00F63EEE" w:rsidRDefault="00533FFC" w:rsidP="000F074C">
            <w:pPr>
              <w:spacing w:line="240" w:lineRule="auto"/>
              <w:ind w:firstLine="0"/>
              <w:jc w:val="center"/>
              <w:rPr>
                <w:sz w:val="20"/>
              </w:rPr>
            </w:pPr>
            <w:r w:rsidRPr="00F63EEE">
              <w:rPr>
                <w:sz w:val="20"/>
              </w:rPr>
              <w:t>5,10,15</w:t>
            </w:r>
          </w:p>
        </w:tc>
      </w:tr>
      <w:tr w:rsidR="00533FFC" w:rsidRPr="00E33821" w14:paraId="59C8CF10" w14:textId="77777777" w:rsidTr="000F074C">
        <w:trPr>
          <w:trHeight w:hRule="exact" w:val="284"/>
          <w:jc w:val="center"/>
        </w:trPr>
        <w:tc>
          <w:tcPr>
            <w:cnfStyle w:val="000010000000" w:firstRow="0" w:lastRow="0" w:firstColumn="0" w:lastColumn="0" w:oddVBand="1" w:evenVBand="0" w:oddHBand="0" w:evenHBand="0" w:firstRowFirstColumn="0" w:firstRowLastColumn="0" w:lastRowFirstColumn="0" w:lastRowLastColumn="0"/>
            <w:tcW w:w="1129" w:type="dxa"/>
            <w:vAlign w:val="center"/>
          </w:tcPr>
          <w:p w14:paraId="66E483BE" w14:textId="77777777" w:rsidR="00533FFC" w:rsidRPr="00F63EEE" w:rsidRDefault="00533FFC" w:rsidP="007C050B">
            <w:pPr>
              <w:spacing w:line="240" w:lineRule="auto"/>
              <w:ind w:firstLine="0"/>
              <w:jc w:val="center"/>
              <w:rPr>
                <w:i/>
                <w:sz w:val="20"/>
              </w:rPr>
            </w:pPr>
            <w:r w:rsidRPr="00F63EEE">
              <w:rPr>
                <w:i/>
                <w:sz w:val="20"/>
              </w:rPr>
              <w:t>gc</w:t>
            </w:r>
          </w:p>
        </w:tc>
        <w:tc>
          <w:tcPr>
            <w:cnfStyle w:val="000001000000" w:firstRow="0" w:lastRow="0" w:firstColumn="0" w:lastColumn="0" w:oddVBand="0" w:evenVBand="1" w:oddHBand="0" w:evenHBand="0" w:firstRowFirstColumn="0" w:firstRowLastColumn="0" w:lastRowFirstColumn="0" w:lastRowLastColumn="0"/>
            <w:tcW w:w="3119" w:type="dxa"/>
            <w:vAlign w:val="center"/>
          </w:tcPr>
          <w:p w14:paraId="31D0888D" w14:textId="3B87905E" w:rsidR="00533FFC" w:rsidRPr="00F63EEE" w:rsidRDefault="00BE7D80" w:rsidP="000F074C">
            <w:pPr>
              <w:spacing w:line="240" w:lineRule="auto"/>
              <w:ind w:firstLine="0"/>
              <w:jc w:val="center"/>
              <w:rPr>
                <w:i/>
                <w:sz w:val="20"/>
              </w:rPr>
            </w:pPr>
            <w:r w:rsidRPr="00F63EEE">
              <w:rPr>
                <w:i/>
                <w:sz w:val="20"/>
              </w:rPr>
              <w:t>zhlukovanie</w:t>
            </w:r>
          </w:p>
        </w:tc>
        <w:tc>
          <w:tcPr>
            <w:cnfStyle w:val="000010000000" w:firstRow="0" w:lastRow="0" w:firstColumn="0" w:lastColumn="0" w:oddVBand="1" w:evenVBand="0" w:oddHBand="0" w:evenHBand="0" w:firstRowFirstColumn="0" w:firstRowLastColumn="0" w:lastRowFirstColumn="0" w:lastRowLastColumn="0"/>
            <w:tcW w:w="4394" w:type="dxa"/>
            <w:vAlign w:val="center"/>
          </w:tcPr>
          <w:p w14:paraId="679EFFD0" w14:textId="34FB9003" w:rsidR="00533FFC" w:rsidRPr="00F63EEE" w:rsidRDefault="00533FFC" w:rsidP="000F074C">
            <w:pPr>
              <w:spacing w:line="240" w:lineRule="auto"/>
              <w:ind w:firstLine="0"/>
              <w:jc w:val="center"/>
              <w:rPr>
                <w:sz w:val="20"/>
              </w:rPr>
            </w:pPr>
            <w:r w:rsidRPr="00F63EEE">
              <w:rPr>
                <w:sz w:val="20"/>
              </w:rPr>
              <w:t>2, 4, 6, 8</w:t>
            </w:r>
          </w:p>
        </w:tc>
      </w:tr>
      <w:tr w:rsidR="00533FFC" w:rsidRPr="00E33821" w14:paraId="215FA63E" w14:textId="77777777" w:rsidTr="000F074C">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0010000000" w:firstRow="0" w:lastRow="0" w:firstColumn="0" w:lastColumn="0" w:oddVBand="1" w:evenVBand="0" w:oddHBand="0" w:evenHBand="0" w:firstRowFirstColumn="0" w:firstRowLastColumn="0" w:lastRowFirstColumn="0" w:lastRowLastColumn="0"/>
            <w:tcW w:w="1129" w:type="dxa"/>
            <w:vAlign w:val="center"/>
          </w:tcPr>
          <w:p w14:paraId="07BC865D" w14:textId="77777777" w:rsidR="00533FFC" w:rsidRPr="00F63EEE" w:rsidRDefault="00533FFC" w:rsidP="007C050B">
            <w:pPr>
              <w:spacing w:line="240" w:lineRule="auto"/>
              <w:ind w:firstLine="0"/>
              <w:jc w:val="center"/>
              <w:rPr>
                <w:i/>
                <w:sz w:val="20"/>
              </w:rPr>
            </w:pPr>
            <w:r w:rsidRPr="00F63EEE">
              <w:rPr>
                <w:i/>
                <w:sz w:val="20"/>
              </w:rPr>
              <w:t>tcu</w:t>
            </w:r>
          </w:p>
        </w:tc>
        <w:tc>
          <w:tcPr>
            <w:cnfStyle w:val="000001000000" w:firstRow="0" w:lastRow="0" w:firstColumn="0" w:lastColumn="0" w:oddVBand="0" w:evenVBand="1" w:oddHBand="0" w:evenHBand="0" w:firstRowFirstColumn="0" w:firstRowLastColumn="0" w:lastRowFirstColumn="0" w:lastRowLastColumn="0"/>
            <w:tcW w:w="3119" w:type="dxa"/>
            <w:vAlign w:val="center"/>
          </w:tcPr>
          <w:p w14:paraId="073CF77C" w14:textId="51E8DAF8" w:rsidR="00533FFC" w:rsidRPr="00F63EEE" w:rsidRDefault="00BE7D80" w:rsidP="000F074C">
            <w:pPr>
              <w:spacing w:line="240" w:lineRule="auto"/>
              <w:ind w:firstLine="0"/>
              <w:jc w:val="center"/>
              <w:rPr>
                <w:i/>
                <w:sz w:val="20"/>
              </w:rPr>
            </w:pPr>
            <w:r w:rsidRPr="00F63EEE">
              <w:rPr>
                <w:i/>
                <w:sz w:val="20"/>
              </w:rPr>
              <w:t>zhlukovanie</w:t>
            </w:r>
          </w:p>
        </w:tc>
        <w:tc>
          <w:tcPr>
            <w:cnfStyle w:val="000010000000" w:firstRow="0" w:lastRow="0" w:firstColumn="0" w:lastColumn="0" w:oddVBand="1" w:evenVBand="0" w:oddHBand="0" w:evenHBand="0" w:firstRowFirstColumn="0" w:firstRowLastColumn="0" w:lastRowFirstColumn="0" w:lastRowLastColumn="0"/>
            <w:tcW w:w="4394" w:type="dxa"/>
            <w:vAlign w:val="center"/>
          </w:tcPr>
          <w:p w14:paraId="667B4053" w14:textId="28134B50" w:rsidR="00533FFC" w:rsidRPr="00F63EEE" w:rsidRDefault="00533FFC" w:rsidP="000F074C">
            <w:pPr>
              <w:spacing w:line="240" w:lineRule="auto"/>
              <w:ind w:firstLine="0"/>
              <w:jc w:val="center"/>
              <w:rPr>
                <w:sz w:val="20"/>
              </w:rPr>
            </w:pPr>
            <w:r w:rsidRPr="00F63EEE">
              <w:rPr>
                <w:sz w:val="20"/>
              </w:rPr>
              <w:t>5,10,15</w:t>
            </w:r>
          </w:p>
        </w:tc>
      </w:tr>
      <w:tr w:rsidR="00533FFC" w:rsidRPr="00E33821" w14:paraId="20957A28" w14:textId="77777777" w:rsidTr="000F074C">
        <w:trPr>
          <w:trHeight w:hRule="exact" w:val="284"/>
          <w:jc w:val="center"/>
        </w:trPr>
        <w:tc>
          <w:tcPr>
            <w:cnfStyle w:val="000010000000" w:firstRow="0" w:lastRow="0" w:firstColumn="0" w:lastColumn="0" w:oddVBand="1" w:evenVBand="0" w:oddHBand="0" w:evenHBand="0" w:firstRowFirstColumn="0" w:firstRowLastColumn="0" w:lastRowFirstColumn="0" w:lastRowLastColumn="0"/>
            <w:tcW w:w="1129" w:type="dxa"/>
            <w:vAlign w:val="center"/>
          </w:tcPr>
          <w:p w14:paraId="6D795630" w14:textId="77777777" w:rsidR="00533FFC" w:rsidRPr="00F63EEE" w:rsidRDefault="00533FFC" w:rsidP="007C050B">
            <w:pPr>
              <w:spacing w:line="240" w:lineRule="auto"/>
              <w:ind w:firstLine="0"/>
              <w:jc w:val="center"/>
              <w:rPr>
                <w:i/>
                <w:sz w:val="20"/>
              </w:rPr>
            </w:pPr>
            <w:r w:rsidRPr="00F63EEE">
              <w:rPr>
                <w:i/>
                <w:sz w:val="20"/>
              </w:rPr>
              <w:t>tcm</w:t>
            </w:r>
          </w:p>
        </w:tc>
        <w:tc>
          <w:tcPr>
            <w:cnfStyle w:val="000001000000" w:firstRow="0" w:lastRow="0" w:firstColumn="0" w:lastColumn="0" w:oddVBand="0" w:evenVBand="1" w:oddHBand="0" w:evenHBand="0" w:firstRowFirstColumn="0" w:firstRowLastColumn="0" w:lastRowFirstColumn="0" w:lastRowLastColumn="0"/>
            <w:tcW w:w="3119" w:type="dxa"/>
            <w:vAlign w:val="center"/>
          </w:tcPr>
          <w:p w14:paraId="14A35AA3" w14:textId="5E2A32D9" w:rsidR="00533FFC" w:rsidRPr="00F63EEE" w:rsidRDefault="00BE7D80" w:rsidP="000F074C">
            <w:pPr>
              <w:spacing w:line="240" w:lineRule="auto"/>
              <w:ind w:firstLine="0"/>
              <w:jc w:val="center"/>
              <w:rPr>
                <w:i/>
                <w:sz w:val="20"/>
              </w:rPr>
            </w:pPr>
            <w:r w:rsidRPr="00F63EEE">
              <w:rPr>
                <w:i/>
                <w:sz w:val="20"/>
              </w:rPr>
              <w:t>zhlukovanie</w:t>
            </w:r>
          </w:p>
        </w:tc>
        <w:tc>
          <w:tcPr>
            <w:cnfStyle w:val="000010000000" w:firstRow="0" w:lastRow="0" w:firstColumn="0" w:lastColumn="0" w:oddVBand="1" w:evenVBand="0" w:oddHBand="0" w:evenHBand="0" w:firstRowFirstColumn="0" w:firstRowLastColumn="0" w:lastRowFirstColumn="0" w:lastRowLastColumn="0"/>
            <w:tcW w:w="4394" w:type="dxa"/>
            <w:vAlign w:val="center"/>
          </w:tcPr>
          <w:p w14:paraId="62EC5C15" w14:textId="48EF0519" w:rsidR="00533FFC" w:rsidRPr="00F63EEE" w:rsidRDefault="00533FFC" w:rsidP="000F074C">
            <w:pPr>
              <w:spacing w:line="240" w:lineRule="auto"/>
              <w:ind w:firstLine="0"/>
              <w:jc w:val="center"/>
              <w:rPr>
                <w:sz w:val="20"/>
              </w:rPr>
            </w:pPr>
            <w:r w:rsidRPr="00F63EEE">
              <w:rPr>
                <w:sz w:val="20"/>
              </w:rPr>
              <w:t>50, 100, 200, 400, 800</w:t>
            </w:r>
          </w:p>
        </w:tc>
      </w:tr>
      <w:tr w:rsidR="00533FFC" w:rsidRPr="00E33821" w14:paraId="6F637CAF" w14:textId="77777777" w:rsidTr="000F074C">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0010000000" w:firstRow="0" w:lastRow="0" w:firstColumn="0" w:lastColumn="0" w:oddVBand="1" w:evenVBand="0" w:oddHBand="0" w:evenHBand="0" w:firstRowFirstColumn="0" w:firstRowLastColumn="0" w:lastRowFirstColumn="0" w:lastRowLastColumn="0"/>
            <w:tcW w:w="1129" w:type="dxa"/>
            <w:vAlign w:val="center"/>
          </w:tcPr>
          <w:p w14:paraId="217C12EB" w14:textId="77777777" w:rsidR="00533FFC" w:rsidRPr="00F63EEE" w:rsidRDefault="00533FFC" w:rsidP="007C050B">
            <w:pPr>
              <w:spacing w:line="240" w:lineRule="auto"/>
              <w:ind w:firstLine="0"/>
              <w:jc w:val="center"/>
              <w:rPr>
                <w:i/>
                <w:sz w:val="20"/>
              </w:rPr>
            </w:pPr>
            <w:r w:rsidRPr="00F63EEE">
              <w:rPr>
                <w:i/>
                <w:sz w:val="20"/>
              </w:rPr>
              <w:t>mmc</w:t>
            </w:r>
          </w:p>
        </w:tc>
        <w:tc>
          <w:tcPr>
            <w:cnfStyle w:val="000001000000" w:firstRow="0" w:lastRow="0" w:firstColumn="0" w:lastColumn="0" w:oddVBand="0" w:evenVBand="1" w:oddHBand="0" w:evenHBand="0" w:firstRowFirstColumn="0" w:firstRowLastColumn="0" w:lastRowFirstColumn="0" w:lastRowLastColumn="0"/>
            <w:tcW w:w="3119" w:type="dxa"/>
            <w:vAlign w:val="center"/>
          </w:tcPr>
          <w:p w14:paraId="724D9179" w14:textId="763DB145" w:rsidR="00533FFC" w:rsidRPr="00F63EEE" w:rsidRDefault="00BE7D80" w:rsidP="000F074C">
            <w:pPr>
              <w:spacing w:line="240" w:lineRule="auto"/>
              <w:ind w:firstLine="0"/>
              <w:jc w:val="center"/>
              <w:rPr>
                <w:i/>
                <w:sz w:val="20"/>
              </w:rPr>
            </w:pPr>
            <w:r w:rsidRPr="00F63EEE">
              <w:rPr>
                <w:i/>
                <w:sz w:val="20"/>
              </w:rPr>
              <w:t>zhlukovanie</w:t>
            </w:r>
          </w:p>
        </w:tc>
        <w:tc>
          <w:tcPr>
            <w:cnfStyle w:val="000010000000" w:firstRow="0" w:lastRow="0" w:firstColumn="0" w:lastColumn="0" w:oddVBand="1" w:evenVBand="0" w:oddHBand="0" w:evenHBand="0" w:firstRowFirstColumn="0" w:firstRowLastColumn="0" w:lastRowFirstColumn="0" w:lastRowLastColumn="0"/>
            <w:tcW w:w="4394" w:type="dxa"/>
            <w:vAlign w:val="center"/>
          </w:tcPr>
          <w:p w14:paraId="2FEE98AA" w14:textId="59D8EECA" w:rsidR="00533FFC" w:rsidRPr="00F63EEE" w:rsidRDefault="00533FFC" w:rsidP="000F074C">
            <w:pPr>
              <w:spacing w:line="240" w:lineRule="auto"/>
              <w:ind w:firstLine="0"/>
              <w:jc w:val="center"/>
              <w:rPr>
                <w:sz w:val="20"/>
              </w:rPr>
            </w:pPr>
            <w:r w:rsidRPr="00F63EEE">
              <w:rPr>
                <w:sz w:val="20"/>
              </w:rPr>
              <w:t>100,1000</w:t>
            </w:r>
          </w:p>
        </w:tc>
      </w:tr>
      <w:tr w:rsidR="00533FFC" w:rsidRPr="00E33821" w14:paraId="72FA051B" w14:textId="77777777" w:rsidTr="000F074C">
        <w:trPr>
          <w:trHeight w:hRule="exact" w:val="284"/>
          <w:jc w:val="center"/>
        </w:trPr>
        <w:tc>
          <w:tcPr>
            <w:cnfStyle w:val="000010000000" w:firstRow="0" w:lastRow="0" w:firstColumn="0" w:lastColumn="0" w:oddVBand="1" w:evenVBand="0" w:oddHBand="0" w:evenHBand="0" w:firstRowFirstColumn="0" w:firstRowLastColumn="0" w:lastRowFirstColumn="0" w:lastRowLastColumn="0"/>
            <w:tcW w:w="1129" w:type="dxa"/>
            <w:vAlign w:val="center"/>
          </w:tcPr>
          <w:p w14:paraId="56B337FD" w14:textId="77777777" w:rsidR="00533FFC" w:rsidRPr="00F63EEE" w:rsidRDefault="00533FFC" w:rsidP="007C050B">
            <w:pPr>
              <w:spacing w:line="240" w:lineRule="auto"/>
              <w:ind w:firstLine="0"/>
              <w:jc w:val="center"/>
              <w:rPr>
                <w:i/>
                <w:sz w:val="20"/>
              </w:rPr>
            </w:pPr>
            <w:r w:rsidRPr="00F63EEE">
              <w:rPr>
                <w:i/>
                <w:sz w:val="20"/>
              </w:rPr>
              <w:t>ews</w:t>
            </w:r>
          </w:p>
        </w:tc>
        <w:tc>
          <w:tcPr>
            <w:cnfStyle w:val="000001000000" w:firstRow="0" w:lastRow="0" w:firstColumn="0" w:lastColumn="0" w:oddVBand="0" w:evenVBand="1" w:oddHBand="0" w:evenHBand="0" w:firstRowFirstColumn="0" w:firstRowLastColumn="0" w:lastRowFirstColumn="0" w:lastRowLastColumn="0"/>
            <w:tcW w:w="3119" w:type="dxa"/>
            <w:vAlign w:val="center"/>
          </w:tcPr>
          <w:p w14:paraId="44B01D18" w14:textId="433EA829" w:rsidR="00533FFC" w:rsidRPr="00F63EEE" w:rsidRDefault="0027325A" w:rsidP="000F074C">
            <w:pPr>
              <w:spacing w:line="240" w:lineRule="auto"/>
              <w:ind w:firstLine="0"/>
              <w:jc w:val="center"/>
              <w:rPr>
                <w:i/>
                <w:sz w:val="20"/>
              </w:rPr>
            </w:pPr>
            <w:r w:rsidRPr="00F63EEE">
              <w:rPr>
                <w:i/>
                <w:sz w:val="20"/>
              </w:rPr>
              <w:t>odporúčanie</w:t>
            </w:r>
          </w:p>
        </w:tc>
        <w:tc>
          <w:tcPr>
            <w:cnfStyle w:val="000010000000" w:firstRow="0" w:lastRow="0" w:firstColumn="0" w:lastColumn="0" w:oddVBand="1" w:evenVBand="0" w:oddHBand="0" w:evenHBand="0" w:firstRowFirstColumn="0" w:firstRowLastColumn="0" w:lastRowFirstColumn="0" w:lastRowLastColumn="0"/>
            <w:tcW w:w="4394" w:type="dxa"/>
            <w:vAlign w:val="center"/>
          </w:tcPr>
          <w:p w14:paraId="3477CCD6" w14:textId="24D2C3D9" w:rsidR="00533FFC" w:rsidRPr="00F63EEE" w:rsidRDefault="00533FFC" w:rsidP="000F074C">
            <w:pPr>
              <w:spacing w:line="240" w:lineRule="auto"/>
              <w:ind w:firstLine="0"/>
              <w:jc w:val="center"/>
              <w:rPr>
                <w:sz w:val="20"/>
              </w:rPr>
            </w:pPr>
            <w:r w:rsidRPr="00F63EEE">
              <w:rPr>
                <w:sz w:val="20"/>
              </w:rPr>
              <w:t>1,2,3,4,5,6,7, 8, 9, 10</w:t>
            </w:r>
          </w:p>
        </w:tc>
      </w:tr>
      <w:tr w:rsidR="00533FFC" w:rsidRPr="00E33821" w14:paraId="39F752C4" w14:textId="77777777" w:rsidTr="000F074C">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0010000000" w:firstRow="0" w:lastRow="0" w:firstColumn="0" w:lastColumn="0" w:oddVBand="1" w:evenVBand="0" w:oddHBand="0" w:evenHBand="0" w:firstRowFirstColumn="0" w:firstRowLastColumn="0" w:lastRowFirstColumn="0" w:lastRowLastColumn="0"/>
            <w:tcW w:w="1129" w:type="dxa"/>
            <w:vAlign w:val="center"/>
          </w:tcPr>
          <w:p w14:paraId="7CA2D511" w14:textId="77777777" w:rsidR="00533FFC" w:rsidRPr="00F63EEE" w:rsidRDefault="00533FFC" w:rsidP="007C050B">
            <w:pPr>
              <w:spacing w:line="240" w:lineRule="auto"/>
              <w:ind w:firstLine="0"/>
              <w:jc w:val="center"/>
              <w:rPr>
                <w:i/>
                <w:sz w:val="20"/>
              </w:rPr>
            </w:pPr>
            <w:r w:rsidRPr="00F63EEE">
              <w:rPr>
                <w:i/>
                <w:sz w:val="20"/>
              </w:rPr>
              <w:t>rc</w:t>
            </w:r>
          </w:p>
        </w:tc>
        <w:tc>
          <w:tcPr>
            <w:cnfStyle w:val="000001000000" w:firstRow="0" w:lastRow="0" w:firstColumn="0" w:lastColumn="0" w:oddVBand="0" w:evenVBand="1" w:oddHBand="0" w:evenHBand="0" w:firstRowFirstColumn="0" w:firstRowLastColumn="0" w:lastRowFirstColumn="0" w:lastRowLastColumn="0"/>
            <w:tcW w:w="3119" w:type="dxa"/>
            <w:vAlign w:val="center"/>
          </w:tcPr>
          <w:p w14:paraId="78EB00C8" w14:textId="505D9EC6" w:rsidR="00533FFC" w:rsidRPr="00F63EEE" w:rsidRDefault="0027325A" w:rsidP="000F074C">
            <w:pPr>
              <w:spacing w:line="240" w:lineRule="auto"/>
              <w:ind w:firstLine="0"/>
              <w:jc w:val="center"/>
              <w:rPr>
                <w:sz w:val="20"/>
              </w:rPr>
            </w:pPr>
            <w:r w:rsidRPr="00F63EEE">
              <w:rPr>
                <w:i/>
                <w:sz w:val="20"/>
              </w:rPr>
              <w:t>odporúčanie</w:t>
            </w:r>
          </w:p>
        </w:tc>
        <w:tc>
          <w:tcPr>
            <w:cnfStyle w:val="000010000000" w:firstRow="0" w:lastRow="0" w:firstColumn="0" w:lastColumn="0" w:oddVBand="1" w:evenVBand="0" w:oddHBand="0" w:evenHBand="0" w:firstRowFirstColumn="0" w:firstRowLastColumn="0" w:lastRowFirstColumn="0" w:lastRowLastColumn="0"/>
            <w:tcW w:w="4394" w:type="dxa"/>
            <w:vAlign w:val="center"/>
          </w:tcPr>
          <w:p w14:paraId="0DD4DB8C" w14:textId="33590394" w:rsidR="00533FFC" w:rsidRPr="00F63EEE" w:rsidRDefault="00533FFC" w:rsidP="000F074C">
            <w:pPr>
              <w:spacing w:line="240" w:lineRule="auto"/>
              <w:ind w:firstLine="0"/>
              <w:jc w:val="center"/>
              <w:rPr>
                <w:sz w:val="20"/>
              </w:rPr>
            </w:pPr>
            <w:r w:rsidRPr="00F63EEE">
              <w:rPr>
                <w:sz w:val="20"/>
              </w:rPr>
              <w:t>1,2,3,4,5,10,15</w:t>
            </w:r>
          </w:p>
        </w:tc>
      </w:tr>
      <w:tr w:rsidR="00533FFC" w:rsidRPr="00E33821" w14:paraId="65103845" w14:textId="77777777" w:rsidTr="000F074C">
        <w:trPr>
          <w:trHeight w:hRule="exact" w:val="284"/>
          <w:jc w:val="center"/>
        </w:trPr>
        <w:tc>
          <w:tcPr>
            <w:cnfStyle w:val="000010000000" w:firstRow="0" w:lastRow="0" w:firstColumn="0" w:lastColumn="0" w:oddVBand="1" w:evenVBand="0" w:oddHBand="0" w:evenHBand="0" w:firstRowFirstColumn="0" w:firstRowLastColumn="0" w:lastRowFirstColumn="0" w:lastRowLastColumn="0"/>
            <w:tcW w:w="1129" w:type="dxa"/>
            <w:vAlign w:val="center"/>
          </w:tcPr>
          <w:p w14:paraId="602EF8ED" w14:textId="77777777" w:rsidR="00533FFC" w:rsidRPr="00F63EEE" w:rsidRDefault="00533FFC" w:rsidP="000F074C">
            <w:pPr>
              <w:spacing w:line="240" w:lineRule="auto"/>
              <w:ind w:firstLine="0"/>
              <w:jc w:val="center"/>
              <w:rPr>
                <w:i/>
                <w:sz w:val="20"/>
              </w:rPr>
            </w:pPr>
            <w:r w:rsidRPr="00F63EEE">
              <w:rPr>
                <w:i/>
                <w:sz w:val="20"/>
              </w:rPr>
              <w:t>mts</w:t>
            </w:r>
          </w:p>
        </w:tc>
        <w:tc>
          <w:tcPr>
            <w:cnfStyle w:val="000001000000" w:firstRow="0" w:lastRow="0" w:firstColumn="0" w:lastColumn="0" w:oddVBand="0" w:evenVBand="1" w:oddHBand="0" w:evenHBand="0" w:firstRowFirstColumn="0" w:firstRowLastColumn="0" w:lastRowFirstColumn="0" w:lastRowLastColumn="0"/>
            <w:tcW w:w="3119" w:type="dxa"/>
            <w:vAlign w:val="center"/>
          </w:tcPr>
          <w:p w14:paraId="47346317" w14:textId="346329CF" w:rsidR="00533FFC" w:rsidRPr="00F63EEE" w:rsidRDefault="0027325A" w:rsidP="000F074C">
            <w:pPr>
              <w:spacing w:line="240" w:lineRule="auto"/>
              <w:ind w:firstLine="0"/>
              <w:jc w:val="center"/>
              <w:rPr>
                <w:i/>
                <w:sz w:val="20"/>
              </w:rPr>
            </w:pPr>
            <w:r w:rsidRPr="00F63EEE">
              <w:rPr>
                <w:i/>
                <w:sz w:val="20"/>
              </w:rPr>
              <w:t>všeobecné</w:t>
            </w:r>
          </w:p>
        </w:tc>
        <w:tc>
          <w:tcPr>
            <w:cnfStyle w:val="000010000000" w:firstRow="0" w:lastRow="0" w:firstColumn="0" w:lastColumn="0" w:oddVBand="1" w:evenVBand="0" w:oddHBand="0" w:evenHBand="0" w:firstRowFirstColumn="0" w:firstRowLastColumn="0" w:lastRowFirstColumn="0" w:lastRowLastColumn="0"/>
            <w:tcW w:w="4394" w:type="dxa"/>
            <w:vAlign w:val="center"/>
          </w:tcPr>
          <w:p w14:paraId="05108021" w14:textId="2CAAD582" w:rsidR="00533FFC" w:rsidRPr="00F63EEE" w:rsidRDefault="00533FFC" w:rsidP="000F074C">
            <w:pPr>
              <w:spacing w:line="240" w:lineRule="auto"/>
              <w:ind w:firstLine="0"/>
              <w:jc w:val="center"/>
              <w:rPr>
                <w:sz w:val="20"/>
              </w:rPr>
            </w:pPr>
            <w:r w:rsidRPr="00F63EEE">
              <w:rPr>
                <w:sz w:val="20"/>
              </w:rPr>
              <w:t>15</w:t>
            </w:r>
          </w:p>
        </w:tc>
      </w:tr>
      <w:tr w:rsidR="00533FFC" w:rsidRPr="00E33821" w14:paraId="1DAA91D2" w14:textId="77777777" w:rsidTr="000F074C">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0010000000" w:firstRow="0" w:lastRow="0" w:firstColumn="0" w:lastColumn="0" w:oddVBand="1" w:evenVBand="0" w:oddHBand="0" w:evenHBand="0" w:firstRowFirstColumn="0" w:firstRowLastColumn="0" w:lastRowFirstColumn="0" w:lastRowLastColumn="0"/>
            <w:tcW w:w="1129" w:type="dxa"/>
            <w:vAlign w:val="center"/>
          </w:tcPr>
          <w:p w14:paraId="3A4B9771" w14:textId="77777777" w:rsidR="00533FFC" w:rsidRPr="00F63EEE" w:rsidRDefault="00533FFC" w:rsidP="000F074C">
            <w:pPr>
              <w:spacing w:line="240" w:lineRule="auto"/>
              <w:ind w:firstLine="0"/>
              <w:jc w:val="center"/>
              <w:rPr>
                <w:i/>
                <w:sz w:val="20"/>
              </w:rPr>
            </w:pPr>
            <w:r w:rsidRPr="00F63EEE">
              <w:rPr>
                <w:i/>
                <w:sz w:val="20"/>
              </w:rPr>
              <w:t>tcdiff</w:t>
            </w:r>
          </w:p>
        </w:tc>
        <w:tc>
          <w:tcPr>
            <w:cnfStyle w:val="000001000000" w:firstRow="0" w:lastRow="0" w:firstColumn="0" w:lastColumn="0" w:oddVBand="0" w:evenVBand="1" w:oddHBand="0" w:evenHBand="0" w:firstRowFirstColumn="0" w:firstRowLastColumn="0" w:lastRowFirstColumn="0" w:lastRowLastColumn="0"/>
            <w:tcW w:w="3119" w:type="dxa"/>
            <w:vAlign w:val="center"/>
          </w:tcPr>
          <w:p w14:paraId="4C69D361" w14:textId="7FBA959B" w:rsidR="00533FFC" w:rsidRPr="00F63EEE" w:rsidRDefault="0027325A" w:rsidP="000F074C">
            <w:pPr>
              <w:spacing w:line="240" w:lineRule="auto"/>
              <w:ind w:firstLine="0"/>
              <w:jc w:val="center"/>
              <w:rPr>
                <w:i/>
                <w:sz w:val="20"/>
              </w:rPr>
            </w:pPr>
            <w:r w:rsidRPr="00F63EEE">
              <w:rPr>
                <w:i/>
                <w:sz w:val="20"/>
              </w:rPr>
              <w:t>všeobecné</w:t>
            </w:r>
          </w:p>
        </w:tc>
        <w:tc>
          <w:tcPr>
            <w:cnfStyle w:val="000010000000" w:firstRow="0" w:lastRow="0" w:firstColumn="0" w:lastColumn="0" w:oddVBand="1" w:evenVBand="0" w:oddHBand="0" w:evenHBand="0" w:firstRowFirstColumn="0" w:firstRowLastColumn="0" w:lastRowFirstColumn="0" w:lastRowLastColumn="0"/>
            <w:tcW w:w="4394" w:type="dxa"/>
            <w:vAlign w:val="center"/>
          </w:tcPr>
          <w:p w14:paraId="00FDA4DE" w14:textId="0E703B46" w:rsidR="00533FFC" w:rsidRPr="00F63EEE" w:rsidRDefault="00533FFC" w:rsidP="000F074C">
            <w:pPr>
              <w:spacing w:line="240" w:lineRule="auto"/>
              <w:ind w:firstLine="0"/>
              <w:jc w:val="center"/>
              <w:rPr>
                <w:sz w:val="20"/>
              </w:rPr>
            </w:pPr>
            <w:r w:rsidRPr="00F63EEE">
              <w:rPr>
                <w:sz w:val="20"/>
              </w:rPr>
              <w:t>1</w:t>
            </w:r>
            <w:r w:rsidR="005535C3">
              <w:rPr>
                <w:sz w:val="20"/>
              </w:rPr>
              <w:t xml:space="preserve"> - 20</w:t>
            </w:r>
          </w:p>
        </w:tc>
      </w:tr>
    </w:tbl>
    <w:p w14:paraId="68DB0385" w14:textId="77777777" w:rsidR="00533FFC" w:rsidRDefault="00533FFC" w:rsidP="004D7FB1">
      <w:pPr>
        <w:rPr>
          <w:lang w:val="en-GB"/>
        </w:rPr>
      </w:pPr>
    </w:p>
    <w:p w14:paraId="5DEACE09" w14:textId="1852F312" w:rsidR="00FE71A7" w:rsidRPr="002259FF" w:rsidRDefault="00CE488C" w:rsidP="009E6A68">
      <w:pPr>
        <w:pStyle w:val="Heading3"/>
      </w:pPr>
      <w:bookmarkStart w:id="150" w:name="_Ref468254208"/>
      <w:r w:rsidRPr="002259FF">
        <w:t>Použité dá</w:t>
      </w:r>
      <w:r w:rsidR="00FE71A7" w:rsidRPr="002259FF">
        <w:t>ta</w:t>
      </w:r>
      <w:bookmarkEnd w:id="150"/>
    </w:p>
    <w:p w14:paraId="408BE316" w14:textId="0DB09B3D" w:rsidR="003E09ED" w:rsidRDefault="00FE71A7" w:rsidP="000725B6">
      <w:pPr>
        <w:ind w:firstLine="0"/>
      </w:pPr>
      <w:r w:rsidRPr="00E444E0">
        <w:rPr>
          <w:lang w:val="en-GB"/>
        </w:rPr>
        <w:t>Na vyhodnotenie sme pou</w:t>
      </w:r>
      <w:r w:rsidR="00DD5931" w:rsidRPr="00E444E0">
        <w:t>žili 2</w:t>
      </w:r>
      <w:r w:rsidRPr="00E444E0">
        <w:t xml:space="preserve"> dataset</w:t>
      </w:r>
      <w:r w:rsidR="00DD5931" w:rsidRPr="00E444E0">
        <w:t>y</w:t>
      </w:r>
      <w:r w:rsidRPr="00E444E0">
        <w:t xml:space="preserve"> z rôznych webových sídel. Prvý dataset sú dáta z  webových logov adaptívneho webového výučbového systému </w:t>
      </w:r>
      <w:r w:rsidRPr="00E444E0">
        <w:rPr>
          <w:lang w:val="en-GB"/>
        </w:rPr>
        <w:t>(skr. ALEF)</w:t>
      </w:r>
      <w:r w:rsidR="00C324AF">
        <w:rPr>
          <w:lang w:val="en-GB"/>
        </w:rPr>
        <w:t xml:space="preserve"> </w:t>
      </w:r>
      <w:sdt>
        <w:sdtPr>
          <w:rPr>
            <w:lang w:val="en-GB"/>
          </w:rPr>
          <w:id w:val="-140735603"/>
          <w:citation/>
        </w:sdtPr>
        <w:sdtContent>
          <w:r w:rsidR="00906744">
            <w:rPr>
              <w:lang w:val="en-GB"/>
            </w:rPr>
            <w:fldChar w:fldCharType="begin"/>
          </w:r>
          <w:r w:rsidR="009256C0">
            <w:instrText xml:space="preserve">CITATION Bie14 \l 1051 </w:instrText>
          </w:r>
          <w:r w:rsidR="00906744">
            <w:rPr>
              <w:lang w:val="en-GB"/>
            </w:rPr>
            <w:fldChar w:fldCharType="separate"/>
          </w:r>
          <w:r w:rsidR="00CC09E2">
            <w:rPr>
              <w:noProof/>
            </w:rPr>
            <w:t xml:space="preserve">(Bieliková, a </w:t>
          </w:r>
          <w:r w:rsidR="00CC09E2">
            <w:rPr>
              <w:noProof/>
            </w:rPr>
            <w:lastRenderedPageBreak/>
            <w:t>iní, 2014)</w:t>
          </w:r>
          <w:r w:rsidR="00906744">
            <w:rPr>
              <w:lang w:val="en-GB"/>
            </w:rPr>
            <w:fldChar w:fldCharType="end"/>
          </w:r>
        </w:sdtContent>
      </w:sdt>
      <w:r w:rsidR="00C324AF">
        <w:rPr>
          <w:rStyle w:val="CommentReference"/>
        </w:rPr>
        <w:commentReference w:id="151"/>
      </w:r>
      <w:r w:rsidRPr="00E444E0">
        <w:rPr>
          <w:lang w:val="en-GB"/>
        </w:rPr>
        <w:t xml:space="preserve">. </w:t>
      </w:r>
      <w:commentRangeStart w:id="152"/>
      <w:r w:rsidR="00802771">
        <w:t>Druhý dataset sú</w:t>
      </w:r>
      <w:r w:rsidR="00CD4DA5">
        <w:t xml:space="preserve"> </w:t>
      </w:r>
      <w:r w:rsidR="00802771">
        <w:t>dáta z</w:t>
      </w:r>
      <w:r w:rsidR="00CD4DA5">
        <w:t> webových logov</w:t>
      </w:r>
      <w:r w:rsidR="0027738E">
        <w:t xml:space="preserve"> spravodajského</w:t>
      </w:r>
      <w:r w:rsidR="00802771">
        <w:t xml:space="preserve"> portálu</w:t>
      </w:r>
      <w:r w:rsidR="00947D4C">
        <w:t xml:space="preserve"> </w:t>
      </w:r>
      <w:r w:rsidR="00947D4C">
        <w:rPr>
          <w:lang w:val="en-GB"/>
        </w:rPr>
        <w:t>(skr. SP)</w:t>
      </w:r>
      <w:r w:rsidR="00802771">
        <w:t xml:space="preserve">. </w:t>
      </w:r>
      <w:commentRangeStart w:id="153"/>
      <w:commentRangeEnd w:id="152"/>
      <w:r w:rsidR="0062482A">
        <w:t xml:space="preserve">Tieto datasety už obsahovali </w:t>
      </w:r>
      <w:r w:rsidR="003E09ED">
        <w:t>identifikované sedenia používateľov</w:t>
      </w:r>
      <w:commentRangeEnd w:id="153"/>
      <w:r w:rsidR="003E09ED">
        <w:rPr>
          <w:rStyle w:val="CommentReference"/>
        </w:rPr>
        <w:commentReference w:id="153"/>
      </w:r>
      <w:r w:rsidR="003E09ED">
        <w:t>.</w:t>
      </w:r>
      <w:r w:rsidR="00802771">
        <w:rPr>
          <w:rStyle w:val="CommentReference"/>
        </w:rPr>
        <w:commentReference w:id="152"/>
      </w:r>
      <w:r w:rsidR="003E09ED">
        <w:t xml:space="preserve"> </w:t>
      </w:r>
    </w:p>
    <w:p w14:paraId="530B5D02" w14:textId="33B0BDCE" w:rsidR="00C509CF" w:rsidRDefault="00F37195" w:rsidP="00020A96">
      <w:commentRangeStart w:id="154"/>
      <w:r>
        <w:rPr>
          <w:lang w:val="en-GB"/>
        </w:rPr>
        <w:t>Ve</w:t>
      </w:r>
      <w:r>
        <w:t>ľké množstvo príliš krátkych sedení pôsobí pre metódu ako šum a znižuje kvalitu nachádzaných vzorov</w:t>
      </w:r>
      <w:r>
        <w:rPr>
          <w:lang w:val="en-GB"/>
        </w:rPr>
        <w:t xml:space="preserve">. V datasete ALEF sme </w:t>
      </w:r>
      <w:r>
        <w:rPr>
          <w:highlight w:val="yellow"/>
          <w:lang w:val="en-GB"/>
        </w:rPr>
        <w:t>o</w:t>
      </w:r>
      <w:r w:rsidR="00490032" w:rsidRPr="005657E1">
        <w:rPr>
          <w:highlight w:val="yellow"/>
          <w:lang w:val="en-GB"/>
        </w:rPr>
        <w:t>dstr</w:t>
      </w:r>
      <w:r w:rsidR="003E09ED">
        <w:rPr>
          <w:highlight w:val="yellow"/>
          <w:lang w:val="en-GB"/>
        </w:rPr>
        <w:t>á</w:t>
      </w:r>
      <w:r w:rsidR="00490032" w:rsidRPr="005657E1">
        <w:rPr>
          <w:highlight w:val="yellow"/>
        </w:rPr>
        <w:t>n</w:t>
      </w:r>
      <w:r w:rsidR="003E09ED">
        <w:rPr>
          <w:highlight w:val="yellow"/>
        </w:rPr>
        <w:t xml:space="preserve">ili </w:t>
      </w:r>
      <w:r w:rsidR="00490032" w:rsidRPr="005657E1">
        <w:rPr>
          <w:highlight w:val="yellow"/>
        </w:rPr>
        <w:t>seden</w:t>
      </w:r>
      <w:r w:rsidR="003E09ED">
        <w:rPr>
          <w:highlight w:val="yellow"/>
        </w:rPr>
        <w:t>ia</w:t>
      </w:r>
      <w:r w:rsidR="00490032" w:rsidRPr="005657E1">
        <w:rPr>
          <w:highlight w:val="yellow"/>
        </w:rPr>
        <w:t xml:space="preserve"> </w:t>
      </w:r>
      <w:r w:rsidR="00C324AF" w:rsidRPr="005657E1">
        <w:rPr>
          <w:highlight w:val="yellow"/>
        </w:rPr>
        <w:t>s</w:t>
      </w:r>
      <w:r w:rsidR="00490032" w:rsidRPr="005657E1">
        <w:rPr>
          <w:highlight w:val="yellow"/>
        </w:rPr>
        <w:t> dĺžkou 1</w:t>
      </w:r>
      <w:r w:rsidR="00D41501" w:rsidRPr="005657E1">
        <w:rPr>
          <w:highlight w:val="yellow"/>
        </w:rPr>
        <w:t xml:space="preserve">, ktoré nevieme využiť </w:t>
      </w:r>
      <w:r w:rsidR="00C90C81">
        <w:rPr>
          <w:highlight w:val="yellow"/>
        </w:rPr>
        <w:t xml:space="preserve">ani </w:t>
      </w:r>
      <w:r w:rsidR="00D41501" w:rsidRPr="005657E1">
        <w:rPr>
          <w:highlight w:val="yellow"/>
        </w:rPr>
        <w:t>na odporúčanie, keďže potrebujeme mať v</w:t>
      </w:r>
      <w:r w:rsidR="005D22D3">
        <w:rPr>
          <w:highlight w:val="yellow"/>
        </w:rPr>
        <w:t> </w:t>
      </w:r>
      <w:r w:rsidR="00D41501" w:rsidRPr="005657E1">
        <w:rPr>
          <w:highlight w:val="yellow"/>
        </w:rPr>
        <w:t>každ</w:t>
      </w:r>
      <w:r w:rsidR="005D22D3">
        <w:rPr>
          <w:highlight w:val="yellow"/>
        </w:rPr>
        <w:t>om sedení</w:t>
      </w:r>
      <w:r w:rsidR="00D41501" w:rsidRPr="005657E1">
        <w:rPr>
          <w:highlight w:val="yellow"/>
        </w:rPr>
        <w:t xml:space="preserve"> aspoň jednu akciu na nájdenie vzoru a jednu na testovanie odporúčania.</w:t>
      </w:r>
      <w:r w:rsidR="00490032" w:rsidRPr="005657E1">
        <w:rPr>
          <w:highlight w:val="yellow"/>
        </w:rPr>
        <w:t xml:space="preserve"> </w:t>
      </w:r>
      <w:r w:rsidR="00097CD8" w:rsidRPr="005657E1">
        <w:rPr>
          <w:highlight w:val="yellow"/>
        </w:rPr>
        <w:t xml:space="preserve">V datasete </w:t>
      </w:r>
      <w:r w:rsidR="002F4423">
        <w:rPr>
          <w:highlight w:val="yellow"/>
        </w:rPr>
        <w:t>SP</w:t>
      </w:r>
      <w:r w:rsidR="00097CD8" w:rsidRPr="005657E1">
        <w:rPr>
          <w:highlight w:val="yellow"/>
        </w:rPr>
        <w:t xml:space="preserve"> sme odstránili aj sedenia s dĺžkou 2, ktorých bolo priveľké množstvo</w:t>
      </w:r>
      <w:r w:rsidR="00F20F3C">
        <w:rPr>
          <w:highlight w:val="yellow"/>
        </w:rPr>
        <w:t xml:space="preserve"> a pochádzali prevažne od málo aktívnych používateľov s nízkou opakovanou návštevnosťou</w:t>
      </w:r>
      <w:r w:rsidR="009014F9">
        <w:rPr>
          <w:highlight w:val="yellow"/>
        </w:rPr>
        <w:t>.</w:t>
      </w:r>
      <w:r w:rsidR="002C5598">
        <w:t xml:space="preserve"> </w:t>
      </w:r>
      <w:r w:rsidR="00A40233">
        <w:t xml:space="preserve">Použité dáta sme ďalej </w:t>
      </w:r>
      <w:r w:rsidR="00A40233">
        <w:rPr>
          <w:lang w:val="en-GB"/>
        </w:rPr>
        <w:t>t</w:t>
      </w:r>
      <w:r w:rsidR="00FE71A7" w:rsidRPr="00673562">
        <w:rPr>
          <w:lang w:val="en-GB"/>
        </w:rPr>
        <w:t>ransform</w:t>
      </w:r>
      <w:r w:rsidR="00A40233">
        <w:t>ovali</w:t>
      </w:r>
      <w:r w:rsidR="00FE71A7" w:rsidRPr="00E444E0">
        <w:t xml:space="preserve"> do požadovaného dátového formátu</w:t>
      </w:r>
      <w:r w:rsidR="0068323A">
        <w:t xml:space="preserve"> </w:t>
      </w:r>
      <w:r w:rsidR="0068323A">
        <w:rPr>
          <w:lang w:val="en-GB"/>
        </w:rPr>
        <w:t>(pozri</w:t>
      </w:r>
      <w:r w:rsidR="0068323A" w:rsidRPr="00E444E0" w:rsidDel="0068323A">
        <w:t xml:space="preserve"> </w:t>
      </w:r>
      <w:r w:rsidR="00FE71A7" w:rsidRPr="00E444E0">
        <w:t>čas</w:t>
      </w:r>
      <w:r w:rsidR="0068323A">
        <w:t>ť</w:t>
      </w:r>
      <w:r w:rsidR="00C509CF">
        <w:t xml:space="preserve"> </w:t>
      </w:r>
      <w:r w:rsidR="00C509CF">
        <w:fldChar w:fldCharType="begin"/>
      </w:r>
      <w:r w:rsidR="00C509CF">
        <w:instrText xml:space="preserve"> REF _Ref463632743 \r \h </w:instrText>
      </w:r>
      <w:r w:rsidR="00C509CF">
        <w:fldChar w:fldCharType="separate"/>
      </w:r>
      <w:r w:rsidR="00975A4A">
        <w:t>5.1.1</w:t>
      </w:r>
      <w:r w:rsidR="00C509CF">
        <w:fldChar w:fldCharType="end"/>
      </w:r>
      <w:r w:rsidR="0068323A">
        <w:rPr>
          <w:lang w:val="en-GB"/>
        </w:rPr>
        <w:t>)</w:t>
      </w:r>
      <w:r w:rsidR="00C509CF">
        <w:t>.</w:t>
      </w:r>
      <w:commentRangeEnd w:id="154"/>
      <w:r w:rsidR="006228DF">
        <w:rPr>
          <w:rStyle w:val="CommentReference"/>
        </w:rPr>
        <w:commentReference w:id="154"/>
      </w:r>
      <w:r w:rsidR="00D9259F">
        <w:t xml:space="preserve"> V</w:t>
      </w:r>
      <w:r w:rsidR="00020A96">
        <w:t xml:space="preserve"> </w:t>
      </w:r>
      <w:r w:rsidR="00020A96">
        <w:fldChar w:fldCharType="begin"/>
      </w:r>
      <w:r w:rsidR="00020A96">
        <w:instrText xml:space="preserve"> REF _Ref474921927 \h </w:instrText>
      </w:r>
      <w:r w:rsidR="00020A96">
        <w:fldChar w:fldCharType="separate"/>
      </w:r>
      <w:r w:rsidR="00020A96">
        <w:t xml:space="preserve">Tabuľka </w:t>
      </w:r>
      <w:r w:rsidR="00020A96">
        <w:rPr>
          <w:noProof/>
        </w:rPr>
        <w:t>3</w:t>
      </w:r>
      <w:r w:rsidR="00020A96">
        <w:fldChar w:fldCharType="end"/>
      </w:r>
      <w:r w:rsidR="00D9259F">
        <w:t xml:space="preserve"> uvádzame základné charakteristiky týchto datasetov.</w:t>
      </w:r>
      <w:r w:rsidR="00B025C9" w:rsidRPr="00B025C9">
        <w:t xml:space="preserve"> </w:t>
      </w:r>
    </w:p>
    <w:p w14:paraId="1D04915F" w14:textId="77777777" w:rsidR="00BD3FEF" w:rsidRDefault="00BD3FEF" w:rsidP="00F63EEE"/>
    <w:p w14:paraId="02127C34" w14:textId="471E9E40" w:rsidR="00BD3FEF" w:rsidRDefault="00BD3FEF" w:rsidP="00BD3973">
      <w:pPr>
        <w:pStyle w:val="Caption"/>
        <w:keepNext/>
        <w:ind w:firstLine="0"/>
        <w:jc w:val="center"/>
      </w:pPr>
      <w:bookmarkStart w:id="155" w:name="_Ref474921927"/>
      <w:r>
        <w:t xml:space="preserve">Tabuľka </w:t>
      </w:r>
      <w:r>
        <w:fldChar w:fldCharType="begin"/>
      </w:r>
      <w:r>
        <w:instrText xml:space="preserve"> SEQ Tabuľka \* ARABIC </w:instrText>
      </w:r>
      <w:r>
        <w:fldChar w:fldCharType="separate"/>
      </w:r>
      <w:r>
        <w:rPr>
          <w:noProof/>
        </w:rPr>
        <w:t>3</w:t>
      </w:r>
      <w:r>
        <w:fldChar w:fldCharType="end"/>
      </w:r>
      <w:bookmarkEnd w:id="155"/>
      <w:r>
        <w:t>: Základné charakteristiky datasetov.</w:t>
      </w:r>
    </w:p>
    <w:tbl>
      <w:tblPr>
        <w:tblW w:w="0" w:type="auto"/>
        <w:tblInd w:w="-10" w:type="dxa"/>
        <w:tblCellMar>
          <w:left w:w="0" w:type="dxa"/>
          <w:right w:w="0" w:type="dxa"/>
        </w:tblCellMar>
        <w:tblLook w:val="04A0" w:firstRow="1" w:lastRow="0" w:firstColumn="1" w:lastColumn="0" w:noHBand="0" w:noVBand="1"/>
      </w:tblPr>
      <w:tblGrid>
        <w:gridCol w:w="1306"/>
        <w:gridCol w:w="3724"/>
        <w:gridCol w:w="3629"/>
      </w:tblGrid>
      <w:tr w:rsidR="00D0071A" w:rsidRPr="001F78D8" w14:paraId="103CFC1F" w14:textId="77777777" w:rsidTr="00BD3973">
        <w:trPr>
          <w:trHeight w:val="315"/>
        </w:trPr>
        <w:tc>
          <w:tcPr>
            <w:tcW w:w="0" w:type="auto"/>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14:paraId="22C1955C" w14:textId="77777777" w:rsidR="001F78D8" w:rsidRPr="00BD3973" w:rsidRDefault="001F78D8" w:rsidP="001F78D8">
            <w:pPr>
              <w:spacing w:line="240" w:lineRule="auto"/>
              <w:ind w:firstLine="0"/>
              <w:jc w:val="center"/>
              <w:rPr>
                <w:rFonts w:asciiTheme="minorHAnsi" w:eastAsia="Times New Roman" w:hAnsiTheme="minorHAnsi" w:cstheme="minorHAnsi"/>
                <w:b/>
                <w:bCs/>
                <w:color w:val="000000"/>
                <w:sz w:val="20"/>
                <w:szCs w:val="20"/>
                <w:lang w:val="en-GB" w:eastAsia="en-GB"/>
              </w:rPr>
            </w:pPr>
            <w:r w:rsidRPr="00BD3973">
              <w:rPr>
                <w:rFonts w:asciiTheme="minorHAnsi" w:eastAsia="Times New Roman" w:hAnsiTheme="minorHAnsi" w:cstheme="minorHAnsi"/>
                <w:b/>
                <w:bCs/>
                <w:color w:val="000000"/>
                <w:sz w:val="20"/>
                <w:szCs w:val="20"/>
                <w:lang w:val="en-GB" w:eastAsia="en-GB"/>
              </w:rPr>
              <w:t> </w:t>
            </w:r>
          </w:p>
        </w:tc>
        <w:tc>
          <w:tcPr>
            <w:tcW w:w="0" w:type="auto"/>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778BAEAE" w14:textId="77777777" w:rsidR="001F78D8" w:rsidRPr="00BD3973" w:rsidRDefault="001F78D8" w:rsidP="001F78D8">
            <w:pPr>
              <w:spacing w:line="240" w:lineRule="auto"/>
              <w:ind w:firstLine="0"/>
              <w:jc w:val="center"/>
              <w:rPr>
                <w:rFonts w:asciiTheme="minorHAnsi" w:eastAsia="Times New Roman" w:hAnsiTheme="minorHAnsi" w:cstheme="minorHAnsi"/>
                <w:b/>
                <w:bCs/>
                <w:color w:val="000000"/>
                <w:sz w:val="20"/>
                <w:szCs w:val="20"/>
                <w:lang w:val="en-GB" w:eastAsia="en-GB"/>
              </w:rPr>
            </w:pPr>
            <w:r w:rsidRPr="00BD3973">
              <w:rPr>
                <w:rFonts w:asciiTheme="minorHAnsi" w:eastAsia="Times New Roman" w:hAnsiTheme="minorHAnsi" w:cstheme="minorHAnsi"/>
                <w:b/>
                <w:bCs/>
                <w:color w:val="000000"/>
                <w:sz w:val="20"/>
                <w:szCs w:val="20"/>
                <w:lang w:val="en-GB" w:eastAsia="en-GB"/>
              </w:rPr>
              <w:t>ALEF</w:t>
            </w:r>
          </w:p>
        </w:tc>
        <w:tc>
          <w:tcPr>
            <w:tcW w:w="0" w:type="auto"/>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44B93542" w14:textId="77777777" w:rsidR="001F78D8" w:rsidRPr="00BD3973" w:rsidRDefault="001F78D8" w:rsidP="001F78D8">
            <w:pPr>
              <w:spacing w:line="240" w:lineRule="auto"/>
              <w:ind w:firstLine="0"/>
              <w:jc w:val="center"/>
              <w:rPr>
                <w:rFonts w:asciiTheme="minorHAnsi" w:eastAsia="Times New Roman" w:hAnsiTheme="minorHAnsi" w:cstheme="minorHAnsi"/>
                <w:b/>
                <w:bCs/>
                <w:color w:val="000000"/>
                <w:sz w:val="20"/>
                <w:szCs w:val="20"/>
                <w:lang w:val="en-GB" w:eastAsia="en-GB"/>
              </w:rPr>
            </w:pPr>
            <w:r w:rsidRPr="00BD3973">
              <w:rPr>
                <w:rFonts w:asciiTheme="minorHAnsi" w:eastAsia="Times New Roman" w:hAnsiTheme="minorHAnsi" w:cstheme="minorHAnsi"/>
                <w:b/>
                <w:bCs/>
                <w:color w:val="000000"/>
                <w:sz w:val="20"/>
                <w:szCs w:val="20"/>
                <w:lang w:val="en-GB" w:eastAsia="en-GB"/>
              </w:rPr>
              <w:t>SPRAVODAJSKÝ PORTÁL (SP)</w:t>
            </w:r>
          </w:p>
        </w:tc>
      </w:tr>
      <w:tr w:rsidR="00D0071A" w:rsidRPr="001F78D8" w14:paraId="58A8250B" w14:textId="77777777" w:rsidTr="00BD3973">
        <w:trPr>
          <w:trHeight w:val="315"/>
        </w:trPr>
        <w:tc>
          <w:tcPr>
            <w:tcW w:w="0" w:type="auto"/>
            <w:tcBorders>
              <w:top w:val="nil"/>
              <w:left w:val="single" w:sz="8" w:space="0" w:color="auto"/>
              <w:bottom w:val="single" w:sz="8" w:space="0" w:color="auto"/>
              <w:right w:val="single" w:sz="8" w:space="0" w:color="auto"/>
            </w:tcBorders>
            <w:shd w:val="clear" w:color="auto" w:fill="F2F2F2" w:themeFill="background1" w:themeFillShade="F2"/>
            <w:vAlign w:val="center"/>
            <w:hideMark/>
          </w:tcPr>
          <w:p w14:paraId="0EA0EE42" w14:textId="77777777" w:rsidR="001F78D8" w:rsidRPr="00BD3973" w:rsidRDefault="001F78D8" w:rsidP="001F78D8">
            <w:pPr>
              <w:spacing w:line="240" w:lineRule="auto"/>
              <w:ind w:firstLine="0"/>
              <w:jc w:val="center"/>
              <w:rPr>
                <w:rFonts w:asciiTheme="minorHAnsi" w:eastAsia="Times New Roman" w:hAnsiTheme="minorHAnsi" w:cstheme="minorHAnsi"/>
                <w:b/>
                <w:bCs/>
                <w:color w:val="000000"/>
                <w:sz w:val="20"/>
                <w:szCs w:val="20"/>
                <w:lang w:val="en-GB" w:eastAsia="en-GB"/>
              </w:rPr>
            </w:pPr>
            <w:r w:rsidRPr="00BD3973">
              <w:rPr>
                <w:rFonts w:asciiTheme="minorHAnsi" w:eastAsia="Times New Roman" w:hAnsiTheme="minorHAnsi" w:cstheme="minorHAnsi"/>
                <w:b/>
                <w:bCs/>
                <w:color w:val="000000"/>
                <w:sz w:val="20"/>
                <w:szCs w:val="20"/>
                <w:lang w:val="en-GB" w:eastAsia="en-GB"/>
              </w:rPr>
              <w:t>počet sedení</w:t>
            </w:r>
          </w:p>
        </w:tc>
        <w:tc>
          <w:tcPr>
            <w:tcW w:w="0" w:type="auto"/>
            <w:tcBorders>
              <w:top w:val="nil"/>
              <w:left w:val="nil"/>
              <w:bottom w:val="single" w:sz="4" w:space="0" w:color="auto"/>
              <w:right w:val="single" w:sz="4" w:space="0" w:color="auto"/>
            </w:tcBorders>
            <w:shd w:val="clear" w:color="auto" w:fill="auto"/>
            <w:vAlign w:val="center"/>
            <w:hideMark/>
          </w:tcPr>
          <w:p w14:paraId="4EE107E8" w14:textId="77777777" w:rsidR="001F78D8" w:rsidRPr="00BD3973" w:rsidRDefault="001F78D8" w:rsidP="001F78D8">
            <w:pPr>
              <w:spacing w:line="240" w:lineRule="auto"/>
              <w:ind w:firstLine="0"/>
              <w:jc w:val="center"/>
              <w:rPr>
                <w:rFonts w:asciiTheme="minorHAnsi" w:eastAsia="Times New Roman" w:hAnsiTheme="minorHAnsi" w:cstheme="minorHAnsi"/>
                <w:b/>
                <w:color w:val="000000"/>
                <w:sz w:val="20"/>
                <w:szCs w:val="20"/>
                <w:lang w:val="en-GB" w:eastAsia="en-GB"/>
              </w:rPr>
            </w:pPr>
            <w:r w:rsidRPr="00BD3973">
              <w:rPr>
                <w:rFonts w:asciiTheme="minorHAnsi" w:eastAsia="Times New Roman" w:hAnsiTheme="minorHAnsi" w:cstheme="minorHAnsi"/>
                <w:b/>
                <w:color w:val="000000"/>
                <w:sz w:val="20"/>
                <w:szCs w:val="20"/>
                <w:lang w:val="en-GB" w:eastAsia="en-GB"/>
              </w:rPr>
              <w:t>24594</w:t>
            </w:r>
          </w:p>
        </w:tc>
        <w:tc>
          <w:tcPr>
            <w:tcW w:w="0" w:type="auto"/>
            <w:tcBorders>
              <w:top w:val="nil"/>
              <w:left w:val="nil"/>
              <w:bottom w:val="single" w:sz="4" w:space="0" w:color="auto"/>
              <w:right w:val="single" w:sz="4" w:space="0" w:color="auto"/>
            </w:tcBorders>
            <w:shd w:val="clear" w:color="auto" w:fill="auto"/>
            <w:vAlign w:val="center"/>
            <w:hideMark/>
          </w:tcPr>
          <w:p w14:paraId="29F93662" w14:textId="77777777" w:rsidR="001F78D8" w:rsidRPr="00BD3973" w:rsidRDefault="001F78D8" w:rsidP="001F78D8">
            <w:pPr>
              <w:spacing w:line="240" w:lineRule="auto"/>
              <w:ind w:firstLine="0"/>
              <w:jc w:val="center"/>
              <w:rPr>
                <w:rFonts w:asciiTheme="minorHAnsi" w:eastAsia="Times New Roman" w:hAnsiTheme="minorHAnsi" w:cstheme="minorHAnsi"/>
                <w:b/>
                <w:color w:val="000000"/>
                <w:sz w:val="20"/>
                <w:szCs w:val="20"/>
                <w:lang w:val="en-GB" w:eastAsia="en-GB"/>
              </w:rPr>
            </w:pPr>
            <w:r w:rsidRPr="00BD3973">
              <w:rPr>
                <w:rFonts w:asciiTheme="minorHAnsi" w:eastAsia="Times New Roman" w:hAnsiTheme="minorHAnsi" w:cstheme="minorHAnsi"/>
                <w:b/>
                <w:color w:val="000000"/>
                <w:sz w:val="20"/>
                <w:szCs w:val="20"/>
                <w:lang w:eastAsia="en-GB"/>
              </w:rPr>
              <w:t xml:space="preserve">334 257 </w:t>
            </w:r>
          </w:p>
        </w:tc>
      </w:tr>
      <w:tr w:rsidR="00D0071A" w:rsidRPr="001F78D8" w14:paraId="14000D26" w14:textId="77777777" w:rsidTr="00BD3973">
        <w:trPr>
          <w:trHeight w:val="315"/>
        </w:trPr>
        <w:tc>
          <w:tcPr>
            <w:tcW w:w="0" w:type="auto"/>
            <w:tcBorders>
              <w:top w:val="nil"/>
              <w:left w:val="single" w:sz="8" w:space="0" w:color="auto"/>
              <w:bottom w:val="single" w:sz="8" w:space="0" w:color="auto"/>
              <w:right w:val="single" w:sz="8" w:space="0" w:color="auto"/>
            </w:tcBorders>
            <w:shd w:val="clear" w:color="auto" w:fill="F2F2F2" w:themeFill="background1" w:themeFillShade="F2"/>
            <w:vAlign w:val="center"/>
            <w:hideMark/>
          </w:tcPr>
          <w:p w14:paraId="45A1EFDC" w14:textId="77777777" w:rsidR="001F78D8" w:rsidRPr="00BD3973" w:rsidRDefault="001F78D8" w:rsidP="001F78D8">
            <w:pPr>
              <w:spacing w:line="240" w:lineRule="auto"/>
              <w:ind w:firstLine="0"/>
              <w:jc w:val="center"/>
              <w:rPr>
                <w:rFonts w:asciiTheme="minorHAnsi" w:eastAsia="Times New Roman" w:hAnsiTheme="minorHAnsi" w:cstheme="minorHAnsi"/>
                <w:b/>
                <w:bCs/>
                <w:color w:val="000000"/>
                <w:sz w:val="20"/>
                <w:szCs w:val="20"/>
                <w:lang w:val="en-GB" w:eastAsia="en-GB"/>
              </w:rPr>
            </w:pPr>
            <w:r w:rsidRPr="00BD3973">
              <w:rPr>
                <w:rFonts w:asciiTheme="minorHAnsi" w:eastAsia="Times New Roman" w:hAnsiTheme="minorHAnsi" w:cstheme="minorHAnsi"/>
                <w:b/>
                <w:bCs/>
                <w:color w:val="000000"/>
                <w:sz w:val="20"/>
                <w:szCs w:val="20"/>
                <w:lang w:val="en-GB" w:eastAsia="en-GB"/>
              </w:rPr>
              <w:t>priemerná dĺžka sedenia</w:t>
            </w:r>
          </w:p>
        </w:tc>
        <w:tc>
          <w:tcPr>
            <w:tcW w:w="0" w:type="auto"/>
            <w:tcBorders>
              <w:top w:val="nil"/>
              <w:left w:val="nil"/>
              <w:bottom w:val="single" w:sz="4" w:space="0" w:color="auto"/>
              <w:right w:val="single" w:sz="4" w:space="0" w:color="auto"/>
            </w:tcBorders>
            <w:shd w:val="clear" w:color="auto" w:fill="auto"/>
            <w:vAlign w:val="center"/>
            <w:hideMark/>
          </w:tcPr>
          <w:p w14:paraId="707BB518" w14:textId="6F6D2C57" w:rsidR="001F78D8" w:rsidRPr="00BD3973" w:rsidRDefault="001F78D8" w:rsidP="001F78D8">
            <w:pPr>
              <w:spacing w:line="240" w:lineRule="auto"/>
              <w:ind w:firstLine="0"/>
              <w:jc w:val="center"/>
              <w:rPr>
                <w:rFonts w:asciiTheme="minorHAnsi" w:eastAsia="Times New Roman" w:hAnsiTheme="minorHAnsi" w:cstheme="minorHAnsi"/>
                <w:b/>
                <w:color w:val="000000"/>
                <w:sz w:val="20"/>
                <w:szCs w:val="20"/>
                <w:lang w:val="en-GB" w:eastAsia="en-GB"/>
              </w:rPr>
            </w:pPr>
            <w:r w:rsidRPr="00BD3973">
              <w:rPr>
                <w:rFonts w:asciiTheme="minorHAnsi" w:eastAsia="Times New Roman" w:hAnsiTheme="minorHAnsi" w:cstheme="minorHAnsi"/>
                <w:b/>
                <w:color w:val="000000"/>
                <w:sz w:val="20"/>
                <w:szCs w:val="20"/>
                <w:lang w:val="en-GB" w:eastAsia="en-GB"/>
              </w:rPr>
              <w:t>15</w:t>
            </w:r>
            <w:r w:rsidR="00A704AC">
              <w:rPr>
                <w:rFonts w:asciiTheme="minorHAnsi" w:eastAsia="Times New Roman" w:hAnsiTheme="minorHAnsi" w:cstheme="minorHAnsi"/>
                <w:b/>
                <w:color w:val="000000"/>
                <w:sz w:val="20"/>
                <w:szCs w:val="20"/>
                <w:lang w:val="en-GB" w:eastAsia="en-GB"/>
              </w:rPr>
              <w:t>.8</w:t>
            </w:r>
          </w:p>
        </w:tc>
        <w:tc>
          <w:tcPr>
            <w:tcW w:w="0" w:type="auto"/>
            <w:tcBorders>
              <w:top w:val="nil"/>
              <w:left w:val="nil"/>
              <w:bottom w:val="single" w:sz="4" w:space="0" w:color="auto"/>
              <w:right w:val="single" w:sz="4" w:space="0" w:color="auto"/>
            </w:tcBorders>
            <w:shd w:val="clear" w:color="auto" w:fill="auto"/>
            <w:vAlign w:val="center"/>
            <w:hideMark/>
          </w:tcPr>
          <w:p w14:paraId="54DF4251" w14:textId="62563572" w:rsidR="001F78D8" w:rsidRPr="00BD3973" w:rsidRDefault="00A704AC" w:rsidP="001F78D8">
            <w:pPr>
              <w:spacing w:line="240" w:lineRule="auto"/>
              <w:ind w:firstLine="0"/>
              <w:jc w:val="center"/>
              <w:rPr>
                <w:rFonts w:asciiTheme="minorHAnsi" w:eastAsia="Times New Roman" w:hAnsiTheme="minorHAnsi" w:cstheme="minorHAnsi"/>
                <w:b/>
                <w:color w:val="000000"/>
                <w:sz w:val="20"/>
                <w:szCs w:val="20"/>
                <w:lang w:val="en-GB" w:eastAsia="en-GB"/>
              </w:rPr>
            </w:pPr>
            <w:r>
              <w:rPr>
                <w:rFonts w:asciiTheme="minorHAnsi" w:eastAsia="Times New Roman" w:hAnsiTheme="minorHAnsi" w:cstheme="minorHAnsi"/>
                <w:b/>
                <w:color w:val="000000"/>
                <w:sz w:val="20"/>
                <w:szCs w:val="20"/>
                <w:lang w:val="en-GB" w:eastAsia="en-GB"/>
              </w:rPr>
              <w:t>3.6</w:t>
            </w:r>
          </w:p>
        </w:tc>
      </w:tr>
      <w:tr w:rsidR="00D0071A" w:rsidRPr="001F78D8" w14:paraId="6ABF30F5" w14:textId="77777777" w:rsidTr="00BD3973">
        <w:trPr>
          <w:trHeight w:val="315"/>
        </w:trPr>
        <w:tc>
          <w:tcPr>
            <w:tcW w:w="0" w:type="auto"/>
            <w:tcBorders>
              <w:top w:val="nil"/>
              <w:left w:val="single" w:sz="8" w:space="0" w:color="auto"/>
              <w:bottom w:val="single" w:sz="8" w:space="0" w:color="auto"/>
              <w:right w:val="single" w:sz="8" w:space="0" w:color="auto"/>
            </w:tcBorders>
            <w:shd w:val="clear" w:color="auto" w:fill="F2F2F2" w:themeFill="background1" w:themeFillShade="F2"/>
            <w:vAlign w:val="center"/>
            <w:hideMark/>
          </w:tcPr>
          <w:p w14:paraId="6105179C" w14:textId="77777777" w:rsidR="001F78D8" w:rsidRPr="00BD3973" w:rsidRDefault="001F78D8" w:rsidP="001F78D8">
            <w:pPr>
              <w:spacing w:line="240" w:lineRule="auto"/>
              <w:ind w:firstLine="0"/>
              <w:jc w:val="center"/>
              <w:rPr>
                <w:rFonts w:asciiTheme="minorHAnsi" w:eastAsia="Times New Roman" w:hAnsiTheme="minorHAnsi" w:cstheme="minorHAnsi"/>
                <w:b/>
                <w:bCs/>
                <w:color w:val="000000"/>
                <w:sz w:val="20"/>
                <w:szCs w:val="20"/>
                <w:lang w:val="en-GB" w:eastAsia="en-GB"/>
              </w:rPr>
            </w:pPr>
            <w:r w:rsidRPr="00BD3973">
              <w:rPr>
                <w:rFonts w:asciiTheme="minorHAnsi" w:eastAsia="Times New Roman" w:hAnsiTheme="minorHAnsi" w:cstheme="minorHAnsi"/>
                <w:b/>
                <w:bCs/>
                <w:color w:val="000000"/>
                <w:sz w:val="20"/>
                <w:szCs w:val="20"/>
                <w:lang w:val="en-GB" w:eastAsia="en-GB"/>
              </w:rPr>
              <w:t>medián dĺžky sedenia</w:t>
            </w:r>
          </w:p>
        </w:tc>
        <w:tc>
          <w:tcPr>
            <w:tcW w:w="0" w:type="auto"/>
            <w:tcBorders>
              <w:top w:val="nil"/>
              <w:left w:val="nil"/>
              <w:bottom w:val="single" w:sz="4" w:space="0" w:color="auto"/>
              <w:right w:val="single" w:sz="4" w:space="0" w:color="auto"/>
            </w:tcBorders>
            <w:shd w:val="clear" w:color="auto" w:fill="auto"/>
            <w:vAlign w:val="center"/>
            <w:hideMark/>
          </w:tcPr>
          <w:p w14:paraId="1B67AD57" w14:textId="60D7A2A5" w:rsidR="001F78D8" w:rsidRPr="00BD3973" w:rsidRDefault="001F78D8" w:rsidP="001F78D8">
            <w:pPr>
              <w:spacing w:line="240" w:lineRule="auto"/>
              <w:ind w:firstLine="0"/>
              <w:jc w:val="center"/>
              <w:rPr>
                <w:rFonts w:asciiTheme="minorHAnsi" w:eastAsia="Times New Roman" w:hAnsiTheme="minorHAnsi" w:cstheme="minorHAnsi"/>
                <w:b/>
                <w:color w:val="000000"/>
                <w:sz w:val="20"/>
                <w:szCs w:val="20"/>
                <w:lang w:val="en-GB" w:eastAsia="en-GB"/>
              </w:rPr>
            </w:pPr>
            <w:r w:rsidRPr="00BD3973">
              <w:rPr>
                <w:rFonts w:asciiTheme="minorHAnsi" w:eastAsia="Times New Roman" w:hAnsiTheme="minorHAnsi" w:cstheme="minorHAnsi"/>
                <w:color w:val="000000"/>
                <w:sz w:val="20"/>
                <w:szCs w:val="20"/>
                <w:lang w:val="en-GB" w:eastAsia="en-GB"/>
              </w:rPr>
              <w:t> </w:t>
            </w:r>
            <w:r w:rsidR="00A704AC" w:rsidRPr="00BD3973">
              <w:rPr>
                <w:rFonts w:asciiTheme="minorHAnsi" w:eastAsia="Times New Roman" w:hAnsiTheme="minorHAnsi" w:cstheme="minorHAnsi"/>
                <w:b/>
                <w:color w:val="000000"/>
                <w:sz w:val="20"/>
                <w:szCs w:val="20"/>
                <w:lang w:val="en-GB" w:eastAsia="en-GB"/>
              </w:rPr>
              <w:t>9.0</w:t>
            </w:r>
          </w:p>
        </w:tc>
        <w:tc>
          <w:tcPr>
            <w:tcW w:w="0" w:type="auto"/>
            <w:tcBorders>
              <w:top w:val="nil"/>
              <w:left w:val="nil"/>
              <w:bottom w:val="single" w:sz="4" w:space="0" w:color="auto"/>
              <w:right w:val="single" w:sz="4" w:space="0" w:color="auto"/>
            </w:tcBorders>
            <w:shd w:val="clear" w:color="auto" w:fill="auto"/>
            <w:vAlign w:val="center"/>
            <w:hideMark/>
          </w:tcPr>
          <w:p w14:paraId="7371AB22" w14:textId="617C42D9" w:rsidR="001F78D8" w:rsidRPr="00BD3973" w:rsidRDefault="00A704AC" w:rsidP="001F78D8">
            <w:pPr>
              <w:spacing w:line="240" w:lineRule="auto"/>
              <w:ind w:firstLine="0"/>
              <w:jc w:val="center"/>
              <w:rPr>
                <w:rFonts w:asciiTheme="minorHAnsi" w:eastAsia="Times New Roman" w:hAnsiTheme="minorHAnsi" w:cstheme="minorHAnsi"/>
                <w:b/>
                <w:color w:val="000000"/>
                <w:sz w:val="20"/>
                <w:szCs w:val="20"/>
                <w:lang w:val="en-GB" w:eastAsia="en-GB"/>
              </w:rPr>
            </w:pPr>
            <w:r w:rsidRPr="00BD3973">
              <w:rPr>
                <w:rFonts w:asciiTheme="minorHAnsi" w:eastAsia="Times New Roman" w:hAnsiTheme="minorHAnsi" w:cstheme="minorHAnsi"/>
                <w:b/>
                <w:color w:val="000000"/>
                <w:sz w:val="20"/>
                <w:szCs w:val="20"/>
                <w:lang w:val="en-GB" w:eastAsia="en-GB"/>
              </w:rPr>
              <w:t>3.0</w:t>
            </w:r>
            <w:r w:rsidR="001F78D8" w:rsidRPr="00BD3973">
              <w:rPr>
                <w:rFonts w:asciiTheme="minorHAnsi" w:eastAsia="Times New Roman" w:hAnsiTheme="minorHAnsi" w:cstheme="minorHAnsi"/>
                <w:b/>
                <w:color w:val="000000"/>
                <w:sz w:val="20"/>
                <w:szCs w:val="20"/>
                <w:lang w:val="en-GB" w:eastAsia="en-GB"/>
              </w:rPr>
              <w:t> </w:t>
            </w:r>
          </w:p>
        </w:tc>
      </w:tr>
      <w:tr w:rsidR="00D0071A" w:rsidRPr="001F78D8" w14:paraId="7A8D135B" w14:textId="77777777" w:rsidTr="00BD3973">
        <w:trPr>
          <w:trHeight w:val="330"/>
        </w:trPr>
        <w:tc>
          <w:tcPr>
            <w:tcW w:w="0" w:type="auto"/>
            <w:tcBorders>
              <w:top w:val="nil"/>
              <w:left w:val="single" w:sz="8" w:space="0" w:color="auto"/>
              <w:bottom w:val="single" w:sz="8" w:space="0" w:color="auto"/>
              <w:right w:val="single" w:sz="8" w:space="0" w:color="auto"/>
            </w:tcBorders>
            <w:shd w:val="clear" w:color="auto" w:fill="F2F2F2" w:themeFill="background1" w:themeFillShade="F2"/>
            <w:vAlign w:val="center"/>
            <w:hideMark/>
          </w:tcPr>
          <w:p w14:paraId="43C61FB7" w14:textId="77777777" w:rsidR="001F78D8" w:rsidRPr="00BD3973" w:rsidRDefault="001F78D8" w:rsidP="001F78D8">
            <w:pPr>
              <w:spacing w:line="240" w:lineRule="auto"/>
              <w:ind w:firstLine="0"/>
              <w:jc w:val="center"/>
              <w:rPr>
                <w:rFonts w:asciiTheme="minorHAnsi" w:eastAsia="Times New Roman" w:hAnsiTheme="minorHAnsi" w:cstheme="minorHAnsi"/>
                <w:b/>
                <w:bCs/>
                <w:color w:val="000000"/>
                <w:sz w:val="20"/>
                <w:szCs w:val="20"/>
                <w:lang w:val="en-GB" w:eastAsia="en-GB"/>
              </w:rPr>
            </w:pPr>
            <w:r w:rsidRPr="00BD3973">
              <w:rPr>
                <w:rFonts w:asciiTheme="minorHAnsi" w:eastAsia="Times New Roman" w:hAnsiTheme="minorHAnsi" w:cstheme="minorHAnsi"/>
                <w:b/>
                <w:bCs/>
                <w:color w:val="000000"/>
                <w:sz w:val="20"/>
                <w:szCs w:val="20"/>
                <w:lang w:val="en-GB" w:eastAsia="en-GB"/>
              </w:rPr>
              <w:t>počet používateľov</w:t>
            </w:r>
          </w:p>
        </w:tc>
        <w:tc>
          <w:tcPr>
            <w:tcW w:w="0" w:type="auto"/>
            <w:tcBorders>
              <w:top w:val="nil"/>
              <w:left w:val="nil"/>
              <w:bottom w:val="single" w:sz="4" w:space="0" w:color="auto"/>
              <w:right w:val="single" w:sz="4" w:space="0" w:color="auto"/>
            </w:tcBorders>
            <w:shd w:val="clear" w:color="auto" w:fill="auto"/>
            <w:vAlign w:val="center"/>
            <w:hideMark/>
          </w:tcPr>
          <w:p w14:paraId="22BB7ADC" w14:textId="77777777" w:rsidR="001F78D8" w:rsidRPr="00BD3973" w:rsidRDefault="001F78D8" w:rsidP="001F78D8">
            <w:pPr>
              <w:spacing w:line="240" w:lineRule="auto"/>
              <w:ind w:firstLine="0"/>
              <w:jc w:val="center"/>
              <w:rPr>
                <w:rFonts w:asciiTheme="minorHAnsi" w:eastAsia="Times New Roman" w:hAnsiTheme="minorHAnsi" w:cstheme="minorHAnsi"/>
                <w:b/>
                <w:color w:val="000000"/>
                <w:sz w:val="20"/>
                <w:szCs w:val="20"/>
                <w:lang w:val="en-GB" w:eastAsia="en-GB"/>
              </w:rPr>
            </w:pPr>
            <w:r w:rsidRPr="00BD3973">
              <w:rPr>
                <w:rFonts w:asciiTheme="minorHAnsi" w:eastAsia="Times New Roman" w:hAnsiTheme="minorHAnsi" w:cstheme="minorHAnsi"/>
                <w:b/>
                <w:color w:val="000000"/>
                <w:sz w:val="20"/>
                <w:szCs w:val="20"/>
                <w:lang w:val="en-GB" w:eastAsia="en-GB"/>
              </w:rPr>
              <w:t>870</w:t>
            </w:r>
          </w:p>
        </w:tc>
        <w:tc>
          <w:tcPr>
            <w:tcW w:w="0" w:type="auto"/>
            <w:tcBorders>
              <w:top w:val="nil"/>
              <w:left w:val="nil"/>
              <w:bottom w:val="single" w:sz="4" w:space="0" w:color="auto"/>
              <w:right w:val="single" w:sz="4" w:space="0" w:color="auto"/>
            </w:tcBorders>
            <w:shd w:val="clear" w:color="auto" w:fill="auto"/>
            <w:vAlign w:val="center"/>
            <w:hideMark/>
          </w:tcPr>
          <w:p w14:paraId="0D65196D" w14:textId="265645DF" w:rsidR="001F78D8" w:rsidRPr="00BD3973" w:rsidRDefault="00A704AC" w:rsidP="001F78D8">
            <w:pPr>
              <w:spacing w:line="240" w:lineRule="auto"/>
              <w:ind w:firstLine="0"/>
              <w:jc w:val="center"/>
              <w:rPr>
                <w:rFonts w:asciiTheme="minorHAnsi" w:eastAsia="Times New Roman" w:hAnsiTheme="minorHAnsi" w:cstheme="minorHAnsi"/>
                <w:color w:val="000000"/>
                <w:sz w:val="20"/>
                <w:szCs w:val="20"/>
                <w:lang w:val="en-GB" w:eastAsia="en-GB"/>
              </w:rPr>
            </w:pPr>
            <w:r w:rsidRPr="008A747C">
              <w:rPr>
                <w:rFonts w:asciiTheme="minorHAnsi" w:eastAsia="Times New Roman" w:hAnsiTheme="minorHAnsi" w:cstheme="minorHAnsi"/>
                <w:b/>
                <w:color w:val="000000"/>
                <w:sz w:val="20"/>
                <w:szCs w:val="20"/>
                <w:lang w:eastAsia="en-GB"/>
              </w:rPr>
              <w:t>199 196</w:t>
            </w:r>
            <w:r w:rsidR="001F78D8" w:rsidRPr="00BD3973">
              <w:rPr>
                <w:rFonts w:asciiTheme="minorHAnsi" w:eastAsia="Times New Roman" w:hAnsiTheme="minorHAnsi" w:cstheme="minorHAnsi"/>
                <w:color w:val="000000"/>
                <w:sz w:val="20"/>
                <w:szCs w:val="20"/>
                <w:lang w:val="en-GB" w:eastAsia="en-GB"/>
              </w:rPr>
              <w:t> </w:t>
            </w:r>
          </w:p>
        </w:tc>
      </w:tr>
      <w:tr w:rsidR="00D0071A" w:rsidRPr="001F78D8" w14:paraId="42F19D7C" w14:textId="77777777" w:rsidTr="00BD3973">
        <w:trPr>
          <w:trHeight w:val="1443"/>
        </w:trPr>
        <w:tc>
          <w:tcPr>
            <w:tcW w:w="0" w:type="auto"/>
            <w:tcBorders>
              <w:top w:val="nil"/>
              <w:left w:val="single" w:sz="8" w:space="0" w:color="auto"/>
              <w:bottom w:val="single" w:sz="8" w:space="0" w:color="auto"/>
              <w:right w:val="single" w:sz="8" w:space="0" w:color="auto"/>
            </w:tcBorders>
            <w:shd w:val="clear" w:color="auto" w:fill="F2F2F2" w:themeFill="background1" w:themeFillShade="F2"/>
            <w:vAlign w:val="center"/>
            <w:hideMark/>
          </w:tcPr>
          <w:p w14:paraId="112C8312" w14:textId="77777777" w:rsidR="001F78D8" w:rsidRPr="00BD3973" w:rsidRDefault="001F78D8" w:rsidP="001F78D8">
            <w:pPr>
              <w:spacing w:line="240" w:lineRule="auto"/>
              <w:ind w:firstLine="0"/>
              <w:jc w:val="center"/>
              <w:rPr>
                <w:rFonts w:asciiTheme="minorHAnsi" w:eastAsia="Times New Roman" w:hAnsiTheme="minorHAnsi" w:cstheme="minorHAnsi"/>
                <w:b/>
                <w:bCs/>
                <w:color w:val="000000"/>
                <w:sz w:val="20"/>
                <w:szCs w:val="20"/>
                <w:lang w:val="en-GB" w:eastAsia="en-GB"/>
              </w:rPr>
            </w:pPr>
            <w:r w:rsidRPr="00BD3973">
              <w:rPr>
                <w:rFonts w:asciiTheme="minorHAnsi" w:eastAsia="Times New Roman" w:hAnsiTheme="minorHAnsi" w:cstheme="minorHAnsi"/>
                <w:b/>
                <w:bCs/>
                <w:color w:val="000000"/>
                <w:sz w:val="20"/>
                <w:szCs w:val="20"/>
                <w:lang w:eastAsia="en-GB"/>
              </w:rPr>
              <w:t>časové obdobie</w:t>
            </w:r>
          </w:p>
        </w:tc>
        <w:tc>
          <w:tcPr>
            <w:tcW w:w="0" w:type="auto"/>
            <w:tcBorders>
              <w:top w:val="nil"/>
              <w:left w:val="nil"/>
              <w:bottom w:val="single" w:sz="4" w:space="0" w:color="auto"/>
              <w:right w:val="single" w:sz="4" w:space="0" w:color="auto"/>
            </w:tcBorders>
            <w:shd w:val="clear" w:color="auto" w:fill="auto"/>
            <w:hideMark/>
          </w:tcPr>
          <w:p w14:paraId="73AD0A80" w14:textId="77777777" w:rsidR="001F78D8" w:rsidRPr="00BD3973" w:rsidRDefault="001F78D8" w:rsidP="001F78D8">
            <w:pPr>
              <w:spacing w:line="240" w:lineRule="auto"/>
              <w:ind w:firstLine="0"/>
              <w:rPr>
                <w:rFonts w:asciiTheme="minorHAnsi" w:eastAsia="Times New Roman" w:hAnsiTheme="minorHAnsi" w:cstheme="minorHAnsi"/>
                <w:color w:val="000000"/>
                <w:sz w:val="20"/>
                <w:szCs w:val="20"/>
                <w:lang w:val="en-GB" w:eastAsia="en-GB"/>
              </w:rPr>
            </w:pPr>
            <w:r w:rsidRPr="00BD3973">
              <w:rPr>
                <w:rFonts w:asciiTheme="minorHAnsi" w:eastAsia="Symbol" w:hAnsiTheme="minorHAnsi" w:cstheme="minorHAnsi"/>
                <w:color w:val="000000"/>
                <w:sz w:val="20"/>
                <w:szCs w:val="20"/>
                <w:lang w:eastAsia="en-GB"/>
              </w:rPr>
              <w:t xml:space="preserve">917 dní z toho </w:t>
            </w:r>
            <w:r w:rsidRPr="00BD3973">
              <w:rPr>
                <w:rFonts w:asciiTheme="minorHAnsi" w:eastAsia="Symbol" w:hAnsiTheme="minorHAnsi" w:cstheme="minorHAnsi"/>
                <w:b/>
                <w:color w:val="000000"/>
                <w:sz w:val="20"/>
                <w:szCs w:val="20"/>
                <w:lang w:eastAsia="en-GB"/>
              </w:rPr>
              <w:t>737 dní</w:t>
            </w:r>
            <w:r w:rsidRPr="00BD3973">
              <w:rPr>
                <w:rFonts w:asciiTheme="minorHAnsi" w:eastAsia="Symbol" w:hAnsiTheme="minorHAnsi" w:cstheme="minorHAnsi"/>
                <w:color w:val="000000"/>
                <w:sz w:val="20"/>
                <w:szCs w:val="20"/>
                <w:lang w:eastAsia="en-GB"/>
              </w:rPr>
              <w:t xml:space="preserve"> v ktorých bolo aspoň jedno sedenie. Kvôli tomu že ide o systém pre študentov tak aktivita používateľov logicky stúpa najmä v okolí skúškového obdobia a klesá v období prázdnin. Priemerne pripadá na jeden deň </w:t>
            </w:r>
            <w:r w:rsidRPr="00BD3973">
              <w:rPr>
                <w:rFonts w:asciiTheme="minorHAnsi" w:eastAsia="Symbol" w:hAnsiTheme="minorHAnsi" w:cstheme="minorHAnsi"/>
                <w:b/>
                <w:color w:val="000000"/>
                <w:sz w:val="20"/>
                <w:szCs w:val="20"/>
                <w:lang w:eastAsia="en-GB"/>
              </w:rPr>
              <w:t>33.37</w:t>
            </w:r>
            <w:r w:rsidRPr="00BD3973">
              <w:rPr>
                <w:rFonts w:asciiTheme="minorHAnsi" w:eastAsia="Symbol" w:hAnsiTheme="minorHAnsi" w:cstheme="minorHAnsi"/>
                <w:color w:val="000000"/>
                <w:sz w:val="20"/>
                <w:szCs w:val="20"/>
                <w:lang w:eastAsia="en-GB"/>
              </w:rPr>
              <w:t xml:space="preserve"> sedení.</w:t>
            </w:r>
          </w:p>
        </w:tc>
        <w:tc>
          <w:tcPr>
            <w:tcW w:w="0" w:type="auto"/>
            <w:tcBorders>
              <w:top w:val="single" w:sz="4" w:space="0" w:color="auto"/>
              <w:left w:val="nil"/>
              <w:bottom w:val="single" w:sz="4" w:space="0" w:color="auto"/>
              <w:right w:val="single" w:sz="4" w:space="0" w:color="auto"/>
            </w:tcBorders>
            <w:shd w:val="clear" w:color="auto" w:fill="auto"/>
            <w:hideMark/>
          </w:tcPr>
          <w:p w14:paraId="5078BCD8" w14:textId="77777777" w:rsidR="001F78D8" w:rsidRPr="00BD3973" w:rsidRDefault="001F78D8" w:rsidP="001F78D8">
            <w:pPr>
              <w:spacing w:line="240" w:lineRule="auto"/>
              <w:ind w:firstLine="0"/>
              <w:jc w:val="left"/>
              <w:rPr>
                <w:rFonts w:asciiTheme="minorHAnsi" w:eastAsia="Times New Roman" w:hAnsiTheme="minorHAnsi" w:cstheme="minorHAnsi"/>
                <w:color w:val="000000"/>
                <w:sz w:val="20"/>
                <w:szCs w:val="20"/>
                <w:lang w:val="en-GB" w:eastAsia="en-GB"/>
              </w:rPr>
            </w:pPr>
            <w:r w:rsidRPr="00BD3973">
              <w:rPr>
                <w:rFonts w:asciiTheme="minorHAnsi" w:eastAsia="Symbol" w:hAnsiTheme="minorHAnsi" w:cstheme="minorHAnsi"/>
                <w:b/>
                <w:color w:val="000000"/>
                <w:sz w:val="20"/>
                <w:szCs w:val="20"/>
                <w:lang w:eastAsia="en-GB"/>
              </w:rPr>
              <w:t>122 dní</w:t>
            </w:r>
            <w:r w:rsidRPr="00BD3973">
              <w:rPr>
                <w:rFonts w:asciiTheme="minorHAnsi" w:eastAsia="Symbol" w:hAnsiTheme="minorHAnsi" w:cstheme="minorHAnsi"/>
                <w:color w:val="000000"/>
                <w:sz w:val="20"/>
                <w:szCs w:val="20"/>
                <w:lang w:eastAsia="en-GB"/>
              </w:rPr>
              <w:t>. Je to oveľa kratšie obdobie ako pre dataset ALEF, ale zároveň s oveľa väčším počtom akcií. Priemerne pripadá na jeden deň 2739,8 sedení.</w:t>
            </w:r>
          </w:p>
        </w:tc>
      </w:tr>
      <w:tr w:rsidR="00D0071A" w:rsidRPr="001F78D8" w14:paraId="4037C82D" w14:textId="77777777" w:rsidTr="00BD3973">
        <w:trPr>
          <w:trHeight w:val="915"/>
        </w:trPr>
        <w:tc>
          <w:tcPr>
            <w:tcW w:w="0" w:type="auto"/>
            <w:tcBorders>
              <w:top w:val="nil"/>
              <w:left w:val="single" w:sz="8" w:space="0" w:color="auto"/>
              <w:bottom w:val="single" w:sz="8" w:space="0" w:color="auto"/>
              <w:right w:val="single" w:sz="8" w:space="0" w:color="auto"/>
            </w:tcBorders>
            <w:shd w:val="clear" w:color="auto" w:fill="F2F2F2" w:themeFill="background1" w:themeFillShade="F2"/>
            <w:vAlign w:val="center"/>
            <w:hideMark/>
          </w:tcPr>
          <w:p w14:paraId="4A3370EB" w14:textId="0FB9B460" w:rsidR="001F78D8" w:rsidRPr="00BD3973" w:rsidRDefault="001F78D8" w:rsidP="00A47436">
            <w:pPr>
              <w:spacing w:line="240" w:lineRule="auto"/>
              <w:ind w:firstLine="0"/>
              <w:jc w:val="center"/>
              <w:rPr>
                <w:rFonts w:asciiTheme="minorHAnsi" w:eastAsia="Times New Roman" w:hAnsiTheme="minorHAnsi" w:cstheme="minorHAnsi"/>
                <w:b/>
                <w:bCs/>
                <w:color w:val="000000"/>
                <w:sz w:val="20"/>
                <w:szCs w:val="20"/>
                <w:lang w:val="en-GB" w:eastAsia="en-GB"/>
              </w:rPr>
            </w:pPr>
            <w:r w:rsidRPr="00BD3973">
              <w:rPr>
                <w:rFonts w:asciiTheme="minorHAnsi" w:eastAsia="Times New Roman" w:hAnsiTheme="minorHAnsi" w:cstheme="minorHAnsi"/>
                <w:b/>
                <w:bCs/>
                <w:color w:val="000000"/>
                <w:sz w:val="20"/>
                <w:szCs w:val="20"/>
                <w:lang w:eastAsia="en-GB"/>
              </w:rPr>
              <w:t xml:space="preserve">počet možných akcií </w:t>
            </w:r>
            <w:r w:rsidR="00D9259F">
              <w:rPr>
                <w:rFonts w:asciiTheme="minorHAnsi" w:eastAsia="Times New Roman" w:hAnsiTheme="minorHAnsi" w:cstheme="minorHAnsi"/>
                <w:b/>
                <w:bCs/>
                <w:color w:val="000000"/>
                <w:sz w:val="20"/>
                <w:szCs w:val="20"/>
                <w:lang w:eastAsia="en-GB"/>
              </w:rPr>
              <w:t>p</w:t>
            </w:r>
            <w:r w:rsidRPr="00BD3973">
              <w:rPr>
                <w:rFonts w:asciiTheme="minorHAnsi" w:eastAsia="Times New Roman" w:hAnsiTheme="minorHAnsi" w:cstheme="minorHAnsi"/>
                <w:b/>
                <w:bCs/>
                <w:color w:val="000000"/>
                <w:sz w:val="20"/>
                <w:szCs w:val="20"/>
                <w:lang w:eastAsia="en-GB"/>
              </w:rPr>
              <w:t>oužívateľa</w:t>
            </w:r>
          </w:p>
        </w:tc>
        <w:tc>
          <w:tcPr>
            <w:tcW w:w="0" w:type="auto"/>
            <w:tcBorders>
              <w:top w:val="nil"/>
              <w:left w:val="nil"/>
              <w:bottom w:val="single" w:sz="4" w:space="0" w:color="auto"/>
              <w:right w:val="single" w:sz="4" w:space="0" w:color="auto"/>
            </w:tcBorders>
            <w:shd w:val="clear" w:color="auto" w:fill="auto"/>
            <w:hideMark/>
          </w:tcPr>
          <w:p w14:paraId="327FBD2A" w14:textId="35422526" w:rsidR="001F78D8" w:rsidRPr="00BD3973" w:rsidRDefault="001F78D8" w:rsidP="00A47436">
            <w:pPr>
              <w:spacing w:line="240" w:lineRule="auto"/>
              <w:ind w:firstLine="0"/>
              <w:jc w:val="left"/>
              <w:rPr>
                <w:rFonts w:asciiTheme="minorHAnsi" w:eastAsia="Times New Roman" w:hAnsiTheme="minorHAnsi" w:cstheme="minorHAnsi"/>
                <w:color w:val="000000"/>
                <w:sz w:val="20"/>
                <w:szCs w:val="20"/>
                <w:lang w:val="en-GB" w:eastAsia="en-GB"/>
              </w:rPr>
            </w:pPr>
            <w:r w:rsidRPr="00BD3973">
              <w:rPr>
                <w:rFonts w:asciiTheme="minorHAnsi" w:eastAsia="Times New Roman" w:hAnsiTheme="minorHAnsi" w:cstheme="minorHAnsi"/>
                <w:b/>
                <w:color w:val="000000"/>
                <w:sz w:val="20"/>
                <w:szCs w:val="20"/>
                <w:lang w:val="en-GB" w:eastAsia="en-GB"/>
              </w:rPr>
              <w:t>2072</w:t>
            </w:r>
            <w:r w:rsidRPr="00BD3973">
              <w:rPr>
                <w:rFonts w:asciiTheme="minorHAnsi" w:eastAsia="Times New Roman" w:hAnsiTheme="minorHAnsi" w:cstheme="minorHAnsi"/>
                <w:color w:val="000000"/>
                <w:sz w:val="20"/>
                <w:szCs w:val="20"/>
                <w:lang w:val="en-GB" w:eastAsia="en-GB"/>
              </w:rPr>
              <w:t xml:space="preserve"> - akcia je reprezentovaná ako návšteva konkrétneho vzdelávacieho objektu používateľom (stránky)</w:t>
            </w:r>
            <w:r w:rsidR="008573A9">
              <w:rPr>
                <w:rFonts w:asciiTheme="minorHAnsi" w:eastAsia="Times New Roman" w:hAnsiTheme="minorHAnsi" w:cstheme="minorHAnsi"/>
                <w:color w:val="000000"/>
                <w:sz w:val="20"/>
                <w:szCs w:val="20"/>
                <w:lang w:val="en-GB" w:eastAsia="en-GB"/>
              </w:rPr>
              <w:t>.</w:t>
            </w:r>
          </w:p>
        </w:tc>
        <w:tc>
          <w:tcPr>
            <w:tcW w:w="0" w:type="auto"/>
            <w:tcBorders>
              <w:top w:val="single" w:sz="4" w:space="0" w:color="auto"/>
              <w:left w:val="nil"/>
              <w:bottom w:val="single" w:sz="4" w:space="0" w:color="auto"/>
              <w:right w:val="single" w:sz="4" w:space="0" w:color="auto"/>
            </w:tcBorders>
            <w:shd w:val="clear" w:color="auto" w:fill="auto"/>
            <w:hideMark/>
          </w:tcPr>
          <w:p w14:paraId="6988CD45" w14:textId="6231BECE" w:rsidR="001F78D8" w:rsidRPr="00BD3973" w:rsidRDefault="001F78D8" w:rsidP="001F78D8">
            <w:pPr>
              <w:spacing w:line="240" w:lineRule="auto"/>
              <w:ind w:firstLine="0"/>
              <w:jc w:val="left"/>
              <w:rPr>
                <w:rFonts w:asciiTheme="minorHAnsi" w:eastAsia="Times New Roman" w:hAnsiTheme="minorHAnsi" w:cstheme="minorHAnsi"/>
                <w:color w:val="000000"/>
                <w:sz w:val="20"/>
                <w:szCs w:val="20"/>
                <w:lang w:val="en-GB" w:eastAsia="en-GB"/>
              </w:rPr>
            </w:pPr>
            <w:r w:rsidRPr="00BD3973">
              <w:rPr>
                <w:rFonts w:asciiTheme="minorHAnsi" w:eastAsia="Times New Roman" w:hAnsiTheme="minorHAnsi" w:cstheme="minorHAnsi"/>
                <w:b/>
                <w:color w:val="000000"/>
                <w:sz w:val="20"/>
                <w:szCs w:val="20"/>
                <w:lang w:val="en-GB" w:eastAsia="en-GB"/>
              </w:rPr>
              <w:t>85</w:t>
            </w:r>
            <w:r w:rsidRPr="00BD3973">
              <w:rPr>
                <w:rFonts w:asciiTheme="minorHAnsi" w:eastAsia="Times New Roman" w:hAnsiTheme="minorHAnsi" w:cstheme="minorHAnsi"/>
                <w:color w:val="000000"/>
                <w:sz w:val="20"/>
                <w:szCs w:val="20"/>
                <w:lang w:val="en-GB" w:eastAsia="en-GB"/>
              </w:rPr>
              <w:t xml:space="preserve"> - akcia je reprezentovaná ako návšteva všeobecnej kategórie obsahu (napr. šport, kultúra, lokálne, globálne správy a pod.)</w:t>
            </w:r>
            <w:r w:rsidR="009B36E5">
              <w:rPr>
                <w:rFonts w:asciiTheme="minorHAnsi" w:eastAsia="Times New Roman" w:hAnsiTheme="minorHAnsi" w:cstheme="minorHAnsi"/>
                <w:color w:val="000000"/>
                <w:sz w:val="20"/>
                <w:szCs w:val="20"/>
                <w:lang w:val="en-GB" w:eastAsia="en-GB"/>
              </w:rPr>
              <w:t>.</w:t>
            </w:r>
          </w:p>
        </w:tc>
      </w:tr>
    </w:tbl>
    <w:p w14:paraId="46A096CA" w14:textId="77777777" w:rsidR="00D32E34" w:rsidRDefault="00D32E34" w:rsidP="00BD3973">
      <w:pPr>
        <w:ind w:firstLine="0"/>
      </w:pPr>
    </w:p>
    <w:p w14:paraId="28095528" w14:textId="43058A8A" w:rsidR="00050259" w:rsidRPr="004F6BCB" w:rsidRDefault="00B025C9" w:rsidP="00BD3973">
      <w:pPr>
        <w:ind w:firstLine="0"/>
        <w:rPr>
          <w:lang w:val="en-GB"/>
        </w:rPr>
      </w:pPr>
      <w:r>
        <w:t xml:space="preserve">Oproti datasetu ALEF je  dataset SP značne väčší čo sa týka počtu sedení aj počtu používateľov. </w:t>
      </w:r>
      <w:r w:rsidR="00050259">
        <w:t xml:space="preserve">V spravodajskom portáli existujú tisíce stránok </w:t>
      </w:r>
      <w:r w:rsidR="00050259">
        <w:rPr>
          <w:lang w:val="en-GB"/>
        </w:rPr>
        <w:t>(</w:t>
      </w:r>
      <w:r w:rsidR="00050259">
        <w:t>článkov</w:t>
      </w:r>
      <w:r w:rsidR="00050259">
        <w:rPr>
          <w:lang w:val="en-GB"/>
        </w:rPr>
        <w:t>), ktor</w:t>
      </w:r>
      <w:r w:rsidR="00050259">
        <w:t xml:space="preserve">é sú aktuálne často len krátke obdobie. Tieto stránky sme abstrahovali do 85 kategórií </w:t>
      </w:r>
      <w:r w:rsidR="00050259">
        <w:rPr>
          <w:lang w:val="en-GB"/>
        </w:rPr>
        <w:t>(napr. kult</w:t>
      </w:r>
      <w:r w:rsidR="00050259">
        <w:t>úra, šport</w:t>
      </w:r>
      <w:r w:rsidR="00050259">
        <w:rPr>
          <w:lang w:val="en-GB"/>
        </w:rPr>
        <w:t xml:space="preserve">). Nad týmito kategóriami rozoznávame vzory správania používateľov. Táto abstrakcia prináša tiež (ako je možné vidieť </w:t>
      </w:r>
      <w:r w:rsidR="00D34F8E">
        <w:rPr>
          <w:lang w:val="en-GB"/>
        </w:rPr>
        <w:t>nesk</w:t>
      </w:r>
      <w:r w:rsidR="00D34F8E">
        <w:t xml:space="preserve">ôr </w:t>
      </w:r>
      <w:r w:rsidR="00050259">
        <w:rPr>
          <w:lang w:val="en-GB"/>
        </w:rPr>
        <w:t xml:space="preserve">v časti </w:t>
      </w:r>
      <w:r w:rsidR="00050259">
        <w:rPr>
          <w:lang w:val="en-GB"/>
        </w:rPr>
        <w:fldChar w:fldCharType="begin"/>
      </w:r>
      <w:r w:rsidR="00050259">
        <w:rPr>
          <w:lang w:val="en-GB"/>
        </w:rPr>
        <w:instrText xml:space="preserve"> REF _Ref473714923 \r \h </w:instrText>
      </w:r>
      <w:r w:rsidR="00050259">
        <w:rPr>
          <w:lang w:val="en-GB"/>
        </w:rPr>
      </w:r>
      <w:r w:rsidR="00050259">
        <w:rPr>
          <w:lang w:val="en-GB"/>
        </w:rPr>
        <w:fldChar w:fldCharType="separate"/>
      </w:r>
      <w:r w:rsidR="00050259">
        <w:rPr>
          <w:lang w:val="en-GB"/>
        </w:rPr>
        <w:t>7.3</w:t>
      </w:r>
      <w:r w:rsidR="00050259">
        <w:rPr>
          <w:lang w:val="en-GB"/>
        </w:rPr>
        <w:fldChar w:fldCharType="end"/>
      </w:r>
      <w:r w:rsidR="00050259">
        <w:rPr>
          <w:lang w:val="en-GB"/>
        </w:rPr>
        <w:t>) výrazne rýchlejšie hľadanie vzorov a kvalitu vzorov (s vy</w:t>
      </w:r>
      <w:r w:rsidR="00050259">
        <w:t>ššou trvácnosťou a častým výskytom</w:t>
      </w:r>
      <w:r w:rsidR="00050259">
        <w:rPr>
          <w:lang w:val="en-GB"/>
        </w:rPr>
        <w:t>) v porovnan</w:t>
      </w:r>
      <w:r w:rsidR="00050259">
        <w:t xml:space="preserve">í s datasetom ALEF, kde hľadáme vzory správania nad konkrétnymi stránkami </w:t>
      </w:r>
      <w:r w:rsidR="00050259">
        <w:rPr>
          <w:lang w:val="en-GB"/>
        </w:rPr>
        <w:t>(vzdel</w:t>
      </w:r>
      <w:r w:rsidR="00050259">
        <w:t>ávacími objektami</w:t>
      </w:r>
      <w:r w:rsidR="00050259">
        <w:rPr>
          <w:lang w:val="en-GB"/>
        </w:rPr>
        <w:t xml:space="preserve">). </w:t>
      </w:r>
    </w:p>
    <w:p w14:paraId="6AD08A9A" w14:textId="67E77C7E" w:rsidR="00B152CA" w:rsidRPr="00E26E2E" w:rsidRDefault="00050259" w:rsidP="00580D43">
      <w:r>
        <w:tab/>
      </w:r>
      <w:r w:rsidR="00767354">
        <w:t xml:space="preserve">Na  </w:t>
      </w:r>
      <w:r w:rsidR="00100175">
        <w:fldChar w:fldCharType="begin"/>
      </w:r>
      <w:r w:rsidR="00100175">
        <w:instrText xml:space="preserve"> REF _Ref474920297 \h </w:instrText>
      </w:r>
      <w:r w:rsidR="00100175">
        <w:fldChar w:fldCharType="separate"/>
      </w:r>
      <w:r w:rsidR="00580D43">
        <w:t xml:space="preserve">Graf </w:t>
      </w:r>
      <w:r w:rsidR="00580D43">
        <w:rPr>
          <w:noProof/>
        </w:rPr>
        <w:t>2</w:t>
      </w:r>
      <w:r w:rsidR="00100175">
        <w:fldChar w:fldCharType="end"/>
      </w:r>
      <w:r w:rsidR="00100175">
        <w:t xml:space="preserve"> a </w:t>
      </w:r>
      <w:r w:rsidR="00100175">
        <w:fldChar w:fldCharType="begin"/>
      </w:r>
      <w:r w:rsidR="00100175">
        <w:instrText xml:space="preserve"> REF _Ref474920300 \h </w:instrText>
      </w:r>
      <w:r w:rsidR="00100175">
        <w:fldChar w:fldCharType="separate"/>
      </w:r>
      <w:r w:rsidR="00580D43">
        <w:t xml:space="preserve">Graf </w:t>
      </w:r>
      <w:r w:rsidR="00580D43">
        <w:rPr>
          <w:noProof/>
        </w:rPr>
        <w:t>3</w:t>
      </w:r>
      <w:r w:rsidR="00100175">
        <w:fldChar w:fldCharType="end"/>
      </w:r>
      <w:r w:rsidR="00767354">
        <w:fldChar w:fldCharType="begin"/>
      </w:r>
      <w:r w:rsidR="00767354">
        <w:instrText xml:space="preserve"> REF _Ref466312223 \h </w:instrText>
      </w:r>
      <w:r w:rsidR="00767354">
        <w:fldChar w:fldCharType="separate"/>
      </w:r>
      <w:r w:rsidR="00767354">
        <w:fldChar w:fldCharType="end"/>
      </w:r>
      <w:r w:rsidR="00B152CA">
        <w:t xml:space="preserve"> je znázornená</w:t>
      </w:r>
      <w:r w:rsidR="00C50F90">
        <w:t xml:space="preserve"> návštevnosť stránok resp. kategórií stránok používateľmi</w:t>
      </w:r>
      <w:r w:rsidR="00B152CA">
        <w:t>.</w:t>
      </w:r>
      <w:r w:rsidR="00C50F90">
        <w:t xml:space="preserve"> Z</w:t>
      </w:r>
      <w:r w:rsidR="008D4234">
        <w:t xml:space="preserve"> uvedených </w:t>
      </w:r>
      <w:r w:rsidR="00C50F90">
        <w:t xml:space="preserve">grafov je </w:t>
      </w:r>
      <w:r w:rsidR="00BE2AC6">
        <w:t>vidno</w:t>
      </w:r>
      <w:r w:rsidR="00C50F90">
        <w:t xml:space="preserve">, že v oboch datasetoch existuje malé množstvo </w:t>
      </w:r>
      <w:r w:rsidR="008B5451">
        <w:t xml:space="preserve">položiek </w:t>
      </w:r>
      <w:r w:rsidR="008B5451">
        <w:rPr>
          <w:lang w:val="en-GB"/>
        </w:rPr>
        <w:t>(</w:t>
      </w:r>
      <w:r w:rsidR="00C50F90">
        <w:t>stránok alebo kategórií</w:t>
      </w:r>
      <w:r w:rsidR="008B5451">
        <w:t>)</w:t>
      </w:r>
      <w:r w:rsidR="00C50F90">
        <w:t>, ktoré sú navštevované veľmi často, stredne veľa položiek s pomerne veľkou návštevnosťou a množstvo položiek navštevovaných len sporadicky.</w:t>
      </w:r>
      <w:r w:rsidR="00B152CA">
        <w:t xml:space="preserve"> </w:t>
      </w:r>
    </w:p>
    <w:p w14:paraId="17C4BB1E" w14:textId="566F44FF" w:rsidR="00723787" w:rsidRDefault="00C50F90" w:rsidP="00A47436">
      <w:pPr>
        <w:keepNext/>
        <w:ind w:firstLine="0"/>
      </w:pPr>
      <w:r>
        <w:rPr>
          <w:noProof/>
          <w:lang w:val="en-GB" w:eastAsia="en-GB"/>
        </w:rPr>
        <w:lastRenderedPageBreak/>
        <w:drawing>
          <wp:inline distT="0" distB="0" distL="0" distR="0" wp14:anchorId="33612514" wp14:editId="6B02BA62">
            <wp:extent cx="5486400" cy="2160000"/>
            <wp:effectExtent l="0" t="0" r="0" b="1206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230E2D3" w14:textId="55DE2C07" w:rsidR="00E26E2E" w:rsidRDefault="00723787" w:rsidP="007C43EE">
      <w:pPr>
        <w:pStyle w:val="Caption"/>
        <w:ind w:firstLine="0"/>
      </w:pPr>
      <w:bookmarkStart w:id="156" w:name="_Ref474920297"/>
      <w:r>
        <w:t xml:space="preserve">Graf </w:t>
      </w:r>
      <w:r>
        <w:fldChar w:fldCharType="begin"/>
      </w:r>
      <w:r>
        <w:instrText xml:space="preserve"> SEQ Graf \* ARABIC </w:instrText>
      </w:r>
      <w:r>
        <w:fldChar w:fldCharType="separate"/>
      </w:r>
      <w:r w:rsidR="00580D43">
        <w:rPr>
          <w:noProof/>
        </w:rPr>
        <w:t>2</w:t>
      </w:r>
      <w:r>
        <w:fldChar w:fldCharType="end"/>
      </w:r>
      <w:bookmarkEnd w:id="156"/>
      <w:r>
        <w:t>: Frekvencia návštev stránok používateĺmi v datasete ALEF. Na osi x sú stránky zoradené zľava doprava od stránky s najvyššou návštevnosťou po stránku s najmenšou návštevnosťou.</w:t>
      </w:r>
    </w:p>
    <w:p w14:paraId="64991F6D" w14:textId="3ECDED3B" w:rsidR="00723787" w:rsidRDefault="00481B1D" w:rsidP="007C43EE">
      <w:pPr>
        <w:keepNext/>
        <w:ind w:firstLine="0"/>
      </w:pPr>
      <w:r>
        <w:rPr>
          <w:noProof/>
          <w:lang w:val="en-GB" w:eastAsia="en-GB"/>
        </w:rPr>
        <w:drawing>
          <wp:inline distT="0" distB="0" distL="0" distR="0" wp14:anchorId="261B6576" wp14:editId="3D02D139">
            <wp:extent cx="5486400" cy="2160000"/>
            <wp:effectExtent l="0" t="0" r="0" b="1206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608804D" w14:textId="645C5088" w:rsidR="00481B1D" w:rsidRPr="007C43EE" w:rsidRDefault="00723787" w:rsidP="007C43EE">
      <w:pPr>
        <w:pStyle w:val="Caption"/>
        <w:ind w:firstLine="0"/>
      </w:pPr>
      <w:bookmarkStart w:id="157" w:name="_Ref474920300"/>
      <w:r>
        <w:t xml:space="preserve">Graf </w:t>
      </w:r>
      <w:r>
        <w:fldChar w:fldCharType="begin"/>
      </w:r>
      <w:r>
        <w:instrText xml:space="preserve"> SEQ Graf \* ARABIC </w:instrText>
      </w:r>
      <w:r>
        <w:fldChar w:fldCharType="separate"/>
      </w:r>
      <w:r w:rsidR="00580D43">
        <w:rPr>
          <w:noProof/>
        </w:rPr>
        <w:t>3</w:t>
      </w:r>
      <w:r>
        <w:fldChar w:fldCharType="end"/>
      </w:r>
      <w:bookmarkEnd w:id="157"/>
      <w:r>
        <w:t>: Frekvencia návštev kategórií stránok používateĺmi v datasete SP. Na osi x sú stránky zoradené zľava doprava od stránky s najvyššou návštevnosťou po stránku s najmenšou návštevnosťou.</w:t>
      </w:r>
    </w:p>
    <w:p w14:paraId="7E87AC8E" w14:textId="5CD62CAC" w:rsidR="00261BD4" w:rsidRDefault="009C63FC" w:rsidP="007C43EE">
      <w:pPr>
        <w:ind w:firstLine="0"/>
      </w:pPr>
      <w:r w:rsidRPr="00FD195B">
        <w:rPr>
          <w:lang w:val="en-GB"/>
        </w:rPr>
        <w:t xml:space="preserve">Na </w:t>
      </w:r>
      <w:r w:rsidR="006F3FF0">
        <w:rPr>
          <w:lang w:val="en-GB"/>
        </w:rPr>
        <w:fldChar w:fldCharType="begin"/>
      </w:r>
      <w:r w:rsidR="006F3FF0">
        <w:rPr>
          <w:lang w:val="en-GB"/>
        </w:rPr>
        <w:instrText xml:space="preserve"> REF _Ref468773269 \h </w:instrText>
      </w:r>
      <w:r w:rsidR="006F3FF0">
        <w:rPr>
          <w:lang w:val="en-GB"/>
        </w:rPr>
      </w:r>
      <w:r w:rsidR="006F3FF0">
        <w:rPr>
          <w:lang w:val="en-GB"/>
        </w:rPr>
        <w:fldChar w:fldCharType="separate"/>
      </w:r>
      <w:r w:rsidR="006F3FF0">
        <w:t xml:space="preserve">Graf </w:t>
      </w:r>
      <w:r w:rsidR="006F3FF0">
        <w:rPr>
          <w:noProof/>
        </w:rPr>
        <w:t>4</w:t>
      </w:r>
      <w:r w:rsidR="006F3FF0">
        <w:rPr>
          <w:lang w:val="en-GB"/>
        </w:rPr>
        <w:fldChar w:fldCharType="end"/>
      </w:r>
      <w:r w:rsidR="006F3FF0">
        <w:rPr>
          <w:lang w:val="en-GB"/>
        </w:rPr>
        <w:t xml:space="preserve"> a </w:t>
      </w:r>
      <w:r w:rsidR="006F3FF0">
        <w:rPr>
          <w:lang w:val="en-GB"/>
        </w:rPr>
        <w:fldChar w:fldCharType="begin"/>
      </w:r>
      <w:r w:rsidR="006F3FF0">
        <w:rPr>
          <w:lang w:val="en-GB"/>
        </w:rPr>
        <w:instrText xml:space="preserve"> REF _Ref474920538 \h </w:instrText>
      </w:r>
      <w:r w:rsidR="006F3FF0">
        <w:rPr>
          <w:lang w:val="en-GB"/>
        </w:rPr>
      </w:r>
      <w:r w:rsidR="006F3FF0">
        <w:rPr>
          <w:lang w:val="en-GB"/>
        </w:rPr>
        <w:fldChar w:fldCharType="separate"/>
      </w:r>
      <w:r w:rsidR="006F3FF0">
        <w:t xml:space="preserve">Graf </w:t>
      </w:r>
      <w:r w:rsidR="006F3FF0">
        <w:rPr>
          <w:noProof/>
        </w:rPr>
        <w:t>5</w:t>
      </w:r>
      <w:r w:rsidR="006F3FF0">
        <w:rPr>
          <w:lang w:val="en-GB"/>
        </w:rPr>
        <w:fldChar w:fldCharType="end"/>
      </w:r>
      <w:r w:rsidR="006F3FF0">
        <w:rPr>
          <w:lang w:val="en-GB"/>
        </w:rPr>
        <w:t xml:space="preserve"> </w:t>
      </w:r>
      <w:r>
        <w:t>je znázornená distribúcia počtu sedení používateľ</w:t>
      </w:r>
      <w:r w:rsidR="0010099F">
        <w:t>ov</w:t>
      </w:r>
      <w:r>
        <w:t>. Z hľadiska našej metódy je vhodné aby sa používatelia vracali</w:t>
      </w:r>
      <w:r w:rsidR="00715580">
        <w:t xml:space="preserve"> na portál</w:t>
      </w:r>
      <w:r>
        <w:t xml:space="preserve"> čo najviac</w:t>
      </w:r>
      <w:r w:rsidR="00382AC9">
        <w:t>. V</w:t>
      </w:r>
      <w:r>
        <w:t xml:space="preserve"> tom </w:t>
      </w:r>
      <w:r w:rsidR="00B61E5D">
        <w:t xml:space="preserve">prípade </w:t>
      </w:r>
      <w:r w:rsidR="002329B1">
        <w:t>je</w:t>
      </w:r>
      <w:r w:rsidR="00382AC9">
        <w:t xml:space="preserve"> </w:t>
      </w:r>
      <w:r w:rsidR="00B61E5D">
        <w:t>nachádzaných</w:t>
      </w:r>
      <w:r w:rsidR="00715580">
        <w:t xml:space="preserve"> tiež</w:t>
      </w:r>
      <w:r w:rsidR="00B61E5D">
        <w:t xml:space="preserve"> viac</w:t>
      </w:r>
      <w:r w:rsidR="00715580">
        <w:t xml:space="preserve"> zaujímavých vzorov správania</w:t>
      </w:r>
      <w:r w:rsidR="009A16BC">
        <w:t xml:space="preserve"> </w:t>
      </w:r>
      <w:r w:rsidR="00B61E5D">
        <w:t>vzorov a </w:t>
      </w:r>
      <w:r w:rsidR="00E76D02">
        <w:t>sú</w:t>
      </w:r>
      <w:r w:rsidR="00B61E5D">
        <w:t xml:space="preserve"> aj viac využívané</w:t>
      </w:r>
      <w:r>
        <w:t>.</w:t>
      </w:r>
      <w:r w:rsidR="00261BD4" w:rsidRPr="00261BD4">
        <w:t xml:space="preserve"> </w:t>
      </w:r>
      <w:r w:rsidR="00261BD4">
        <w:t>Oproti datasetu ALEF je v datasete SP návratnosť používateľov omnoho nižšia. V rámci sledovaného obdobia</w:t>
      </w:r>
      <w:r w:rsidR="00261BD4" w:rsidDel="00E90766">
        <w:t xml:space="preserve"> </w:t>
      </w:r>
      <w:r w:rsidR="00261BD4">
        <w:t>má veľmi veľké množstvo používateľov zaznamenaných len málo sedení.</w:t>
      </w:r>
    </w:p>
    <w:p w14:paraId="7ACE03F5" w14:textId="77777777" w:rsidR="009C4EDB" w:rsidRPr="007C43EE" w:rsidRDefault="009C4EDB" w:rsidP="000E3D7F">
      <w:pPr>
        <w:rPr>
          <w:lang w:val="en-GB"/>
        </w:rPr>
      </w:pPr>
      <w:r>
        <w:t xml:space="preserve">Takisto je dôležitý pohľad na distribúciu dĺžok sedení </w:t>
      </w:r>
      <w:r w:rsidRPr="00FD195B">
        <w:rPr>
          <w:lang w:val="en-GB"/>
        </w:rPr>
        <w:t>(</w:t>
      </w:r>
      <w:r>
        <w:rPr>
          <w:lang w:val="en-GB"/>
        </w:rPr>
        <w:fldChar w:fldCharType="begin"/>
      </w:r>
      <w:r>
        <w:rPr>
          <w:lang w:val="en-GB"/>
        </w:rPr>
        <w:instrText xml:space="preserve"> REF _Ref474920977 \h </w:instrText>
      </w:r>
      <w:r>
        <w:rPr>
          <w:lang w:val="en-GB"/>
        </w:rPr>
      </w:r>
      <w:r>
        <w:rPr>
          <w:lang w:val="en-GB"/>
        </w:rPr>
        <w:fldChar w:fldCharType="separate"/>
      </w:r>
      <w:r>
        <w:t xml:space="preserve">Graf </w:t>
      </w:r>
      <w:r>
        <w:rPr>
          <w:noProof/>
        </w:rPr>
        <w:t>6</w:t>
      </w:r>
      <w:r>
        <w:rPr>
          <w:lang w:val="en-GB"/>
        </w:rPr>
        <w:fldChar w:fldCharType="end"/>
      </w:r>
      <w:r>
        <w:rPr>
          <w:lang w:val="en-GB"/>
        </w:rPr>
        <w:t xml:space="preserve"> a </w:t>
      </w:r>
      <w:r>
        <w:rPr>
          <w:lang w:val="en-GB"/>
        </w:rPr>
        <w:fldChar w:fldCharType="begin"/>
      </w:r>
      <w:r>
        <w:rPr>
          <w:lang w:val="en-GB"/>
        </w:rPr>
        <w:instrText xml:space="preserve"> REF _Ref474920980 \h </w:instrText>
      </w:r>
      <w:r>
        <w:rPr>
          <w:lang w:val="en-GB"/>
        </w:rPr>
      </w:r>
      <w:r>
        <w:rPr>
          <w:lang w:val="en-GB"/>
        </w:rPr>
        <w:fldChar w:fldCharType="separate"/>
      </w:r>
      <w:r>
        <w:t xml:space="preserve">Graf </w:t>
      </w:r>
      <w:r>
        <w:rPr>
          <w:noProof/>
        </w:rPr>
        <w:t>7</w:t>
      </w:r>
      <w:r>
        <w:rPr>
          <w:lang w:val="en-GB"/>
        </w:rPr>
        <w:fldChar w:fldCharType="end"/>
      </w:r>
      <w:r w:rsidRPr="00FD195B">
        <w:rPr>
          <w:lang w:val="en-GB"/>
        </w:rPr>
        <w:t>)</w:t>
      </w:r>
      <w:r>
        <w:t xml:space="preserve">. Vidíme rýchle klesanie počtu sedení s ich rastúcou dĺžkou v oboch datasetoch. Sedenia v datasete SP sú tiež väčšinou omnoho kratšie ako v ALEFe. Tento fakt ovplyvňuje vyhodnocovanie. Pri zvyšovaní počtu odporúčaných položiek (parameter </w:t>
      </w:r>
      <w:r w:rsidRPr="0086620F">
        <w:rPr>
          <w:i/>
        </w:rPr>
        <w:t>rc</w:t>
      </w:r>
      <w:r>
        <w:t xml:space="preserve">) a zväčšovaní veľkosti vyhodnocovacieho okna </w:t>
      </w:r>
      <w:r>
        <w:rPr>
          <w:lang w:val="en-GB"/>
        </w:rPr>
        <w:t xml:space="preserve">(parameter </w:t>
      </w:r>
      <w:r w:rsidRPr="0086620F">
        <w:rPr>
          <w:i/>
          <w:lang w:val="en-GB"/>
        </w:rPr>
        <w:t>ews</w:t>
      </w:r>
      <w:r>
        <w:rPr>
          <w:lang w:val="en-GB"/>
        </w:rPr>
        <w:t>)</w:t>
      </w:r>
      <w:r>
        <w:t xml:space="preserve"> dochádza k odfiltrovaniu väčšieho množstva sedení, ktoré nemôžu byť použité na vyhodnocovanie. Zostávajú tak čoraz dlhšie sedenia, kde intuitívne predpokladáme vyššiu úspešnosť metódy, pretože sa jedná o aktívnejších používateľov s väčším počtom vykonaných akcií.</w:t>
      </w:r>
    </w:p>
    <w:p w14:paraId="1F7C9E20" w14:textId="77777777" w:rsidR="009C4EDB" w:rsidRDefault="009C4EDB" w:rsidP="007C43EE">
      <w:pPr>
        <w:ind w:firstLine="0"/>
      </w:pPr>
    </w:p>
    <w:p w14:paraId="7A94F82E" w14:textId="6451914D" w:rsidR="005A5E11" w:rsidRDefault="005A5E11" w:rsidP="00670EEE">
      <w:pPr>
        <w:ind w:firstLine="0"/>
      </w:pPr>
    </w:p>
    <w:p w14:paraId="6F0D9AC3" w14:textId="77777777" w:rsidR="00A820E0" w:rsidRDefault="00E26E2E" w:rsidP="00A47436">
      <w:pPr>
        <w:keepNext/>
        <w:ind w:firstLine="0"/>
      </w:pPr>
      <w:r>
        <w:rPr>
          <w:noProof/>
          <w:lang w:val="en-GB" w:eastAsia="en-GB"/>
        </w:rPr>
        <w:lastRenderedPageBreak/>
        <w:drawing>
          <wp:inline distT="0" distB="0" distL="0" distR="0" wp14:anchorId="798E8E09" wp14:editId="1CE0B776">
            <wp:extent cx="5486400" cy="2520000"/>
            <wp:effectExtent l="0" t="0" r="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C16711" w14:textId="19645A5F" w:rsidR="00E26E2E" w:rsidRDefault="00A820E0" w:rsidP="007C43EE">
      <w:pPr>
        <w:pStyle w:val="Caption"/>
        <w:ind w:firstLine="0"/>
      </w:pPr>
      <w:r>
        <w:t xml:space="preserve">Graf </w:t>
      </w:r>
      <w:r>
        <w:fldChar w:fldCharType="begin"/>
      </w:r>
      <w:r>
        <w:instrText xml:space="preserve"> SEQ Graf \* ARABIC </w:instrText>
      </w:r>
      <w:r>
        <w:fldChar w:fldCharType="separate"/>
      </w:r>
      <w:r w:rsidR="00E078D4">
        <w:rPr>
          <w:noProof/>
        </w:rPr>
        <w:t>4</w:t>
      </w:r>
      <w:r>
        <w:fldChar w:fldCharType="end"/>
      </w:r>
      <w:r>
        <w:t>: Histogram počtov sedení používateľov v ALEFe.</w:t>
      </w:r>
    </w:p>
    <w:p w14:paraId="0E021445" w14:textId="5481F549" w:rsidR="00A820E0" w:rsidRDefault="00A936C7" w:rsidP="00A47436">
      <w:pPr>
        <w:keepNext/>
        <w:ind w:firstLine="0"/>
      </w:pPr>
      <w:r>
        <w:rPr>
          <w:noProof/>
          <w:lang w:val="en-GB" w:eastAsia="en-GB"/>
        </w:rPr>
        <w:drawing>
          <wp:inline distT="0" distB="0" distL="0" distR="0" wp14:anchorId="016502A2" wp14:editId="260DB703">
            <wp:extent cx="5486400" cy="2520000"/>
            <wp:effectExtent l="0" t="0" r="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F7DDE9A" w14:textId="2BBA90D3" w:rsidR="00A936C7" w:rsidRDefault="00A820E0" w:rsidP="007C43EE">
      <w:pPr>
        <w:pStyle w:val="Caption"/>
        <w:ind w:firstLine="0"/>
      </w:pPr>
      <w:r>
        <w:t xml:space="preserve">Graf </w:t>
      </w:r>
      <w:r>
        <w:fldChar w:fldCharType="begin"/>
      </w:r>
      <w:r>
        <w:instrText xml:space="preserve"> SEQ Graf \* ARABIC </w:instrText>
      </w:r>
      <w:r>
        <w:fldChar w:fldCharType="separate"/>
      </w:r>
      <w:r w:rsidR="00E078D4">
        <w:rPr>
          <w:noProof/>
        </w:rPr>
        <w:t>5</w:t>
      </w:r>
      <w:r>
        <w:fldChar w:fldCharType="end"/>
      </w:r>
      <w:r>
        <w:t>: Histogram počtov sedení používateľov v spravodajskom portáli.</w:t>
      </w:r>
    </w:p>
    <w:p w14:paraId="0B070B98" w14:textId="77777777" w:rsidR="00FD195B" w:rsidRDefault="00FD195B" w:rsidP="00BD4EF2">
      <w:pPr>
        <w:pStyle w:val="ListParagraph"/>
        <w:ind w:left="1068"/>
      </w:pPr>
    </w:p>
    <w:p w14:paraId="4111E7F7" w14:textId="77777777" w:rsidR="00E078D4" w:rsidRDefault="00736029" w:rsidP="00A47436">
      <w:pPr>
        <w:keepNext/>
        <w:ind w:firstLine="0"/>
      </w:pPr>
      <w:r>
        <w:rPr>
          <w:noProof/>
          <w:lang w:val="en-GB" w:eastAsia="en-GB"/>
        </w:rPr>
        <w:drawing>
          <wp:inline distT="0" distB="0" distL="0" distR="0" wp14:anchorId="04D17B38" wp14:editId="0FB9FBFC">
            <wp:extent cx="5572125" cy="2224454"/>
            <wp:effectExtent l="0" t="0" r="9525" b="44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F5AF1CC" w14:textId="1CEC8384" w:rsidR="00BD4EF2" w:rsidRPr="007C43EE" w:rsidRDefault="00E078D4" w:rsidP="007C43EE">
      <w:pPr>
        <w:pStyle w:val="Caption"/>
        <w:ind w:firstLine="0"/>
        <w:rPr>
          <w:lang w:val="en-GB"/>
        </w:rPr>
      </w:pPr>
      <w:bookmarkStart w:id="158" w:name="_Ref474920977"/>
      <w:r>
        <w:t xml:space="preserve">Graf </w:t>
      </w:r>
      <w:r>
        <w:fldChar w:fldCharType="begin"/>
      </w:r>
      <w:r>
        <w:instrText xml:space="preserve"> SEQ Graf \* ARABIC </w:instrText>
      </w:r>
      <w:r>
        <w:fldChar w:fldCharType="separate"/>
      </w:r>
      <w:r>
        <w:rPr>
          <w:noProof/>
        </w:rPr>
        <w:t>6</w:t>
      </w:r>
      <w:r>
        <w:fldChar w:fldCharType="end"/>
      </w:r>
      <w:bookmarkEnd w:id="158"/>
      <w:r>
        <w:t xml:space="preserve">: Histogram dĺžok sedení v ALEFe. Predspracovaný dataset ALEF s odstránením krátkych sedení </w:t>
      </w:r>
      <w:r>
        <w:rPr>
          <w:lang w:val="en-GB"/>
        </w:rPr>
        <w:t>(1 polo</w:t>
      </w:r>
      <w:r>
        <w:t>žka</w:t>
      </w:r>
      <w:r>
        <w:rPr>
          <w:lang w:val="en-GB"/>
        </w:rPr>
        <w:t>).</w:t>
      </w:r>
    </w:p>
    <w:p w14:paraId="5AF43F1E" w14:textId="3E75D2EE" w:rsidR="00E078D4" w:rsidRDefault="00A936C7" w:rsidP="00A47436">
      <w:pPr>
        <w:keepNext/>
        <w:ind w:firstLine="0"/>
      </w:pPr>
      <w:r>
        <w:rPr>
          <w:noProof/>
          <w:lang w:val="en-GB" w:eastAsia="en-GB"/>
        </w:rPr>
        <w:lastRenderedPageBreak/>
        <w:drawing>
          <wp:inline distT="0" distB="0" distL="0" distR="0" wp14:anchorId="2F98E5A1" wp14:editId="653239A8">
            <wp:extent cx="5572125" cy="2214880"/>
            <wp:effectExtent l="0" t="0" r="9525" b="1397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B80CA3F" w14:textId="70DE958D" w:rsidR="00A936C7" w:rsidRPr="007C43EE" w:rsidRDefault="00E078D4" w:rsidP="007C43EE">
      <w:pPr>
        <w:pStyle w:val="Caption"/>
        <w:ind w:firstLine="0"/>
        <w:rPr>
          <w:lang w:val="en-GB"/>
        </w:rPr>
      </w:pPr>
      <w:bookmarkStart w:id="159" w:name="_Ref474920980"/>
      <w:r>
        <w:t xml:space="preserve">Graf </w:t>
      </w:r>
      <w:r>
        <w:fldChar w:fldCharType="begin"/>
      </w:r>
      <w:r>
        <w:instrText xml:space="preserve"> SEQ Graf \* ARABIC </w:instrText>
      </w:r>
      <w:r>
        <w:fldChar w:fldCharType="separate"/>
      </w:r>
      <w:r>
        <w:rPr>
          <w:noProof/>
        </w:rPr>
        <w:t>7</w:t>
      </w:r>
      <w:r>
        <w:fldChar w:fldCharType="end"/>
      </w:r>
      <w:bookmarkEnd w:id="159"/>
      <w:r>
        <w:t xml:space="preserve">: Histogram dĺžok sedení používateľov v SP. Predspracovaný dataset SP s odstránením krátkych sedení </w:t>
      </w:r>
      <w:r>
        <w:rPr>
          <w:lang w:val="en-GB"/>
        </w:rPr>
        <w:t>(1-2 polo</w:t>
      </w:r>
      <w:r>
        <w:t>žky</w:t>
      </w:r>
      <w:r>
        <w:rPr>
          <w:lang w:val="en-GB"/>
        </w:rPr>
        <w:t>).</w:t>
      </w:r>
    </w:p>
    <w:p w14:paraId="35FCC557" w14:textId="77777777" w:rsidR="00802771" w:rsidRDefault="00802771" w:rsidP="00802771">
      <w:pPr>
        <w:pStyle w:val="ListParagraph"/>
        <w:ind w:left="1068"/>
      </w:pPr>
    </w:p>
    <w:p w14:paraId="34B699FE" w14:textId="1999F1D7" w:rsidR="00C9651E" w:rsidRPr="00406537" w:rsidRDefault="00C9651E" w:rsidP="00406537">
      <w:pPr>
        <w:pStyle w:val="Caption"/>
        <w:jc w:val="center"/>
      </w:pPr>
      <w:bookmarkStart w:id="160" w:name="_Toc469031443"/>
      <w:r>
        <w:br w:type="page"/>
      </w:r>
    </w:p>
    <w:p w14:paraId="764B6901" w14:textId="5B7C98A0" w:rsidR="00E44C9F" w:rsidRDefault="00681F08" w:rsidP="00ED15DF">
      <w:pPr>
        <w:pStyle w:val="Heading2"/>
      </w:pPr>
      <w:bookmarkStart w:id="161" w:name="_Toc472758774"/>
      <w:r>
        <w:lastRenderedPageBreak/>
        <w:t>Vyhodnotenie</w:t>
      </w:r>
      <w:r w:rsidR="0035377F">
        <w:t xml:space="preserve"> úspešnosti odporúčania</w:t>
      </w:r>
      <w:r w:rsidR="005A7A5C">
        <w:t xml:space="preserve"> pre</w:t>
      </w:r>
      <w:r w:rsidR="0035377F">
        <w:t xml:space="preserve"> jednotlivé </w:t>
      </w:r>
      <w:r w:rsidR="00B11899">
        <w:t xml:space="preserve">kategórie </w:t>
      </w:r>
      <w:r w:rsidR="0035377F">
        <w:t>parametrov</w:t>
      </w:r>
      <w:r w:rsidR="004E38B5">
        <w:t xml:space="preserve"> </w:t>
      </w:r>
      <w:bookmarkEnd w:id="160"/>
      <w:bookmarkEnd w:id="161"/>
    </w:p>
    <w:p w14:paraId="40C969F1" w14:textId="4455FD31" w:rsidR="00456751" w:rsidRPr="004F1EF6" w:rsidRDefault="00A954EF" w:rsidP="00202093">
      <w:pPr>
        <w:ind w:firstLine="0"/>
      </w:pPr>
      <w:r>
        <w:t>V tejto časti vyhodno</w:t>
      </w:r>
      <w:r w:rsidR="00D56C56">
        <w:t>cujeme</w:t>
      </w:r>
      <w:r>
        <w:t xml:space="preserve"> úspešnosť odporúčania</w:t>
      </w:r>
      <w:r w:rsidR="005C1D38">
        <w:t xml:space="preserve"> </w:t>
      </w:r>
      <w:r>
        <w:t>pre rôzne konfigurácie</w:t>
      </w:r>
      <w:r w:rsidR="001B5947">
        <w:t xml:space="preserve"> vstupných</w:t>
      </w:r>
      <w:r>
        <w:t xml:space="preserve"> parametrov</w:t>
      </w:r>
      <w:r w:rsidR="001B5947">
        <w:t xml:space="preserve"> metódy</w:t>
      </w:r>
      <w:r w:rsidR="00773B88">
        <w:t xml:space="preserve">. </w:t>
      </w:r>
      <w:r>
        <w:t xml:space="preserve">Samostatne </w:t>
      </w:r>
      <w:r w:rsidR="001226BC">
        <w:t xml:space="preserve">vyhodnocujeme </w:t>
      </w:r>
      <w:r w:rsidR="00075A26">
        <w:t xml:space="preserve">jednotlivé </w:t>
      </w:r>
      <w:r w:rsidR="00773B88">
        <w:t>kategórie</w:t>
      </w:r>
      <w:r w:rsidR="005C1D38">
        <w:t xml:space="preserve"> </w:t>
      </w:r>
      <w:r>
        <w:t>parametrov uvedené v</w:t>
      </w:r>
      <w:r w:rsidR="0081298D">
        <w:t> </w:t>
      </w:r>
      <w:r>
        <w:t>časti</w:t>
      </w:r>
      <w:r w:rsidR="0081298D">
        <w:t xml:space="preserve"> </w:t>
      </w:r>
      <w:r w:rsidR="0081298D">
        <w:fldChar w:fldCharType="begin"/>
      </w:r>
      <w:r w:rsidR="0081298D">
        <w:instrText xml:space="preserve"> REF _Ref469584522 \r \h </w:instrText>
      </w:r>
      <w:r w:rsidR="0081298D">
        <w:fldChar w:fldCharType="separate"/>
      </w:r>
      <w:r w:rsidR="0081298D">
        <w:t>5.3</w:t>
      </w:r>
      <w:r w:rsidR="0081298D">
        <w:fldChar w:fldCharType="end"/>
      </w:r>
      <w:r>
        <w:t>.</w:t>
      </w:r>
      <w:r w:rsidR="00456751">
        <w:t xml:space="preserve"> </w:t>
      </w:r>
    </w:p>
    <w:p w14:paraId="751E712A" w14:textId="361BE14E" w:rsidR="00A954EF" w:rsidRDefault="003014F8" w:rsidP="007C43EE">
      <w:pPr>
        <w:rPr>
          <w:lang w:val="en-GB"/>
        </w:rPr>
      </w:pPr>
      <w:r>
        <w:t xml:space="preserve">Na záver </w:t>
      </w:r>
      <w:r w:rsidR="004F3348">
        <w:t xml:space="preserve">vyberáme </w:t>
      </w:r>
      <w:r>
        <w:t>najlepšiu konfiguráciu s ktorou pokrač</w:t>
      </w:r>
      <w:r w:rsidR="002674E3">
        <w:t>ujeme</w:t>
      </w:r>
      <w:r>
        <w:t xml:space="preserve"> v ďalších experimentoch.</w:t>
      </w:r>
      <w:r w:rsidR="001D53B4">
        <w:t xml:space="preserve"> </w:t>
      </w:r>
      <w:r w:rsidR="007B0D88">
        <w:t>V príloh</w:t>
      </w:r>
      <w:r w:rsidR="002477A0">
        <w:t>e</w:t>
      </w:r>
      <w:r w:rsidR="007B0D88">
        <w:t xml:space="preserve"> E uvádzame dodatočné materiály k vyhodnoteniu </w:t>
      </w:r>
      <w:r w:rsidR="007B0D88">
        <w:rPr>
          <w:lang w:val="en-GB"/>
        </w:rPr>
        <w:t>(grafy, tabu</w:t>
      </w:r>
      <w:r w:rsidR="007B0D88">
        <w:t>ľky</w:t>
      </w:r>
      <w:r w:rsidR="007B0D88">
        <w:rPr>
          <w:lang w:val="en-GB"/>
        </w:rPr>
        <w:t xml:space="preserve">). </w:t>
      </w:r>
      <w:r w:rsidR="002A4D68" w:rsidRPr="00652596">
        <w:rPr>
          <w:lang w:val="en-GB"/>
        </w:rPr>
        <w:t xml:space="preserve"> </w:t>
      </w:r>
      <w:r w:rsidR="007B0D88">
        <w:rPr>
          <w:lang w:val="en-GB"/>
        </w:rPr>
        <w:t>D</w:t>
      </w:r>
      <w:r w:rsidR="002A4D68" w:rsidRPr="00652596">
        <w:rPr>
          <w:lang w:val="en-GB"/>
        </w:rPr>
        <w:t>etailné výsledky</w:t>
      </w:r>
      <w:r w:rsidR="007B0D88">
        <w:rPr>
          <w:lang w:val="en-GB"/>
        </w:rPr>
        <w:t xml:space="preserve"> uvádzame</w:t>
      </w:r>
      <w:r w:rsidR="002A4D68" w:rsidRPr="00652596">
        <w:rPr>
          <w:lang w:val="en-GB"/>
        </w:rPr>
        <w:t xml:space="preserve"> v prílohe na elektronickom médiu.</w:t>
      </w:r>
      <w:r w:rsidR="00456751">
        <w:rPr>
          <w:lang w:val="en-GB"/>
        </w:rPr>
        <w:t xml:space="preserve"> </w:t>
      </w:r>
    </w:p>
    <w:p w14:paraId="0A7488D4" w14:textId="2EECCC57" w:rsidR="00500232" w:rsidRDefault="00500232" w:rsidP="009E6A68">
      <w:pPr>
        <w:pStyle w:val="Heading3"/>
      </w:pPr>
      <w:r>
        <w:t xml:space="preserve">Vyhodnotenie pre </w:t>
      </w:r>
      <w:r w:rsidR="005A1C4D">
        <w:t xml:space="preserve">kategóriu </w:t>
      </w:r>
      <w:r>
        <w:t>parametrov algoritmu hľadania frekventovaných množín (</w:t>
      </w:r>
      <w:r w:rsidRPr="00F139B6">
        <w:rPr>
          <w:i/>
        </w:rPr>
        <w:t>IncMine</w:t>
      </w:r>
      <w:r>
        <w:t>)</w:t>
      </w:r>
    </w:p>
    <w:p w14:paraId="6B309673" w14:textId="77777777" w:rsidR="00F139B6" w:rsidRDefault="0035377F" w:rsidP="00F139B6">
      <w:pPr>
        <w:ind w:firstLine="0"/>
      </w:pPr>
      <w:commentRangeStart w:id="162"/>
      <w:r>
        <w:t>V tejto časti sa ven</w:t>
      </w:r>
      <w:r w:rsidR="00047BC7">
        <w:t>ujeme</w:t>
      </w:r>
      <w:r>
        <w:t xml:space="preserve"> vyhodnoteniu </w:t>
      </w:r>
      <w:r w:rsidR="00580F23">
        <w:t xml:space="preserve">úspešnosti odporúčania s </w:t>
      </w:r>
      <w:r>
        <w:t xml:space="preserve">rôznymi konfiguráciami </w:t>
      </w:r>
      <w:r w:rsidR="00B11899">
        <w:t xml:space="preserve">kategórie </w:t>
      </w:r>
      <w:r>
        <w:t>parametrov pre algoritmus hľadania</w:t>
      </w:r>
      <w:r w:rsidR="000D1505">
        <w:t xml:space="preserve"> uzavretých</w:t>
      </w:r>
      <w:r>
        <w:t xml:space="preserve"> frekventovaných množín</w:t>
      </w:r>
      <w:r w:rsidR="00141C98">
        <w:t xml:space="preserve"> v prúde dát </w:t>
      </w:r>
      <w:r w:rsidR="00141C98" w:rsidRPr="00141C98">
        <w:rPr>
          <w:i/>
        </w:rPr>
        <w:t>IncMine</w:t>
      </w:r>
      <w:r w:rsidR="00047BC7">
        <w:rPr>
          <w:i/>
        </w:rPr>
        <w:t xml:space="preserve"> </w:t>
      </w:r>
      <w:commentRangeEnd w:id="162"/>
      <w:r w:rsidR="003E1D93">
        <w:rPr>
          <w:rStyle w:val="CommentReference"/>
        </w:rPr>
        <w:commentReference w:id="162"/>
      </w:r>
      <w:r w:rsidR="00047BC7">
        <w:t>(272 rôznych konfigurácií)</w:t>
      </w:r>
      <w:r>
        <w:t>.</w:t>
      </w:r>
      <w:r w:rsidR="00F139B6">
        <w:t xml:space="preserve"> </w:t>
      </w:r>
    </w:p>
    <w:p w14:paraId="2737CAD8" w14:textId="0DC0D266" w:rsidR="0029764F" w:rsidRDefault="000B51CB" w:rsidP="004F1EF6">
      <w:pPr>
        <w:rPr>
          <w:lang w:val="en-GB"/>
        </w:rPr>
      </w:pPr>
      <w:r>
        <w:rPr>
          <w:lang w:val="en-GB"/>
        </w:rPr>
        <w:t>Na</w:t>
      </w:r>
      <w:r w:rsidR="001B40FF">
        <w:rPr>
          <w:lang w:val="en-GB"/>
        </w:rPr>
        <w:t xml:space="preserve"> základe metriky </w:t>
      </w:r>
      <w:r w:rsidR="00395946">
        <w:rPr>
          <w:i/>
          <w:lang w:val="en-GB"/>
        </w:rPr>
        <w:t>presnosť</w:t>
      </w:r>
      <w:r w:rsidR="001B40FF">
        <w:rPr>
          <w:i/>
          <w:lang w:val="en-GB"/>
        </w:rPr>
        <w:t xml:space="preserve"> </w:t>
      </w:r>
      <w:r w:rsidR="001B40FF">
        <w:rPr>
          <w:lang w:val="en-GB"/>
        </w:rPr>
        <w:t>sme vybrali najlepšie konfigurácie uvedené v</w:t>
      </w:r>
      <w:r w:rsidR="00442949">
        <w:rPr>
          <w:lang w:val="en-GB"/>
        </w:rPr>
        <w:t xml:space="preserve"> </w:t>
      </w:r>
      <w:r w:rsidR="008B4BBB">
        <w:rPr>
          <w:lang w:val="en-GB"/>
        </w:rPr>
        <w:fldChar w:fldCharType="begin"/>
      </w:r>
      <w:r w:rsidR="008B4BBB">
        <w:rPr>
          <w:lang w:val="en-GB"/>
        </w:rPr>
        <w:instrText xml:space="preserve"> REF _Ref474923339 \h </w:instrText>
      </w:r>
      <w:r w:rsidR="008B4BBB">
        <w:rPr>
          <w:lang w:val="en-GB"/>
        </w:rPr>
      </w:r>
      <w:r w:rsidR="008B4BBB">
        <w:rPr>
          <w:lang w:val="en-GB"/>
        </w:rPr>
        <w:fldChar w:fldCharType="separate"/>
      </w:r>
      <w:r w:rsidR="008B4BBB">
        <w:t xml:space="preserve">Tabuľka </w:t>
      </w:r>
      <w:r w:rsidR="008B4BBB">
        <w:rPr>
          <w:noProof/>
        </w:rPr>
        <w:t>4</w:t>
      </w:r>
      <w:r w:rsidR="008B4BBB">
        <w:rPr>
          <w:lang w:val="en-GB"/>
        </w:rPr>
        <w:fldChar w:fldCharType="end"/>
      </w:r>
      <w:r w:rsidR="003570EB">
        <w:rPr>
          <w:lang w:val="en-GB"/>
        </w:rPr>
        <w:t>.</w:t>
      </w:r>
      <w:r w:rsidR="0029764F" w:rsidRPr="00F139B6" w:rsidDel="0029764F">
        <w:t xml:space="preserve"> </w:t>
      </w:r>
    </w:p>
    <w:p w14:paraId="09A0C20F" w14:textId="77777777" w:rsidR="00A83A80" w:rsidRDefault="00A83A80" w:rsidP="004F1EF6">
      <w:pPr>
        <w:rPr>
          <w:lang w:val="en-GB"/>
        </w:rPr>
      </w:pPr>
    </w:p>
    <w:p w14:paraId="7036B339" w14:textId="4649BB5F" w:rsidR="0029764F" w:rsidRDefault="0029764F" w:rsidP="00A83A80">
      <w:pPr>
        <w:pStyle w:val="Caption"/>
        <w:keepNext/>
        <w:ind w:firstLine="0"/>
      </w:pPr>
      <w:bookmarkStart w:id="163" w:name="_Ref474923339"/>
      <w:r>
        <w:t xml:space="preserve">Tabuľka </w:t>
      </w:r>
      <w:r w:rsidR="00BD3FEF">
        <w:fldChar w:fldCharType="begin"/>
      </w:r>
      <w:r w:rsidR="00BD3FEF">
        <w:instrText xml:space="preserve"> SEQ Tabuľka \* ARABIC </w:instrText>
      </w:r>
      <w:r w:rsidR="00BD3FEF">
        <w:fldChar w:fldCharType="separate"/>
      </w:r>
      <w:r w:rsidR="00BD3FEF">
        <w:rPr>
          <w:noProof/>
        </w:rPr>
        <w:t>4</w:t>
      </w:r>
      <w:r w:rsidR="00BD3FEF">
        <w:fldChar w:fldCharType="end"/>
      </w:r>
      <w:bookmarkEnd w:id="163"/>
      <w:r>
        <w:t xml:space="preserve">: </w:t>
      </w:r>
      <w:r w:rsidR="00C50B72" w:rsidRPr="005D1412">
        <w:t>Hodnoty skúmaných parametrov najlepších konfigurácii</w:t>
      </w:r>
      <w:r w:rsidR="00C50B72">
        <w:t xml:space="preserve"> kategórie </w:t>
      </w:r>
      <w:r w:rsidR="00C50B72">
        <w:rPr>
          <w:i/>
        </w:rPr>
        <w:t>dolovanie vzorov - IncMine</w:t>
      </w:r>
      <w:r w:rsidR="00C50B72">
        <w:t>. Ich rýchlosť v transakciách za sekundu a </w:t>
      </w:r>
      <w:r w:rsidR="00C50B72" w:rsidRPr="007A4CEF">
        <w:rPr>
          <w:i/>
        </w:rPr>
        <w:t>presnosť</w:t>
      </w:r>
      <w:r w:rsidR="00C50B72">
        <w:t xml:space="preserve"> pre rôzne počty odporúčaných položiek.</w:t>
      </w:r>
      <w:r w:rsidR="00C50B72" w:rsidRPr="00B10D47">
        <w:t xml:space="preserve"> </w:t>
      </w:r>
      <w:r w:rsidR="00C50B72">
        <w:t xml:space="preserve">Sú to konfigurácie, ktoré sa umiestnili na prvých dvoch miestach v rámci metriky </w:t>
      </w:r>
      <w:r w:rsidR="00C50B72">
        <w:rPr>
          <w:i/>
        </w:rPr>
        <w:t xml:space="preserve">presnosť </w:t>
      </w:r>
      <w:r w:rsidR="00C50B72">
        <w:t xml:space="preserve">pre rôzne počty odporúčaných položiek.  </w:t>
      </w:r>
      <w:r w:rsidR="00C50B72" w:rsidRPr="00F139B6">
        <w:rPr>
          <w:i/>
        </w:rPr>
        <w:t>ms</w:t>
      </w:r>
      <w:r w:rsidR="00C50B72">
        <w:t xml:space="preserve"> je minimálna podpora, </w:t>
      </w:r>
      <w:r w:rsidR="00C50B72" w:rsidRPr="00F139B6">
        <w:rPr>
          <w:i/>
        </w:rPr>
        <w:t>rr</w:t>
      </w:r>
      <w:r w:rsidR="00C50B72">
        <w:t xml:space="preserve"> je miera uvoľnenia, </w:t>
      </w:r>
      <w:r w:rsidR="00C50B72" w:rsidRPr="00F139B6">
        <w:rPr>
          <w:i/>
        </w:rPr>
        <w:t>sl</w:t>
      </w:r>
      <w:r w:rsidR="00C50B72">
        <w:t xml:space="preserve"> je dĺžka segmentu, </w:t>
      </w:r>
      <w:r w:rsidR="00C50B72" w:rsidRPr="00F139B6">
        <w:rPr>
          <w:i/>
        </w:rPr>
        <w:t xml:space="preserve">mil </w:t>
      </w:r>
      <w:r w:rsidR="00C50B72">
        <w:t xml:space="preserve">je maximálna dĺžka množiny, </w:t>
      </w:r>
      <w:r w:rsidR="00C50B72" w:rsidRPr="00F139B6">
        <w:rPr>
          <w:i/>
        </w:rPr>
        <w:t>ws</w:t>
      </w:r>
      <w:r w:rsidR="00C50B72">
        <w:t xml:space="preserve"> je veľkosť okna. Intenzita farby znázorňuje najlepšie výsledky v rámci daného stĺpca</w:t>
      </w:r>
      <w:r>
        <w:t>.</w:t>
      </w:r>
    </w:p>
    <w:tbl>
      <w:tblPr>
        <w:tblW w:w="5000" w:type="pct"/>
        <w:tblLook w:val="04A0" w:firstRow="1" w:lastRow="0" w:firstColumn="1" w:lastColumn="0" w:noHBand="0" w:noVBand="1"/>
      </w:tblPr>
      <w:tblGrid>
        <w:gridCol w:w="311"/>
        <w:gridCol w:w="530"/>
        <w:gridCol w:w="479"/>
        <w:gridCol w:w="372"/>
        <w:gridCol w:w="426"/>
        <w:gridCol w:w="426"/>
        <w:gridCol w:w="709"/>
        <w:gridCol w:w="771"/>
        <w:gridCol w:w="771"/>
        <w:gridCol w:w="771"/>
        <w:gridCol w:w="771"/>
        <w:gridCol w:w="771"/>
        <w:gridCol w:w="771"/>
        <w:gridCol w:w="770"/>
      </w:tblGrid>
      <w:tr w:rsidR="00727D71" w:rsidRPr="0029764F" w14:paraId="6ABA32C3" w14:textId="77777777" w:rsidTr="00A83A80">
        <w:trPr>
          <w:trHeight w:hRule="exact" w:val="450"/>
        </w:trPr>
        <w:tc>
          <w:tcPr>
            <w:tcW w:w="179" w:type="pct"/>
            <w:tcBorders>
              <w:top w:val="single" w:sz="8" w:space="0" w:color="auto"/>
              <w:left w:val="single" w:sz="8" w:space="0" w:color="auto"/>
              <w:bottom w:val="single" w:sz="8" w:space="0" w:color="auto"/>
              <w:right w:val="single" w:sz="8" w:space="0" w:color="auto"/>
            </w:tcBorders>
            <w:shd w:val="clear" w:color="auto" w:fill="auto"/>
            <w:tcMar>
              <w:left w:w="0" w:type="dxa"/>
              <w:right w:w="0" w:type="dxa"/>
            </w:tcMar>
            <w:vAlign w:val="center"/>
            <w:hideMark/>
          </w:tcPr>
          <w:p w14:paraId="1EC589B2" w14:textId="77777777" w:rsidR="0029764F" w:rsidRPr="0029764F" w:rsidRDefault="0029764F" w:rsidP="0029764F">
            <w:pPr>
              <w:spacing w:line="240" w:lineRule="auto"/>
              <w:ind w:firstLine="0"/>
              <w:jc w:val="center"/>
              <w:rPr>
                <w:rFonts w:eastAsia="Times New Roman" w:cs="Times New Roman"/>
                <w:b/>
                <w:bCs/>
                <w:color w:val="000000"/>
                <w:sz w:val="18"/>
                <w:szCs w:val="18"/>
                <w:lang w:val="en-GB" w:eastAsia="en-GB"/>
              </w:rPr>
            </w:pPr>
            <w:r w:rsidRPr="0029764F">
              <w:rPr>
                <w:rFonts w:eastAsia="Times New Roman" w:cs="Times New Roman"/>
                <w:b/>
                <w:bCs/>
                <w:color w:val="000000"/>
                <w:sz w:val="18"/>
                <w:lang w:val="en-GB" w:eastAsia="en-GB"/>
              </w:rPr>
              <w:t> </w:t>
            </w:r>
          </w:p>
        </w:tc>
        <w:tc>
          <w:tcPr>
            <w:tcW w:w="306" w:type="pct"/>
            <w:tcBorders>
              <w:top w:val="single" w:sz="8" w:space="0" w:color="auto"/>
              <w:left w:val="nil"/>
              <w:bottom w:val="single" w:sz="8" w:space="0" w:color="auto"/>
              <w:right w:val="single" w:sz="8" w:space="0" w:color="auto"/>
            </w:tcBorders>
            <w:shd w:val="clear" w:color="auto" w:fill="auto"/>
            <w:tcMar>
              <w:left w:w="0" w:type="dxa"/>
              <w:right w:w="0" w:type="dxa"/>
            </w:tcMar>
            <w:vAlign w:val="center"/>
            <w:hideMark/>
          </w:tcPr>
          <w:p w14:paraId="1B402BE3" w14:textId="77777777" w:rsidR="0029764F" w:rsidRPr="0029764F" w:rsidRDefault="0029764F" w:rsidP="0029764F">
            <w:pPr>
              <w:spacing w:line="240" w:lineRule="auto"/>
              <w:ind w:firstLine="0"/>
              <w:jc w:val="center"/>
              <w:rPr>
                <w:rFonts w:eastAsia="Times New Roman" w:cs="Times New Roman"/>
                <w:b/>
                <w:bCs/>
                <w:color w:val="000000"/>
                <w:sz w:val="18"/>
                <w:szCs w:val="18"/>
                <w:lang w:val="en-GB" w:eastAsia="en-GB"/>
              </w:rPr>
            </w:pPr>
            <w:r w:rsidRPr="0029764F">
              <w:rPr>
                <w:rFonts w:eastAsia="Times New Roman" w:cs="Times New Roman"/>
                <w:b/>
                <w:bCs/>
                <w:color w:val="000000"/>
                <w:sz w:val="18"/>
                <w:szCs w:val="18"/>
                <w:lang w:val="en-GB" w:eastAsia="en-GB"/>
              </w:rPr>
              <w:t>ms</w:t>
            </w:r>
          </w:p>
        </w:tc>
        <w:tc>
          <w:tcPr>
            <w:tcW w:w="277" w:type="pct"/>
            <w:tcBorders>
              <w:top w:val="single" w:sz="8" w:space="0" w:color="auto"/>
              <w:left w:val="nil"/>
              <w:bottom w:val="single" w:sz="8" w:space="0" w:color="auto"/>
              <w:right w:val="single" w:sz="8" w:space="0" w:color="auto"/>
            </w:tcBorders>
            <w:shd w:val="clear" w:color="auto" w:fill="auto"/>
            <w:tcMar>
              <w:left w:w="0" w:type="dxa"/>
              <w:right w:w="0" w:type="dxa"/>
            </w:tcMar>
            <w:vAlign w:val="center"/>
            <w:hideMark/>
          </w:tcPr>
          <w:p w14:paraId="07E05C1D" w14:textId="77777777" w:rsidR="0029764F" w:rsidRPr="0029764F" w:rsidRDefault="0029764F" w:rsidP="0029764F">
            <w:pPr>
              <w:spacing w:line="240" w:lineRule="auto"/>
              <w:ind w:firstLine="0"/>
              <w:jc w:val="center"/>
              <w:rPr>
                <w:rFonts w:eastAsia="Times New Roman" w:cs="Times New Roman"/>
                <w:b/>
                <w:bCs/>
                <w:color w:val="000000"/>
                <w:sz w:val="18"/>
                <w:szCs w:val="18"/>
                <w:lang w:val="en-GB" w:eastAsia="en-GB"/>
              </w:rPr>
            </w:pPr>
            <w:r w:rsidRPr="0029764F">
              <w:rPr>
                <w:rFonts w:eastAsia="Times New Roman" w:cs="Times New Roman"/>
                <w:b/>
                <w:bCs/>
                <w:color w:val="000000"/>
                <w:sz w:val="18"/>
                <w:szCs w:val="18"/>
                <w:lang w:val="en-GB" w:eastAsia="en-GB"/>
              </w:rPr>
              <w:t>rr</w:t>
            </w:r>
          </w:p>
        </w:tc>
        <w:tc>
          <w:tcPr>
            <w:tcW w:w="215" w:type="pct"/>
            <w:tcBorders>
              <w:top w:val="single" w:sz="8" w:space="0" w:color="auto"/>
              <w:left w:val="nil"/>
              <w:bottom w:val="single" w:sz="8" w:space="0" w:color="auto"/>
              <w:right w:val="single" w:sz="8" w:space="0" w:color="auto"/>
            </w:tcBorders>
            <w:shd w:val="clear" w:color="auto" w:fill="auto"/>
            <w:tcMar>
              <w:left w:w="0" w:type="dxa"/>
              <w:right w:w="0" w:type="dxa"/>
            </w:tcMar>
            <w:vAlign w:val="center"/>
            <w:hideMark/>
          </w:tcPr>
          <w:p w14:paraId="453A844D" w14:textId="77777777" w:rsidR="0029764F" w:rsidRPr="0029764F" w:rsidRDefault="0029764F" w:rsidP="0029764F">
            <w:pPr>
              <w:spacing w:line="240" w:lineRule="auto"/>
              <w:ind w:firstLine="0"/>
              <w:jc w:val="center"/>
              <w:rPr>
                <w:rFonts w:eastAsia="Times New Roman" w:cs="Times New Roman"/>
                <w:b/>
                <w:bCs/>
                <w:color w:val="000000"/>
                <w:sz w:val="18"/>
                <w:szCs w:val="18"/>
                <w:lang w:val="en-GB" w:eastAsia="en-GB"/>
              </w:rPr>
            </w:pPr>
            <w:r w:rsidRPr="0029764F">
              <w:rPr>
                <w:rFonts w:eastAsia="Times New Roman" w:cs="Times New Roman"/>
                <w:b/>
                <w:bCs/>
                <w:color w:val="000000"/>
                <w:sz w:val="18"/>
                <w:szCs w:val="18"/>
                <w:lang w:val="en-GB" w:eastAsia="en-GB"/>
              </w:rPr>
              <w:t>sl</w:t>
            </w:r>
          </w:p>
        </w:tc>
        <w:tc>
          <w:tcPr>
            <w:tcW w:w="246" w:type="pct"/>
            <w:tcBorders>
              <w:top w:val="single" w:sz="8" w:space="0" w:color="auto"/>
              <w:left w:val="nil"/>
              <w:bottom w:val="single" w:sz="8" w:space="0" w:color="auto"/>
              <w:right w:val="single" w:sz="8" w:space="0" w:color="auto"/>
            </w:tcBorders>
            <w:shd w:val="clear" w:color="auto" w:fill="auto"/>
            <w:tcMar>
              <w:left w:w="0" w:type="dxa"/>
              <w:right w:w="0" w:type="dxa"/>
            </w:tcMar>
            <w:vAlign w:val="center"/>
            <w:hideMark/>
          </w:tcPr>
          <w:p w14:paraId="70F2478D" w14:textId="77777777" w:rsidR="0029764F" w:rsidRPr="0029764F" w:rsidRDefault="0029764F" w:rsidP="0029764F">
            <w:pPr>
              <w:spacing w:line="240" w:lineRule="auto"/>
              <w:ind w:firstLine="0"/>
              <w:jc w:val="center"/>
              <w:rPr>
                <w:rFonts w:eastAsia="Times New Roman" w:cs="Times New Roman"/>
                <w:b/>
                <w:bCs/>
                <w:color w:val="000000"/>
                <w:sz w:val="18"/>
                <w:szCs w:val="18"/>
                <w:lang w:val="en-GB" w:eastAsia="en-GB"/>
              </w:rPr>
            </w:pPr>
            <w:r w:rsidRPr="0029764F">
              <w:rPr>
                <w:rFonts w:eastAsia="Times New Roman" w:cs="Times New Roman"/>
                <w:b/>
                <w:bCs/>
                <w:color w:val="000000"/>
                <w:sz w:val="18"/>
                <w:szCs w:val="18"/>
                <w:lang w:val="en-GB" w:eastAsia="en-GB"/>
              </w:rPr>
              <w:t>mil</w:t>
            </w:r>
          </w:p>
        </w:tc>
        <w:tc>
          <w:tcPr>
            <w:tcW w:w="246" w:type="pct"/>
            <w:tcBorders>
              <w:top w:val="single" w:sz="8" w:space="0" w:color="auto"/>
              <w:left w:val="nil"/>
              <w:bottom w:val="single" w:sz="8" w:space="0" w:color="auto"/>
              <w:right w:val="single" w:sz="8" w:space="0" w:color="auto"/>
            </w:tcBorders>
            <w:shd w:val="clear" w:color="auto" w:fill="auto"/>
            <w:tcMar>
              <w:left w:w="0" w:type="dxa"/>
              <w:right w:w="0" w:type="dxa"/>
            </w:tcMar>
            <w:vAlign w:val="center"/>
            <w:hideMark/>
          </w:tcPr>
          <w:p w14:paraId="19AFD44D" w14:textId="77777777" w:rsidR="0029764F" w:rsidRPr="0029764F" w:rsidRDefault="0029764F" w:rsidP="0029764F">
            <w:pPr>
              <w:spacing w:line="240" w:lineRule="auto"/>
              <w:ind w:firstLine="0"/>
              <w:jc w:val="center"/>
              <w:rPr>
                <w:rFonts w:eastAsia="Times New Roman" w:cs="Times New Roman"/>
                <w:b/>
                <w:bCs/>
                <w:color w:val="000000"/>
                <w:sz w:val="18"/>
                <w:szCs w:val="18"/>
                <w:lang w:val="en-GB" w:eastAsia="en-GB"/>
              </w:rPr>
            </w:pPr>
            <w:r w:rsidRPr="0029764F">
              <w:rPr>
                <w:rFonts w:eastAsia="Times New Roman" w:cs="Times New Roman"/>
                <w:b/>
                <w:bCs/>
                <w:color w:val="000000"/>
                <w:sz w:val="18"/>
                <w:szCs w:val="18"/>
                <w:lang w:val="en-GB" w:eastAsia="en-GB"/>
              </w:rPr>
              <w:t>ws</w:t>
            </w:r>
          </w:p>
        </w:tc>
        <w:tc>
          <w:tcPr>
            <w:tcW w:w="410" w:type="pct"/>
            <w:tcBorders>
              <w:top w:val="single" w:sz="8" w:space="0" w:color="auto"/>
              <w:left w:val="nil"/>
              <w:bottom w:val="single" w:sz="8" w:space="0" w:color="auto"/>
              <w:right w:val="single" w:sz="8" w:space="0" w:color="auto"/>
            </w:tcBorders>
            <w:shd w:val="clear" w:color="auto" w:fill="auto"/>
            <w:tcMar>
              <w:left w:w="0" w:type="dxa"/>
              <w:right w:w="0" w:type="dxa"/>
            </w:tcMar>
            <w:vAlign w:val="center"/>
            <w:hideMark/>
          </w:tcPr>
          <w:p w14:paraId="1845FC8D" w14:textId="5BA06094" w:rsidR="0029764F" w:rsidRDefault="0029764F" w:rsidP="0029764F">
            <w:pPr>
              <w:spacing w:line="240" w:lineRule="auto"/>
              <w:ind w:firstLine="0"/>
              <w:jc w:val="center"/>
              <w:rPr>
                <w:rFonts w:eastAsia="Times New Roman" w:cs="Times New Roman"/>
                <w:b/>
                <w:bCs/>
                <w:color w:val="000000"/>
                <w:sz w:val="18"/>
                <w:szCs w:val="18"/>
                <w:lang w:val="en-GB" w:eastAsia="en-GB"/>
              </w:rPr>
            </w:pPr>
            <w:r>
              <w:rPr>
                <w:rFonts w:eastAsia="Times New Roman" w:cs="Times New Roman"/>
                <w:b/>
                <w:bCs/>
                <w:color w:val="000000"/>
                <w:sz w:val="18"/>
                <w:szCs w:val="18"/>
                <w:lang w:val="en-GB" w:eastAsia="en-GB"/>
              </w:rPr>
              <w:t>r</w:t>
            </w:r>
            <w:r w:rsidRPr="0029764F">
              <w:rPr>
                <w:rFonts w:eastAsia="Times New Roman" w:cs="Times New Roman"/>
                <w:b/>
                <w:bCs/>
                <w:color w:val="000000"/>
                <w:sz w:val="18"/>
                <w:szCs w:val="18"/>
                <w:lang w:val="en-GB" w:eastAsia="en-GB"/>
              </w:rPr>
              <w:t>ýchlosť</w:t>
            </w:r>
          </w:p>
          <w:p w14:paraId="09704CFE" w14:textId="0366C2A6" w:rsidR="0029764F" w:rsidRPr="0029764F" w:rsidRDefault="0029764F" w:rsidP="0029764F">
            <w:pPr>
              <w:spacing w:line="240" w:lineRule="auto"/>
              <w:ind w:firstLine="0"/>
              <w:jc w:val="center"/>
              <w:rPr>
                <w:rFonts w:eastAsia="Times New Roman" w:cs="Times New Roman"/>
                <w:b/>
                <w:bCs/>
                <w:color w:val="000000"/>
                <w:sz w:val="18"/>
                <w:szCs w:val="18"/>
                <w:lang w:val="en-GB" w:eastAsia="en-GB"/>
              </w:rPr>
            </w:pPr>
            <w:r w:rsidRPr="0029764F">
              <w:rPr>
                <w:rFonts w:eastAsia="Times New Roman" w:cs="Times New Roman"/>
                <w:b/>
                <w:bCs/>
                <w:color w:val="000000"/>
                <w:sz w:val="18"/>
                <w:szCs w:val="18"/>
                <w:lang w:val="en-GB" w:eastAsia="en-GB"/>
              </w:rPr>
              <w:t>(t/s)</w:t>
            </w:r>
          </w:p>
        </w:tc>
        <w:tc>
          <w:tcPr>
            <w:tcW w:w="446" w:type="pct"/>
            <w:tcBorders>
              <w:top w:val="single" w:sz="8" w:space="0" w:color="auto"/>
              <w:left w:val="nil"/>
              <w:bottom w:val="single" w:sz="8" w:space="0" w:color="auto"/>
              <w:right w:val="single" w:sz="8" w:space="0" w:color="auto"/>
            </w:tcBorders>
            <w:shd w:val="clear" w:color="auto" w:fill="auto"/>
            <w:tcMar>
              <w:left w:w="0" w:type="dxa"/>
              <w:right w:w="0" w:type="dxa"/>
            </w:tcMar>
            <w:vAlign w:val="center"/>
            <w:hideMark/>
          </w:tcPr>
          <w:p w14:paraId="34465689" w14:textId="77777777" w:rsidR="0029764F" w:rsidRPr="0029764F" w:rsidRDefault="0029764F" w:rsidP="0029764F">
            <w:pPr>
              <w:spacing w:line="240" w:lineRule="auto"/>
              <w:ind w:firstLine="0"/>
              <w:jc w:val="center"/>
              <w:rPr>
                <w:rFonts w:eastAsia="Times New Roman" w:cs="Times New Roman"/>
                <w:b/>
                <w:bCs/>
                <w:color w:val="000000"/>
                <w:sz w:val="18"/>
                <w:szCs w:val="18"/>
                <w:lang w:val="en-GB" w:eastAsia="en-GB"/>
              </w:rPr>
            </w:pPr>
            <w:r w:rsidRPr="0029764F">
              <w:rPr>
                <w:rFonts w:eastAsia="Times New Roman" w:cs="Times New Roman"/>
                <w:b/>
                <w:bCs/>
                <w:color w:val="000000"/>
                <w:sz w:val="18"/>
                <w:szCs w:val="18"/>
                <w:lang w:val="en-GB" w:eastAsia="en-GB"/>
              </w:rPr>
              <w:t>P@1</w:t>
            </w:r>
          </w:p>
        </w:tc>
        <w:tc>
          <w:tcPr>
            <w:tcW w:w="446" w:type="pct"/>
            <w:tcBorders>
              <w:top w:val="single" w:sz="8" w:space="0" w:color="auto"/>
              <w:left w:val="nil"/>
              <w:bottom w:val="single" w:sz="8" w:space="0" w:color="auto"/>
              <w:right w:val="single" w:sz="8" w:space="0" w:color="auto"/>
            </w:tcBorders>
            <w:shd w:val="clear" w:color="auto" w:fill="auto"/>
            <w:tcMar>
              <w:left w:w="0" w:type="dxa"/>
              <w:right w:w="0" w:type="dxa"/>
            </w:tcMar>
            <w:vAlign w:val="center"/>
            <w:hideMark/>
          </w:tcPr>
          <w:p w14:paraId="09728A55" w14:textId="77777777" w:rsidR="0029764F" w:rsidRPr="0029764F" w:rsidRDefault="0029764F" w:rsidP="0029764F">
            <w:pPr>
              <w:spacing w:line="240" w:lineRule="auto"/>
              <w:ind w:firstLine="0"/>
              <w:jc w:val="center"/>
              <w:rPr>
                <w:rFonts w:eastAsia="Times New Roman" w:cs="Times New Roman"/>
                <w:b/>
                <w:bCs/>
                <w:color w:val="000000"/>
                <w:sz w:val="18"/>
                <w:szCs w:val="18"/>
                <w:lang w:val="en-GB" w:eastAsia="en-GB"/>
              </w:rPr>
            </w:pPr>
            <w:r w:rsidRPr="0029764F">
              <w:rPr>
                <w:rFonts w:eastAsia="Times New Roman" w:cs="Times New Roman"/>
                <w:b/>
                <w:bCs/>
                <w:color w:val="000000"/>
                <w:sz w:val="18"/>
                <w:szCs w:val="18"/>
                <w:lang w:val="en-GB" w:eastAsia="en-GB"/>
              </w:rPr>
              <w:t>P@2</w:t>
            </w:r>
          </w:p>
        </w:tc>
        <w:tc>
          <w:tcPr>
            <w:tcW w:w="446" w:type="pct"/>
            <w:tcBorders>
              <w:top w:val="single" w:sz="8" w:space="0" w:color="auto"/>
              <w:left w:val="nil"/>
              <w:bottom w:val="single" w:sz="8" w:space="0" w:color="auto"/>
              <w:right w:val="single" w:sz="8" w:space="0" w:color="auto"/>
            </w:tcBorders>
            <w:shd w:val="clear" w:color="auto" w:fill="auto"/>
            <w:tcMar>
              <w:left w:w="0" w:type="dxa"/>
              <w:right w:w="0" w:type="dxa"/>
            </w:tcMar>
            <w:vAlign w:val="center"/>
            <w:hideMark/>
          </w:tcPr>
          <w:p w14:paraId="0A319A13" w14:textId="77777777" w:rsidR="0029764F" w:rsidRPr="0029764F" w:rsidRDefault="0029764F" w:rsidP="0029764F">
            <w:pPr>
              <w:spacing w:line="240" w:lineRule="auto"/>
              <w:ind w:firstLine="0"/>
              <w:jc w:val="center"/>
              <w:rPr>
                <w:rFonts w:eastAsia="Times New Roman" w:cs="Times New Roman"/>
                <w:b/>
                <w:bCs/>
                <w:color w:val="000000"/>
                <w:sz w:val="18"/>
                <w:szCs w:val="18"/>
                <w:lang w:val="en-GB" w:eastAsia="en-GB"/>
              </w:rPr>
            </w:pPr>
            <w:r w:rsidRPr="0029764F">
              <w:rPr>
                <w:rFonts w:eastAsia="Times New Roman" w:cs="Times New Roman"/>
                <w:b/>
                <w:bCs/>
                <w:color w:val="000000"/>
                <w:sz w:val="18"/>
                <w:lang w:val="en-GB" w:eastAsia="en-GB"/>
              </w:rPr>
              <w:t>P@3</w:t>
            </w:r>
          </w:p>
        </w:tc>
        <w:tc>
          <w:tcPr>
            <w:tcW w:w="446" w:type="pct"/>
            <w:tcBorders>
              <w:top w:val="single" w:sz="8" w:space="0" w:color="auto"/>
              <w:left w:val="nil"/>
              <w:bottom w:val="single" w:sz="8" w:space="0" w:color="auto"/>
              <w:right w:val="single" w:sz="8" w:space="0" w:color="auto"/>
            </w:tcBorders>
            <w:shd w:val="clear" w:color="auto" w:fill="auto"/>
            <w:tcMar>
              <w:left w:w="0" w:type="dxa"/>
              <w:right w:w="0" w:type="dxa"/>
            </w:tcMar>
            <w:vAlign w:val="center"/>
            <w:hideMark/>
          </w:tcPr>
          <w:p w14:paraId="2BF09169" w14:textId="77777777" w:rsidR="0029764F" w:rsidRPr="0029764F" w:rsidRDefault="0029764F" w:rsidP="0029764F">
            <w:pPr>
              <w:spacing w:line="240" w:lineRule="auto"/>
              <w:ind w:firstLine="0"/>
              <w:jc w:val="center"/>
              <w:rPr>
                <w:rFonts w:eastAsia="Times New Roman" w:cs="Times New Roman"/>
                <w:b/>
                <w:bCs/>
                <w:color w:val="000000"/>
                <w:sz w:val="18"/>
                <w:szCs w:val="18"/>
                <w:lang w:val="en-GB" w:eastAsia="en-GB"/>
              </w:rPr>
            </w:pPr>
            <w:r w:rsidRPr="0029764F">
              <w:rPr>
                <w:rFonts w:eastAsia="Times New Roman" w:cs="Times New Roman"/>
                <w:b/>
                <w:bCs/>
                <w:color w:val="000000"/>
                <w:sz w:val="18"/>
                <w:lang w:val="en-GB" w:eastAsia="en-GB"/>
              </w:rPr>
              <w:t>P@4</w:t>
            </w:r>
          </w:p>
        </w:tc>
        <w:tc>
          <w:tcPr>
            <w:tcW w:w="446" w:type="pct"/>
            <w:tcBorders>
              <w:top w:val="single" w:sz="8" w:space="0" w:color="auto"/>
              <w:left w:val="nil"/>
              <w:bottom w:val="single" w:sz="8" w:space="0" w:color="auto"/>
              <w:right w:val="single" w:sz="8" w:space="0" w:color="auto"/>
            </w:tcBorders>
            <w:shd w:val="clear" w:color="auto" w:fill="auto"/>
            <w:tcMar>
              <w:left w:w="0" w:type="dxa"/>
              <w:right w:w="0" w:type="dxa"/>
            </w:tcMar>
            <w:vAlign w:val="center"/>
            <w:hideMark/>
          </w:tcPr>
          <w:p w14:paraId="47074010" w14:textId="77777777" w:rsidR="0029764F" w:rsidRPr="0029764F" w:rsidRDefault="0029764F" w:rsidP="0029764F">
            <w:pPr>
              <w:spacing w:line="240" w:lineRule="auto"/>
              <w:ind w:firstLine="0"/>
              <w:jc w:val="center"/>
              <w:rPr>
                <w:rFonts w:eastAsia="Times New Roman" w:cs="Times New Roman"/>
                <w:b/>
                <w:bCs/>
                <w:color w:val="000000"/>
                <w:sz w:val="18"/>
                <w:szCs w:val="18"/>
                <w:lang w:val="en-GB" w:eastAsia="en-GB"/>
              </w:rPr>
            </w:pPr>
            <w:r w:rsidRPr="0029764F">
              <w:rPr>
                <w:rFonts w:eastAsia="Times New Roman" w:cs="Times New Roman"/>
                <w:b/>
                <w:bCs/>
                <w:color w:val="000000"/>
                <w:sz w:val="18"/>
                <w:lang w:val="en-GB" w:eastAsia="en-GB"/>
              </w:rPr>
              <w:t>P@5</w:t>
            </w:r>
          </w:p>
        </w:tc>
        <w:tc>
          <w:tcPr>
            <w:tcW w:w="446" w:type="pct"/>
            <w:tcBorders>
              <w:top w:val="single" w:sz="8" w:space="0" w:color="auto"/>
              <w:left w:val="nil"/>
              <w:bottom w:val="single" w:sz="8" w:space="0" w:color="auto"/>
              <w:right w:val="single" w:sz="8" w:space="0" w:color="auto"/>
            </w:tcBorders>
            <w:shd w:val="clear" w:color="auto" w:fill="auto"/>
            <w:tcMar>
              <w:left w:w="0" w:type="dxa"/>
              <w:right w:w="0" w:type="dxa"/>
            </w:tcMar>
            <w:vAlign w:val="center"/>
            <w:hideMark/>
          </w:tcPr>
          <w:p w14:paraId="7C317442" w14:textId="77777777" w:rsidR="0029764F" w:rsidRPr="0029764F" w:rsidRDefault="0029764F" w:rsidP="0029764F">
            <w:pPr>
              <w:spacing w:line="240" w:lineRule="auto"/>
              <w:ind w:firstLine="0"/>
              <w:jc w:val="center"/>
              <w:rPr>
                <w:rFonts w:eastAsia="Times New Roman" w:cs="Times New Roman"/>
                <w:b/>
                <w:bCs/>
                <w:color w:val="000000"/>
                <w:sz w:val="18"/>
                <w:szCs w:val="18"/>
                <w:lang w:val="en-GB" w:eastAsia="en-GB"/>
              </w:rPr>
            </w:pPr>
            <w:r w:rsidRPr="0029764F">
              <w:rPr>
                <w:rFonts w:eastAsia="Times New Roman" w:cs="Times New Roman"/>
                <w:b/>
                <w:bCs/>
                <w:color w:val="000000"/>
                <w:sz w:val="18"/>
                <w:lang w:val="en-GB" w:eastAsia="en-GB"/>
              </w:rPr>
              <w:t>P@10</w:t>
            </w:r>
          </w:p>
        </w:tc>
        <w:tc>
          <w:tcPr>
            <w:tcW w:w="446" w:type="pct"/>
            <w:tcBorders>
              <w:top w:val="single" w:sz="8" w:space="0" w:color="auto"/>
              <w:left w:val="nil"/>
              <w:bottom w:val="single" w:sz="8" w:space="0" w:color="auto"/>
              <w:right w:val="single" w:sz="8" w:space="0" w:color="auto"/>
            </w:tcBorders>
            <w:shd w:val="clear" w:color="auto" w:fill="auto"/>
            <w:tcMar>
              <w:left w:w="0" w:type="dxa"/>
              <w:right w:w="0" w:type="dxa"/>
            </w:tcMar>
            <w:vAlign w:val="center"/>
            <w:hideMark/>
          </w:tcPr>
          <w:p w14:paraId="10460F00" w14:textId="77777777" w:rsidR="0029764F" w:rsidRPr="0029764F" w:rsidRDefault="0029764F" w:rsidP="0029764F">
            <w:pPr>
              <w:spacing w:line="240" w:lineRule="auto"/>
              <w:ind w:firstLine="0"/>
              <w:jc w:val="center"/>
              <w:rPr>
                <w:rFonts w:eastAsia="Times New Roman" w:cs="Times New Roman"/>
                <w:b/>
                <w:bCs/>
                <w:color w:val="000000"/>
                <w:sz w:val="18"/>
                <w:szCs w:val="18"/>
                <w:lang w:val="en-GB" w:eastAsia="en-GB"/>
              </w:rPr>
            </w:pPr>
            <w:r w:rsidRPr="0029764F">
              <w:rPr>
                <w:rFonts w:eastAsia="Times New Roman" w:cs="Times New Roman"/>
                <w:b/>
                <w:bCs/>
                <w:color w:val="000000"/>
                <w:sz w:val="18"/>
                <w:lang w:val="en-GB" w:eastAsia="en-GB"/>
              </w:rPr>
              <w:t>P@15</w:t>
            </w:r>
          </w:p>
        </w:tc>
      </w:tr>
      <w:tr w:rsidR="0029764F" w:rsidRPr="0029764F" w14:paraId="4C86AABB" w14:textId="77777777" w:rsidTr="00A83A80">
        <w:trPr>
          <w:trHeight w:hRule="exact" w:val="227"/>
        </w:trPr>
        <w:tc>
          <w:tcPr>
            <w:tcW w:w="5000" w:type="pct"/>
            <w:gridSpan w:val="14"/>
            <w:tcBorders>
              <w:top w:val="single" w:sz="8" w:space="0" w:color="auto"/>
              <w:left w:val="single" w:sz="8" w:space="0" w:color="auto"/>
              <w:bottom w:val="single" w:sz="8" w:space="0" w:color="auto"/>
              <w:right w:val="single" w:sz="8" w:space="0" w:color="auto"/>
            </w:tcBorders>
            <w:shd w:val="clear" w:color="auto" w:fill="auto"/>
            <w:tcMar>
              <w:left w:w="0" w:type="dxa"/>
              <w:right w:w="0" w:type="dxa"/>
            </w:tcMar>
            <w:vAlign w:val="center"/>
            <w:hideMark/>
          </w:tcPr>
          <w:p w14:paraId="043A52C9" w14:textId="77777777" w:rsidR="0029764F" w:rsidRPr="0029764F" w:rsidRDefault="0029764F" w:rsidP="0029764F">
            <w:pPr>
              <w:spacing w:line="240" w:lineRule="auto"/>
              <w:ind w:firstLine="0"/>
              <w:jc w:val="center"/>
              <w:rPr>
                <w:rFonts w:eastAsia="Times New Roman" w:cs="Times New Roman"/>
                <w:b/>
                <w:bCs/>
                <w:color w:val="000000"/>
                <w:sz w:val="20"/>
                <w:szCs w:val="20"/>
                <w:lang w:val="en-GB" w:eastAsia="en-GB"/>
              </w:rPr>
            </w:pPr>
            <w:r w:rsidRPr="0029764F">
              <w:rPr>
                <w:rFonts w:eastAsia="Times New Roman" w:cs="Times New Roman"/>
                <w:b/>
                <w:bCs/>
                <w:color w:val="000000"/>
                <w:sz w:val="20"/>
                <w:lang w:val="en-GB" w:eastAsia="en-GB"/>
              </w:rPr>
              <w:t>ALEF</w:t>
            </w:r>
          </w:p>
        </w:tc>
      </w:tr>
      <w:tr w:rsidR="00727D71" w:rsidRPr="0029764F" w14:paraId="095A86CA" w14:textId="77777777" w:rsidTr="00A83A80">
        <w:trPr>
          <w:trHeight w:hRule="exact" w:val="227"/>
        </w:trPr>
        <w:tc>
          <w:tcPr>
            <w:tcW w:w="179" w:type="pct"/>
            <w:tcBorders>
              <w:top w:val="nil"/>
              <w:left w:val="single" w:sz="8" w:space="0" w:color="auto"/>
              <w:bottom w:val="single" w:sz="4" w:space="0" w:color="auto"/>
              <w:right w:val="single" w:sz="4" w:space="0" w:color="auto"/>
            </w:tcBorders>
            <w:shd w:val="clear" w:color="auto" w:fill="auto"/>
            <w:tcMar>
              <w:left w:w="0" w:type="dxa"/>
              <w:right w:w="0" w:type="dxa"/>
            </w:tcMar>
            <w:vAlign w:val="center"/>
            <w:hideMark/>
          </w:tcPr>
          <w:p w14:paraId="6550AD3C" w14:textId="77777777" w:rsidR="00727D71" w:rsidRPr="0029764F" w:rsidRDefault="00727D71" w:rsidP="00727D71">
            <w:pPr>
              <w:spacing w:line="240" w:lineRule="auto"/>
              <w:ind w:firstLine="0"/>
              <w:jc w:val="center"/>
              <w:rPr>
                <w:rFonts w:eastAsia="Times New Roman" w:cs="Times New Roman"/>
                <w:b/>
                <w:bCs/>
                <w:color w:val="000000"/>
                <w:sz w:val="20"/>
                <w:szCs w:val="20"/>
                <w:lang w:val="en-GB" w:eastAsia="en-GB"/>
              </w:rPr>
            </w:pPr>
            <w:r w:rsidRPr="0029764F">
              <w:rPr>
                <w:rFonts w:eastAsia="Times New Roman" w:cs="Times New Roman"/>
                <w:b/>
                <w:bCs/>
                <w:color w:val="000000"/>
                <w:sz w:val="20"/>
                <w:lang w:val="en-GB" w:eastAsia="en-GB"/>
              </w:rPr>
              <w:t>1</w:t>
            </w:r>
          </w:p>
        </w:tc>
        <w:tc>
          <w:tcPr>
            <w:tcW w:w="30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6312C6D0" w14:textId="0F62CE16"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0.05</w:t>
            </w:r>
          </w:p>
        </w:tc>
        <w:tc>
          <w:tcPr>
            <w:tcW w:w="277"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6262089B" w14:textId="084FAFD2"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0.1</w:t>
            </w:r>
          </w:p>
        </w:tc>
        <w:tc>
          <w:tcPr>
            <w:tcW w:w="215"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65F1037D" w14:textId="75F36482"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25</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6A1FC2CD" w14:textId="2F92924C"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5F811DFE" w14:textId="08940711"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15</w:t>
            </w:r>
          </w:p>
        </w:tc>
        <w:tc>
          <w:tcPr>
            <w:tcW w:w="410" w:type="pct"/>
            <w:tcBorders>
              <w:top w:val="nil"/>
              <w:left w:val="single" w:sz="4" w:space="0" w:color="auto"/>
              <w:bottom w:val="single" w:sz="4" w:space="0" w:color="auto"/>
              <w:right w:val="single" w:sz="4" w:space="0" w:color="auto"/>
            </w:tcBorders>
            <w:shd w:val="clear" w:color="000000" w:fill="F8696B"/>
            <w:tcMar>
              <w:left w:w="0" w:type="dxa"/>
              <w:right w:w="0" w:type="dxa"/>
            </w:tcMar>
            <w:vAlign w:val="center"/>
            <w:hideMark/>
          </w:tcPr>
          <w:p w14:paraId="77688C36"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61.5</w:t>
            </w:r>
          </w:p>
        </w:tc>
        <w:tc>
          <w:tcPr>
            <w:tcW w:w="446" w:type="pct"/>
            <w:tcBorders>
              <w:top w:val="nil"/>
              <w:left w:val="single" w:sz="4" w:space="0" w:color="auto"/>
              <w:bottom w:val="single" w:sz="4" w:space="0" w:color="auto"/>
              <w:right w:val="single" w:sz="4" w:space="0" w:color="auto"/>
            </w:tcBorders>
            <w:shd w:val="clear" w:color="000000" w:fill="F8696B"/>
            <w:tcMar>
              <w:left w:w="0" w:type="dxa"/>
              <w:right w:w="0" w:type="dxa"/>
            </w:tcMar>
            <w:vAlign w:val="center"/>
            <w:hideMark/>
          </w:tcPr>
          <w:p w14:paraId="00D7E5E3"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48.0%</w:t>
            </w:r>
          </w:p>
        </w:tc>
        <w:tc>
          <w:tcPr>
            <w:tcW w:w="446" w:type="pct"/>
            <w:tcBorders>
              <w:top w:val="nil"/>
              <w:left w:val="single" w:sz="4" w:space="0" w:color="auto"/>
              <w:bottom w:val="single" w:sz="4" w:space="0" w:color="auto"/>
              <w:right w:val="single" w:sz="4" w:space="0" w:color="auto"/>
            </w:tcBorders>
            <w:shd w:val="clear" w:color="000000" w:fill="FCFCFF"/>
            <w:tcMar>
              <w:left w:w="0" w:type="dxa"/>
              <w:right w:w="0" w:type="dxa"/>
            </w:tcMar>
            <w:vAlign w:val="center"/>
            <w:hideMark/>
          </w:tcPr>
          <w:p w14:paraId="759AE916"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48.2%</w:t>
            </w:r>
          </w:p>
        </w:tc>
        <w:tc>
          <w:tcPr>
            <w:tcW w:w="446" w:type="pct"/>
            <w:tcBorders>
              <w:top w:val="nil"/>
              <w:left w:val="single" w:sz="4" w:space="0" w:color="auto"/>
              <w:bottom w:val="single" w:sz="4" w:space="0" w:color="auto"/>
              <w:right w:val="single" w:sz="4" w:space="0" w:color="auto"/>
            </w:tcBorders>
            <w:shd w:val="clear" w:color="000000" w:fill="FCFCFF"/>
            <w:tcMar>
              <w:left w:w="0" w:type="dxa"/>
              <w:right w:w="0" w:type="dxa"/>
            </w:tcMar>
            <w:vAlign w:val="center"/>
            <w:hideMark/>
          </w:tcPr>
          <w:p w14:paraId="52ECF6F7"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48.0%</w:t>
            </w:r>
          </w:p>
        </w:tc>
        <w:tc>
          <w:tcPr>
            <w:tcW w:w="446" w:type="pct"/>
            <w:tcBorders>
              <w:top w:val="nil"/>
              <w:left w:val="single" w:sz="4" w:space="0" w:color="auto"/>
              <w:bottom w:val="single" w:sz="4" w:space="0" w:color="auto"/>
              <w:right w:val="single" w:sz="4" w:space="0" w:color="auto"/>
            </w:tcBorders>
            <w:shd w:val="clear" w:color="000000" w:fill="FCF0F3"/>
            <w:tcMar>
              <w:left w:w="0" w:type="dxa"/>
              <w:right w:w="0" w:type="dxa"/>
            </w:tcMar>
            <w:vAlign w:val="center"/>
            <w:hideMark/>
          </w:tcPr>
          <w:p w14:paraId="67CB3E6A"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47.9%</w:t>
            </w:r>
          </w:p>
        </w:tc>
        <w:tc>
          <w:tcPr>
            <w:tcW w:w="446" w:type="pct"/>
            <w:tcBorders>
              <w:top w:val="nil"/>
              <w:left w:val="single" w:sz="4" w:space="0" w:color="auto"/>
              <w:bottom w:val="single" w:sz="4" w:space="0" w:color="auto"/>
              <w:right w:val="single" w:sz="4" w:space="0" w:color="auto"/>
            </w:tcBorders>
            <w:shd w:val="clear" w:color="000000" w:fill="FCFCFF"/>
            <w:tcMar>
              <w:left w:w="0" w:type="dxa"/>
              <w:right w:w="0" w:type="dxa"/>
            </w:tcMar>
            <w:vAlign w:val="center"/>
            <w:hideMark/>
          </w:tcPr>
          <w:p w14:paraId="7B265CCB"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47.5%</w:t>
            </w:r>
          </w:p>
        </w:tc>
        <w:tc>
          <w:tcPr>
            <w:tcW w:w="446" w:type="pct"/>
            <w:tcBorders>
              <w:top w:val="nil"/>
              <w:left w:val="single" w:sz="4" w:space="0" w:color="auto"/>
              <w:bottom w:val="single" w:sz="4" w:space="0" w:color="auto"/>
              <w:right w:val="single" w:sz="4" w:space="0" w:color="auto"/>
            </w:tcBorders>
            <w:shd w:val="clear" w:color="000000" w:fill="FCFCFF"/>
            <w:tcMar>
              <w:left w:w="0" w:type="dxa"/>
              <w:right w:w="0" w:type="dxa"/>
            </w:tcMar>
            <w:vAlign w:val="center"/>
            <w:hideMark/>
          </w:tcPr>
          <w:p w14:paraId="09C2D45B"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46.5%</w:t>
            </w:r>
          </w:p>
        </w:tc>
        <w:tc>
          <w:tcPr>
            <w:tcW w:w="446" w:type="pct"/>
            <w:tcBorders>
              <w:top w:val="nil"/>
              <w:left w:val="single" w:sz="4" w:space="0" w:color="auto"/>
              <w:bottom w:val="single" w:sz="4" w:space="0" w:color="auto"/>
              <w:right w:val="single" w:sz="8" w:space="0" w:color="auto"/>
            </w:tcBorders>
            <w:shd w:val="clear" w:color="000000" w:fill="FCFCFF"/>
            <w:tcMar>
              <w:left w:w="0" w:type="dxa"/>
              <w:right w:w="0" w:type="dxa"/>
            </w:tcMar>
            <w:vAlign w:val="center"/>
            <w:hideMark/>
          </w:tcPr>
          <w:p w14:paraId="12595D3C"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44.3%</w:t>
            </w:r>
          </w:p>
        </w:tc>
      </w:tr>
      <w:tr w:rsidR="00727D71" w:rsidRPr="0029764F" w14:paraId="469DBE82" w14:textId="77777777" w:rsidTr="00A83A80">
        <w:trPr>
          <w:trHeight w:hRule="exact" w:val="227"/>
        </w:trPr>
        <w:tc>
          <w:tcPr>
            <w:tcW w:w="179" w:type="pct"/>
            <w:tcBorders>
              <w:top w:val="nil"/>
              <w:left w:val="single" w:sz="8" w:space="0" w:color="auto"/>
              <w:bottom w:val="single" w:sz="4" w:space="0" w:color="auto"/>
              <w:right w:val="single" w:sz="4" w:space="0" w:color="auto"/>
            </w:tcBorders>
            <w:shd w:val="clear" w:color="auto" w:fill="auto"/>
            <w:tcMar>
              <w:left w:w="0" w:type="dxa"/>
              <w:right w:w="0" w:type="dxa"/>
            </w:tcMar>
            <w:vAlign w:val="center"/>
            <w:hideMark/>
          </w:tcPr>
          <w:p w14:paraId="70F1AB80" w14:textId="77777777" w:rsidR="00727D71" w:rsidRPr="0029764F" w:rsidRDefault="00727D71" w:rsidP="00727D71">
            <w:pPr>
              <w:spacing w:line="240" w:lineRule="auto"/>
              <w:ind w:firstLine="0"/>
              <w:jc w:val="center"/>
              <w:rPr>
                <w:rFonts w:eastAsia="Times New Roman" w:cs="Times New Roman"/>
                <w:b/>
                <w:bCs/>
                <w:color w:val="000000"/>
                <w:sz w:val="20"/>
                <w:szCs w:val="20"/>
                <w:lang w:val="en-GB" w:eastAsia="en-GB"/>
              </w:rPr>
            </w:pPr>
            <w:r w:rsidRPr="0029764F">
              <w:rPr>
                <w:rFonts w:eastAsia="Times New Roman" w:cs="Times New Roman"/>
                <w:b/>
                <w:bCs/>
                <w:color w:val="000000"/>
                <w:sz w:val="20"/>
                <w:lang w:val="en-GB" w:eastAsia="en-GB"/>
              </w:rPr>
              <w:t>2</w:t>
            </w:r>
          </w:p>
        </w:tc>
        <w:tc>
          <w:tcPr>
            <w:tcW w:w="30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024D4F94" w14:textId="722911EE"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0.04</w:t>
            </w:r>
          </w:p>
        </w:tc>
        <w:tc>
          <w:tcPr>
            <w:tcW w:w="277"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6AF2A0D4" w14:textId="57E40631"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0.5</w:t>
            </w:r>
          </w:p>
        </w:tc>
        <w:tc>
          <w:tcPr>
            <w:tcW w:w="215"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7910CA78" w14:textId="4563064F"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50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14344C44" w14:textId="2F91ECD9"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355E8B1F" w14:textId="5B1CF26E"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10</w:t>
            </w:r>
          </w:p>
        </w:tc>
        <w:tc>
          <w:tcPr>
            <w:tcW w:w="410" w:type="pct"/>
            <w:tcBorders>
              <w:top w:val="single" w:sz="4" w:space="0" w:color="auto"/>
              <w:left w:val="single" w:sz="4" w:space="0" w:color="auto"/>
              <w:bottom w:val="single" w:sz="4" w:space="0" w:color="auto"/>
              <w:right w:val="single" w:sz="4" w:space="0" w:color="auto"/>
            </w:tcBorders>
            <w:shd w:val="clear" w:color="000000" w:fill="FCFCFF"/>
            <w:tcMar>
              <w:left w:w="0" w:type="dxa"/>
              <w:right w:w="0" w:type="dxa"/>
            </w:tcMar>
            <w:vAlign w:val="center"/>
            <w:hideMark/>
          </w:tcPr>
          <w:p w14:paraId="070BE381"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15.4</w:t>
            </w:r>
          </w:p>
        </w:tc>
        <w:tc>
          <w:tcPr>
            <w:tcW w:w="446" w:type="pct"/>
            <w:tcBorders>
              <w:top w:val="single" w:sz="4" w:space="0" w:color="auto"/>
              <w:left w:val="single" w:sz="4" w:space="0" w:color="auto"/>
              <w:bottom w:val="single" w:sz="4" w:space="0" w:color="auto"/>
              <w:right w:val="single" w:sz="4" w:space="0" w:color="auto"/>
            </w:tcBorders>
            <w:shd w:val="clear" w:color="000000" w:fill="FCFCFF"/>
            <w:tcMar>
              <w:left w:w="0" w:type="dxa"/>
              <w:right w:w="0" w:type="dxa"/>
            </w:tcMar>
            <w:vAlign w:val="center"/>
            <w:hideMark/>
          </w:tcPr>
          <w:p w14:paraId="6E238B06"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47.7%</w:t>
            </w:r>
          </w:p>
        </w:tc>
        <w:tc>
          <w:tcPr>
            <w:tcW w:w="446" w:type="pct"/>
            <w:tcBorders>
              <w:top w:val="single" w:sz="4" w:space="0" w:color="auto"/>
              <w:left w:val="single" w:sz="4" w:space="0" w:color="auto"/>
              <w:bottom w:val="single" w:sz="4" w:space="0" w:color="auto"/>
              <w:right w:val="single" w:sz="4" w:space="0" w:color="auto"/>
            </w:tcBorders>
            <w:shd w:val="clear" w:color="000000" w:fill="F8696B"/>
            <w:tcMar>
              <w:left w:w="0" w:type="dxa"/>
              <w:right w:w="0" w:type="dxa"/>
            </w:tcMar>
            <w:vAlign w:val="center"/>
            <w:hideMark/>
          </w:tcPr>
          <w:p w14:paraId="64996A1A"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48.8%</w:t>
            </w:r>
          </w:p>
        </w:tc>
        <w:tc>
          <w:tcPr>
            <w:tcW w:w="446" w:type="pct"/>
            <w:tcBorders>
              <w:top w:val="single" w:sz="4" w:space="0" w:color="auto"/>
              <w:left w:val="single" w:sz="4" w:space="0" w:color="auto"/>
              <w:bottom w:val="single" w:sz="4" w:space="0" w:color="auto"/>
              <w:right w:val="single" w:sz="4" w:space="0" w:color="auto"/>
            </w:tcBorders>
            <w:shd w:val="clear" w:color="000000" w:fill="F8696B"/>
            <w:tcMar>
              <w:left w:w="0" w:type="dxa"/>
              <w:right w:w="0" w:type="dxa"/>
            </w:tcMar>
            <w:vAlign w:val="center"/>
            <w:hideMark/>
          </w:tcPr>
          <w:p w14:paraId="6C884A46"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48.5%</w:t>
            </w:r>
          </w:p>
        </w:tc>
        <w:tc>
          <w:tcPr>
            <w:tcW w:w="446" w:type="pct"/>
            <w:tcBorders>
              <w:top w:val="single" w:sz="4" w:space="0" w:color="auto"/>
              <w:left w:val="single" w:sz="4" w:space="0" w:color="auto"/>
              <w:bottom w:val="single" w:sz="4" w:space="0" w:color="auto"/>
              <w:right w:val="single" w:sz="4" w:space="0" w:color="auto"/>
            </w:tcBorders>
            <w:shd w:val="clear" w:color="000000" w:fill="F96B6D"/>
            <w:tcMar>
              <w:left w:w="0" w:type="dxa"/>
              <w:right w:w="0" w:type="dxa"/>
            </w:tcMar>
            <w:vAlign w:val="center"/>
            <w:hideMark/>
          </w:tcPr>
          <w:p w14:paraId="43964FAC"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48.3%</w:t>
            </w:r>
          </w:p>
        </w:tc>
        <w:tc>
          <w:tcPr>
            <w:tcW w:w="446" w:type="pct"/>
            <w:tcBorders>
              <w:top w:val="single" w:sz="4" w:space="0" w:color="auto"/>
              <w:left w:val="single" w:sz="4" w:space="0" w:color="auto"/>
              <w:bottom w:val="single" w:sz="4" w:space="0" w:color="auto"/>
              <w:right w:val="single" w:sz="4" w:space="0" w:color="auto"/>
            </w:tcBorders>
            <w:shd w:val="clear" w:color="000000" w:fill="F8696B"/>
            <w:tcMar>
              <w:left w:w="0" w:type="dxa"/>
              <w:right w:w="0" w:type="dxa"/>
            </w:tcMar>
            <w:vAlign w:val="center"/>
            <w:hideMark/>
          </w:tcPr>
          <w:p w14:paraId="787B5737"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48.2%</w:t>
            </w:r>
          </w:p>
        </w:tc>
        <w:tc>
          <w:tcPr>
            <w:tcW w:w="446" w:type="pct"/>
            <w:tcBorders>
              <w:top w:val="single" w:sz="4" w:space="0" w:color="auto"/>
              <w:left w:val="single" w:sz="4" w:space="0" w:color="auto"/>
              <w:bottom w:val="single" w:sz="4" w:space="0" w:color="auto"/>
              <w:right w:val="single" w:sz="4" w:space="0" w:color="auto"/>
            </w:tcBorders>
            <w:shd w:val="clear" w:color="000000" w:fill="F8696B"/>
            <w:tcMar>
              <w:left w:w="0" w:type="dxa"/>
              <w:right w:w="0" w:type="dxa"/>
            </w:tcMar>
            <w:vAlign w:val="center"/>
            <w:hideMark/>
          </w:tcPr>
          <w:p w14:paraId="2ECDE21A"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47.3%</w:t>
            </w:r>
          </w:p>
        </w:tc>
        <w:tc>
          <w:tcPr>
            <w:tcW w:w="446" w:type="pct"/>
            <w:tcBorders>
              <w:top w:val="single" w:sz="4" w:space="0" w:color="auto"/>
              <w:left w:val="single" w:sz="4" w:space="0" w:color="auto"/>
              <w:bottom w:val="single" w:sz="4" w:space="0" w:color="auto"/>
              <w:right w:val="single" w:sz="8" w:space="0" w:color="auto"/>
            </w:tcBorders>
            <w:shd w:val="clear" w:color="000000" w:fill="F8696B"/>
            <w:tcMar>
              <w:left w:w="0" w:type="dxa"/>
              <w:right w:w="0" w:type="dxa"/>
            </w:tcMar>
            <w:vAlign w:val="center"/>
            <w:hideMark/>
          </w:tcPr>
          <w:p w14:paraId="2B67C282"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45.8%</w:t>
            </w:r>
          </w:p>
        </w:tc>
      </w:tr>
      <w:tr w:rsidR="00727D71" w:rsidRPr="0029764F" w14:paraId="381AB262" w14:textId="77777777" w:rsidTr="00A83A80">
        <w:trPr>
          <w:trHeight w:hRule="exact" w:val="227"/>
        </w:trPr>
        <w:tc>
          <w:tcPr>
            <w:tcW w:w="179" w:type="pct"/>
            <w:tcBorders>
              <w:top w:val="nil"/>
              <w:left w:val="single" w:sz="8" w:space="0" w:color="auto"/>
              <w:bottom w:val="single" w:sz="4" w:space="0" w:color="auto"/>
              <w:right w:val="single" w:sz="4" w:space="0" w:color="auto"/>
            </w:tcBorders>
            <w:shd w:val="clear" w:color="auto" w:fill="auto"/>
            <w:tcMar>
              <w:left w:w="0" w:type="dxa"/>
              <w:right w:w="0" w:type="dxa"/>
            </w:tcMar>
            <w:vAlign w:val="center"/>
            <w:hideMark/>
          </w:tcPr>
          <w:p w14:paraId="2CA24D6E" w14:textId="77777777" w:rsidR="00727D71" w:rsidRPr="0029764F" w:rsidRDefault="00727D71" w:rsidP="00727D71">
            <w:pPr>
              <w:spacing w:line="240" w:lineRule="auto"/>
              <w:ind w:firstLine="0"/>
              <w:jc w:val="center"/>
              <w:rPr>
                <w:rFonts w:eastAsia="Times New Roman" w:cs="Times New Roman"/>
                <w:b/>
                <w:bCs/>
                <w:color w:val="000000"/>
                <w:sz w:val="20"/>
                <w:szCs w:val="20"/>
                <w:lang w:val="en-GB" w:eastAsia="en-GB"/>
              </w:rPr>
            </w:pPr>
            <w:r w:rsidRPr="0029764F">
              <w:rPr>
                <w:rFonts w:eastAsia="Times New Roman" w:cs="Times New Roman"/>
                <w:b/>
                <w:bCs/>
                <w:color w:val="000000"/>
                <w:sz w:val="20"/>
                <w:lang w:val="en-GB" w:eastAsia="en-GB"/>
              </w:rPr>
              <w:t>3</w:t>
            </w:r>
          </w:p>
        </w:tc>
        <w:tc>
          <w:tcPr>
            <w:tcW w:w="30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69814462" w14:textId="49BDC024"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0.03</w:t>
            </w:r>
          </w:p>
        </w:tc>
        <w:tc>
          <w:tcPr>
            <w:tcW w:w="277"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1F295220" w14:textId="607BB4A1"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0.5</w:t>
            </w:r>
          </w:p>
        </w:tc>
        <w:tc>
          <w:tcPr>
            <w:tcW w:w="215"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0F404608" w14:textId="5868CE80"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50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2FCB616C" w14:textId="372674EB"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28652EC6" w14:textId="5BB800D9"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10</w:t>
            </w:r>
          </w:p>
        </w:tc>
        <w:tc>
          <w:tcPr>
            <w:tcW w:w="410" w:type="pct"/>
            <w:tcBorders>
              <w:top w:val="single" w:sz="4" w:space="0" w:color="auto"/>
              <w:left w:val="single" w:sz="4" w:space="0" w:color="auto"/>
              <w:bottom w:val="single" w:sz="4" w:space="0" w:color="auto"/>
              <w:right w:val="single" w:sz="4" w:space="0" w:color="auto"/>
            </w:tcBorders>
            <w:shd w:val="clear" w:color="000000" w:fill="FCFCFF"/>
            <w:tcMar>
              <w:left w:w="0" w:type="dxa"/>
              <w:right w:w="0" w:type="dxa"/>
            </w:tcMar>
            <w:vAlign w:val="center"/>
            <w:hideMark/>
          </w:tcPr>
          <w:p w14:paraId="4CC020CB"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15.5</w:t>
            </w:r>
          </w:p>
        </w:tc>
        <w:tc>
          <w:tcPr>
            <w:tcW w:w="446" w:type="pct"/>
            <w:tcBorders>
              <w:top w:val="single" w:sz="4" w:space="0" w:color="auto"/>
              <w:left w:val="single" w:sz="4" w:space="0" w:color="auto"/>
              <w:bottom w:val="single" w:sz="4" w:space="0" w:color="auto"/>
              <w:right w:val="single" w:sz="4" w:space="0" w:color="auto"/>
            </w:tcBorders>
            <w:shd w:val="clear" w:color="000000" w:fill="FA9698"/>
            <w:tcMar>
              <w:left w:w="0" w:type="dxa"/>
              <w:right w:w="0" w:type="dxa"/>
            </w:tcMar>
            <w:vAlign w:val="center"/>
            <w:hideMark/>
          </w:tcPr>
          <w:p w14:paraId="01B6F4CD"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47.9%</w:t>
            </w:r>
          </w:p>
        </w:tc>
        <w:tc>
          <w:tcPr>
            <w:tcW w:w="446" w:type="pct"/>
            <w:tcBorders>
              <w:top w:val="single" w:sz="4" w:space="0" w:color="auto"/>
              <w:left w:val="single" w:sz="4" w:space="0" w:color="auto"/>
              <w:bottom w:val="single" w:sz="4" w:space="0" w:color="auto"/>
              <w:right w:val="single" w:sz="4" w:space="0" w:color="auto"/>
            </w:tcBorders>
            <w:shd w:val="clear" w:color="000000" w:fill="FBD2D5"/>
            <w:tcMar>
              <w:left w:w="0" w:type="dxa"/>
              <w:right w:w="0" w:type="dxa"/>
            </w:tcMar>
            <w:vAlign w:val="center"/>
            <w:hideMark/>
          </w:tcPr>
          <w:p w14:paraId="62DA02E9"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48.3%</w:t>
            </w:r>
          </w:p>
        </w:tc>
        <w:tc>
          <w:tcPr>
            <w:tcW w:w="446" w:type="pct"/>
            <w:tcBorders>
              <w:top w:val="single" w:sz="4" w:space="0" w:color="auto"/>
              <w:left w:val="single" w:sz="4" w:space="0" w:color="auto"/>
              <w:bottom w:val="single" w:sz="4" w:space="0" w:color="auto"/>
              <w:right w:val="single" w:sz="4" w:space="0" w:color="auto"/>
            </w:tcBorders>
            <w:shd w:val="clear" w:color="000000" w:fill="FCF3F6"/>
            <w:tcMar>
              <w:left w:w="0" w:type="dxa"/>
              <w:right w:w="0" w:type="dxa"/>
            </w:tcMar>
            <w:vAlign w:val="center"/>
            <w:hideMark/>
          </w:tcPr>
          <w:p w14:paraId="60AE8574"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48.0%</w:t>
            </w:r>
          </w:p>
        </w:tc>
        <w:tc>
          <w:tcPr>
            <w:tcW w:w="446" w:type="pct"/>
            <w:tcBorders>
              <w:top w:val="single" w:sz="4" w:space="0" w:color="auto"/>
              <w:left w:val="single" w:sz="4" w:space="0" w:color="auto"/>
              <w:bottom w:val="single" w:sz="4" w:space="0" w:color="auto"/>
              <w:right w:val="single" w:sz="4" w:space="0" w:color="auto"/>
            </w:tcBorders>
            <w:shd w:val="clear" w:color="000000" w:fill="FCFCFF"/>
            <w:tcMar>
              <w:left w:w="0" w:type="dxa"/>
              <w:right w:w="0" w:type="dxa"/>
            </w:tcMar>
            <w:vAlign w:val="center"/>
            <w:hideMark/>
          </w:tcPr>
          <w:p w14:paraId="224297B2"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47.8%</w:t>
            </w:r>
          </w:p>
        </w:tc>
        <w:tc>
          <w:tcPr>
            <w:tcW w:w="446" w:type="pct"/>
            <w:tcBorders>
              <w:top w:val="single" w:sz="4" w:space="0" w:color="auto"/>
              <w:left w:val="single" w:sz="4" w:space="0" w:color="auto"/>
              <w:bottom w:val="single" w:sz="4" w:space="0" w:color="auto"/>
              <w:right w:val="single" w:sz="4" w:space="0" w:color="auto"/>
            </w:tcBorders>
            <w:shd w:val="clear" w:color="000000" w:fill="FBCED1"/>
            <w:tcMar>
              <w:left w:w="0" w:type="dxa"/>
              <w:right w:w="0" w:type="dxa"/>
            </w:tcMar>
            <w:vAlign w:val="center"/>
            <w:hideMark/>
          </w:tcPr>
          <w:p w14:paraId="6FC2585C"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47.7%</w:t>
            </w:r>
          </w:p>
        </w:tc>
        <w:tc>
          <w:tcPr>
            <w:tcW w:w="446" w:type="pct"/>
            <w:tcBorders>
              <w:top w:val="single" w:sz="4" w:space="0" w:color="auto"/>
              <w:left w:val="single" w:sz="4" w:space="0" w:color="auto"/>
              <w:bottom w:val="single" w:sz="4" w:space="0" w:color="auto"/>
              <w:right w:val="single" w:sz="4" w:space="0" w:color="auto"/>
            </w:tcBorders>
            <w:shd w:val="clear" w:color="000000" w:fill="FBBDBF"/>
            <w:tcMar>
              <w:left w:w="0" w:type="dxa"/>
              <w:right w:w="0" w:type="dxa"/>
            </w:tcMar>
            <w:vAlign w:val="center"/>
            <w:hideMark/>
          </w:tcPr>
          <w:p w14:paraId="0DC4B351"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46.8%</w:t>
            </w:r>
          </w:p>
        </w:tc>
        <w:tc>
          <w:tcPr>
            <w:tcW w:w="446" w:type="pct"/>
            <w:tcBorders>
              <w:top w:val="single" w:sz="4" w:space="0" w:color="auto"/>
              <w:left w:val="single" w:sz="4" w:space="0" w:color="auto"/>
              <w:bottom w:val="single" w:sz="4" w:space="0" w:color="auto"/>
              <w:right w:val="single" w:sz="8" w:space="0" w:color="auto"/>
            </w:tcBorders>
            <w:shd w:val="clear" w:color="000000" w:fill="FA9C9E"/>
            <w:tcMar>
              <w:left w:w="0" w:type="dxa"/>
              <w:right w:w="0" w:type="dxa"/>
            </w:tcMar>
            <w:vAlign w:val="center"/>
            <w:hideMark/>
          </w:tcPr>
          <w:p w14:paraId="4E1FE17F"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45.3%</w:t>
            </w:r>
          </w:p>
        </w:tc>
      </w:tr>
      <w:tr w:rsidR="00727D71" w:rsidRPr="0029764F" w14:paraId="4EADDF36" w14:textId="77777777" w:rsidTr="00A83A80">
        <w:trPr>
          <w:trHeight w:hRule="exact" w:val="227"/>
        </w:trPr>
        <w:tc>
          <w:tcPr>
            <w:tcW w:w="179" w:type="pct"/>
            <w:tcBorders>
              <w:top w:val="nil"/>
              <w:left w:val="single" w:sz="8" w:space="0" w:color="auto"/>
              <w:bottom w:val="single" w:sz="4" w:space="0" w:color="auto"/>
              <w:right w:val="single" w:sz="4" w:space="0" w:color="auto"/>
            </w:tcBorders>
            <w:shd w:val="clear" w:color="auto" w:fill="auto"/>
            <w:tcMar>
              <w:left w:w="0" w:type="dxa"/>
              <w:right w:w="0" w:type="dxa"/>
            </w:tcMar>
            <w:vAlign w:val="center"/>
            <w:hideMark/>
          </w:tcPr>
          <w:p w14:paraId="733A2CFE" w14:textId="77777777" w:rsidR="00727D71" w:rsidRPr="0029764F" w:rsidRDefault="00727D71" w:rsidP="00727D71">
            <w:pPr>
              <w:spacing w:line="240" w:lineRule="auto"/>
              <w:ind w:firstLine="0"/>
              <w:jc w:val="center"/>
              <w:rPr>
                <w:rFonts w:eastAsia="Times New Roman" w:cs="Times New Roman"/>
                <w:b/>
                <w:bCs/>
                <w:color w:val="000000"/>
                <w:sz w:val="20"/>
                <w:szCs w:val="20"/>
                <w:lang w:val="en-GB" w:eastAsia="en-GB"/>
              </w:rPr>
            </w:pPr>
            <w:r w:rsidRPr="0029764F">
              <w:rPr>
                <w:rFonts w:eastAsia="Times New Roman" w:cs="Times New Roman"/>
                <w:b/>
                <w:bCs/>
                <w:color w:val="000000"/>
                <w:sz w:val="20"/>
                <w:lang w:val="en-GB" w:eastAsia="en-GB"/>
              </w:rPr>
              <w:t>4</w:t>
            </w:r>
          </w:p>
        </w:tc>
        <w:tc>
          <w:tcPr>
            <w:tcW w:w="30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19DD12D9" w14:textId="12E55476"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0.05</w:t>
            </w:r>
          </w:p>
        </w:tc>
        <w:tc>
          <w:tcPr>
            <w:tcW w:w="277"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5128CB00" w14:textId="485DF42B"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0.5</w:t>
            </w:r>
          </w:p>
        </w:tc>
        <w:tc>
          <w:tcPr>
            <w:tcW w:w="215"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2500935F" w14:textId="07B89B3B"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25</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22226B38" w14:textId="21A0AB2F"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1D7816AB" w14:textId="7C9EDC98"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15</w:t>
            </w:r>
          </w:p>
        </w:tc>
        <w:tc>
          <w:tcPr>
            <w:tcW w:w="410" w:type="pct"/>
            <w:tcBorders>
              <w:top w:val="single" w:sz="4" w:space="0" w:color="auto"/>
              <w:left w:val="single" w:sz="4" w:space="0" w:color="auto"/>
              <w:bottom w:val="single" w:sz="4" w:space="0" w:color="auto"/>
              <w:right w:val="single" w:sz="4" w:space="0" w:color="auto"/>
            </w:tcBorders>
            <w:shd w:val="clear" w:color="000000" w:fill="FCFCFF"/>
            <w:tcMar>
              <w:left w:w="0" w:type="dxa"/>
              <w:right w:w="0" w:type="dxa"/>
            </w:tcMar>
            <w:vAlign w:val="center"/>
            <w:hideMark/>
          </w:tcPr>
          <w:p w14:paraId="230A5100"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15.4</w:t>
            </w:r>
          </w:p>
        </w:tc>
        <w:tc>
          <w:tcPr>
            <w:tcW w:w="446" w:type="pct"/>
            <w:tcBorders>
              <w:top w:val="single" w:sz="4" w:space="0" w:color="auto"/>
              <w:left w:val="single" w:sz="4" w:space="0" w:color="auto"/>
              <w:bottom w:val="single" w:sz="4" w:space="0" w:color="auto"/>
              <w:right w:val="single" w:sz="4" w:space="0" w:color="auto"/>
            </w:tcBorders>
            <w:shd w:val="clear" w:color="000000" w:fill="FAACAF"/>
            <w:tcMar>
              <w:left w:w="0" w:type="dxa"/>
              <w:right w:w="0" w:type="dxa"/>
            </w:tcMar>
            <w:vAlign w:val="center"/>
            <w:hideMark/>
          </w:tcPr>
          <w:p w14:paraId="5DD22D49"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47.9%</w:t>
            </w:r>
          </w:p>
        </w:tc>
        <w:tc>
          <w:tcPr>
            <w:tcW w:w="446" w:type="pct"/>
            <w:tcBorders>
              <w:top w:val="single" w:sz="4" w:space="0" w:color="auto"/>
              <w:left w:val="single" w:sz="4" w:space="0" w:color="auto"/>
              <w:bottom w:val="single" w:sz="4" w:space="0" w:color="auto"/>
              <w:right w:val="single" w:sz="4" w:space="0" w:color="auto"/>
            </w:tcBorders>
            <w:shd w:val="clear" w:color="000000" w:fill="F97072"/>
            <w:tcMar>
              <w:left w:w="0" w:type="dxa"/>
              <w:right w:w="0" w:type="dxa"/>
            </w:tcMar>
            <w:vAlign w:val="center"/>
            <w:hideMark/>
          </w:tcPr>
          <w:p w14:paraId="632043E0"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48.7%</w:t>
            </w:r>
          </w:p>
        </w:tc>
        <w:tc>
          <w:tcPr>
            <w:tcW w:w="446" w:type="pct"/>
            <w:tcBorders>
              <w:top w:val="single" w:sz="4" w:space="0" w:color="auto"/>
              <w:left w:val="single" w:sz="4" w:space="0" w:color="auto"/>
              <w:bottom w:val="single" w:sz="4" w:space="0" w:color="auto"/>
              <w:right w:val="single" w:sz="4" w:space="0" w:color="auto"/>
            </w:tcBorders>
            <w:shd w:val="clear" w:color="000000" w:fill="F98688"/>
            <w:tcMar>
              <w:left w:w="0" w:type="dxa"/>
              <w:right w:w="0" w:type="dxa"/>
            </w:tcMar>
            <w:vAlign w:val="center"/>
            <w:hideMark/>
          </w:tcPr>
          <w:p w14:paraId="67D8D9F7"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48.4%</w:t>
            </w:r>
          </w:p>
        </w:tc>
        <w:tc>
          <w:tcPr>
            <w:tcW w:w="446" w:type="pct"/>
            <w:tcBorders>
              <w:top w:val="single" w:sz="4" w:space="0" w:color="auto"/>
              <w:left w:val="single" w:sz="4" w:space="0" w:color="auto"/>
              <w:bottom w:val="single" w:sz="4" w:space="0" w:color="auto"/>
              <w:right w:val="single" w:sz="4" w:space="0" w:color="auto"/>
            </w:tcBorders>
            <w:shd w:val="clear" w:color="000000" w:fill="F8696B"/>
            <w:tcMar>
              <w:left w:w="0" w:type="dxa"/>
              <w:right w:w="0" w:type="dxa"/>
            </w:tcMar>
            <w:vAlign w:val="center"/>
            <w:hideMark/>
          </w:tcPr>
          <w:p w14:paraId="052EC0A9"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48.3%</w:t>
            </w:r>
          </w:p>
        </w:tc>
        <w:tc>
          <w:tcPr>
            <w:tcW w:w="446" w:type="pct"/>
            <w:tcBorders>
              <w:top w:val="single" w:sz="4" w:space="0" w:color="auto"/>
              <w:left w:val="single" w:sz="4" w:space="0" w:color="auto"/>
              <w:bottom w:val="single" w:sz="4" w:space="0" w:color="auto"/>
              <w:right w:val="single" w:sz="4" w:space="0" w:color="auto"/>
            </w:tcBorders>
            <w:shd w:val="clear" w:color="000000" w:fill="F97E80"/>
            <w:tcMar>
              <w:left w:w="0" w:type="dxa"/>
              <w:right w:w="0" w:type="dxa"/>
            </w:tcMar>
            <w:vAlign w:val="center"/>
            <w:hideMark/>
          </w:tcPr>
          <w:p w14:paraId="6DA1C465"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48.1%</w:t>
            </w:r>
          </w:p>
        </w:tc>
        <w:tc>
          <w:tcPr>
            <w:tcW w:w="446" w:type="pct"/>
            <w:tcBorders>
              <w:top w:val="single" w:sz="4" w:space="0" w:color="auto"/>
              <w:left w:val="single" w:sz="4" w:space="0" w:color="auto"/>
              <w:bottom w:val="single" w:sz="4" w:space="0" w:color="auto"/>
              <w:right w:val="single" w:sz="4" w:space="0" w:color="auto"/>
            </w:tcBorders>
            <w:shd w:val="clear" w:color="000000" w:fill="F98C8E"/>
            <w:tcMar>
              <w:left w:w="0" w:type="dxa"/>
              <w:right w:w="0" w:type="dxa"/>
            </w:tcMar>
            <w:vAlign w:val="center"/>
            <w:hideMark/>
          </w:tcPr>
          <w:p w14:paraId="71F84EF3"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47.1%</w:t>
            </w:r>
          </w:p>
        </w:tc>
        <w:tc>
          <w:tcPr>
            <w:tcW w:w="446" w:type="pct"/>
            <w:tcBorders>
              <w:top w:val="single" w:sz="4" w:space="0" w:color="auto"/>
              <w:left w:val="single" w:sz="4" w:space="0" w:color="auto"/>
              <w:bottom w:val="single" w:sz="4" w:space="0" w:color="auto"/>
              <w:right w:val="single" w:sz="8" w:space="0" w:color="auto"/>
            </w:tcBorders>
            <w:shd w:val="clear" w:color="000000" w:fill="F97173"/>
            <w:tcMar>
              <w:left w:w="0" w:type="dxa"/>
              <w:right w:w="0" w:type="dxa"/>
            </w:tcMar>
            <w:vAlign w:val="center"/>
            <w:hideMark/>
          </w:tcPr>
          <w:p w14:paraId="5DF9AEA5"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45.7%</w:t>
            </w:r>
          </w:p>
        </w:tc>
      </w:tr>
      <w:tr w:rsidR="00727D71" w:rsidRPr="0029764F" w14:paraId="60F35921" w14:textId="77777777" w:rsidTr="00A83A80">
        <w:trPr>
          <w:trHeight w:hRule="exact" w:val="227"/>
        </w:trPr>
        <w:tc>
          <w:tcPr>
            <w:tcW w:w="179" w:type="pct"/>
            <w:tcBorders>
              <w:top w:val="nil"/>
              <w:left w:val="single" w:sz="8" w:space="0" w:color="auto"/>
              <w:bottom w:val="nil"/>
              <w:right w:val="single" w:sz="4" w:space="0" w:color="auto"/>
            </w:tcBorders>
            <w:shd w:val="clear" w:color="auto" w:fill="auto"/>
            <w:tcMar>
              <w:left w:w="0" w:type="dxa"/>
              <w:right w:w="0" w:type="dxa"/>
            </w:tcMar>
            <w:vAlign w:val="center"/>
            <w:hideMark/>
          </w:tcPr>
          <w:p w14:paraId="7F58EA56" w14:textId="77777777" w:rsidR="00727D71" w:rsidRPr="0029764F" w:rsidRDefault="00727D71" w:rsidP="00727D71">
            <w:pPr>
              <w:spacing w:line="240" w:lineRule="auto"/>
              <w:ind w:firstLine="0"/>
              <w:jc w:val="center"/>
              <w:rPr>
                <w:rFonts w:eastAsia="Times New Roman" w:cs="Times New Roman"/>
                <w:b/>
                <w:bCs/>
                <w:color w:val="000000"/>
                <w:sz w:val="20"/>
                <w:szCs w:val="20"/>
                <w:lang w:val="en-GB" w:eastAsia="en-GB"/>
              </w:rPr>
            </w:pPr>
            <w:r w:rsidRPr="0029764F">
              <w:rPr>
                <w:rFonts w:eastAsia="Times New Roman" w:cs="Times New Roman"/>
                <w:b/>
                <w:bCs/>
                <w:color w:val="000000"/>
                <w:sz w:val="20"/>
                <w:lang w:val="en-GB" w:eastAsia="en-GB"/>
              </w:rPr>
              <w:t>5</w:t>
            </w:r>
          </w:p>
        </w:tc>
        <w:tc>
          <w:tcPr>
            <w:tcW w:w="306" w:type="pct"/>
            <w:tcBorders>
              <w:top w:val="nil"/>
              <w:left w:val="nil"/>
              <w:bottom w:val="nil"/>
              <w:right w:val="single" w:sz="4" w:space="0" w:color="auto"/>
            </w:tcBorders>
            <w:shd w:val="clear" w:color="auto" w:fill="auto"/>
            <w:tcMar>
              <w:left w:w="0" w:type="dxa"/>
              <w:right w:w="0" w:type="dxa"/>
            </w:tcMar>
            <w:vAlign w:val="center"/>
            <w:hideMark/>
          </w:tcPr>
          <w:p w14:paraId="1122EFA3" w14:textId="0BC18881"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0.04</w:t>
            </w:r>
          </w:p>
        </w:tc>
        <w:tc>
          <w:tcPr>
            <w:tcW w:w="277" w:type="pct"/>
            <w:tcBorders>
              <w:top w:val="nil"/>
              <w:left w:val="nil"/>
              <w:bottom w:val="nil"/>
              <w:right w:val="single" w:sz="4" w:space="0" w:color="auto"/>
            </w:tcBorders>
            <w:shd w:val="clear" w:color="auto" w:fill="auto"/>
            <w:tcMar>
              <w:left w:w="0" w:type="dxa"/>
              <w:right w:w="0" w:type="dxa"/>
            </w:tcMar>
            <w:vAlign w:val="center"/>
            <w:hideMark/>
          </w:tcPr>
          <w:p w14:paraId="04500694" w14:textId="48FE25A9"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0.1</w:t>
            </w:r>
          </w:p>
        </w:tc>
        <w:tc>
          <w:tcPr>
            <w:tcW w:w="215" w:type="pct"/>
            <w:tcBorders>
              <w:top w:val="nil"/>
              <w:left w:val="nil"/>
              <w:bottom w:val="nil"/>
              <w:right w:val="single" w:sz="4" w:space="0" w:color="auto"/>
            </w:tcBorders>
            <w:shd w:val="clear" w:color="auto" w:fill="auto"/>
            <w:tcMar>
              <w:left w:w="0" w:type="dxa"/>
              <w:right w:w="0" w:type="dxa"/>
            </w:tcMar>
            <w:vAlign w:val="center"/>
            <w:hideMark/>
          </w:tcPr>
          <w:p w14:paraId="0D18FE63" w14:textId="2DEE7BF0"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50</w:t>
            </w:r>
          </w:p>
        </w:tc>
        <w:tc>
          <w:tcPr>
            <w:tcW w:w="246" w:type="pct"/>
            <w:tcBorders>
              <w:top w:val="nil"/>
              <w:left w:val="nil"/>
              <w:bottom w:val="nil"/>
              <w:right w:val="single" w:sz="4" w:space="0" w:color="auto"/>
            </w:tcBorders>
            <w:shd w:val="clear" w:color="auto" w:fill="auto"/>
            <w:tcMar>
              <w:left w:w="0" w:type="dxa"/>
              <w:right w:w="0" w:type="dxa"/>
            </w:tcMar>
            <w:vAlign w:val="center"/>
            <w:hideMark/>
          </w:tcPr>
          <w:p w14:paraId="12E3CC4C" w14:textId="1D2E88A3"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10</w:t>
            </w:r>
          </w:p>
        </w:tc>
        <w:tc>
          <w:tcPr>
            <w:tcW w:w="246" w:type="pct"/>
            <w:tcBorders>
              <w:top w:val="nil"/>
              <w:left w:val="nil"/>
              <w:bottom w:val="nil"/>
              <w:right w:val="single" w:sz="4" w:space="0" w:color="auto"/>
            </w:tcBorders>
            <w:shd w:val="clear" w:color="auto" w:fill="auto"/>
            <w:tcMar>
              <w:left w:w="0" w:type="dxa"/>
              <w:right w:w="0" w:type="dxa"/>
            </w:tcMar>
            <w:vAlign w:val="center"/>
            <w:hideMark/>
          </w:tcPr>
          <w:p w14:paraId="48213927" w14:textId="379C713B"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10</w:t>
            </w:r>
          </w:p>
        </w:tc>
        <w:tc>
          <w:tcPr>
            <w:tcW w:w="410" w:type="pct"/>
            <w:tcBorders>
              <w:top w:val="single" w:sz="4" w:space="0" w:color="auto"/>
              <w:left w:val="single" w:sz="4" w:space="0" w:color="auto"/>
              <w:bottom w:val="nil"/>
              <w:right w:val="single" w:sz="4" w:space="0" w:color="auto"/>
            </w:tcBorders>
            <w:shd w:val="clear" w:color="000000" w:fill="FCFCFF"/>
            <w:tcMar>
              <w:left w:w="0" w:type="dxa"/>
              <w:right w:w="0" w:type="dxa"/>
            </w:tcMar>
            <w:vAlign w:val="center"/>
            <w:hideMark/>
          </w:tcPr>
          <w:p w14:paraId="3D9A7A30"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15.5</w:t>
            </w:r>
          </w:p>
        </w:tc>
        <w:tc>
          <w:tcPr>
            <w:tcW w:w="446" w:type="pct"/>
            <w:tcBorders>
              <w:top w:val="single" w:sz="4" w:space="0" w:color="auto"/>
              <w:left w:val="single" w:sz="4" w:space="0" w:color="auto"/>
              <w:bottom w:val="nil"/>
              <w:right w:val="single" w:sz="4" w:space="0" w:color="auto"/>
            </w:tcBorders>
            <w:shd w:val="clear" w:color="000000" w:fill="FCE9EC"/>
            <w:tcMar>
              <w:left w:w="0" w:type="dxa"/>
              <w:right w:w="0" w:type="dxa"/>
            </w:tcMar>
            <w:vAlign w:val="center"/>
            <w:hideMark/>
          </w:tcPr>
          <w:p w14:paraId="6A4E684A"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47.8%</w:t>
            </w:r>
          </w:p>
        </w:tc>
        <w:tc>
          <w:tcPr>
            <w:tcW w:w="446" w:type="pct"/>
            <w:tcBorders>
              <w:top w:val="single" w:sz="4" w:space="0" w:color="auto"/>
              <w:left w:val="single" w:sz="4" w:space="0" w:color="auto"/>
              <w:bottom w:val="nil"/>
              <w:right w:val="single" w:sz="4" w:space="0" w:color="auto"/>
            </w:tcBorders>
            <w:shd w:val="clear" w:color="000000" w:fill="FCDADC"/>
            <w:tcMar>
              <w:left w:w="0" w:type="dxa"/>
              <w:right w:w="0" w:type="dxa"/>
            </w:tcMar>
            <w:vAlign w:val="center"/>
            <w:hideMark/>
          </w:tcPr>
          <w:p w14:paraId="5D03CB74"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48.3%</w:t>
            </w:r>
          </w:p>
        </w:tc>
        <w:tc>
          <w:tcPr>
            <w:tcW w:w="446" w:type="pct"/>
            <w:tcBorders>
              <w:top w:val="single" w:sz="4" w:space="0" w:color="auto"/>
              <w:left w:val="single" w:sz="4" w:space="0" w:color="auto"/>
              <w:bottom w:val="nil"/>
              <w:right w:val="single" w:sz="4" w:space="0" w:color="auto"/>
            </w:tcBorders>
            <w:shd w:val="clear" w:color="000000" w:fill="F98385"/>
            <w:tcMar>
              <w:left w:w="0" w:type="dxa"/>
              <w:right w:w="0" w:type="dxa"/>
            </w:tcMar>
            <w:vAlign w:val="center"/>
            <w:hideMark/>
          </w:tcPr>
          <w:p w14:paraId="75A1028B"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48.5%</w:t>
            </w:r>
          </w:p>
        </w:tc>
        <w:tc>
          <w:tcPr>
            <w:tcW w:w="446" w:type="pct"/>
            <w:tcBorders>
              <w:top w:val="single" w:sz="4" w:space="0" w:color="auto"/>
              <w:left w:val="single" w:sz="4" w:space="0" w:color="auto"/>
              <w:bottom w:val="nil"/>
              <w:right w:val="single" w:sz="4" w:space="0" w:color="auto"/>
            </w:tcBorders>
            <w:shd w:val="clear" w:color="000000" w:fill="FA9092"/>
            <w:tcMar>
              <w:left w:w="0" w:type="dxa"/>
              <w:right w:w="0" w:type="dxa"/>
            </w:tcMar>
            <w:vAlign w:val="center"/>
            <w:hideMark/>
          </w:tcPr>
          <w:p w14:paraId="3CEB93CB"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48.2%</w:t>
            </w:r>
          </w:p>
        </w:tc>
        <w:tc>
          <w:tcPr>
            <w:tcW w:w="446" w:type="pct"/>
            <w:tcBorders>
              <w:top w:val="single" w:sz="4" w:space="0" w:color="auto"/>
              <w:left w:val="single" w:sz="4" w:space="0" w:color="auto"/>
              <w:bottom w:val="nil"/>
              <w:right w:val="single" w:sz="4" w:space="0" w:color="auto"/>
            </w:tcBorders>
            <w:shd w:val="clear" w:color="000000" w:fill="F96A6C"/>
            <w:tcMar>
              <w:left w:w="0" w:type="dxa"/>
              <w:right w:w="0" w:type="dxa"/>
            </w:tcMar>
            <w:vAlign w:val="center"/>
            <w:hideMark/>
          </w:tcPr>
          <w:p w14:paraId="3491B1FB"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48.2%</w:t>
            </w:r>
          </w:p>
        </w:tc>
        <w:tc>
          <w:tcPr>
            <w:tcW w:w="446" w:type="pct"/>
            <w:tcBorders>
              <w:top w:val="single" w:sz="4" w:space="0" w:color="auto"/>
              <w:left w:val="single" w:sz="4" w:space="0" w:color="auto"/>
              <w:bottom w:val="nil"/>
              <w:right w:val="single" w:sz="4" w:space="0" w:color="auto"/>
            </w:tcBorders>
            <w:shd w:val="clear" w:color="000000" w:fill="F98B8E"/>
            <w:tcMar>
              <w:left w:w="0" w:type="dxa"/>
              <w:right w:w="0" w:type="dxa"/>
            </w:tcMar>
            <w:vAlign w:val="center"/>
            <w:hideMark/>
          </w:tcPr>
          <w:p w14:paraId="5465BEDA"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47.1%</w:t>
            </w:r>
          </w:p>
        </w:tc>
        <w:tc>
          <w:tcPr>
            <w:tcW w:w="446" w:type="pct"/>
            <w:tcBorders>
              <w:top w:val="single" w:sz="4" w:space="0" w:color="auto"/>
              <w:left w:val="single" w:sz="4" w:space="0" w:color="auto"/>
              <w:bottom w:val="nil"/>
              <w:right w:val="single" w:sz="8" w:space="0" w:color="auto"/>
            </w:tcBorders>
            <w:shd w:val="clear" w:color="000000" w:fill="F97E80"/>
            <w:tcMar>
              <w:left w:w="0" w:type="dxa"/>
              <w:right w:w="0" w:type="dxa"/>
            </w:tcMar>
            <w:vAlign w:val="center"/>
            <w:hideMark/>
          </w:tcPr>
          <w:p w14:paraId="5E5794C6"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45.6%</w:t>
            </w:r>
          </w:p>
        </w:tc>
      </w:tr>
      <w:tr w:rsidR="0029764F" w:rsidRPr="0029764F" w14:paraId="43ADB523" w14:textId="77777777" w:rsidTr="00A83A80">
        <w:trPr>
          <w:trHeight w:hRule="exact" w:val="227"/>
        </w:trPr>
        <w:tc>
          <w:tcPr>
            <w:tcW w:w="5000" w:type="pct"/>
            <w:gridSpan w:val="14"/>
            <w:tcBorders>
              <w:top w:val="single" w:sz="8" w:space="0" w:color="auto"/>
              <w:left w:val="single" w:sz="8" w:space="0" w:color="auto"/>
              <w:bottom w:val="single" w:sz="8" w:space="0" w:color="auto"/>
              <w:right w:val="single" w:sz="8" w:space="0" w:color="auto"/>
            </w:tcBorders>
            <w:shd w:val="clear" w:color="auto" w:fill="auto"/>
            <w:tcMar>
              <w:left w:w="0" w:type="dxa"/>
              <w:right w:w="0" w:type="dxa"/>
            </w:tcMar>
            <w:vAlign w:val="center"/>
            <w:hideMark/>
          </w:tcPr>
          <w:p w14:paraId="72AF21B9" w14:textId="77777777" w:rsidR="0029764F" w:rsidRPr="0029764F" w:rsidRDefault="0029764F" w:rsidP="0029764F">
            <w:pPr>
              <w:spacing w:line="240" w:lineRule="auto"/>
              <w:ind w:firstLine="0"/>
              <w:jc w:val="center"/>
              <w:rPr>
                <w:rFonts w:eastAsia="Times New Roman" w:cs="Times New Roman"/>
                <w:b/>
                <w:bCs/>
                <w:color w:val="000000"/>
                <w:sz w:val="20"/>
                <w:szCs w:val="20"/>
                <w:lang w:val="en-GB" w:eastAsia="en-GB"/>
              </w:rPr>
            </w:pPr>
            <w:r w:rsidRPr="0029764F">
              <w:rPr>
                <w:rFonts w:eastAsia="Times New Roman" w:cs="Times New Roman"/>
                <w:b/>
                <w:bCs/>
                <w:color w:val="000000"/>
                <w:sz w:val="20"/>
                <w:lang w:val="en-GB" w:eastAsia="en-GB"/>
              </w:rPr>
              <w:t>SPRAVODAJSKÝ PORTÁL</w:t>
            </w:r>
          </w:p>
        </w:tc>
      </w:tr>
      <w:tr w:rsidR="00727D71" w:rsidRPr="0029764F" w14:paraId="3314F007" w14:textId="77777777" w:rsidTr="00A83A80">
        <w:trPr>
          <w:trHeight w:hRule="exact" w:val="227"/>
        </w:trPr>
        <w:tc>
          <w:tcPr>
            <w:tcW w:w="179" w:type="pct"/>
            <w:tcBorders>
              <w:top w:val="nil"/>
              <w:left w:val="single" w:sz="8" w:space="0" w:color="auto"/>
              <w:bottom w:val="single" w:sz="4" w:space="0" w:color="auto"/>
              <w:right w:val="single" w:sz="4" w:space="0" w:color="auto"/>
            </w:tcBorders>
            <w:shd w:val="clear" w:color="auto" w:fill="auto"/>
            <w:tcMar>
              <w:left w:w="0" w:type="dxa"/>
              <w:right w:w="0" w:type="dxa"/>
            </w:tcMar>
            <w:vAlign w:val="center"/>
            <w:hideMark/>
          </w:tcPr>
          <w:p w14:paraId="7A0ACE29" w14:textId="77777777" w:rsidR="00727D71" w:rsidRPr="0029764F" w:rsidRDefault="00727D71" w:rsidP="00727D71">
            <w:pPr>
              <w:spacing w:line="240" w:lineRule="auto"/>
              <w:ind w:firstLine="0"/>
              <w:jc w:val="center"/>
              <w:rPr>
                <w:rFonts w:eastAsia="Times New Roman" w:cs="Times New Roman"/>
                <w:b/>
                <w:bCs/>
                <w:color w:val="000000"/>
                <w:sz w:val="20"/>
                <w:szCs w:val="20"/>
                <w:lang w:val="en-GB" w:eastAsia="en-GB"/>
              </w:rPr>
            </w:pPr>
            <w:r w:rsidRPr="0029764F">
              <w:rPr>
                <w:rFonts w:eastAsia="Times New Roman" w:cs="Times New Roman"/>
                <w:b/>
                <w:bCs/>
                <w:color w:val="000000"/>
                <w:sz w:val="20"/>
                <w:szCs w:val="20"/>
                <w:lang w:val="en-GB" w:eastAsia="en-GB"/>
              </w:rPr>
              <w:t>1</w:t>
            </w:r>
          </w:p>
        </w:tc>
        <w:tc>
          <w:tcPr>
            <w:tcW w:w="30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0B9401EB" w14:textId="140C8C91"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0.05</w:t>
            </w:r>
          </w:p>
        </w:tc>
        <w:tc>
          <w:tcPr>
            <w:tcW w:w="277"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481A5423" w14:textId="09607D5C"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0.5</w:t>
            </w:r>
          </w:p>
        </w:tc>
        <w:tc>
          <w:tcPr>
            <w:tcW w:w="215"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351A8C4C" w14:textId="3E023D12"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25</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56850152" w14:textId="1A5984A2"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47908C18" w14:textId="3B26B2BC"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15</w:t>
            </w:r>
          </w:p>
        </w:tc>
        <w:tc>
          <w:tcPr>
            <w:tcW w:w="410" w:type="pct"/>
            <w:tcBorders>
              <w:top w:val="nil"/>
              <w:left w:val="single" w:sz="4" w:space="0" w:color="auto"/>
              <w:bottom w:val="single" w:sz="4" w:space="0" w:color="auto"/>
              <w:right w:val="single" w:sz="4" w:space="0" w:color="auto"/>
            </w:tcBorders>
            <w:shd w:val="clear" w:color="000000" w:fill="F8696B"/>
            <w:tcMar>
              <w:left w:w="0" w:type="dxa"/>
              <w:right w:w="0" w:type="dxa"/>
            </w:tcMar>
            <w:vAlign w:val="center"/>
            <w:hideMark/>
          </w:tcPr>
          <w:p w14:paraId="0F5B3E60"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3892.3</w:t>
            </w:r>
          </w:p>
        </w:tc>
        <w:tc>
          <w:tcPr>
            <w:tcW w:w="446" w:type="pct"/>
            <w:tcBorders>
              <w:top w:val="nil"/>
              <w:left w:val="single" w:sz="4" w:space="0" w:color="auto"/>
              <w:bottom w:val="single" w:sz="4" w:space="0" w:color="auto"/>
              <w:right w:val="single" w:sz="4" w:space="0" w:color="auto"/>
            </w:tcBorders>
            <w:shd w:val="clear" w:color="000000" w:fill="F8696B"/>
            <w:tcMar>
              <w:left w:w="0" w:type="dxa"/>
              <w:right w:w="0" w:type="dxa"/>
            </w:tcMar>
            <w:vAlign w:val="center"/>
            <w:hideMark/>
          </w:tcPr>
          <w:p w14:paraId="3A74B18E"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64.3%</w:t>
            </w:r>
          </w:p>
        </w:tc>
        <w:tc>
          <w:tcPr>
            <w:tcW w:w="446" w:type="pct"/>
            <w:tcBorders>
              <w:top w:val="nil"/>
              <w:left w:val="single" w:sz="4" w:space="0" w:color="auto"/>
              <w:bottom w:val="single" w:sz="4" w:space="0" w:color="auto"/>
              <w:right w:val="single" w:sz="4" w:space="0" w:color="auto"/>
            </w:tcBorders>
            <w:shd w:val="clear" w:color="000000" w:fill="F96A6C"/>
            <w:tcMar>
              <w:left w:w="0" w:type="dxa"/>
              <w:right w:w="0" w:type="dxa"/>
            </w:tcMar>
            <w:vAlign w:val="center"/>
            <w:hideMark/>
          </w:tcPr>
          <w:p w14:paraId="29CC75C5"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53.2%</w:t>
            </w:r>
          </w:p>
        </w:tc>
        <w:tc>
          <w:tcPr>
            <w:tcW w:w="446" w:type="pct"/>
            <w:tcBorders>
              <w:top w:val="nil"/>
              <w:left w:val="single" w:sz="4" w:space="0" w:color="auto"/>
              <w:bottom w:val="single" w:sz="4" w:space="0" w:color="auto"/>
              <w:right w:val="single" w:sz="4" w:space="0" w:color="auto"/>
            </w:tcBorders>
            <w:shd w:val="clear" w:color="000000" w:fill="F97072"/>
            <w:tcMar>
              <w:left w:w="0" w:type="dxa"/>
              <w:right w:w="0" w:type="dxa"/>
            </w:tcMar>
            <w:vAlign w:val="center"/>
            <w:hideMark/>
          </w:tcPr>
          <w:p w14:paraId="23CED099"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55.2%</w:t>
            </w:r>
          </w:p>
        </w:tc>
        <w:tc>
          <w:tcPr>
            <w:tcW w:w="446" w:type="pct"/>
            <w:tcBorders>
              <w:top w:val="nil"/>
              <w:left w:val="single" w:sz="4" w:space="0" w:color="auto"/>
              <w:bottom w:val="single" w:sz="4" w:space="0" w:color="auto"/>
              <w:right w:val="single" w:sz="4" w:space="0" w:color="auto"/>
            </w:tcBorders>
            <w:shd w:val="clear" w:color="000000" w:fill="F98C8E"/>
            <w:tcMar>
              <w:left w:w="0" w:type="dxa"/>
              <w:right w:w="0" w:type="dxa"/>
            </w:tcMar>
            <w:vAlign w:val="center"/>
            <w:hideMark/>
          </w:tcPr>
          <w:p w14:paraId="502542BD"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55.1%</w:t>
            </w:r>
          </w:p>
        </w:tc>
        <w:tc>
          <w:tcPr>
            <w:tcW w:w="446" w:type="pct"/>
            <w:tcBorders>
              <w:top w:val="nil"/>
              <w:left w:val="single" w:sz="4" w:space="0" w:color="auto"/>
              <w:bottom w:val="single" w:sz="4" w:space="0" w:color="auto"/>
              <w:right w:val="single" w:sz="4" w:space="0" w:color="auto"/>
            </w:tcBorders>
            <w:shd w:val="clear" w:color="000000" w:fill="FCFCFF"/>
            <w:tcMar>
              <w:left w:w="0" w:type="dxa"/>
              <w:right w:w="0" w:type="dxa"/>
            </w:tcMar>
            <w:vAlign w:val="center"/>
            <w:hideMark/>
          </w:tcPr>
          <w:p w14:paraId="407E3F9A"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54.2%</w:t>
            </w:r>
          </w:p>
        </w:tc>
        <w:tc>
          <w:tcPr>
            <w:tcW w:w="446" w:type="pct"/>
            <w:tcBorders>
              <w:top w:val="nil"/>
              <w:left w:val="single" w:sz="4" w:space="0" w:color="auto"/>
              <w:bottom w:val="single" w:sz="4" w:space="0" w:color="auto"/>
              <w:right w:val="single" w:sz="4" w:space="0" w:color="auto"/>
            </w:tcBorders>
            <w:shd w:val="clear" w:color="000000" w:fill="FCFCFF"/>
            <w:tcMar>
              <w:left w:w="0" w:type="dxa"/>
              <w:right w:w="0" w:type="dxa"/>
            </w:tcMar>
            <w:vAlign w:val="center"/>
            <w:hideMark/>
          </w:tcPr>
          <w:p w14:paraId="465AC2D9"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49.9%</w:t>
            </w:r>
          </w:p>
        </w:tc>
        <w:tc>
          <w:tcPr>
            <w:tcW w:w="446" w:type="pct"/>
            <w:tcBorders>
              <w:top w:val="nil"/>
              <w:left w:val="single" w:sz="4" w:space="0" w:color="auto"/>
              <w:bottom w:val="single" w:sz="4" w:space="0" w:color="auto"/>
              <w:right w:val="single" w:sz="8" w:space="0" w:color="auto"/>
            </w:tcBorders>
            <w:shd w:val="clear" w:color="000000" w:fill="FCFCFF"/>
            <w:tcMar>
              <w:left w:w="0" w:type="dxa"/>
              <w:right w:w="0" w:type="dxa"/>
            </w:tcMar>
            <w:vAlign w:val="center"/>
            <w:hideMark/>
          </w:tcPr>
          <w:p w14:paraId="22F1D8C0"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41.8%</w:t>
            </w:r>
          </w:p>
        </w:tc>
      </w:tr>
      <w:tr w:rsidR="00727D71" w:rsidRPr="0029764F" w14:paraId="0978081A" w14:textId="77777777" w:rsidTr="00A83A80">
        <w:trPr>
          <w:trHeight w:hRule="exact" w:val="227"/>
        </w:trPr>
        <w:tc>
          <w:tcPr>
            <w:tcW w:w="179" w:type="pct"/>
            <w:tcBorders>
              <w:top w:val="nil"/>
              <w:left w:val="single" w:sz="8" w:space="0" w:color="auto"/>
              <w:bottom w:val="single" w:sz="4" w:space="0" w:color="auto"/>
              <w:right w:val="single" w:sz="4" w:space="0" w:color="auto"/>
            </w:tcBorders>
            <w:shd w:val="clear" w:color="auto" w:fill="auto"/>
            <w:tcMar>
              <w:left w:w="0" w:type="dxa"/>
              <w:right w:w="0" w:type="dxa"/>
            </w:tcMar>
            <w:vAlign w:val="center"/>
            <w:hideMark/>
          </w:tcPr>
          <w:p w14:paraId="454911D0" w14:textId="77777777" w:rsidR="00727D71" w:rsidRPr="0029764F" w:rsidRDefault="00727D71" w:rsidP="00727D71">
            <w:pPr>
              <w:spacing w:line="240" w:lineRule="auto"/>
              <w:ind w:firstLine="0"/>
              <w:jc w:val="center"/>
              <w:rPr>
                <w:rFonts w:eastAsia="Times New Roman" w:cs="Times New Roman"/>
                <w:b/>
                <w:bCs/>
                <w:color w:val="000000"/>
                <w:sz w:val="20"/>
                <w:szCs w:val="20"/>
                <w:lang w:val="en-GB" w:eastAsia="en-GB"/>
              </w:rPr>
            </w:pPr>
            <w:r w:rsidRPr="0029764F">
              <w:rPr>
                <w:rFonts w:eastAsia="Times New Roman" w:cs="Times New Roman"/>
                <w:b/>
                <w:bCs/>
                <w:color w:val="000000"/>
                <w:sz w:val="20"/>
                <w:szCs w:val="20"/>
                <w:lang w:val="en-GB" w:eastAsia="en-GB"/>
              </w:rPr>
              <w:t>2</w:t>
            </w:r>
          </w:p>
        </w:tc>
        <w:tc>
          <w:tcPr>
            <w:tcW w:w="30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1F3D272A" w14:textId="6013871C"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0.03</w:t>
            </w:r>
          </w:p>
        </w:tc>
        <w:tc>
          <w:tcPr>
            <w:tcW w:w="277"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08143E7E" w14:textId="0E53B9BE"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0.1</w:t>
            </w:r>
          </w:p>
        </w:tc>
        <w:tc>
          <w:tcPr>
            <w:tcW w:w="215"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0BAE1F26" w14:textId="2E442246"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50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31EDB133" w14:textId="66094D46"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06B3B471" w14:textId="5ABB950B"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15</w:t>
            </w:r>
          </w:p>
        </w:tc>
        <w:tc>
          <w:tcPr>
            <w:tcW w:w="410" w:type="pct"/>
            <w:tcBorders>
              <w:top w:val="single" w:sz="4" w:space="0" w:color="auto"/>
              <w:left w:val="single" w:sz="4" w:space="0" w:color="auto"/>
              <w:bottom w:val="single" w:sz="4" w:space="0" w:color="auto"/>
              <w:right w:val="single" w:sz="4" w:space="0" w:color="auto"/>
            </w:tcBorders>
            <w:shd w:val="clear" w:color="000000" w:fill="F98E90"/>
            <w:tcMar>
              <w:left w:w="0" w:type="dxa"/>
              <w:right w:w="0" w:type="dxa"/>
            </w:tcMar>
            <w:vAlign w:val="center"/>
            <w:hideMark/>
          </w:tcPr>
          <w:p w14:paraId="371E0E65"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3065.1</w:t>
            </w:r>
          </w:p>
        </w:tc>
        <w:tc>
          <w:tcPr>
            <w:tcW w:w="446" w:type="pct"/>
            <w:tcBorders>
              <w:top w:val="single" w:sz="4" w:space="0" w:color="auto"/>
              <w:left w:val="single" w:sz="4" w:space="0" w:color="auto"/>
              <w:bottom w:val="single" w:sz="4" w:space="0" w:color="auto"/>
              <w:right w:val="single" w:sz="4" w:space="0" w:color="auto"/>
            </w:tcBorders>
            <w:shd w:val="clear" w:color="000000" w:fill="F96D6F"/>
            <w:tcMar>
              <w:left w:w="0" w:type="dxa"/>
              <w:right w:w="0" w:type="dxa"/>
            </w:tcMar>
            <w:vAlign w:val="center"/>
            <w:hideMark/>
          </w:tcPr>
          <w:p w14:paraId="171B0D23"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64.0%</w:t>
            </w:r>
          </w:p>
        </w:tc>
        <w:tc>
          <w:tcPr>
            <w:tcW w:w="446" w:type="pct"/>
            <w:tcBorders>
              <w:top w:val="single" w:sz="4" w:space="0" w:color="auto"/>
              <w:left w:val="single" w:sz="4" w:space="0" w:color="auto"/>
              <w:bottom w:val="single" w:sz="4" w:space="0" w:color="auto"/>
              <w:right w:val="single" w:sz="4" w:space="0" w:color="auto"/>
            </w:tcBorders>
            <w:shd w:val="clear" w:color="000000" w:fill="F8696B"/>
            <w:tcMar>
              <w:left w:w="0" w:type="dxa"/>
              <w:right w:w="0" w:type="dxa"/>
            </w:tcMar>
            <w:vAlign w:val="center"/>
            <w:hideMark/>
          </w:tcPr>
          <w:p w14:paraId="03D3C665"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53.3%</w:t>
            </w:r>
          </w:p>
        </w:tc>
        <w:tc>
          <w:tcPr>
            <w:tcW w:w="446" w:type="pct"/>
            <w:tcBorders>
              <w:top w:val="single" w:sz="4" w:space="0" w:color="auto"/>
              <w:left w:val="single" w:sz="4" w:space="0" w:color="auto"/>
              <w:bottom w:val="single" w:sz="4" w:space="0" w:color="auto"/>
              <w:right w:val="single" w:sz="4" w:space="0" w:color="auto"/>
            </w:tcBorders>
            <w:shd w:val="clear" w:color="000000" w:fill="F8696B"/>
            <w:tcMar>
              <w:left w:w="0" w:type="dxa"/>
              <w:right w:w="0" w:type="dxa"/>
            </w:tcMar>
            <w:vAlign w:val="center"/>
            <w:hideMark/>
          </w:tcPr>
          <w:p w14:paraId="6E6EB986"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55.5%</w:t>
            </w:r>
          </w:p>
        </w:tc>
        <w:tc>
          <w:tcPr>
            <w:tcW w:w="446" w:type="pct"/>
            <w:tcBorders>
              <w:top w:val="single" w:sz="4" w:space="0" w:color="auto"/>
              <w:left w:val="single" w:sz="4" w:space="0" w:color="auto"/>
              <w:bottom w:val="single" w:sz="4" w:space="0" w:color="auto"/>
              <w:right w:val="single" w:sz="4" w:space="0" w:color="auto"/>
            </w:tcBorders>
            <w:shd w:val="clear" w:color="000000" w:fill="F8696B"/>
            <w:tcMar>
              <w:left w:w="0" w:type="dxa"/>
              <w:right w:w="0" w:type="dxa"/>
            </w:tcMar>
            <w:vAlign w:val="center"/>
            <w:hideMark/>
          </w:tcPr>
          <w:p w14:paraId="28D049A9"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55.8%</w:t>
            </w:r>
          </w:p>
        </w:tc>
        <w:tc>
          <w:tcPr>
            <w:tcW w:w="446" w:type="pct"/>
            <w:tcBorders>
              <w:top w:val="single" w:sz="4" w:space="0" w:color="auto"/>
              <w:left w:val="single" w:sz="4" w:space="0" w:color="auto"/>
              <w:bottom w:val="single" w:sz="4" w:space="0" w:color="auto"/>
              <w:right w:val="single" w:sz="4" w:space="0" w:color="auto"/>
            </w:tcBorders>
            <w:shd w:val="clear" w:color="000000" w:fill="FA8F91"/>
            <w:tcMar>
              <w:left w:w="0" w:type="dxa"/>
              <w:right w:w="0" w:type="dxa"/>
            </w:tcMar>
            <w:vAlign w:val="center"/>
            <w:hideMark/>
          </w:tcPr>
          <w:p w14:paraId="59A69529"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55.8%</w:t>
            </w:r>
          </w:p>
        </w:tc>
        <w:tc>
          <w:tcPr>
            <w:tcW w:w="446" w:type="pct"/>
            <w:tcBorders>
              <w:top w:val="single" w:sz="4" w:space="0" w:color="auto"/>
              <w:left w:val="single" w:sz="4" w:space="0" w:color="auto"/>
              <w:bottom w:val="single" w:sz="4" w:space="0" w:color="auto"/>
              <w:right w:val="single" w:sz="4" w:space="0" w:color="auto"/>
            </w:tcBorders>
            <w:shd w:val="clear" w:color="000000" w:fill="FBC6C9"/>
            <w:tcMar>
              <w:left w:w="0" w:type="dxa"/>
              <w:right w:w="0" w:type="dxa"/>
            </w:tcMar>
            <w:vAlign w:val="center"/>
            <w:hideMark/>
          </w:tcPr>
          <w:p w14:paraId="66B52BA5"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57.2%</w:t>
            </w:r>
          </w:p>
        </w:tc>
        <w:tc>
          <w:tcPr>
            <w:tcW w:w="446" w:type="pct"/>
            <w:tcBorders>
              <w:top w:val="single" w:sz="4" w:space="0" w:color="auto"/>
              <w:left w:val="single" w:sz="4" w:space="0" w:color="auto"/>
              <w:bottom w:val="single" w:sz="4" w:space="0" w:color="auto"/>
              <w:right w:val="single" w:sz="8" w:space="0" w:color="auto"/>
            </w:tcBorders>
            <w:shd w:val="clear" w:color="000000" w:fill="FBD0D3"/>
            <w:tcMar>
              <w:left w:w="0" w:type="dxa"/>
              <w:right w:w="0" w:type="dxa"/>
            </w:tcMar>
            <w:vAlign w:val="center"/>
            <w:hideMark/>
          </w:tcPr>
          <w:p w14:paraId="4F584C68"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50.9%</w:t>
            </w:r>
          </w:p>
        </w:tc>
      </w:tr>
      <w:tr w:rsidR="00727D71" w:rsidRPr="0029764F" w14:paraId="1104BDEF" w14:textId="77777777" w:rsidTr="00A83A80">
        <w:trPr>
          <w:trHeight w:hRule="exact" w:val="227"/>
        </w:trPr>
        <w:tc>
          <w:tcPr>
            <w:tcW w:w="179" w:type="pct"/>
            <w:tcBorders>
              <w:top w:val="nil"/>
              <w:left w:val="single" w:sz="8" w:space="0" w:color="auto"/>
              <w:bottom w:val="single" w:sz="4" w:space="0" w:color="auto"/>
              <w:right w:val="single" w:sz="4" w:space="0" w:color="auto"/>
            </w:tcBorders>
            <w:shd w:val="clear" w:color="auto" w:fill="auto"/>
            <w:tcMar>
              <w:left w:w="0" w:type="dxa"/>
              <w:right w:w="0" w:type="dxa"/>
            </w:tcMar>
            <w:vAlign w:val="center"/>
            <w:hideMark/>
          </w:tcPr>
          <w:p w14:paraId="5CDB8A83" w14:textId="77777777" w:rsidR="00727D71" w:rsidRPr="0029764F" w:rsidRDefault="00727D71" w:rsidP="00727D71">
            <w:pPr>
              <w:spacing w:line="240" w:lineRule="auto"/>
              <w:ind w:firstLine="0"/>
              <w:jc w:val="center"/>
              <w:rPr>
                <w:rFonts w:eastAsia="Times New Roman" w:cs="Times New Roman"/>
                <w:b/>
                <w:bCs/>
                <w:color w:val="000000"/>
                <w:sz w:val="20"/>
                <w:szCs w:val="20"/>
                <w:lang w:val="en-GB" w:eastAsia="en-GB"/>
              </w:rPr>
            </w:pPr>
            <w:r w:rsidRPr="0029764F">
              <w:rPr>
                <w:rFonts w:eastAsia="Times New Roman" w:cs="Times New Roman"/>
                <w:b/>
                <w:bCs/>
                <w:color w:val="000000"/>
                <w:sz w:val="20"/>
                <w:szCs w:val="20"/>
                <w:lang w:val="en-GB" w:eastAsia="en-GB"/>
              </w:rPr>
              <w:t>3</w:t>
            </w:r>
          </w:p>
        </w:tc>
        <w:tc>
          <w:tcPr>
            <w:tcW w:w="30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6D5D9EDA" w14:textId="7D882CE8"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0.005</w:t>
            </w:r>
          </w:p>
        </w:tc>
        <w:tc>
          <w:tcPr>
            <w:tcW w:w="277"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3BA3F42D" w14:textId="00AD1324"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0.1</w:t>
            </w:r>
          </w:p>
        </w:tc>
        <w:tc>
          <w:tcPr>
            <w:tcW w:w="215"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1BDB3A3E" w14:textId="1B49C69C"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500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44561279" w14:textId="6F92554C"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350F7D68" w14:textId="1F4E7216"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15</w:t>
            </w:r>
          </w:p>
        </w:tc>
        <w:tc>
          <w:tcPr>
            <w:tcW w:w="410" w:type="pct"/>
            <w:tcBorders>
              <w:top w:val="single" w:sz="4" w:space="0" w:color="auto"/>
              <w:left w:val="single" w:sz="4" w:space="0" w:color="auto"/>
              <w:bottom w:val="single" w:sz="4" w:space="0" w:color="auto"/>
              <w:right w:val="single" w:sz="4" w:space="0" w:color="auto"/>
            </w:tcBorders>
            <w:shd w:val="clear" w:color="000000" w:fill="FCFCFF"/>
            <w:tcMar>
              <w:left w:w="0" w:type="dxa"/>
              <w:right w:w="0" w:type="dxa"/>
            </w:tcMar>
            <w:vAlign w:val="center"/>
            <w:hideMark/>
          </w:tcPr>
          <w:p w14:paraId="2E4AC344"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574.2</w:t>
            </w:r>
          </w:p>
        </w:tc>
        <w:tc>
          <w:tcPr>
            <w:tcW w:w="446" w:type="pct"/>
            <w:tcBorders>
              <w:top w:val="single" w:sz="4" w:space="0" w:color="auto"/>
              <w:left w:val="single" w:sz="4" w:space="0" w:color="auto"/>
              <w:bottom w:val="single" w:sz="4" w:space="0" w:color="auto"/>
              <w:right w:val="single" w:sz="4" w:space="0" w:color="auto"/>
            </w:tcBorders>
            <w:shd w:val="clear" w:color="000000" w:fill="FCFCFF"/>
            <w:tcMar>
              <w:left w:w="0" w:type="dxa"/>
              <w:right w:w="0" w:type="dxa"/>
            </w:tcMar>
            <w:vAlign w:val="center"/>
            <w:hideMark/>
          </w:tcPr>
          <w:p w14:paraId="0531E24C"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52.8%</w:t>
            </w:r>
          </w:p>
        </w:tc>
        <w:tc>
          <w:tcPr>
            <w:tcW w:w="446" w:type="pct"/>
            <w:tcBorders>
              <w:top w:val="single" w:sz="4" w:space="0" w:color="auto"/>
              <w:left w:val="single" w:sz="4" w:space="0" w:color="auto"/>
              <w:bottom w:val="single" w:sz="4" w:space="0" w:color="auto"/>
              <w:right w:val="single" w:sz="4" w:space="0" w:color="auto"/>
            </w:tcBorders>
            <w:shd w:val="clear" w:color="000000" w:fill="FCFCFF"/>
            <w:tcMar>
              <w:left w:w="0" w:type="dxa"/>
              <w:right w:w="0" w:type="dxa"/>
            </w:tcMar>
            <w:vAlign w:val="center"/>
            <w:hideMark/>
          </w:tcPr>
          <w:p w14:paraId="65C321DF"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45.3%</w:t>
            </w:r>
          </w:p>
        </w:tc>
        <w:tc>
          <w:tcPr>
            <w:tcW w:w="446" w:type="pct"/>
            <w:tcBorders>
              <w:top w:val="single" w:sz="4" w:space="0" w:color="auto"/>
              <w:left w:val="single" w:sz="4" w:space="0" w:color="auto"/>
              <w:bottom w:val="single" w:sz="4" w:space="0" w:color="auto"/>
              <w:right w:val="single" w:sz="4" w:space="0" w:color="auto"/>
            </w:tcBorders>
            <w:shd w:val="clear" w:color="000000" w:fill="FCFCFF"/>
            <w:tcMar>
              <w:left w:w="0" w:type="dxa"/>
              <w:right w:w="0" w:type="dxa"/>
            </w:tcMar>
            <w:vAlign w:val="center"/>
            <w:hideMark/>
          </w:tcPr>
          <w:p w14:paraId="09F764EC"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49.5%</w:t>
            </w:r>
          </w:p>
        </w:tc>
        <w:tc>
          <w:tcPr>
            <w:tcW w:w="446" w:type="pct"/>
            <w:tcBorders>
              <w:top w:val="single" w:sz="4" w:space="0" w:color="auto"/>
              <w:left w:val="single" w:sz="4" w:space="0" w:color="auto"/>
              <w:bottom w:val="single" w:sz="4" w:space="0" w:color="auto"/>
              <w:right w:val="single" w:sz="4" w:space="0" w:color="auto"/>
            </w:tcBorders>
            <w:shd w:val="clear" w:color="000000" w:fill="FCFCFF"/>
            <w:tcMar>
              <w:left w:w="0" w:type="dxa"/>
              <w:right w:w="0" w:type="dxa"/>
            </w:tcMar>
            <w:vAlign w:val="center"/>
            <w:hideMark/>
          </w:tcPr>
          <w:p w14:paraId="72E75D57"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52.5%</w:t>
            </w:r>
          </w:p>
        </w:tc>
        <w:tc>
          <w:tcPr>
            <w:tcW w:w="446" w:type="pct"/>
            <w:tcBorders>
              <w:top w:val="single" w:sz="4" w:space="0" w:color="auto"/>
              <w:left w:val="single" w:sz="4" w:space="0" w:color="auto"/>
              <w:bottom w:val="single" w:sz="4" w:space="0" w:color="auto"/>
              <w:right w:val="single" w:sz="4" w:space="0" w:color="auto"/>
            </w:tcBorders>
            <w:shd w:val="clear" w:color="000000" w:fill="F8696B"/>
            <w:tcMar>
              <w:left w:w="0" w:type="dxa"/>
              <w:right w:w="0" w:type="dxa"/>
            </w:tcMar>
            <w:vAlign w:val="center"/>
            <w:hideMark/>
          </w:tcPr>
          <w:p w14:paraId="30F4C7DF"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56.3%</w:t>
            </w:r>
          </w:p>
        </w:tc>
        <w:tc>
          <w:tcPr>
            <w:tcW w:w="446" w:type="pct"/>
            <w:tcBorders>
              <w:top w:val="single" w:sz="4" w:space="0" w:color="auto"/>
              <w:left w:val="single" w:sz="4" w:space="0" w:color="auto"/>
              <w:bottom w:val="single" w:sz="4" w:space="0" w:color="auto"/>
              <w:right w:val="single" w:sz="4" w:space="0" w:color="auto"/>
            </w:tcBorders>
            <w:shd w:val="clear" w:color="000000" w:fill="F8696B"/>
            <w:tcMar>
              <w:left w:w="0" w:type="dxa"/>
              <w:right w:w="0" w:type="dxa"/>
            </w:tcMar>
            <w:vAlign w:val="center"/>
            <w:hideMark/>
          </w:tcPr>
          <w:p w14:paraId="39A473D4"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69.7%</w:t>
            </w:r>
          </w:p>
        </w:tc>
        <w:tc>
          <w:tcPr>
            <w:tcW w:w="446" w:type="pct"/>
            <w:tcBorders>
              <w:top w:val="single" w:sz="4" w:space="0" w:color="auto"/>
              <w:left w:val="single" w:sz="4" w:space="0" w:color="auto"/>
              <w:bottom w:val="single" w:sz="4" w:space="0" w:color="auto"/>
              <w:right w:val="single" w:sz="8" w:space="0" w:color="auto"/>
            </w:tcBorders>
            <w:shd w:val="clear" w:color="000000" w:fill="F8696B"/>
            <w:tcMar>
              <w:left w:w="0" w:type="dxa"/>
              <w:right w:w="0" w:type="dxa"/>
            </w:tcMar>
            <w:vAlign w:val="center"/>
            <w:hideMark/>
          </w:tcPr>
          <w:p w14:paraId="74FC603B"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72.1%</w:t>
            </w:r>
          </w:p>
        </w:tc>
      </w:tr>
      <w:tr w:rsidR="00727D71" w:rsidRPr="0029764F" w14:paraId="7B87E017" w14:textId="77777777" w:rsidTr="00A83A80">
        <w:trPr>
          <w:trHeight w:hRule="exact" w:val="227"/>
        </w:trPr>
        <w:tc>
          <w:tcPr>
            <w:tcW w:w="179" w:type="pct"/>
            <w:tcBorders>
              <w:top w:val="nil"/>
              <w:left w:val="single" w:sz="8" w:space="0" w:color="auto"/>
              <w:bottom w:val="single" w:sz="4" w:space="0" w:color="auto"/>
              <w:right w:val="single" w:sz="4" w:space="0" w:color="auto"/>
            </w:tcBorders>
            <w:shd w:val="clear" w:color="auto" w:fill="auto"/>
            <w:tcMar>
              <w:left w:w="0" w:type="dxa"/>
              <w:right w:w="0" w:type="dxa"/>
            </w:tcMar>
            <w:vAlign w:val="center"/>
            <w:hideMark/>
          </w:tcPr>
          <w:p w14:paraId="7DF72F18" w14:textId="77777777" w:rsidR="00727D71" w:rsidRPr="0029764F" w:rsidRDefault="00727D71" w:rsidP="00727D71">
            <w:pPr>
              <w:spacing w:line="240" w:lineRule="auto"/>
              <w:ind w:firstLine="0"/>
              <w:jc w:val="center"/>
              <w:rPr>
                <w:rFonts w:eastAsia="Times New Roman" w:cs="Times New Roman"/>
                <w:b/>
                <w:bCs/>
                <w:color w:val="000000"/>
                <w:sz w:val="20"/>
                <w:szCs w:val="20"/>
                <w:lang w:val="en-GB" w:eastAsia="en-GB"/>
              </w:rPr>
            </w:pPr>
            <w:r w:rsidRPr="0029764F">
              <w:rPr>
                <w:rFonts w:eastAsia="Times New Roman" w:cs="Times New Roman"/>
                <w:b/>
                <w:bCs/>
                <w:color w:val="000000"/>
                <w:sz w:val="20"/>
                <w:szCs w:val="20"/>
                <w:lang w:val="en-GB" w:eastAsia="en-GB"/>
              </w:rPr>
              <w:t>4</w:t>
            </w:r>
          </w:p>
        </w:tc>
        <w:tc>
          <w:tcPr>
            <w:tcW w:w="30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0ED6B18B" w14:textId="61389C56"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0.05</w:t>
            </w:r>
          </w:p>
        </w:tc>
        <w:tc>
          <w:tcPr>
            <w:tcW w:w="277"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5D65E4DB" w14:textId="4B32AF7F"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0.1</w:t>
            </w:r>
          </w:p>
        </w:tc>
        <w:tc>
          <w:tcPr>
            <w:tcW w:w="215"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29098AB7" w14:textId="3A33B516"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25</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6E1B4A32" w14:textId="3D27690E"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27FA5774" w14:textId="1A823676"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15</w:t>
            </w:r>
          </w:p>
        </w:tc>
        <w:tc>
          <w:tcPr>
            <w:tcW w:w="410" w:type="pct"/>
            <w:tcBorders>
              <w:top w:val="single" w:sz="4" w:space="0" w:color="auto"/>
              <w:left w:val="single" w:sz="4" w:space="0" w:color="auto"/>
              <w:bottom w:val="single" w:sz="4" w:space="0" w:color="auto"/>
              <w:right w:val="single" w:sz="4" w:space="0" w:color="auto"/>
            </w:tcBorders>
            <w:shd w:val="clear" w:color="000000" w:fill="F97577"/>
            <w:tcMar>
              <w:left w:w="0" w:type="dxa"/>
              <w:right w:w="0" w:type="dxa"/>
            </w:tcMar>
            <w:vAlign w:val="center"/>
            <w:hideMark/>
          </w:tcPr>
          <w:p w14:paraId="49F9B736"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3623.3</w:t>
            </w:r>
          </w:p>
        </w:tc>
        <w:tc>
          <w:tcPr>
            <w:tcW w:w="446" w:type="pct"/>
            <w:tcBorders>
              <w:top w:val="single" w:sz="4" w:space="0" w:color="auto"/>
              <w:left w:val="single" w:sz="4" w:space="0" w:color="auto"/>
              <w:bottom w:val="single" w:sz="4" w:space="0" w:color="auto"/>
              <w:right w:val="single" w:sz="4" w:space="0" w:color="auto"/>
            </w:tcBorders>
            <w:shd w:val="clear" w:color="000000" w:fill="F96A6C"/>
            <w:tcMar>
              <w:left w:w="0" w:type="dxa"/>
              <w:right w:w="0" w:type="dxa"/>
            </w:tcMar>
            <w:vAlign w:val="center"/>
            <w:hideMark/>
          </w:tcPr>
          <w:p w14:paraId="0BF663B1"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64.3%</w:t>
            </w:r>
          </w:p>
        </w:tc>
        <w:tc>
          <w:tcPr>
            <w:tcW w:w="446" w:type="pct"/>
            <w:tcBorders>
              <w:top w:val="single" w:sz="4" w:space="0" w:color="auto"/>
              <w:left w:val="single" w:sz="4" w:space="0" w:color="auto"/>
              <w:bottom w:val="single" w:sz="4" w:space="0" w:color="auto"/>
              <w:right w:val="single" w:sz="4" w:space="0" w:color="auto"/>
            </w:tcBorders>
            <w:shd w:val="clear" w:color="000000" w:fill="F96A6C"/>
            <w:tcMar>
              <w:left w:w="0" w:type="dxa"/>
              <w:right w:w="0" w:type="dxa"/>
            </w:tcMar>
            <w:vAlign w:val="center"/>
            <w:hideMark/>
          </w:tcPr>
          <w:p w14:paraId="065B4550"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53.2%</w:t>
            </w:r>
          </w:p>
        </w:tc>
        <w:tc>
          <w:tcPr>
            <w:tcW w:w="446" w:type="pct"/>
            <w:tcBorders>
              <w:top w:val="single" w:sz="4" w:space="0" w:color="auto"/>
              <w:left w:val="single" w:sz="4" w:space="0" w:color="auto"/>
              <w:bottom w:val="single" w:sz="4" w:space="0" w:color="auto"/>
              <w:right w:val="single" w:sz="4" w:space="0" w:color="auto"/>
            </w:tcBorders>
            <w:shd w:val="clear" w:color="000000" w:fill="F96E70"/>
            <w:tcMar>
              <w:left w:w="0" w:type="dxa"/>
              <w:right w:w="0" w:type="dxa"/>
            </w:tcMar>
            <w:vAlign w:val="center"/>
            <w:hideMark/>
          </w:tcPr>
          <w:p w14:paraId="767EB087"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55.3%</w:t>
            </w:r>
          </w:p>
        </w:tc>
        <w:tc>
          <w:tcPr>
            <w:tcW w:w="446" w:type="pct"/>
            <w:tcBorders>
              <w:top w:val="single" w:sz="4" w:space="0" w:color="auto"/>
              <w:left w:val="single" w:sz="4" w:space="0" w:color="auto"/>
              <w:bottom w:val="single" w:sz="4" w:space="0" w:color="auto"/>
              <w:right w:val="single" w:sz="4" w:space="0" w:color="auto"/>
            </w:tcBorders>
            <w:shd w:val="clear" w:color="000000" w:fill="F98587"/>
            <w:tcMar>
              <w:left w:w="0" w:type="dxa"/>
              <w:right w:w="0" w:type="dxa"/>
            </w:tcMar>
            <w:vAlign w:val="center"/>
            <w:hideMark/>
          </w:tcPr>
          <w:p w14:paraId="75471A29"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55.2%</w:t>
            </w:r>
          </w:p>
        </w:tc>
        <w:tc>
          <w:tcPr>
            <w:tcW w:w="446" w:type="pct"/>
            <w:tcBorders>
              <w:top w:val="single" w:sz="4" w:space="0" w:color="auto"/>
              <w:left w:val="single" w:sz="4" w:space="0" w:color="auto"/>
              <w:bottom w:val="single" w:sz="4" w:space="0" w:color="auto"/>
              <w:right w:val="single" w:sz="4" w:space="0" w:color="auto"/>
            </w:tcBorders>
            <w:shd w:val="clear" w:color="000000" w:fill="FCE7EA"/>
            <w:tcMar>
              <w:left w:w="0" w:type="dxa"/>
              <w:right w:w="0" w:type="dxa"/>
            </w:tcMar>
            <w:vAlign w:val="center"/>
            <w:hideMark/>
          </w:tcPr>
          <w:p w14:paraId="43C37F1F"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54.5%</w:t>
            </w:r>
          </w:p>
        </w:tc>
        <w:tc>
          <w:tcPr>
            <w:tcW w:w="446" w:type="pct"/>
            <w:tcBorders>
              <w:top w:val="single" w:sz="4" w:space="0" w:color="auto"/>
              <w:left w:val="single" w:sz="4" w:space="0" w:color="auto"/>
              <w:bottom w:val="single" w:sz="4" w:space="0" w:color="auto"/>
              <w:right w:val="single" w:sz="4" w:space="0" w:color="auto"/>
            </w:tcBorders>
            <w:shd w:val="clear" w:color="000000" w:fill="FCF1F4"/>
            <w:tcMar>
              <w:left w:w="0" w:type="dxa"/>
              <w:right w:w="0" w:type="dxa"/>
            </w:tcMar>
            <w:vAlign w:val="center"/>
            <w:hideMark/>
          </w:tcPr>
          <w:p w14:paraId="3DF09537"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51.4%</w:t>
            </w:r>
          </w:p>
        </w:tc>
        <w:tc>
          <w:tcPr>
            <w:tcW w:w="446" w:type="pct"/>
            <w:tcBorders>
              <w:top w:val="single" w:sz="4" w:space="0" w:color="auto"/>
              <w:left w:val="single" w:sz="4" w:space="0" w:color="auto"/>
              <w:bottom w:val="single" w:sz="4" w:space="0" w:color="auto"/>
              <w:right w:val="single" w:sz="8" w:space="0" w:color="auto"/>
            </w:tcBorders>
            <w:shd w:val="clear" w:color="000000" w:fill="FCF2F5"/>
            <w:tcMar>
              <w:left w:w="0" w:type="dxa"/>
              <w:right w:w="0" w:type="dxa"/>
            </w:tcMar>
            <w:vAlign w:val="center"/>
            <w:hideMark/>
          </w:tcPr>
          <w:p w14:paraId="5199275C"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43.9%</w:t>
            </w:r>
          </w:p>
        </w:tc>
      </w:tr>
      <w:tr w:rsidR="00727D71" w:rsidRPr="0029764F" w14:paraId="18888D4E" w14:textId="77777777" w:rsidTr="00A83A80">
        <w:trPr>
          <w:trHeight w:hRule="exact" w:val="227"/>
        </w:trPr>
        <w:tc>
          <w:tcPr>
            <w:tcW w:w="179" w:type="pct"/>
            <w:tcBorders>
              <w:top w:val="nil"/>
              <w:left w:val="single" w:sz="8" w:space="0" w:color="auto"/>
              <w:bottom w:val="single" w:sz="4" w:space="0" w:color="auto"/>
              <w:right w:val="single" w:sz="4" w:space="0" w:color="auto"/>
            </w:tcBorders>
            <w:shd w:val="clear" w:color="auto" w:fill="auto"/>
            <w:tcMar>
              <w:left w:w="0" w:type="dxa"/>
              <w:right w:w="0" w:type="dxa"/>
            </w:tcMar>
            <w:vAlign w:val="center"/>
            <w:hideMark/>
          </w:tcPr>
          <w:p w14:paraId="26ACD33C" w14:textId="77777777" w:rsidR="00727D71" w:rsidRPr="0029764F" w:rsidRDefault="00727D71" w:rsidP="00727D71">
            <w:pPr>
              <w:spacing w:line="240" w:lineRule="auto"/>
              <w:ind w:firstLine="0"/>
              <w:jc w:val="center"/>
              <w:rPr>
                <w:rFonts w:eastAsia="Times New Roman" w:cs="Times New Roman"/>
                <w:b/>
                <w:bCs/>
                <w:color w:val="000000"/>
                <w:sz w:val="20"/>
                <w:szCs w:val="20"/>
                <w:lang w:val="en-GB" w:eastAsia="en-GB"/>
              </w:rPr>
            </w:pPr>
            <w:r w:rsidRPr="0029764F">
              <w:rPr>
                <w:rFonts w:eastAsia="Times New Roman" w:cs="Times New Roman"/>
                <w:b/>
                <w:bCs/>
                <w:color w:val="000000"/>
                <w:sz w:val="20"/>
                <w:lang w:val="en-GB" w:eastAsia="en-GB"/>
              </w:rPr>
              <w:t>5</w:t>
            </w:r>
          </w:p>
        </w:tc>
        <w:tc>
          <w:tcPr>
            <w:tcW w:w="30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4F306875" w14:textId="37E6124F"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0.03</w:t>
            </w:r>
          </w:p>
        </w:tc>
        <w:tc>
          <w:tcPr>
            <w:tcW w:w="277"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0F242B2C" w14:textId="4844A788"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0.1</w:t>
            </w:r>
          </w:p>
        </w:tc>
        <w:tc>
          <w:tcPr>
            <w:tcW w:w="215"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7998E237" w14:textId="6B508E3A"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50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792B50C3" w14:textId="57A4968E"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0DC6418D" w14:textId="454F7F89"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10</w:t>
            </w:r>
          </w:p>
        </w:tc>
        <w:tc>
          <w:tcPr>
            <w:tcW w:w="410" w:type="pct"/>
            <w:tcBorders>
              <w:top w:val="single" w:sz="4" w:space="0" w:color="auto"/>
              <w:left w:val="single" w:sz="4" w:space="0" w:color="auto"/>
              <w:bottom w:val="single" w:sz="4" w:space="0" w:color="auto"/>
              <w:right w:val="single" w:sz="4" w:space="0" w:color="auto"/>
            </w:tcBorders>
            <w:shd w:val="clear" w:color="000000" w:fill="F96D6F"/>
            <w:tcMar>
              <w:left w:w="0" w:type="dxa"/>
              <w:right w:w="0" w:type="dxa"/>
            </w:tcMar>
            <w:vAlign w:val="center"/>
            <w:hideMark/>
          </w:tcPr>
          <w:p w14:paraId="09CD89AE"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3812.2</w:t>
            </w:r>
          </w:p>
        </w:tc>
        <w:tc>
          <w:tcPr>
            <w:tcW w:w="446" w:type="pct"/>
            <w:tcBorders>
              <w:top w:val="single" w:sz="4" w:space="0" w:color="auto"/>
              <w:left w:val="single" w:sz="4" w:space="0" w:color="auto"/>
              <w:bottom w:val="single" w:sz="4" w:space="0" w:color="auto"/>
              <w:right w:val="single" w:sz="4" w:space="0" w:color="auto"/>
            </w:tcBorders>
            <w:shd w:val="clear" w:color="000000" w:fill="F96F71"/>
            <w:tcMar>
              <w:left w:w="0" w:type="dxa"/>
              <w:right w:w="0" w:type="dxa"/>
            </w:tcMar>
            <w:vAlign w:val="center"/>
            <w:hideMark/>
          </w:tcPr>
          <w:p w14:paraId="2D278851"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63.9%</w:t>
            </w:r>
          </w:p>
        </w:tc>
        <w:tc>
          <w:tcPr>
            <w:tcW w:w="446" w:type="pct"/>
            <w:tcBorders>
              <w:top w:val="single" w:sz="4" w:space="0" w:color="auto"/>
              <w:left w:val="single" w:sz="4" w:space="0" w:color="auto"/>
              <w:bottom w:val="single" w:sz="4" w:space="0" w:color="auto"/>
              <w:right w:val="single" w:sz="4" w:space="0" w:color="auto"/>
            </w:tcBorders>
            <w:shd w:val="clear" w:color="000000" w:fill="F96C6E"/>
            <w:tcMar>
              <w:left w:w="0" w:type="dxa"/>
              <w:right w:w="0" w:type="dxa"/>
            </w:tcMar>
            <w:vAlign w:val="center"/>
            <w:hideMark/>
          </w:tcPr>
          <w:p w14:paraId="60A5566D"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53.1%</w:t>
            </w:r>
          </w:p>
        </w:tc>
        <w:tc>
          <w:tcPr>
            <w:tcW w:w="446" w:type="pct"/>
            <w:tcBorders>
              <w:top w:val="single" w:sz="4" w:space="0" w:color="auto"/>
              <w:left w:val="single" w:sz="4" w:space="0" w:color="auto"/>
              <w:bottom w:val="single" w:sz="4" w:space="0" w:color="auto"/>
              <w:right w:val="single" w:sz="4" w:space="0" w:color="auto"/>
            </w:tcBorders>
            <w:shd w:val="clear" w:color="000000" w:fill="F96B6D"/>
            <w:tcMar>
              <w:left w:w="0" w:type="dxa"/>
              <w:right w:w="0" w:type="dxa"/>
            </w:tcMar>
            <w:vAlign w:val="center"/>
            <w:hideMark/>
          </w:tcPr>
          <w:p w14:paraId="41F18CFB"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55.4%</w:t>
            </w:r>
          </w:p>
        </w:tc>
        <w:tc>
          <w:tcPr>
            <w:tcW w:w="446" w:type="pct"/>
            <w:tcBorders>
              <w:top w:val="single" w:sz="4" w:space="0" w:color="auto"/>
              <w:left w:val="single" w:sz="4" w:space="0" w:color="auto"/>
              <w:bottom w:val="single" w:sz="4" w:space="0" w:color="auto"/>
              <w:right w:val="single" w:sz="4" w:space="0" w:color="auto"/>
            </w:tcBorders>
            <w:shd w:val="clear" w:color="000000" w:fill="F97678"/>
            <w:tcMar>
              <w:left w:w="0" w:type="dxa"/>
              <w:right w:w="0" w:type="dxa"/>
            </w:tcMar>
            <w:vAlign w:val="center"/>
            <w:hideMark/>
          </w:tcPr>
          <w:p w14:paraId="6ABA5CE9"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55.6%</w:t>
            </w:r>
          </w:p>
        </w:tc>
        <w:tc>
          <w:tcPr>
            <w:tcW w:w="446" w:type="pct"/>
            <w:tcBorders>
              <w:top w:val="single" w:sz="4" w:space="0" w:color="auto"/>
              <w:left w:val="single" w:sz="4" w:space="0" w:color="auto"/>
              <w:bottom w:val="single" w:sz="4" w:space="0" w:color="auto"/>
              <w:right w:val="single" w:sz="4" w:space="0" w:color="auto"/>
            </w:tcBorders>
            <w:shd w:val="clear" w:color="000000" w:fill="FBB9BB"/>
            <w:tcMar>
              <w:left w:w="0" w:type="dxa"/>
              <w:right w:w="0" w:type="dxa"/>
            </w:tcMar>
            <w:vAlign w:val="center"/>
            <w:hideMark/>
          </w:tcPr>
          <w:p w14:paraId="0A8B4DC9"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55.2%</w:t>
            </w:r>
          </w:p>
        </w:tc>
        <w:tc>
          <w:tcPr>
            <w:tcW w:w="446" w:type="pct"/>
            <w:tcBorders>
              <w:top w:val="single" w:sz="4" w:space="0" w:color="auto"/>
              <w:left w:val="single" w:sz="4" w:space="0" w:color="auto"/>
              <w:bottom w:val="single" w:sz="4" w:space="0" w:color="auto"/>
              <w:right w:val="single" w:sz="4" w:space="0" w:color="auto"/>
            </w:tcBorders>
            <w:shd w:val="clear" w:color="000000" w:fill="FCDFE2"/>
            <w:tcMar>
              <w:left w:w="0" w:type="dxa"/>
              <w:right w:w="0" w:type="dxa"/>
            </w:tcMar>
            <w:vAlign w:val="center"/>
            <w:hideMark/>
          </w:tcPr>
          <w:p w14:paraId="1D33C428"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53.8%</w:t>
            </w:r>
          </w:p>
        </w:tc>
        <w:tc>
          <w:tcPr>
            <w:tcW w:w="446" w:type="pct"/>
            <w:tcBorders>
              <w:top w:val="single" w:sz="4" w:space="0" w:color="auto"/>
              <w:left w:val="single" w:sz="4" w:space="0" w:color="auto"/>
              <w:bottom w:val="single" w:sz="4" w:space="0" w:color="auto"/>
              <w:right w:val="single" w:sz="8" w:space="0" w:color="auto"/>
            </w:tcBorders>
            <w:shd w:val="clear" w:color="000000" w:fill="FCE5E7"/>
            <w:tcMar>
              <w:left w:w="0" w:type="dxa"/>
              <w:right w:w="0" w:type="dxa"/>
            </w:tcMar>
            <w:vAlign w:val="center"/>
            <w:hideMark/>
          </w:tcPr>
          <w:p w14:paraId="65F8E57B"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46.7%</w:t>
            </w:r>
          </w:p>
        </w:tc>
      </w:tr>
      <w:tr w:rsidR="00727D71" w:rsidRPr="0029764F" w14:paraId="096B9334" w14:textId="77777777" w:rsidTr="00A83A80">
        <w:trPr>
          <w:trHeight w:hRule="exact" w:val="227"/>
        </w:trPr>
        <w:tc>
          <w:tcPr>
            <w:tcW w:w="179" w:type="pct"/>
            <w:tcBorders>
              <w:top w:val="nil"/>
              <w:left w:val="single" w:sz="8" w:space="0" w:color="auto"/>
              <w:bottom w:val="single" w:sz="4" w:space="0" w:color="auto"/>
              <w:right w:val="single" w:sz="4" w:space="0" w:color="auto"/>
            </w:tcBorders>
            <w:shd w:val="clear" w:color="auto" w:fill="auto"/>
            <w:tcMar>
              <w:left w:w="0" w:type="dxa"/>
              <w:right w:w="0" w:type="dxa"/>
            </w:tcMar>
            <w:vAlign w:val="center"/>
            <w:hideMark/>
          </w:tcPr>
          <w:p w14:paraId="49A1B936" w14:textId="77777777" w:rsidR="00727D71" w:rsidRPr="0029764F" w:rsidRDefault="00727D71" w:rsidP="00727D71">
            <w:pPr>
              <w:spacing w:line="240" w:lineRule="auto"/>
              <w:ind w:firstLine="0"/>
              <w:jc w:val="center"/>
              <w:rPr>
                <w:rFonts w:eastAsia="Times New Roman" w:cs="Times New Roman"/>
                <w:b/>
                <w:bCs/>
                <w:color w:val="000000"/>
                <w:sz w:val="20"/>
                <w:szCs w:val="20"/>
                <w:lang w:val="en-GB" w:eastAsia="en-GB"/>
              </w:rPr>
            </w:pPr>
            <w:r w:rsidRPr="0029764F">
              <w:rPr>
                <w:rFonts w:eastAsia="Times New Roman" w:cs="Times New Roman"/>
                <w:b/>
                <w:bCs/>
                <w:color w:val="000000"/>
                <w:sz w:val="20"/>
                <w:lang w:val="en-GB" w:eastAsia="en-GB"/>
              </w:rPr>
              <w:t>6</w:t>
            </w:r>
          </w:p>
        </w:tc>
        <w:tc>
          <w:tcPr>
            <w:tcW w:w="30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5C4B1838" w14:textId="4842818F"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0.04</w:t>
            </w:r>
          </w:p>
        </w:tc>
        <w:tc>
          <w:tcPr>
            <w:tcW w:w="277"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47ED00BF" w14:textId="297676B6"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0.1</w:t>
            </w:r>
          </w:p>
        </w:tc>
        <w:tc>
          <w:tcPr>
            <w:tcW w:w="215"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6A428882" w14:textId="79268131"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50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157BDD5D" w14:textId="41470121"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4BE7EF1C" w14:textId="7F4809EF"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15</w:t>
            </w:r>
          </w:p>
        </w:tc>
        <w:tc>
          <w:tcPr>
            <w:tcW w:w="410" w:type="pct"/>
            <w:tcBorders>
              <w:top w:val="single" w:sz="4" w:space="0" w:color="auto"/>
              <w:left w:val="single" w:sz="4" w:space="0" w:color="auto"/>
              <w:bottom w:val="single" w:sz="4" w:space="0" w:color="auto"/>
              <w:right w:val="single" w:sz="4" w:space="0" w:color="auto"/>
            </w:tcBorders>
            <w:shd w:val="clear" w:color="000000" w:fill="F97F81"/>
            <w:tcMar>
              <w:left w:w="0" w:type="dxa"/>
              <w:right w:w="0" w:type="dxa"/>
            </w:tcMar>
            <w:vAlign w:val="center"/>
            <w:hideMark/>
          </w:tcPr>
          <w:p w14:paraId="1BCCD31A"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3409.1</w:t>
            </w:r>
          </w:p>
        </w:tc>
        <w:tc>
          <w:tcPr>
            <w:tcW w:w="446" w:type="pct"/>
            <w:tcBorders>
              <w:top w:val="single" w:sz="4" w:space="0" w:color="auto"/>
              <w:left w:val="single" w:sz="4" w:space="0" w:color="auto"/>
              <w:bottom w:val="single" w:sz="4" w:space="0" w:color="auto"/>
              <w:right w:val="single" w:sz="4" w:space="0" w:color="auto"/>
            </w:tcBorders>
            <w:shd w:val="clear" w:color="000000" w:fill="F96E70"/>
            <w:tcMar>
              <w:left w:w="0" w:type="dxa"/>
              <w:right w:w="0" w:type="dxa"/>
            </w:tcMar>
            <w:vAlign w:val="center"/>
            <w:hideMark/>
          </w:tcPr>
          <w:p w14:paraId="1BCB3C54"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64.0%</w:t>
            </w:r>
          </w:p>
        </w:tc>
        <w:tc>
          <w:tcPr>
            <w:tcW w:w="446" w:type="pct"/>
            <w:tcBorders>
              <w:top w:val="single" w:sz="4" w:space="0" w:color="auto"/>
              <w:left w:val="single" w:sz="4" w:space="0" w:color="auto"/>
              <w:bottom w:val="single" w:sz="4" w:space="0" w:color="auto"/>
              <w:right w:val="single" w:sz="4" w:space="0" w:color="auto"/>
            </w:tcBorders>
            <w:shd w:val="clear" w:color="000000" w:fill="F96C6E"/>
            <w:tcMar>
              <w:left w:w="0" w:type="dxa"/>
              <w:right w:w="0" w:type="dxa"/>
            </w:tcMar>
            <w:vAlign w:val="center"/>
            <w:hideMark/>
          </w:tcPr>
          <w:p w14:paraId="5ED6189D"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53.1%</w:t>
            </w:r>
          </w:p>
        </w:tc>
        <w:tc>
          <w:tcPr>
            <w:tcW w:w="446" w:type="pct"/>
            <w:tcBorders>
              <w:top w:val="single" w:sz="4" w:space="0" w:color="auto"/>
              <w:left w:val="single" w:sz="4" w:space="0" w:color="auto"/>
              <w:bottom w:val="single" w:sz="4" w:space="0" w:color="auto"/>
              <w:right w:val="single" w:sz="4" w:space="0" w:color="auto"/>
            </w:tcBorders>
            <w:shd w:val="clear" w:color="000000" w:fill="F96D6F"/>
            <w:tcMar>
              <w:left w:w="0" w:type="dxa"/>
              <w:right w:w="0" w:type="dxa"/>
            </w:tcMar>
            <w:vAlign w:val="center"/>
            <w:hideMark/>
          </w:tcPr>
          <w:p w14:paraId="567B1E6B"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55.3%</w:t>
            </w:r>
          </w:p>
        </w:tc>
        <w:tc>
          <w:tcPr>
            <w:tcW w:w="446" w:type="pct"/>
            <w:tcBorders>
              <w:top w:val="single" w:sz="4" w:space="0" w:color="auto"/>
              <w:left w:val="single" w:sz="4" w:space="0" w:color="auto"/>
              <w:bottom w:val="single" w:sz="4" w:space="0" w:color="auto"/>
              <w:right w:val="single" w:sz="4" w:space="0" w:color="auto"/>
            </w:tcBorders>
            <w:shd w:val="clear" w:color="000000" w:fill="F97476"/>
            <w:tcMar>
              <w:left w:w="0" w:type="dxa"/>
              <w:right w:w="0" w:type="dxa"/>
            </w:tcMar>
            <w:vAlign w:val="center"/>
            <w:hideMark/>
          </w:tcPr>
          <w:p w14:paraId="4C4AD17A"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55.6%</w:t>
            </w:r>
          </w:p>
        </w:tc>
        <w:tc>
          <w:tcPr>
            <w:tcW w:w="446" w:type="pct"/>
            <w:tcBorders>
              <w:top w:val="single" w:sz="4" w:space="0" w:color="auto"/>
              <w:left w:val="single" w:sz="4" w:space="0" w:color="auto"/>
              <w:bottom w:val="single" w:sz="4" w:space="0" w:color="auto"/>
              <w:right w:val="single" w:sz="4" w:space="0" w:color="auto"/>
            </w:tcBorders>
            <w:shd w:val="clear" w:color="000000" w:fill="FAACAE"/>
            <w:tcMar>
              <w:left w:w="0" w:type="dxa"/>
              <w:right w:w="0" w:type="dxa"/>
            </w:tcMar>
            <w:vAlign w:val="center"/>
            <w:hideMark/>
          </w:tcPr>
          <w:p w14:paraId="6D5310A8"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55.4%</w:t>
            </w:r>
          </w:p>
        </w:tc>
        <w:tc>
          <w:tcPr>
            <w:tcW w:w="446" w:type="pct"/>
            <w:tcBorders>
              <w:top w:val="single" w:sz="4" w:space="0" w:color="auto"/>
              <w:left w:val="single" w:sz="4" w:space="0" w:color="auto"/>
              <w:bottom w:val="single" w:sz="4" w:space="0" w:color="auto"/>
              <w:right w:val="single" w:sz="4" w:space="0" w:color="auto"/>
            </w:tcBorders>
            <w:shd w:val="clear" w:color="000000" w:fill="FBD2D5"/>
            <w:tcMar>
              <w:left w:w="0" w:type="dxa"/>
              <w:right w:w="0" w:type="dxa"/>
            </w:tcMar>
            <w:vAlign w:val="center"/>
            <w:hideMark/>
          </w:tcPr>
          <w:p w14:paraId="26B2E6FB"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55.6%</w:t>
            </w:r>
          </w:p>
        </w:tc>
        <w:tc>
          <w:tcPr>
            <w:tcW w:w="446" w:type="pct"/>
            <w:tcBorders>
              <w:top w:val="single" w:sz="4" w:space="0" w:color="auto"/>
              <w:left w:val="single" w:sz="4" w:space="0" w:color="auto"/>
              <w:bottom w:val="single" w:sz="4" w:space="0" w:color="auto"/>
              <w:right w:val="single" w:sz="8" w:space="0" w:color="auto"/>
            </w:tcBorders>
            <w:shd w:val="clear" w:color="000000" w:fill="FCDDE0"/>
            <w:tcMar>
              <w:left w:w="0" w:type="dxa"/>
              <w:right w:w="0" w:type="dxa"/>
            </w:tcMar>
            <w:vAlign w:val="center"/>
            <w:hideMark/>
          </w:tcPr>
          <w:p w14:paraId="3853FF07"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48.2%</w:t>
            </w:r>
          </w:p>
        </w:tc>
      </w:tr>
      <w:tr w:rsidR="00727D71" w:rsidRPr="0029764F" w14:paraId="5AA8EF0F" w14:textId="77777777" w:rsidTr="00A83A80">
        <w:trPr>
          <w:trHeight w:hRule="exact" w:val="227"/>
        </w:trPr>
        <w:tc>
          <w:tcPr>
            <w:tcW w:w="179" w:type="pct"/>
            <w:tcBorders>
              <w:top w:val="nil"/>
              <w:left w:val="single" w:sz="8" w:space="0" w:color="auto"/>
              <w:bottom w:val="single" w:sz="4" w:space="0" w:color="auto"/>
              <w:right w:val="single" w:sz="4" w:space="0" w:color="auto"/>
            </w:tcBorders>
            <w:shd w:val="clear" w:color="auto" w:fill="auto"/>
            <w:tcMar>
              <w:left w:w="0" w:type="dxa"/>
              <w:right w:w="0" w:type="dxa"/>
            </w:tcMar>
            <w:vAlign w:val="center"/>
            <w:hideMark/>
          </w:tcPr>
          <w:p w14:paraId="7EFAD554" w14:textId="77777777" w:rsidR="00727D71" w:rsidRPr="0029764F" w:rsidRDefault="00727D71" w:rsidP="00727D71">
            <w:pPr>
              <w:spacing w:line="240" w:lineRule="auto"/>
              <w:ind w:firstLine="0"/>
              <w:jc w:val="center"/>
              <w:rPr>
                <w:rFonts w:eastAsia="Times New Roman" w:cs="Times New Roman"/>
                <w:b/>
                <w:bCs/>
                <w:color w:val="000000"/>
                <w:sz w:val="20"/>
                <w:szCs w:val="20"/>
                <w:lang w:val="en-GB" w:eastAsia="en-GB"/>
              </w:rPr>
            </w:pPr>
            <w:r w:rsidRPr="0029764F">
              <w:rPr>
                <w:rFonts w:eastAsia="Times New Roman" w:cs="Times New Roman"/>
                <w:b/>
                <w:bCs/>
                <w:color w:val="000000"/>
                <w:sz w:val="20"/>
                <w:lang w:val="en-GB" w:eastAsia="en-GB"/>
              </w:rPr>
              <w:t>7</w:t>
            </w:r>
          </w:p>
        </w:tc>
        <w:tc>
          <w:tcPr>
            <w:tcW w:w="30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77D6F47E" w14:textId="11EF6641"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0.01</w:t>
            </w:r>
          </w:p>
        </w:tc>
        <w:tc>
          <w:tcPr>
            <w:tcW w:w="277"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0C6E8515" w14:textId="34288831"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0.1</w:t>
            </w:r>
          </w:p>
        </w:tc>
        <w:tc>
          <w:tcPr>
            <w:tcW w:w="215"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06F41B1F" w14:textId="48B9DD39"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150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5DC13958" w14:textId="567A2723"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10</w:t>
            </w:r>
          </w:p>
        </w:tc>
        <w:tc>
          <w:tcPr>
            <w:tcW w:w="246" w:type="pct"/>
            <w:tcBorders>
              <w:top w:val="nil"/>
              <w:left w:val="nil"/>
              <w:bottom w:val="single" w:sz="4" w:space="0" w:color="auto"/>
              <w:right w:val="single" w:sz="4" w:space="0" w:color="auto"/>
            </w:tcBorders>
            <w:shd w:val="clear" w:color="auto" w:fill="auto"/>
            <w:tcMar>
              <w:left w:w="0" w:type="dxa"/>
              <w:right w:w="0" w:type="dxa"/>
            </w:tcMar>
            <w:vAlign w:val="center"/>
            <w:hideMark/>
          </w:tcPr>
          <w:p w14:paraId="58C1D0F0" w14:textId="523F9EFC"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15</w:t>
            </w:r>
          </w:p>
        </w:tc>
        <w:tc>
          <w:tcPr>
            <w:tcW w:w="410" w:type="pct"/>
            <w:tcBorders>
              <w:top w:val="single" w:sz="4" w:space="0" w:color="auto"/>
              <w:left w:val="single" w:sz="4" w:space="0" w:color="auto"/>
              <w:bottom w:val="single" w:sz="4" w:space="0" w:color="auto"/>
              <w:right w:val="single" w:sz="4" w:space="0" w:color="auto"/>
            </w:tcBorders>
            <w:shd w:val="clear" w:color="000000" w:fill="FBCBCE"/>
            <w:tcMar>
              <w:left w:w="0" w:type="dxa"/>
              <w:right w:w="0" w:type="dxa"/>
            </w:tcMar>
            <w:vAlign w:val="center"/>
            <w:hideMark/>
          </w:tcPr>
          <w:p w14:paraId="1E797D94"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1688.4</w:t>
            </w:r>
          </w:p>
        </w:tc>
        <w:tc>
          <w:tcPr>
            <w:tcW w:w="446" w:type="pct"/>
            <w:tcBorders>
              <w:top w:val="single" w:sz="4" w:space="0" w:color="auto"/>
              <w:left w:val="single" w:sz="4" w:space="0" w:color="auto"/>
              <w:bottom w:val="single" w:sz="4" w:space="0" w:color="auto"/>
              <w:right w:val="single" w:sz="4" w:space="0" w:color="auto"/>
            </w:tcBorders>
            <w:shd w:val="clear" w:color="000000" w:fill="FA9598"/>
            <w:tcMar>
              <w:left w:w="0" w:type="dxa"/>
              <w:right w:w="0" w:type="dxa"/>
            </w:tcMar>
            <w:vAlign w:val="center"/>
            <w:hideMark/>
          </w:tcPr>
          <w:p w14:paraId="35D349F1"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60.9%</w:t>
            </w:r>
          </w:p>
        </w:tc>
        <w:tc>
          <w:tcPr>
            <w:tcW w:w="446" w:type="pct"/>
            <w:tcBorders>
              <w:top w:val="single" w:sz="4" w:space="0" w:color="auto"/>
              <w:left w:val="single" w:sz="4" w:space="0" w:color="auto"/>
              <w:bottom w:val="single" w:sz="4" w:space="0" w:color="auto"/>
              <w:right w:val="single" w:sz="4" w:space="0" w:color="auto"/>
            </w:tcBorders>
            <w:shd w:val="clear" w:color="000000" w:fill="F98183"/>
            <w:tcMar>
              <w:left w:w="0" w:type="dxa"/>
              <w:right w:w="0" w:type="dxa"/>
            </w:tcMar>
            <w:vAlign w:val="center"/>
            <w:hideMark/>
          </w:tcPr>
          <w:p w14:paraId="05C87EB7"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52.0%</w:t>
            </w:r>
          </w:p>
        </w:tc>
        <w:tc>
          <w:tcPr>
            <w:tcW w:w="446" w:type="pct"/>
            <w:tcBorders>
              <w:top w:val="single" w:sz="4" w:space="0" w:color="auto"/>
              <w:left w:val="single" w:sz="4" w:space="0" w:color="auto"/>
              <w:bottom w:val="single" w:sz="4" w:space="0" w:color="auto"/>
              <w:right w:val="single" w:sz="4" w:space="0" w:color="auto"/>
            </w:tcBorders>
            <w:shd w:val="clear" w:color="000000" w:fill="F98C8E"/>
            <w:tcMar>
              <w:left w:w="0" w:type="dxa"/>
              <w:right w:w="0" w:type="dxa"/>
            </w:tcMar>
            <w:vAlign w:val="center"/>
            <w:hideMark/>
          </w:tcPr>
          <w:p w14:paraId="77B1F5FD"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54.1%</w:t>
            </w:r>
          </w:p>
        </w:tc>
        <w:tc>
          <w:tcPr>
            <w:tcW w:w="446" w:type="pct"/>
            <w:tcBorders>
              <w:top w:val="single" w:sz="4" w:space="0" w:color="auto"/>
              <w:left w:val="single" w:sz="4" w:space="0" w:color="auto"/>
              <w:bottom w:val="single" w:sz="4" w:space="0" w:color="auto"/>
              <w:right w:val="single" w:sz="4" w:space="0" w:color="auto"/>
            </w:tcBorders>
            <w:shd w:val="clear" w:color="000000" w:fill="F98C8E"/>
            <w:tcMar>
              <w:left w:w="0" w:type="dxa"/>
              <w:right w:w="0" w:type="dxa"/>
            </w:tcMar>
            <w:vAlign w:val="center"/>
            <w:hideMark/>
          </w:tcPr>
          <w:p w14:paraId="0136DE01"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55.1%</w:t>
            </w:r>
          </w:p>
        </w:tc>
        <w:tc>
          <w:tcPr>
            <w:tcW w:w="446" w:type="pct"/>
            <w:tcBorders>
              <w:top w:val="single" w:sz="4" w:space="0" w:color="auto"/>
              <w:left w:val="single" w:sz="4" w:space="0" w:color="auto"/>
              <w:bottom w:val="single" w:sz="4" w:space="0" w:color="auto"/>
              <w:right w:val="single" w:sz="4" w:space="0" w:color="auto"/>
            </w:tcBorders>
            <w:shd w:val="clear" w:color="000000" w:fill="F96B6D"/>
            <w:tcMar>
              <w:left w:w="0" w:type="dxa"/>
              <w:right w:w="0" w:type="dxa"/>
            </w:tcMar>
            <w:vAlign w:val="center"/>
            <w:hideMark/>
          </w:tcPr>
          <w:p w14:paraId="30EF7FD7"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56.3%</w:t>
            </w:r>
          </w:p>
        </w:tc>
        <w:tc>
          <w:tcPr>
            <w:tcW w:w="446" w:type="pct"/>
            <w:tcBorders>
              <w:top w:val="single" w:sz="4" w:space="0" w:color="auto"/>
              <w:left w:val="single" w:sz="4" w:space="0" w:color="auto"/>
              <w:bottom w:val="single" w:sz="4" w:space="0" w:color="auto"/>
              <w:right w:val="single" w:sz="4" w:space="0" w:color="auto"/>
            </w:tcBorders>
            <w:shd w:val="clear" w:color="000000" w:fill="FA9092"/>
            <w:tcMar>
              <w:left w:w="0" w:type="dxa"/>
              <w:right w:w="0" w:type="dxa"/>
            </w:tcMar>
            <w:vAlign w:val="center"/>
            <w:hideMark/>
          </w:tcPr>
          <w:p w14:paraId="6F082CC7"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64.5%</w:t>
            </w:r>
          </w:p>
        </w:tc>
        <w:tc>
          <w:tcPr>
            <w:tcW w:w="446" w:type="pct"/>
            <w:tcBorders>
              <w:top w:val="single" w:sz="4" w:space="0" w:color="auto"/>
              <w:left w:val="single" w:sz="4" w:space="0" w:color="auto"/>
              <w:bottom w:val="single" w:sz="4" w:space="0" w:color="auto"/>
              <w:right w:val="single" w:sz="8" w:space="0" w:color="auto"/>
            </w:tcBorders>
            <w:shd w:val="clear" w:color="000000" w:fill="FA8F91"/>
            <w:tcMar>
              <w:left w:w="0" w:type="dxa"/>
              <w:right w:w="0" w:type="dxa"/>
            </w:tcMar>
            <w:vAlign w:val="center"/>
            <w:hideMark/>
          </w:tcPr>
          <w:p w14:paraId="27AAB330"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64.4%</w:t>
            </w:r>
          </w:p>
        </w:tc>
      </w:tr>
      <w:tr w:rsidR="00727D71" w:rsidRPr="0029764F" w14:paraId="3347BDBE" w14:textId="77777777" w:rsidTr="00A83A80">
        <w:trPr>
          <w:trHeight w:hRule="exact" w:val="227"/>
        </w:trPr>
        <w:tc>
          <w:tcPr>
            <w:tcW w:w="179" w:type="pct"/>
            <w:tcBorders>
              <w:top w:val="nil"/>
              <w:left w:val="single" w:sz="8" w:space="0" w:color="auto"/>
              <w:bottom w:val="single" w:sz="8" w:space="0" w:color="auto"/>
              <w:right w:val="single" w:sz="4" w:space="0" w:color="auto"/>
            </w:tcBorders>
            <w:shd w:val="clear" w:color="auto" w:fill="auto"/>
            <w:tcMar>
              <w:left w:w="0" w:type="dxa"/>
              <w:right w:w="0" w:type="dxa"/>
            </w:tcMar>
            <w:vAlign w:val="center"/>
            <w:hideMark/>
          </w:tcPr>
          <w:p w14:paraId="1DE7FC40" w14:textId="77777777" w:rsidR="00727D71" w:rsidRPr="0029764F" w:rsidRDefault="00727D71" w:rsidP="00727D71">
            <w:pPr>
              <w:spacing w:line="240" w:lineRule="auto"/>
              <w:ind w:firstLine="0"/>
              <w:jc w:val="center"/>
              <w:rPr>
                <w:rFonts w:eastAsia="Times New Roman" w:cs="Times New Roman"/>
                <w:b/>
                <w:bCs/>
                <w:color w:val="000000"/>
                <w:sz w:val="20"/>
                <w:szCs w:val="20"/>
                <w:lang w:val="en-GB" w:eastAsia="en-GB"/>
              </w:rPr>
            </w:pPr>
            <w:r w:rsidRPr="0029764F">
              <w:rPr>
                <w:rFonts w:eastAsia="Times New Roman" w:cs="Times New Roman"/>
                <w:b/>
                <w:bCs/>
                <w:color w:val="000000"/>
                <w:sz w:val="20"/>
                <w:lang w:val="en-GB" w:eastAsia="en-GB"/>
              </w:rPr>
              <w:t>8</w:t>
            </w:r>
          </w:p>
        </w:tc>
        <w:tc>
          <w:tcPr>
            <w:tcW w:w="306" w:type="pct"/>
            <w:tcBorders>
              <w:top w:val="nil"/>
              <w:left w:val="nil"/>
              <w:bottom w:val="single" w:sz="8" w:space="0" w:color="auto"/>
              <w:right w:val="single" w:sz="4" w:space="0" w:color="auto"/>
            </w:tcBorders>
            <w:shd w:val="clear" w:color="auto" w:fill="auto"/>
            <w:tcMar>
              <w:left w:w="0" w:type="dxa"/>
              <w:right w:w="0" w:type="dxa"/>
            </w:tcMar>
            <w:vAlign w:val="center"/>
            <w:hideMark/>
          </w:tcPr>
          <w:p w14:paraId="67C4E902" w14:textId="6DBEDAA0"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0.005</w:t>
            </w:r>
          </w:p>
        </w:tc>
        <w:tc>
          <w:tcPr>
            <w:tcW w:w="277" w:type="pct"/>
            <w:tcBorders>
              <w:top w:val="nil"/>
              <w:left w:val="nil"/>
              <w:bottom w:val="single" w:sz="8" w:space="0" w:color="auto"/>
              <w:right w:val="single" w:sz="4" w:space="0" w:color="auto"/>
            </w:tcBorders>
            <w:shd w:val="clear" w:color="auto" w:fill="auto"/>
            <w:tcMar>
              <w:left w:w="0" w:type="dxa"/>
              <w:right w:w="0" w:type="dxa"/>
            </w:tcMar>
            <w:vAlign w:val="center"/>
            <w:hideMark/>
          </w:tcPr>
          <w:p w14:paraId="082BCFB1" w14:textId="2A7B3AC4"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0.5</w:t>
            </w:r>
          </w:p>
        </w:tc>
        <w:tc>
          <w:tcPr>
            <w:tcW w:w="215" w:type="pct"/>
            <w:tcBorders>
              <w:top w:val="nil"/>
              <w:left w:val="nil"/>
              <w:bottom w:val="single" w:sz="8" w:space="0" w:color="auto"/>
              <w:right w:val="single" w:sz="4" w:space="0" w:color="auto"/>
            </w:tcBorders>
            <w:shd w:val="clear" w:color="auto" w:fill="auto"/>
            <w:tcMar>
              <w:left w:w="0" w:type="dxa"/>
              <w:right w:w="0" w:type="dxa"/>
            </w:tcMar>
            <w:vAlign w:val="center"/>
            <w:hideMark/>
          </w:tcPr>
          <w:p w14:paraId="13CB643D" w14:textId="57A19FD9"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500</w:t>
            </w:r>
          </w:p>
        </w:tc>
        <w:tc>
          <w:tcPr>
            <w:tcW w:w="246" w:type="pct"/>
            <w:tcBorders>
              <w:top w:val="nil"/>
              <w:left w:val="nil"/>
              <w:bottom w:val="single" w:sz="8" w:space="0" w:color="auto"/>
              <w:right w:val="single" w:sz="4" w:space="0" w:color="auto"/>
            </w:tcBorders>
            <w:shd w:val="clear" w:color="auto" w:fill="auto"/>
            <w:tcMar>
              <w:left w:w="0" w:type="dxa"/>
              <w:right w:w="0" w:type="dxa"/>
            </w:tcMar>
            <w:vAlign w:val="center"/>
            <w:hideMark/>
          </w:tcPr>
          <w:p w14:paraId="7CD12EB4" w14:textId="7B680C6A"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10</w:t>
            </w:r>
          </w:p>
        </w:tc>
        <w:tc>
          <w:tcPr>
            <w:tcW w:w="246" w:type="pct"/>
            <w:tcBorders>
              <w:top w:val="nil"/>
              <w:left w:val="nil"/>
              <w:bottom w:val="single" w:sz="8" w:space="0" w:color="auto"/>
              <w:right w:val="single" w:sz="4" w:space="0" w:color="auto"/>
            </w:tcBorders>
            <w:shd w:val="clear" w:color="auto" w:fill="auto"/>
            <w:tcMar>
              <w:left w:w="0" w:type="dxa"/>
              <w:right w:w="0" w:type="dxa"/>
            </w:tcMar>
            <w:vAlign w:val="center"/>
            <w:hideMark/>
          </w:tcPr>
          <w:p w14:paraId="7FF9B895" w14:textId="689FD3C6"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Pr>
                <w:color w:val="000000"/>
                <w:sz w:val="20"/>
                <w:szCs w:val="20"/>
              </w:rPr>
              <w:t>15</w:t>
            </w:r>
          </w:p>
        </w:tc>
        <w:tc>
          <w:tcPr>
            <w:tcW w:w="410" w:type="pct"/>
            <w:tcBorders>
              <w:top w:val="single" w:sz="4" w:space="0" w:color="auto"/>
              <w:left w:val="single" w:sz="4" w:space="0" w:color="auto"/>
              <w:bottom w:val="single" w:sz="8" w:space="0" w:color="auto"/>
              <w:right w:val="single" w:sz="4" w:space="0" w:color="auto"/>
            </w:tcBorders>
            <w:shd w:val="clear" w:color="000000" w:fill="FCEAED"/>
            <w:tcMar>
              <w:left w:w="0" w:type="dxa"/>
              <w:right w:w="0" w:type="dxa"/>
            </w:tcMar>
            <w:vAlign w:val="center"/>
            <w:hideMark/>
          </w:tcPr>
          <w:p w14:paraId="2A2B1C73"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999.3</w:t>
            </w:r>
          </w:p>
        </w:tc>
        <w:tc>
          <w:tcPr>
            <w:tcW w:w="446" w:type="pct"/>
            <w:tcBorders>
              <w:top w:val="single" w:sz="4" w:space="0" w:color="auto"/>
              <w:left w:val="single" w:sz="4" w:space="0" w:color="auto"/>
              <w:bottom w:val="single" w:sz="8" w:space="0" w:color="auto"/>
              <w:right w:val="single" w:sz="4" w:space="0" w:color="auto"/>
            </w:tcBorders>
            <w:shd w:val="clear" w:color="000000" w:fill="FBC5C7"/>
            <w:tcMar>
              <w:left w:w="0" w:type="dxa"/>
              <w:right w:w="0" w:type="dxa"/>
            </w:tcMar>
            <w:vAlign w:val="center"/>
            <w:hideMark/>
          </w:tcPr>
          <w:p w14:paraId="52EF260B"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57.2%</w:t>
            </w:r>
          </w:p>
        </w:tc>
        <w:tc>
          <w:tcPr>
            <w:tcW w:w="446" w:type="pct"/>
            <w:tcBorders>
              <w:top w:val="single" w:sz="4" w:space="0" w:color="auto"/>
              <w:left w:val="single" w:sz="4" w:space="0" w:color="auto"/>
              <w:bottom w:val="single" w:sz="8" w:space="0" w:color="auto"/>
              <w:right w:val="single" w:sz="4" w:space="0" w:color="auto"/>
            </w:tcBorders>
            <w:shd w:val="clear" w:color="000000" w:fill="FAA7AA"/>
            <w:tcMar>
              <w:left w:w="0" w:type="dxa"/>
              <w:right w:w="0" w:type="dxa"/>
            </w:tcMar>
            <w:vAlign w:val="center"/>
            <w:hideMark/>
          </w:tcPr>
          <w:p w14:paraId="3B934BAA"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49.9%</w:t>
            </w:r>
          </w:p>
        </w:tc>
        <w:tc>
          <w:tcPr>
            <w:tcW w:w="446" w:type="pct"/>
            <w:tcBorders>
              <w:top w:val="single" w:sz="4" w:space="0" w:color="auto"/>
              <w:left w:val="single" w:sz="4" w:space="0" w:color="auto"/>
              <w:bottom w:val="single" w:sz="8" w:space="0" w:color="auto"/>
              <w:right w:val="single" w:sz="4" w:space="0" w:color="auto"/>
            </w:tcBorders>
            <w:shd w:val="clear" w:color="000000" w:fill="FBC6C8"/>
            <w:tcMar>
              <w:left w:w="0" w:type="dxa"/>
              <w:right w:w="0" w:type="dxa"/>
            </w:tcMar>
            <w:vAlign w:val="center"/>
            <w:hideMark/>
          </w:tcPr>
          <w:p w14:paraId="1CCA802B"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51.7%</w:t>
            </w:r>
          </w:p>
        </w:tc>
        <w:tc>
          <w:tcPr>
            <w:tcW w:w="446" w:type="pct"/>
            <w:tcBorders>
              <w:top w:val="single" w:sz="4" w:space="0" w:color="auto"/>
              <w:left w:val="single" w:sz="4" w:space="0" w:color="auto"/>
              <w:bottom w:val="single" w:sz="8" w:space="0" w:color="auto"/>
              <w:right w:val="single" w:sz="4" w:space="0" w:color="auto"/>
            </w:tcBorders>
            <w:shd w:val="clear" w:color="000000" w:fill="FCE7EA"/>
            <w:tcMar>
              <w:left w:w="0" w:type="dxa"/>
              <w:right w:w="0" w:type="dxa"/>
            </w:tcMar>
            <w:vAlign w:val="center"/>
            <w:hideMark/>
          </w:tcPr>
          <w:p w14:paraId="1FA3A912"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53.0%</w:t>
            </w:r>
          </w:p>
        </w:tc>
        <w:tc>
          <w:tcPr>
            <w:tcW w:w="446" w:type="pct"/>
            <w:tcBorders>
              <w:top w:val="single" w:sz="4" w:space="0" w:color="auto"/>
              <w:left w:val="single" w:sz="4" w:space="0" w:color="auto"/>
              <w:bottom w:val="single" w:sz="8" w:space="0" w:color="auto"/>
              <w:right w:val="single" w:sz="4" w:space="0" w:color="auto"/>
            </w:tcBorders>
            <w:shd w:val="clear" w:color="000000" w:fill="F97A7C"/>
            <w:tcMar>
              <w:left w:w="0" w:type="dxa"/>
              <w:right w:w="0" w:type="dxa"/>
            </w:tcMar>
            <w:vAlign w:val="center"/>
            <w:hideMark/>
          </w:tcPr>
          <w:p w14:paraId="6499DAE6"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56.1%</w:t>
            </w:r>
          </w:p>
        </w:tc>
        <w:tc>
          <w:tcPr>
            <w:tcW w:w="446" w:type="pct"/>
            <w:tcBorders>
              <w:top w:val="single" w:sz="4" w:space="0" w:color="auto"/>
              <w:left w:val="single" w:sz="4" w:space="0" w:color="auto"/>
              <w:bottom w:val="single" w:sz="8" w:space="0" w:color="auto"/>
              <w:right w:val="single" w:sz="4" w:space="0" w:color="auto"/>
            </w:tcBorders>
            <w:shd w:val="clear" w:color="000000" w:fill="F96F71"/>
            <w:tcMar>
              <w:left w:w="0" w:type="dxa"/>
              <w:right w:w="0" w:type="dxa"/>
            </w:tcMar>
            <w:vAlign w:val="center"/>
            <w:hideMark/>
          </w:tcPr>
          <w:p w14:paraId="7D6F8EB4"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68.9%</w:t>
            </w:r>
          </w:p>
        </w:tc>
        <w:tc>
          <w:tcPr>
            <w:tcW w:w="446" w:type="pct"/>
            <w:tcBorders>
              <w:top w:val="single" w:sz="4" w:space="0" w:color="auto"/>
              <w:left w:val="single" w:sz="4" w:space="0" w:color="auto"/>
              <w:bottom w:val="single" w:sz="8" w:space="0" w:color="auto"/>
              <w:right w:val="single" w:sz="8" w:space="0" w:color="auto"/>
            </w:tcBorders>
            <w:shd w:val="clear" w:color="000000" w:fill="F97476"/>
            <w:tcMar>
              <w:left w:w="0" w:type="dxa"/>
              <w:right w:w="0" w:type="dxa"/>
            </w:tcMar>
            <w:vAlign w:val="center"/>
            <w:hideMark/>
          </w:tcPr>
          <w:p w14:paraId="3BC297D6" w14:textId="77777777" w:rsidR="00727D71" w:rsidRPr="0029764F" w:rsidRDefault="00727D71" w:rsidP="00727D71">
            <w:pPr>
              <w:spacing w:line="240" w:lineRule="auto"/>
              <w:ind w:firstLine="0"/>
              <w:jc w:val="center"/>
              <w:rPr>
                <w:rFonts w:eastAsia="Times New Roman" w:cs="Times New Roman"/>
                <w:color w:val="000000"/>
                <w:sz w:val="20"/>
                <w:szCs w:val="20"/>
                <w:lang w:val="en-GB" w:eastAsia="en-GB"/>
              </w:rPr>
            </w:pPr>
            <w:r w:rsidRPr="0029764F">
              <w:rPr>
                <w:rFonts w:eastAsia="Times New Roman" w:cs="Times New Roman"/>
                <w:color w:val="000000"/>
                <w:sz w:val="20"/>
                <w:szCs w:val="20"/>
                <w:lang w:val="en-GB" w:eastAsia="en-GB"/>
              </w:rPr>
              <w:t>69.8%</w:t>
            </w:r>
          </w:p>
        </w:tc>
      </w:tr>
    </w:tbl>
    <w:p w14:paraId="05286C0E" w14:textId="77777777" w:rsidR="004F7488" w:rsidRDefault="004F7488" w:rsidP="006A322F">
      <w:pPr>
        <w:ind w:firstLine="0"/>
        <w:rPr>
          <w:lang w:val="en-GB"/>
        </w:rPr>
      </w:pPr>
    </w:p>
    <w:p w14:paraId="68D81832" w14:textId="4BF38846" w:rsidR="00CA54A8" w:rsidRDefault="00F221A3" w:rsidP="00A83A80">
      <w:pPr>
        <w:ind w:firstLine="0"/>
      </w:pPr>
      <w:r>
        <w:rPr>
          <w:lang w:val="en-GB"/>
        </w:rPr>
        <w:t>S</w:t>
      </w:r>
      <w:r w:rsidR="0091016C">
        <w:t>ledovali</w:t>
      </w:r>
      <w:r w:rsidR="00EF7DDF">
        <w:t xml:space="preserve"> sme </w:t>
      </w:r>
      <w:r w:rsidR="0091016C">
        <w:t>vplyv jednotlivých parametrov a kombinácií parametrov na výsledky odporúčania.</w:t>
      </w:r>
      <w:r w:rsidR="00A54FBB" w:rsidRPr="00A54FBB">
        <w:t xml:space="preserve"> </w:t>
      </w:r>
      <w:r w:rsidR="00A54FBB">
        <w:t>Zistili sme, že konfigurácie s kratšou dĺžkou segmentov</w:t>
      </w:r>
      <w:r w:rsidR="00356E8C">
        <w:t xml:space="preserve"> </w:t>
      </w:r>
      <w:r w:rsidR="00356E8C">
        <w:rPr>
          <w:lang w:val="en-GB"/>
        </w:rPr>
        <w:t>(</w:t>
      </w:r>
      <w:r w:rsidR="00356E8C" w:rsidRPr="006A322F">
        <w:rPr>
          <w:i/>
          <w:lang w:val="en-GB"/>
        </w:rPr>
        <w:t>sl</w:t>
      </w:r>
      <w:r>
        <w:rPr>
          <w:i/>
          <w:lang w:val="en-GB"/>
        </w:rPr>
        <w:t>, 25-50</w:t>
      </w:r>
      <w:r w:rsidR="00356E8C">
        <w:t>)</w:t>
      </w:r>
      <w:r w:rsidR="0043165C">
        <w:t xml:space="preserve">, </w:t>
      </w:r>
      <w:r w:rsidR="00F44758">
        <w:t xml:space="preserve">dlhším oknom </w:t>
      </w:r>
      <w:r w:rsidR="00F44758">
        <w:rPr>
          <w:lang w:val="en-GB"/>
        </w:rPr>
        <w:t>(</w:t>
      </w:r>
      <w:r w:rsidR="00F44758" w:rsidRPr="006A322F">
        <w:rPr>
          <w:i/>
          <w:lang w:val="en-GB"/>
        </w:rPr>
        <w:t>ws, 10-15</w:t>
      </w:r>
      <w:r w:rsidR="00F44758">
        <w:rPr>
          <w:lang w:val="en-GB"/>
        </w:rPr>
        <w:t>)</w:t>
      </w:r>
      <w:r w:rsidR="0043165C">
        <w:rPr>
          <w:lang w:val="en-GB"/>
        </w:rPr>
        <w:t xml:space="preserve"> a ni</w:t>
      </w:r>
      <w:r w:rsidR="0043165C">
        <w:t xml:space="preserve">žšou mierou uvoľnovania </w:t>
      </w:r>
      <w:r w:rsidR="0043165C">
        <w:rPr>
          <w:lang w:val="en-GB"/>
        </w:rPr>
        <w:t>(</w:t>
      </w:r>
      <w:r w:rsidR="0043165C">
        <w:rPr>
          <w:i/>
          <w:lang w:val="en-GB"/>
        </w:rPr>
        <w:t>rr, 0.1-0.5)</w:t>
      </w:r>
      <w:r w:rsidR="0043165C">
        <w:rPr>
          <w:lang w:val="en-GB"/>
        </w:rPr>
        <w:t xml:space="preserve"> </w:t>
      </w:r>
      <w:r w:rsidR="00A54FBB">
        <w:t xml:space="preserve">dosahovali priemerne lepšie výsledky </w:t>
      </w:r>
      <w:r w:rsidR="00A54FBB">
        <w:rPr>
          <w:i/>
          <w:lang w:val="en-GB"/>
        </w:rPr>
        <w:t>pre</w:t>
      </w:r>
      <w:r w:rsidR="005D3F22">
        <w:rPr>
          <w:i/>
          <w:lang w:val="en-GB"/>
        </w:rPr>
        <w:t>snos</w:t>
      </w:r>
      <w:r w:rsidR="00147AF2">
        <w:rPr>
          <w:i/>
          <w:lang w:val="en-GB"/>
        </w:rPr>
        <w:t>ti</w:t>
      </w:r>
      <w:r w:rsidR="00A54FBB">
        <w:rPr>
          <w:lang w:val="en-GB"/>
        </w:rPr>
        <w:t>.</w:t>
      </w:r>
      <w:r w:rsidR="0043165C">
        <w:rPr>
          <w:lang w:val="en-GB"/>
        </w:rPr>
        <w:t xml:space="preserve">  To znamen</w:t>
      </w:r>
      <w:r w:rsidR="0043165C">
        <w:t xml:space="preserve">á, že častejšie dochádza k aktualizácií vzorov </w:t>
      </w:r>
      <w:r w:rsidR="0043165C">
        <w:rPr>
          <w:lang w:val="en-GB"/>
        </w:rPr>
        <w:t>(po ka</w:t>
      </w:r>
      <w:r w:rsidR="0043165C">
        <w:t>ždom spracovanom segmente</w:t>
      </w:r>
      <w:r w:rsidR="0043165C">
        <w:rPr>
          <w:lang w:val="en-GB"/>
        </w:rPr>
        <w:t>), pri zachovaní pomalšieho (opatrnej</w:t>
      </w:r>
      <w:r w:rsidR="0043165C">
        <w:t>šieho</w:t>
      </w:r>
      <w:r w:rsidR="0043165C">
        <w:rPr>
          <w:lang w:val="en-GB"/>
        </w:rPr>
        <w:t>) uvoľňovania</w:t>
      </w:r>
      <w:r w:rsidR="006C652F">
        <w:rPr>
          <w:lang w:val="en-GB"/>
        </w:rPr>
        <w:t xml:space="preserve"> potencion</w:t>
      </w:r>
      <w:r w:rsidR="006C652F">
        <w:t xml:space="preserve">álne frekventovaných vzorov </w:t>
      </w:r>
      <w:r w:rsidR="006C652F">
        <w:rPr>
          <w:lang w:val="en-GB"/>
        </w:rPr>
        <w:t>(v</w:t>
      </w:r>
      <w:r w:rsidR="006C652F">
        <w:t xml:space="preserve">ďaka vyššej </w:t>
      </w:r>
      <w:r w:rsidR="006C652F">
        <w:rPr>
          <w:i/>
        </w:rPr>
        <w:t xml:space="preserve">ws </w:t>
      </w:r>
      <w:r w:rsidR="006C652F">
        <w:t xml:space="preserve">a nižšej </w:t>
      </w:r>
      <w:r w:rsidR="006C652F">
        <w:rPr>
          <w:i/>
        </w:rPr>
        <w:t>rr</w:t>
      </w:r>
      <w:r w:rsidR="006C652F">
        <w:rPr>
          <w:lang w:val="en-GB"/>
        </w:rPr>
        <w:t>)</w:t>
      </w:r>
      <w:r w:rsidR="0043165C">
        <w:t xml:space="preserve">. </w:t>
      </w:r>
    </w:p>
    <w:p w14:paraId="4513E596" w14:textId="098285A1" w:rsidR="003B7E93" w:rsidRDefault="003B7E93" w:rsidP="00257A14">
      <w:r>
        <w:rPr>
          <w:lang w:val="en-GB"/>
        </w:rPr>
        <w:t xml:space="preserve">Ďalej sme sledovali, že príliš nízke hodnoty </w:t>
      </w:r>
      <w:r>
        <w:rPr>
          <w:i/>
          <w:lang w:val="en-GB"/>
        </w:rPr>
        <w:t>ms</w:t>
      </w:r>
      <w:r w:rsidR="00E33821">
        <w:rPr>
          <w:i/>
          <w:lang w:val="en-GB"/>
        </w:rPr>
        <w:t xml:space="preserve"> </w:t>
      </w:r>
      <w:r>
        <w:rPr>
          <w:lang w:val="en-GB"/>
        </w:rPr>
        <w:t xml:space="preserve">spôsobujú generovanie veľkého množstva vzorov, čo značne spomaľuje metódu </w:t>
      </w:r>
      <w:r w:rsidR="005C0D9A">
        <w:rPr>
          <w:lang w:val="en-GB"/>
        </w:rPr>
        <w:t>(</w:t>
      </w:r>
      <w:r>
        <w:rPr>
          <w:lang w:val="en-GB"/>
        </w:rPr>
        <w:t>v prípade ALEF</w:t>
      </w:r>
      <w:r w:rsidR="006A322F">
        <w:rPr>
          <w:lang w:val="en-GB"/>
        </w:rPr>
        <w:t>u</w:t>
      </w:r>
      <w:r>
        <w:rPr>
          <w:lang w:val="en-GB"/>
        </w:rPr>
        <w:t xml:space="preserve"> až na spodnú hranicu </w:t>
      </w:r>
      <w:r>
        <w:rPr>
          <w:lang w:val="en-GB"/>
        </w:rPr>
        <w:lastRenderedPageBreak/>
        <w:t>obmedzenia rýchlosti</w:t>
      </w:r>
      <w:r w:rsidR="005C0D9A">
        <w:rPr>
          <w:lang w:val="en-GB"/>
        </w:rPr>
        <w:t>)</w:t>
      </w:r>
      <w:r w:rsidRPr="003B7E93">
        <w:rPr>
          <w:lang w:val="en-GB"/>
        </w:rPr>
        <w:t>.</w:t>
      </w:r>
      <w:r>
        <w:rPr>
          <w:lang w:val="en-GB"/>
        </w:rPr>
        <w:t xml:space="preserve"> Na druhej strane, príliš vysoké hodnoty </w:t>
      </w:r>
      <w:r>
        <w:rPr>
          <w:i/>
          <w:lang w:val="en-GB"/>
        </w:rPr>
        <w:t xml:space="preserve">ms </w:t>
      </w:r>
      <w:r>
        <w:rPr>
          <w:lang w:val="en-GB"/>
        </w:rPr>
        <w:t>generujú malé množstvo vzorov, čo môže spôsobiť</w:t>
      </w:r>
      <w:r w:rsidRPr="003B7E93">
        <w:rPr>
          <w:lang w:val="en-GB"/>
        </w:rPr>
        <w:t xml:space="preserve"> </w:t>
      </w:r>
      <w:r>
        <w:rPr>
          <w:lang w:val="en-GB"/>
        </w:rPr>
        <w:t>ignorovanie niektorých potencionálne dôležitých vzorov.</w:t>
      </w:r>
      <w:r w:rsidR="00A54FBB">
        <w:t xml:space="preserve"> </w:t>
      </w:r>
    </w:p>
    <w:p w14:paraId="626C4294" w14:textId="10C95E9C" w:rsidR="00D221C5" w:rsidRDefault="0062667A" w:rsidP="007C43EE">
      <w:r>
        <w:t xml:space="preserve">Čo sa týka rýchlosti spracovania transakcií </w:t>
      </w:r>
      <w:r w:rsidR="00CA2D1B">
        <w:t xml:space="preserve">je vidno značný rozdiel v rýchlosti medzi datasetmi. Už sme uviedli </w:t>
      </w:r>
      <w:r w:rsidR="00CA2D1B">
        <w:rPr>
          <w:lang w:val="en-GB"/>
        </w:rPr>
        <w:t xml:space="preserve">(v </w:t>
      </w:r>
      <w:r w:rsidR="00CA2D1B">
        <w:t>časti</w:t>
      </w:r>
      <w:r w:rsidR="009D47F0">
        <w:t xml:space="preserve"> venujúcej sa opisu dát</w:t>
      </w:r>
      <w:r w:rsidR="00CA2D1B">
        <w:t xml:space="preserve"> </w:t>
      </w:r>
      <w:r w:rsidR="009D47F0">
        <w:fldChar w:fldCharType="begin"/>
      </w:r>
      <w:r w:rsidR="009D47F0">
        <w:instrText xml:space="preserve"> REF _Ref468254208 \r \h </w:instrText>
      </w:r>
      <w:r w:rsidR="009D47F0">
        <w:fldChar w:fldCharType="separate"/>
      </w:r>
      <w:r w:rsidR="009D47F0">
        <w:t>7.1.5</w:t>
      </w:r>
      <w:r w:rsidR="009D47F0">
        <w:fldChar w:fldCharType="end"/>
      </w:r>
      <w:r w:rsidR="00CA2D1B">
        <w:rPr>
          <w:lang w:val="en-GB"/>
        </w:rPr>
        <w:t xml:space="preserve">), </w:t>
      </w:r>
      <w:r w:rsidR="00CA2D1B">
        <w:t xml:space="preserve">že </w:t>
      </w:r>
      <w:r w:rsidR="00D93E9F">
        <w:t xml:space="preserve">tento efekt </w:t>
      </w:r>
      <w:r w:rsidR="00CA2D1B">
        <w:t xml:space="preserve">je spôsobený  rozdielom v počte položiek nad ktorými sa hľadajú vzory správania. </w:t>
      </w:r>
    </w:p>
    <w:p w14:paraId="334BA4F8" w14:textId="7693C8A0" w:rsidR="009C6E1C" w:rsidRDefault="00D221C5" w:rsidP="007C43EE">
      <w:r>
        <w:t>V datasete</w:t>
      </w:r>
      <w:r w:rsidR="0091090A">
        <w:t xml:space="preserve"> ALEF </w:t>
      </w:r>
      <w:r w:rsidR="0062667A">
        <w:t>všetky</w:t>
      </w:r>
      <w:r w:rsidR="00D93E9F">
        <w:t xml:space="preserve"> vybrané</w:t>
      </w:r>
      <w:r w:rsidR="0062667A">
        <w:t xml:space="preserve"> konfigurácie okrem konfigurácie 1 spadli až na spodnú hranicu minimálnej požadovanej rýchlosti</w:t>
      </w:r>
      <w:r w:rsidR="00380562">
        <w:t xml:space="preserve"> (</w:t>
      </w:r>
      <w:r w:rsidR="00884F80">
        <w:rPr>
          <w:i/>
        </w:rPr>
        <w:t xml:space="preserve">mts = </w:t>
      </w:r>
      <w:r w:rsidR="00380562">
        <w:t>15 transakcií</w:t>
      </w:r>
      <w:r w:rsidR="00485F73">
        <w:t>/</w:t>
      </w:r>
      <w:r w:rsidR="00380562">
        <w:t>sekund</w:t>
      </w:r>
      <w:r w:rsidR="00485F73">
        <w:t>a</w:t>
      </w:r>
      <w:r w:rsidR="00380562">
        <w:rPr>
          <w:lang w:val="en-GB"/>
        </w:rPr>
        <w:t>)</w:t>
      </w:r>
      <w:r w:rsidR="0062667A">
        <w:t xml:space="preserve">. Konfigurácia 1 má oproti konfigurácií 2 o polovicu kratšiu </w:t>
      </w:r>
      <w:r w:rsidR="0091090A" w:rsidRPr="003E44EC">
        <w:rPr>
          <w:i/>
        </w:rPr>
        <w:t>sl</w:t>
      </w:r>
      <w:r w:rsidR="0091090A">
        <w:t xml:space="preserve"> </w:t>
      </w:r>
      <w:r w:rsidR="0062667A">
        <w:t>a o </w:t>
      </w:r>
      <w:r w:rsidR="0062667A" w:rsidRPr="006209AD">
        <w:rPr>
          <w:i/>
        </w:rPr>
        <w:t>0.01</w:t>
      </w:r>
      <w:r w:rsidR="0062667A">
        <w:t xml:space="preserve"> vyššiu</w:t>
      </w:r>
      <w:r w:rsidR="003E44EC">
        <w:t xml:space="preserve"> </w:t>
      </w:r>
      <w:r w:rsidR="003E44EC" w:rsidRPr="003E44EC">
        <w:rPr>
          <w:i/>
        </w:rPr>
        <w:t>ms</w:t>
      </w:r>
      <w:r w:rsidR="0062667A">
        <w:t xml:space="preserve">. </w:t>
      </w:r>
      <w:r w:rsidR="0062667A" w:rsidRPr="00E8450F">
        <w:t>Je zaujímavé, že tak</w:t>
      </w:r>
      <w:r w:rsidR="008E41E0">
        <w:t>ý</w:t>
      </w:r>
      <w:r w:rsidR="0062667A" w:rsidRPr="00E8450F">
        <w:t xml:space="preserve">to </w:t>
      </w:r>
      <w:r w:rsidR="008E41E0">
        <w:t>rozdiel</w:t>
      </w:r>
      <w:r w:rsidR="0062667A" w:rsidRPr="00E8450F">
        <w:t xml:space="preserve"> spôsobí významnú zmenu čo sa týka rýchlosti spracovania aj presnosti odporúčania. Ak teda je dôležitá rýchlosť</w:t>
      </w:r>
      <w:r w:rsidR="00715A33" w:rsidRPr="00E8450F">
        <w:t xml:space="preserve"> </w:t>
      </w:r>
      <w:r w:rsidR="0062667A" w:rsidRPr="00E8450F">
        <w:t>je dobrou voľbou konfigurácia 1</w:t>
      </w:r>
      <w:r w:rsidR="008E41E0">
        <w:t>.</w:t>
      </w:r>
      <w:r w:rsidR="0062667A" w:rsidRPr="00E8450F">
        <w:t xml:space="preserve"> </w:t>
      </w:r>
      <w:r w:rsidR="008E41E0">
        <w:t>A</w:t>
      </w:r>
      <w:r w:rsidR="0062667A" w:rsidRPr="00E8450F">
        <w:t>k nie je rýchlosť až tak kritická a dôležitá je presnosť</w:t>
      </w:r>
      <w:r w:rsidR="00715A33" w:rsidRPr="00E8450F">
        <w:t xml:space="preserve"> pri odporúčaní </w:t>
      </w:r>
      <w:r w:rsidR="0062667A" w:rsidRPr="00E8450F">
        <w:t xml:space="preserve"> </w:t>
      </w:r>
      <w:r w:rsidR="00715A33" w:rsidRPr="00E8450F">
        <w:t xml:space="preserve">2 a viac položiek </w:t>
      </w:r>
      <w:r w:rsidR="0062667A" w:rsidRPr="00E8450F">
        <w:t>tak je lepšou voľbou konfigurácia 2.</w:t>
      </w:r>
      <w:r w:rsidR="00D03BDC" w:rsidRPr="00E8450F">
        <w:t xml:space="preserve"> </w:t>
      </w:r>
    </w:p>
    <w:p w14:paraId="7A121076" w14:textId="76A71BA0" w:rsidR="00CA2D1B" w:rsidRDefault="000E6EBD" w:rsidP="007C43EE">
      <w:r>
        <w:t>V dataset</w:t>
      </w:r>
      <w:r w:rsidR="00854C04">
        <w:t>e</w:t>
      </w:r>
      <w:r>
        <w:t xml:space="preserve"> SP </w:t>
      </w:r>
      <w:r w:rsidR="00854C04">
        <w:t>sú naj</w:t>
      </w:r>
      <w:r w:rsidR="00290A45">
        <w:t>zaujímavejšie konfigurácie</w:t>
      </w:r>
      <w:r w:rsidR="00EF1A46">
        <w:t xml:space="preserve"> parametrov</w:t>
      </w:r>
      <w:r w:rsidR="00290A45">
        <w:t xml:space="preserve"> dosahujúce vysokú rýchlosť a tiež presnosť</w:t>
      </w:r>
      <w:r w:rsidR="00C6570B">
        <w:t>,</w:t>
      </w:r>
      <w:r w:rsidR="00290A45">
        <w:t xml:space="preserve"> konfigurácie 1 a 2. </w:t>
      </w:r>
    </w:p>
    <w:p w14:paraId="5B9F3075" w14:textId="7A416EC0" w:rsidR="00290A45" w:rsidRDefault="00290A45" w:rsidP="007C43EE">
      <w:r w:rsidRPr="00E8450F">
        <w:t>Do záverečného vyhodnocovania sme teda vybrali hodnoty parametrov práve z konfigurácií 1 a</w:t>
      </w:r>
      <w:r>
        <w:t> </w:t>
      </w:r>
      <w:r w:rsidRPr="00E8450F">
        <w:t>2</w:t>
      </w:r>
      <w:r>
        <w:t xml:space="preserve"> z datasetu ALEF a z konfigurácií 1 a 2 z datasetu SP.</w:t>
      </w:r>
    </w:p>
    <w:p w14:paraId="30EC59EF" w14:textId="76062B78" w:rsidR="00500232" w:rsidRPr="00731C33" w:rsidRDefault="00500232" w:rsidP="009E6A68">
      <w:pPr>
        <w:pStyle w:val="Heading3"/>
      </w:pPr>
      <w:r w:rsidRPr="00500232">
        <w:t xml:space="preserve">Vyhodnotenie úspešnosti odporúčania pre </w:t>
      </w:r>
      <w:r w:rsidR="00F75062">
        <w:t>kateg</w:t>
      </w:r>
      <w:r w:rsidR="00F75062">
        <w:rPr>
          <w:lang w:val="sk-SK"/>
        </w:rPr>
        <w:t>óriu</w:t>
      </w:r>
      <w:r w:rsidR="00F75062" w:rsidRPr="00500232">
        <w:t xml:space="preserve"> </w:t>
      </w:r>
      <w:r w:rsidRPr="00500232">
        <w:t>parametrov zhlukovania</w:t>
      </w:r>
    </w:p>
    <w:p w14:paraId="0E2A228C" w14:textId="366533E2" w:rsidR="006122DA" w:rsidRDefault="003A7EE4" w:rsidP="00A83A80">
      <w:pPr>
        <w:ind w:firstLine="0"/>
      </w:pPr>
      <w:r>
        <w:t xml:space="preserve">V tejto časti sa </w:t>
      </w:r>
      <w:r w:rsidR="00F63EEE">
        <w:t xml:space="preserve">venujeme </w:t>
      </w:r>
      <w:r>
        <w:t>vyhodnoteniu úspešnosti odporúčania</w:t>
      </w:r>
      <w:r w:rsidRPr="003A7EE4">
        <w:t xml:space="preserve"> </w:t>
      </w:r>
      <w:r>
        <w:t xml:space="preserve">s rôznymi konfiguráciami </w:t>
      </w:r>
      <w:r w:rsidR="00B11899">
        <w:t xml:space="preserve">kategórie </w:t>
      </w:r>
      <w:r>
        <w:t xml:space="preserve">parametrov </w:t>
      </w:r>
      <w:r w:rsidR="00F63EEE">
        <w:t xml:space="preserve">týkajúcich sa úlohy zhlukovania </w:t>
      </w:r>
      <w:r w:rsidR="00F63EEE">
        <w:rPr>
          <w:lang w:val="en-GB"/>
        </w:rPr>
        <w:t>(</w:t>
      </w:r>
      <w:r w:rsidR="00206583">
        <w:t>120 rôznych konfigurácií</w:t>
      </w:r>
      <w:r w:rsidR="00F63EEE">
        <w:t>)</w:t>
      </w:r>
      <w:r w:rsidR="00206583">
        <w:t xml:space="preserve">. </w:t>
      </w:r>
    </w:p>
    <w:p w14:paraId="6E0E5A32" w14:textId="73110AD5" w:rsidR="00190DF0" w:rsidRDefault="00F31C36" w:rsidP="00A83A80">
      <w:r>
        <w:rPr>
          <w:lang w:val="en-GB"/>
        </w:rPr>
        <w:t>V</w:t>
      </w:r>
      <w:r w:rsidR="003A4CA2">
        <w:rPr>
          <w:lang w:val="en-GB"/>
        </w:rPr>
        <w:t>ybrali</w:t>
      </w:r>
      <w:r>
        <w:rPr>
          <w:lang w:val="en-GB"/>
        </w:rPr>
        <w:t xml:space="preserve"> sme</w:t>
      </w:r>
      <w:r w:rsidR="003A4CA2">
        <w:rPr>
          <w:lang w:val="en-GB"/>
        </w:rPr>
        <w:t xml:space="preserve"> najlepšie konfigurácie uvedené v</w:t>
      </w:r>
      <w:r w:rsidR="00B57327">
        <w:rPr>
          <w:lang w:val="en-GB"/>
        </w:rPr>
        <w:t xml:space="preserve"> </w:t>
      </w:r>
      <w:r w:rsidR="00B57327">
        <w:rPr>
          <w:lang w:val="en-GB"/>
        </w:rPr>
        <w:fldChar w:fldCharType="begin"/>
      </w:r>
      <w:r w:rsidR="00B57327">
        <w:rPr>
          <w:lang w:val="en-GB"/>
        </w:rPr>
        <w:instrText xml:space="preserve"> REF _Ref474923357 \h </w:instrText>
      </w:r>
      <w:r w:rsidR="00B57327">
        <w:rPr>
          <w:lang w:val="en-GB"/>
        </w:rPr>
      </w:r>
      <w:r w:rsidR="00B57327">
        <w:rPr>
          <w:lang w:val="en-GB"/>
        </w:rPr>
        <w:fldChar w:fldCharType="separate"/>
      </w:r>
      <w:r w:rsidR="00B57327">
        <w:t xml:space="preserve">Tabuľka </w:t>
      </w:r>
      <w:r w:rsidR="00B57327">
        <w:rPr>
          <w:noProof/>
        </w:rPr>
        <w:t>5</w:t>
      </w:r>
      <w:r w:rsidR="00B57327">
        <w:rPr>
          <w:lang w:val="en-GB"/>
        </w:rPr>
        <w:fldChar w:fldCharType="end"/>
      </w:r>
      <w:r w:rsidR="00206583">
        <w:t xml:space="preserve">. </w:t>
      </w:r>
    </w:p>
    <w:p w14:paraId="186D52E1" w14:textId="0B21CBE5" w:rsidR="00206583" w:rsidRDefault="00206583" w:rsidP="00A83A80"/>
    <w:p w14:paraId="08C0111C" w14:textId="5289A74B" w:rsidR="00A83CB2" w:rsidRDefault="00A83CB2" w:rsidP="00A83A80">
      <w:pPr>
        <w:pStyle w:val="Caption"/>
        <w:keepNext/>
        <w:ind w:firstLine="0"/>
      </w:pPr>
      <w:bookmarkStart w:id="164" w:name="_Ref474923357"/>
      <w:r>
        <w:t xml:space="preserve">Tabuľka </w:t>
      </w:r>
      <w:r w:rsidR="00BD3FEF">
        <w:fldChar w:fldCharType="begin"/>
      </w:r>
      <w:r w:rsidR="00BD3FEF">
        <w:instrText xml:space="preserve"> SEQ Tabuľka \* ARABIC </w:instrText>
      </w:r>
      <w:r w:rsidR="00BD3FEF">
        <w:fldChar w:fldCharType="separate"/>
      </w:r>
      <w:r w:rsidR="00BD3FEF">
        <w:rPr>
          <w:noProof/>
        </w:rPr>
        <w:t>5</w:t>
      </w:r>
      <w:r w:rsidR="00BD3FEF">
        <w:fldChar w:fldCharType="end"/>
      </w:r>
      <w:bookmarkEnd w:id="164"/>
      <w:r>
        <w:t>:</w:t>
      </w:r>
      <w:r w:rsidRPr="00A83CB2">
        <w:t xml:space="preserve"> </w:t>
      </w:r>
      <w:r w:rsidRPr="005D1412">
        <w:t>Hodnoty skúmaných parametrov najlepších konfigurácii</w:t>
      </w:r>
      <w:r>
        <w:t xml:space="preserve"> kategórie </w:t>
      </w:r>
      <w:r>
        <w:rPr>
          <w:i/>
        </w:rPr>
        <w:t>zhlukovanie</w:t>
      </w:r>
      <w:r>
        <w:t>. Ich rýchlosť v transakciách za sekundu a</w:t>
      </w:r>
      <w:r w:rsidR="001617DD">
        <w:t> </w:t>
      </w:r>
      <w:r w:rsidR="001617DD" w:rsidRPr="00A83A80">
        <w:rPr>
          <w:i/>
        </w:rPr>
        <w:t>presnosť</w:t>
      </w:r>
      <w:r w:rsidR="001617DD">
        <w:t xml:space="preserve"> </w:t>
      </w:r>
      <w:r>
        <w:t>pre rôzne počty odporúčaných položiek.</w:t>
      </w:r>
      <w:r w:rsidRPr="00B10D47">
        <w:t xml:space="preserve"> </w:t>
      </w:r>
      <w:r>
        <w:t xml:space="preserve">Sú to konfigurácie, ktoré sa umiestnili na prvých dvoch miestach v rámci metriky </w:t>
      </w:r>
      <w:r>
        <w:rPr>
          <w:i/>
        </w:rPr>
        <w:t xml:space="preserve">presnosť </w:t>
      </w:r>
      <w:r>
        <w:t xml:space="preserve">pre rôzne počty odporúčaných položiek.  </w:t>
      </w:r>
      <w:r w:rsidR="00D0654D">
        <w:rPr>
          <w:i/>
        </w:rPr>
        <w:t>gc</w:t>
      </w:r>
      <w:r>
        <w:t xml:space="preserve"> je </w:t>
      </w:r>
      <w:r w:rsidR="00D0654D">
        <w:t>počet skupín</w:t>
      </w:r>
      <w:r>
        <w:t xml:space="preserve">, </w:t>
      </w:r>
      <w:r w:rsidR="00D0654D">
        <w:rPr>
          <w:i/>
        </w:rPr>
        <w:t>tuc</w:t>
      </w:r>
      <w:r>
        <w:t xml:space="preserve"> je</w:t>
      </w:r>
      <w:r w:rsidR="00D0654D">
        <w:t xml:space="preserve"> hraničný počet zmien v modeli používateľa</w:t>
      </w:r>
      <w:r>
        <w:t xml:space="preserve">, </w:t>
      </w:r>
      <w:r w:rsidR="00D0654D">
        <w:rPr>
          <w:i/>
        </w:rPr>
        <w:t xml:space="preserve">tcm </w:t>
      </w:r>
      <w:r>
        <w:t>je</w:t>
      </w:r>
      <w:r w:rsidR="00D0654D">
        <w:t xml:space="preserve"> hraničný počet zmien v mikrozhlukoch</w:t>
      </w:r>
      <w:r>
        <w:t xml:space="preserve">, </w:t>
      </w:r>
      <w:r w:rsidR="00D0654D">
        <w:rPr>
          <w:i/>
        </w:rPr>
        <w:t>mmc</w:t>
      </w:r>
      <w:r w:rsidRPr="00F139B6">
        <w:rPr>
          <w:i/>
        </w:rPr>
        <w:t xml:space="preserve"> </w:t>
      </w:r>
      <w:r w:rsidR="00D0654D">
        <w:t>je maximálny počet mikrozhlukov</w:t>
      </w:r>
      <w:r>
        <w:t>. Intenzita farby znázorňuje najlepšie výsledky v rámci daného stĺpca.</w:t>
      </w:r>
    </w:p>
    <w:tbl>
      <w:tblPr>
        <w:tblW w:w="5000" w:type="pct"/>
        <w:tblLook w:val="04A0" w:firstRow="1" w:lastRow="0" w:firstColumn="1" w:lastColumn="0" w:noHBand="0" w:noVBand="1"/>
      </w:tblPr>
      <w:tblGrid>
        <w:gridCol w:w="674"/>
        <w:gridCol w:w="386"/>
        <w:gridCol w:w="456"/>
        <w:gridCol w:w="516"/>
        <w:gridCol w:w="616"/>
        <w:gridCol w:w="870"/>
        <w:gridCol w:w="733"/>
        <w:gridCol w:w="733"/>
        <w:gridCol w:w="733"/>
        <w:gridCol w:w="733"/>
        <w:gridCol w:w="733"/>
        <w:gridCol w:w="733"/>
        <w:gridCol w:w="733"/>
      </w:tblGrid>
      <w:tr w:rsidR="00A83CB2" w:rsidRPr="00A83CB2" w14:paraId="11D9C80E" w14:textId="77777777" w:rsidTr="00A83A80">
        <w:trPr>
          <w:trHeight w:val="495"/>
        </w:trPr>
        <w:tc>
          <w:tcPr>
            <w:tcW w:w="390"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0621E5A" w14:textId="77777777" w:rsidR="00A83CB2" w:rsidRPr="00A83CB2" w:rsidRDefault="00A83CB2" w:rsidP="00A83CB2">
            <w:pPr>
              <w:spacing w:line="240" w:lineRule="auto"/>
              <w:ind w:firstLine="0"/>
              <w:jc w:val="center"/>
              <w:rPr>
                <w:rFonts w:eastAsia="Times New Roman" w:cs="Times New Roman"/>
                <w:b/>
                <w:bCs/>
                <w:color w:val="000000"/>
                <w:sz w:val="18"/>
                <w:szCs w:val="18"/>
                <w:lang w:val="en-GB" w:eastAsia="en-GB"/>
              </w:rPr>
            </w:pPr>
            <w:r w:rsidRPr="00A83CB2">
              <w:rPr>
                <w:rFonts w:eastAsia="Times New Roman" w:cs="Times New Roman"/>
                <w:b/>
                <w:bCs/>
                <w:color w:val="000000"/>
                <w:sz w:val="18"/>
                <w:lang w:val="en-GB" w:eastAsia="en-GB"/>
              </w:rPr>
              <w:t> </w:t>
            </w:r>
          </w:p>
        </w:tc>
        <w:tc>
          <w:tcPr>
            <w:tcW w:w="223" w:type="pct"/>
            <w:tcBorders>
              <w:top w:val="single" w:sz="8" w:space="0" w:color="auto"/>
              <w:left w:val="nil"/>
              <w:bottom w:val="single" w:sz="8" w:space="0" w:color="auto"/>
              <w:right w:val="single" w:sz="8" w:space="0" w:color="auto"/>
            </w:tcBorders>
            <w:shd w:val="clear" w:color="auto" w:fill="auto"/>
            <w:vAlign w:val="center"/>
            <w:hideMark/>
          </w:tcPr>
          <w:p w14:paraId="4F331E90" w14:textId="77777777" w:rsidR="00A83CB2" w:rsidRPr="00A83CB2" w:rsidRDefault="00A83CB2" w:rsidP="00A83CB2">
            <w:pPr>
              <w:spacing w:line="240" w:lineRule="auto"/>
              <w:ind w:firstLine="0"/>
              <w:jc w:val="center"/>
              <w:rPr>
                <w:rFonts w:eastAsia="Times New Roman" w:cs="Times New Roman"/>
                <w:b/>
                <w:bCs/>
                <w:color w:val="000000"/>
                <w:sz w:val="18"/>
                <w:szCs w:val="18"/>
                <w:lang w:val="en-GB" w:eastAsia="en-GB"/>
              </w:rPr>
            </w:pPr>
            <w:r w:rsidRPr="00A83CB2">
              <w:rPr>
                <w:rFonts w:eastAsia="Times New Roman" w:cs="Times New Roman"/>
                <w:b/>
                <w:bCs/>
                <w:color w:val="000000"/>
                <w:sz w:val="18"/>
                <w:szCs w:val="18"/>
                <w:lang w:val="en-GB" w:eastAsia="en-GB"/>
              </w:rPr>
              <w:t>gc</w:t>
            </w:r>
          </w:p>
        </w:tc>
        <w:tc>
          <w:tcPr>
            <w:tcW w:w="264" w:type="pct"/>
            <w:tcBorders>
              <w:top w:val="single" w:sz="8" w:space="0" w:color="auto"/>
              <w:left w:val="nil"/>
              <w:bottom w:val="single" w:sz="8" w:space="0" w:color="auto"/>
              <w:right w:val="single" w:sz="8" w:space="0" w:color="auto"/>
            </w:tcBorders>
            <w:shd w:val="clear" w:color="auto" w:fill="auto"/>
            <w:vAlign w:val="center"/>
            <w:hideMark/>
          </w:tcPr>
          <w:p w14:paraId="7728592C" w14:textId="77777777" w:rsidR="00A83CB2" w:rsidRPr="00A83CB2" w:rsidRDefault="00A83CB2" w:rsidP="00A83CB2">
            <w:pPr>
              <w:spacing w:line="240" w:lineRule="auto"/>
              <w:ind w:firstLine="0"/>
              <w:jc w:val="center"/>
              <w:rPr>
                <w:rFonts w:eastAsia="Times New Roman" w:cs="Times New Roman"/>
                <w:b/>
                <w:bCs/>
                <w:color w:val="000000"/>
                <w:sz w:val="18"/>
                <w:szCs w:val="18"/>
                <w:lang w:val="en-GB" w:eastAsia="en-GB"/>
              </w:rPr>
            </w:pPr>
            <w:r w:rsidRPr="00A83CB2">
              <w:rPr>
                <w:rFonts w:eastAsia="Times New Roman" w:cs="Times New Roman"/>
                <w:b/>
                <w:bCs/>
                <w:color w:val="000000"/>
                <w:sz w:val="18"/>
                <w:szCs w:val="18"/>
                <w:lang w:val="en-GB" w:eastAsia="en-GB"/>
              </w:rPr>
              <w:t>tuc</w:t>
            </w:r>
          </w:p>
        </w:tc>
        <w:tc>
          <w:tcPr>
            <w:tcW w:w="298" w:type="pct"/>
            <w:tcBorders>
              <w:top w:val="single" w:sz="8" w:space="0" w:color="auto"/>
              <w:left w:val="nil"/>
              <w:bottom w:val="single" w:sz="8" w:space="0" w:color="auto"/>
              <w:right w:val="single" w:sz="8" w:space="0" w:color="auto"/>
            </w:tcBorders>
            <w:shd w:val="clear" w:color="auto" w:fill="auto"/>
            <w:vAlign w:val="center"/>
            <w:hideMark/>
          </w:tcPr>
          <w:p w14:paraId="61F1D38F" w14:textId="77777777" w:rsidR="00A83CB2" w:rsidRPr="00A83CB2" w:rsidRDefault="00A83CB2" w:rsidP="00A83CB2">
            <w:pPr>
              <w:spacing w:line="240" w:lineRule="auto"/>
              <w:ind w:firstLine="0"/>
              <w:jc w:val="center"/>
              <w:rPr>
                <w:rFonts w:eastAsia="Times New Roman" w:cs="Times New Roman"/>
                <w:b/>
                <w:bCs/>
                <w:color w:val="000000"/>
                <w:sz w:val="18"/>
                <w:szCs w:val="18"/>
                <w:lang w:val="en-GB" w:eastAsia="en-GB"/>
              </w:rPr>
            </w:pPr>
            <w:r w:rsidRPr="00A83CB2">
              <w:rPr>
                <w:rFonts w:eastAsia="Times New Roman" w:cs="Times New Roman"/>
                <w:b/>
                <w:bCs/>
                <w:color w:val="000000"/>
                <w:sz w:val="18"/>
                <w:szCs w:val="18"/>
                <w:lang w:val="en-GB" w:eastAsia="en-GB"/>
              </w:rPr>
              <w:t>tcm</w:t>
            </w:r>
          </w:p>
        </w:tc>
        <w:tc>
          <w:tcPr>
            <w:tcW w:w="356" w:type="pct"/>
            <w:tcBorders>
              <w:top w:val="single" w:sz="8" w:space="0" w:color="auto"/>
              <w:left w:val="nil"/>
              <w:bottom w:val="single" w:sz="8" w:space="0" w:color="auto"/>
              <w:right w:val="single" w:sz="8" w:space="0" w:color="auto"/>
            </w:tcBorders>
            <w:shd w:val="clear" w:color="auto" w:fill="auto"/>
            <w:vAlign w:val="center"/>
            <w:hideMark/>
          </w:tcPr>
          <w:p w14:paraId="154E086B" w14:textId="77777777" w:rsidR="00A83CB2" w:rsidRPr="00A83CB2" w:rsidRDefault="00A83CB2" w:rsidP="00A83CB2">
            <w:pPr>
              <w:spacing w:line="240" w:lineRule="auto"/>
              <w:ind w:firstLine="0"/>
              <w:jc w:val="center"/>
              <w:rPr>
                <w:rFonts w:eastAsia="Times New Roman" w:cs="Times New Roman"/>
                <w:b/>
                <w:bCs/>
                <w:color w:val="000000"/>
                <w:sz w:val="18"/>
                <w:szCs w:val="18"/>
                <w:lang w:val="en-GB" w:eastAsia="en-GB"/>
              </w:rPr>
            </w:pPr>
            <w:r w:rsidRPr="00A83CB2">
              <w:rPr>
                <w:rFonts w:eastAsia="Times New Roman" w:cs="Times New Roman"/>
                <w:b/>
                <w:bCs/>
                <w:color w:val="000000"/>
                <w:sz w:val="18"/>
                <w:szCs w:val="18"/>
                <w:lang w:val="en-GB" w:eastAsia="en-GB"/>
              </w:rPr>
              <w:t>mmc</w:t>
            </w:r>
          </w:p>
        </w:tc>
        <w:tc>
          <w:tcPr>
            <w:tcW w:w="503" w:type="pct"/>
            <w:tcBorders>
              <w:top w:val="single" w:sz="8" w:space="0" w:color="auto"/>
              <w:left w:val="nil"/>
              <w:bottom w:val="single" w:sz="8" w:space="0" w:color="auto"/>
              <w:right w:val="single" w:sz="8" w:space="0" w:color="auto"/>
            </w:tcBorders>
            <w:shd w:val="clear" w:color="auto" w:fill="auto"/>
            <w:vAlign w:val="center"/>
            <w:hideMark/>
          </w:tcPr>
          <w:p w14:paraId="6DA5A0D3" w14:textId="77777777" w:rsidR="00A83CB2" w:rsidRPr="00A83CB2" w:rsidRDefault="00A83CB2" w:rsidP="00A83CB2">
            <w:pPr>
              <w:spacing w:line="240" w:lineRule="auto"/>
              <w:ind w:firstLine="0"/>
              <w:jc w:val="center"/>
              <w:rPr>
                <w:rFonts w:eastAsia="Times New Roman" w:cs="Times New Roman"/>
                <w:b/>
                <w:bCs/>
                <w:color w:val="000000"/>
                <w:sz w:val="18"/>
                <w:szCs w:val="18"/>
                <w:lang w:val="en-GB" w:eastAsia="en-GB"/>
              </w:rPr>
            </w:pPr>
            <w:r w:rsidRPr="00A83CB2">
              <w:rPr>
                <w:rFonts w:eastAsia="Times New Roman" w:cs="Times New Roman"/>
                <w:b/>
                <w:bCs/>
                <w:color w:val="000000"/>
                <w:sz w:val="18"/>
                <w:szCs w:val="18"/>
                <w:lang w:val="en-GB" w:eastAsia="en-GB"/>
              </w:rPr>
              <w:t>rýchlosť (t/s)</w:t>
            </w:r>
          </w:p>
        </w:tc>
        <w:tc>
          <w:tcPr>
            <w:tcW w:w="424" w:type="pct"/>
            <w:tcBorders>
              <w:top w:val="single" w:sz="8" w:space="0" w:color="auto"/>
              <w:left w:val="nil"/>
              <w:bottom w:val="single" w:sz="8" w:space="0" w:color="auto"/>
              <w:right w:val="single" w:sz="8" w:space="0" w:color="auto"/>
            </w:tcBorders>
            <w:shd w:val="clear" w:color="auto" w:fill="auto"/>
            <w:vAlign w:val="center"/>
            <w:hideMark/>
          </w:tcPr>
          <w:p w14:paraId="0617A216" w14:textId="77777777" w:rsidR="00A83CB2" w:rsidRPr="00A83CB2" w:rsidRDefault="00A83CB2" w:rsidP="00A83CB2">
            <w:pPr>
              <w:spacing w:line="240" w:lineRule="auto"/>
              <w:ind w:firstLine="0"/>
              <w:jc w:val="center"/>
              <w:rPr>
                <w:rFonts w:eastAsia="Times New Roman" w:cs="Times New Roman"/>
                <w:b/>
                <w:bCs/>
                <w:color w:val="000000"/>
                <w:sz w:val="18"/>
                <w:szCs w:val="18"/>
                <w:lang w:val="en-GB" w:eastAsia="en-GB"/>
              </w:rPr>
            </w:pPr>
            <w:r w:rsidRPr="00A83CB2">
              <w:rPr>
                <w:rFonts w:eastAsia="Times New Roman" w:cs="Times New Roman"/>
                <w:b/>
                <w:bCs/>
                <w:color w:val="000000"/>
                <w:sz w:val="18"/>
                <w:szCs w:val="18"/>
                <w:lang w:val="en-GB" w:eastAsia="en-GB"/>
              </w:rPr>
              <w:t>P@1</w:t>
            </w:r>
          </w:p>
        </w:tc>
        <w:tc>
          <w:tcPr>
            <w:tcW w:w="424" w:type="pct"/>
            <w:tcBorders>
              <w:top w:val="single" w:sz="8" w:space="0" w:color="auto"/>
              <w:left w:val="nil"/>
              <w:bottom w:val="single" w:sz="8" w:space="0" w:color="auto"/>
              <w:right w:val="single" w:sz="8" w:space="0" w:color="auto"/>
            </w:tcBorders>
            <w:shd w:val="clear" w:color="auto" w:fill="auto"/>
            <w:vAlign w:val="center"/>
            <w:hideMark/>
          </w:tcPr>
          <w:p w14:paraId="53B1DAF7" w14:textId="77777777" w:rsidR="00A83CB2" w:rsidRPr="00A83CB2" w:rsidRDefault="00A83CB2" w:rsidP="00A83CB2">
            <w:pPr>
              <w:spacing w:line="240" w:lineRule="auto"/>
              <w:ind w:firstLine="0"/>
              <w:jc w:val="center"/>
              <w:rPr>
                <w:rFonts w:eastAsia="Times New Roman" w:cs="Times New Roman"/>
                <w:b/>
                <w:bCs/>
                <w:color w:val="000000"/>
                <w:sz w:val="18"/>
                <w:szCs w:val="18"/>
                <w:lang w:val="en-GB" w:eastAsia="en-GB"/>
              </w:rPr>
            </w:pPr>
            <w:r w:rsidRPr="00A83CB2">
              <w:rPr>
                <w:rFonts w:eastAsia="Times New Roman" w:cs="Times New Roman"/>
                <w:b/>
                <w:bCs/>
                <w:color w:val="000000"/>
                <w:sz w:val="18"/>
                <w:szCs w:val="18"/>
                <w:lang w:val="en-GB" w:eastAsia="en-GB"/>
              </w:rPr>
              <w:t>P@2</w:t>
            </w:r>
          </w:p>
        </w:tc>
        <w:tc>
          <w:tcPr>
            <w:tcW w:w="424" w:type="pct"/>
            <w:tcBorders>
              <w:top w:val="single" w:sz="8" w:space="0" w:color="auto"/>
              <w:left w:val="nil"/>
              <w:bottom w:val="single" w:sz="8" w:space="0" w:color="auto"/>
              <w:right w:val="single" w:sz="8" w:space="0" w:color="auto"/>
            </w:tcBorders>
            <w:shd w:val="clear" w:color="auto" w:fill="auto"/>
            <w:vAlign w:val="center"/>
            <w:hideMark/>
          </w:tcPr>
          <w:p w14:paraId="692A1FAD" w14:textId="77777777" w:rsidR="00A83CB2" w:rsidRPr="00A83CB2" w:rsidRDefault="00A83CB2" w:rsidP="00A83CB2">
            <w:pPr>
              <w:spacing w:line="240" w:lineRule="auto"/>
              <w:ind w:firstLine="0"/>
              <w:jc w:val="center"/>
              <w:rPr>
                <w:rFonts w:eastAsia="Times New Roman" w:cs="Times New Roman"/>
                <w:b/>
                <w:bCs/>
                <w:color w:val="000000"/>
                <w:sz w:val="18"/>
                <w:szCs w:val="18"/>
                <w:lang w:val="en-GB" w:eastAsia="en-GB"/>
              </w:rPr>
            </w:pPr>
            <w:r w:rsidRPr="00A83CB2">
              <w:rPr>
                <w:rFonts w:eastAsia="Times New Roman" w:cs="Times New Roman"/>
                <w:b/>
                <w:bCs/>
                <w:color w:val="000000"/>
                <w:sz w:val="18"/>
                <w:lang w:val="en-GB" w:eastAsia="en-GB"/>
              </w:rPr>
              <w:t>P@3</w:t>
            </w:r>
          </w:p>
        </w:tc>
        <w:tc>
          <w:tcPr>
            <w:tcW w:w="424" w:type="pct"/>
            <w:tcBorders>
              <w:top w:val="single" w:sz="8" w:space="0" w:color="auto"/>
              <w:left w:val="nil"/>
              <w:bottom w:val="single" w:sz="8" w:space="0" w:color="auto"/>
              <w:right w:val="single" w:sz="8" w:space="0" w:color="auto"/>
            </w:tcBorders>
            <w:shd w:val="clear" w:color="auto" w:fill="auto"/>
            <w:vAlign w:val="center"/>
            <w:hideMark/>
          </w:tcPr>
          <w:p w14:paraId="100E29E9" w14:textId="77777777" w:rsidR="00A83CB2" w:rsidRPr="00A83CB2" w:rsidRDefault="00A83CB2" w:rsidP="00A83CB2">
            <w:pPr>
              <w:spacing w:line="240" w:lineRule="auto"/>
              <w:ind w:firstLine="0"/>
              <w:jc w:val="center"/>
              <w:rPr>
                <w:rFonts w:eastAsia="Times New Roman" w:cs="Times New Roman"/>
                <w:b/>
                <w:bCs/>
                <w:color w:val="000000"/>
                <w:sz w:val="18"/>
                <w:szCs w:val="18"/>
                <w:lang w:val="en-GB" w:eastAsia="en-GB"/>
              </w:rPr>
            </w:pPr>
            <w:r w:rsidRPr="00A83CB2">
              <w:rPr>
                <w:rFonts w:eastAsia="Times New Roman" w:cs="Times New Roman"/>
                <w:b/>
                <w:bCs/>
                <w:color w:val="000000"/>
                <w:sz w:val="18"/>
                <w:lang w:val="en-GB" w:eastAsia="en-GB"/>
              </w:rPr>
              <w:t>P@4</w:t>
            </w:r>
          </w:p>
        </w:tc>
        <w:tc>
          <w:tcPr>
            <w:tcW w:w="424" w:type="pct"/>
            <w:tcBorders>
              <w:top w:val="single" w:sz="8" w:space="0" w:color="auto"/>
              <w:left w:val="nil"/>
              <w:bottom w:val="single" w:sz="8" w:space="0" w:color="auto"/>
              <w:right w:val="single" w:sz="8" w:space="0" w:color="auto"/>
            </w:tcBorders>
            <w:shd w:val="clear" w:color="auto" w:fill="auto"/>
            <w:vAlign w:val="center"/>
            <w:hideMark/>
          </w:tcPr>
          <w:p w14:paraId="0A6A7F01" w14:textId="77777777" w:rsidR="00A83CB2" w:rsidRPr="00A83CB2" w:rsidRDefault="00A83CB2" w:rsidP="00A83CB2">
            <w:pPr>
              <w:spacing w:line="240" w:lineRule="auto"/>
              <w:ind w:firstLine="0"/>
              <w:jc w:val="center"/>
              <w:rPr>
                <w:rFonts w:eastAsia="Times New Roman" w:cs="Times New Roman"/>
                <w:b/>
                <w:bCs/>
                <w:color w:val="000000"/>
                <w:sz w:val="18"/>
                <w:szCs w:val="18"/>
                <w:lang w:val="en-GB" w:eastAsia="en-GB"/>
              </w:rPr>
            </w:pPr>
            <w:r w:rsidRPr="00A83CB2">
              <w:rPr>
                <w:rFonts w:eastAsia="Times New Roman" w:cs="Times New Roman"/>
                <w:b/>
                <w:bCs/>
                <w:color w:val="000000"/>
                <w:sz w:val="18"/>
                <w:lang w:val="en-GB" w:eastAsia="en-GB"/>
              </w:rPr>
              <w:t>P@5</w:t>
            </w:r>
          </w:p>
        </w:tc>
        <w:tc>
          <w:tcPr>
            <w:tcW w:w="424" w:type="pct"/>
            <w:tcBorders>
              <w:top w:val="single" w:sz="8" w:space="0" w:color="auto"/>
              <w:left w:val="nil"/>
              <w:bottom w:val="single" w:sz="8" w:space="0" w:color="auto"/>
              <w:right w:val="single" w:sz="8" w:space="0" w:color="auto"/>
            </w:tcBorders>
            <w:shd w:val="clear" w:color="auto" w:fill="auto"/>
            <w:vAlign w:val="center"/>
            <w:hideMark/>
          </w:tcPr>
          <w:p w14:paraId="3296F50C" w14:textId="77777777" w:rsidR="00A83CB2" w:rsidRPr="00A83CB2" w:rsidRDefault="00A83CB2" w:rsidP="00A83CB2">
            <w:pPr>
              <w:spacing w:line="240" w:lineRule="auto"/>
              <w:ind w:firstLine="0"/>
              <w:jc w:val="center"/>
              <w:rPr>
                <w:rFonts w:eastAsia="Times New Roman" w:cs="Times New Roman"/>
                <w:b/>
                <w:bCs/>
                <w:color w:val="000000"/>
                <w:sz w:val="18"/>
                <w:szCs w:val="18"/>
                <w:lang w:val="en-GB" w:eastAsia="en-GB"/>
              </w:rPr>
            </w:pPr>
            <w:r w:rsidRPr="00A83CB2">
              <w:rPr>
                <w:rFonts w:eastAsia="Times New Roman" w:cs="Times New Roman"/>
                <w:b/>
                <w:bCs/>
                <w:color w:val="000000"/>
                <w:sz w:val="18"/>
                <w:lang w:val="en-GB" w:eastAsia="en-GB"/>
              </w:rPr>
              <w:t>P@10</w:t>
            </w:r>
          </w:p>
        </w:tc>
        <w:tc>
          <w:tcPr>
            <w:tcW w:w="424" w:type="pct"/>
            <w:tcBorders>
              <w:top w:val="single" w:sz="8" w:space="0" w:color="auto"/>
              <w:left w:val="nil"/>
              <w:bottom w:val="single" w:sz="8" w:space="0" w:color="auto"/>
              <w:right w:val="single" w:sz="8" w:space="0" w:color="auto"/>
            </w:tcBorders>
            <w:shd w:val="clear" w:color="auto" w:fill="auto"/>
            <w:vAlign w:val="center"/>
            <w:hideMark/>
          </w:tcPr>
          <w:p w14:paraId="6443A33A" w14:textId="77777777" w:rsidR="00A83CB2" w:rsidRPr="00A83CB2" w:rsidRDefault="00A83CB2" w:rsidP="00A83CB2">
            <w:pPr>
              <w:spacing w:line="240" w:lineRule="auto"/>
              <w:ind w:firstLine="0"/>
              <w:jc w:val="center"/>
              <w:rPr>
                <w:rFonts w:eastAsia="Times New Roman" w:cs="Times New Roman"/>
                <w:b/>
                <w:bCs/>
                <w:color w:val="000000"/>
                <w:sz w:val="18"/>
                <w:szCs w:val="18"/>
                <w:lang w:val="en-GB" w:eastAsia="en-GB"/>
              </w:rPr>
            </w:pPr>
            <w:r w:rsidRPr="00A83CB2">
              <w:rPr>
                <w:rFonts w:eastAsia="Times New Roman" w:cs="Times New Roman"/>
                <w:b/>
                <w:bCs/>
                <w:color w:val="000000"/>
                <w:sz w:val="18"/>
                <w:lang w:val="en-GB" w:eastAsia="en-GB"/>
              </w:rPr>
              <w:t>P@15</w:t>
            </w:r>
          </w:p>
        </w:tc>
      </w:tr>
      <w:tr w:rsidR="00A83CB2" w:rsidRPr="00A83CB2" w14:paraId="2A5BBCDA" w14:textId="77777777" w:rsidTr="00A83A80">
        <w:trPr>
          <w:trHeight w:hRule="exact" w:val="227"/>
        </w:trPr>
        <w:tc>
          <w:tcPr>
            <w:tcW w:w="5000" w:type="pct"/>
            <w:gridSpan w:val="13"/>
            <w:tcBorders>
              <w:top w:val="single" w:sz="8" w:space="0" w:color="auto"/>
              <w:left w:val="single" w:sz="8" w:space="0" w:color="auto"/>
              <w:bottom w:val="single" w:sz="8" w:space="0" w:color="auto"/>
              <w:right w:val="single" w:sz="8" w:space="0" w:color="auto"/>
            </w:tcBorders>
            <w:shd w:val="clear" w:color="auto" w:fill="auto"/>
            <w:vAlign w:val="center"/>
            <w:hideMark/>
          </w:tcPr>
          <w:p w14:paraId="6ADC8EB6" w14:textId="77777777" w:rsidR="00A83CB2" w:rsidRPr="00A83CB2" w:rsidRDefault="00A83CB2" w:rsidP="00A83CB2">
            <w:pPr>
              <w:spacing w:line="240" w:lineRule="auto"/>
              <w:ind w:firstLine="0"/>
              <w:jc w:val="center"/>
              <w:rPr>
                <w:rFonts w:eastAsia="Times New Roman" w:cs="Times New Roman"/>
                <w:b/>
                <w:bCs/>
                <w:color w:val="000000"/>
                <w:sz w:val="20"/>
                <w:szCs w:val="20"/>
                <w:lang w:val="en-GB" w:eastAsia="en-GB"/>
              </w:rPr>
            </w:pPr>
            <w:r w:rsidRPr="00A83CB2">
              <w:rPr>
                <w:rFonts w:eastAsia="Times New Roman" w:cs="Times New Roman"/>
                <w:b/>
                <w:bCs/>
                <w:color w:val="000000"/>
                <w:sz w:val="20"/>
                <w:lang w:val="en-GB" w:eastAsia="en-GB"/>
              </w:rPr>
              <w:t>ALEF</w:t>
            </w:r>
          </w:p>
        </w:tc>
      </w:tr>
      <w:tr w:rsidR="00A83CB2" w:rsidRPr="00A83CB2" w14:paraId="1FD42D53" w14:textId="77777777" w:rsidTr="00A83A80">
        <w:trPr>
          <w:trHeight w:hRule="exact" w:val="227"/>
        </w:trPr>
        <w:tc>
          <w:tcPr>
            <w:tcW w:w="390" w:type="pct"/>
            <w:tcBorders>
              <w:top w:val="nil"/>
              <w:left w:val="single" w:sz="8" w:space="0" w:color="auto"/>
              <w:bottom w:val="single" w:sz="8" w:space="0" w:color="auto"/>
              <w:right w:val="single" w:sz="8" w:space="0" w:color="auto"/>
            </w:tcBorders>
            <w:shd w:val="clear" w:color="auto" w:fill="auto"/>
            <w:vAlign w:val="center"/>
            <w:hideMark/>
          </w:tcPr>
          <w:p w14:paraId="1C68BDDB" w14:textId="77777777" w:rsidR="00A83CB2" w:rsidRPr="00A83CB2" w:rsidRDefault="00A83CB2" w:rsidP="00A83CB2">
            <w:pPr>
              <w:spacing w:line="240" w:lineRule="auto"/>
              <w:ind w:firstLine="0"/>
              <w:jc w:val="center"/>
              <w:rPr>
                <w:rFonts w:eastAsia="Times New Roman" w:cs="Times New Roman"/>
                <w:b/>
                <w:bCs/>
                <w:color w:val="000000"/>
                <w:sz w:val="20"/>
                <w:szCs w:val="20"/>
                <w:lang w:val="en-GB" w:eastAsia="en-GB"/>
              </w:rPr>
            </w:pPr>
            <w:r w:rsidRPr="00A83CB2">
              <w:rPr>
                <w:rFonts w:eastAsia="Times New Roman" w:cs="Times New Roman"/>
                <w:b/>
                <w:bCs/>
                <w:color w:val="000000"/>
                <w:sz w:val="20"/>
                <w:lang w:val="en-GB" w:eastAsia="en-GB"/>
              </w:rPr>
              <w:t>1</w:t>
            </w:r>
          </w:p>
        </w:tc>
        <w:tc>
          <w:tcPr>
            <w:tcW w:w="223" w:type="pct"/>
            <w:tcBorders>
              <w:top w:val="nil"/>
              <w:left w:val="nil"/>
              <w:bottom w:val="single" w:sz="4" w:space="0" w:color="auto"/>
              <w:right w:val="single" w:sz="4" w:space="0" w:color="auto"/>
            </w:tcBorders>
            <w:shd w:val="clear" w:color="auto" w:fill="auto"/>
            <w:vAlign w:val="center"/>
            <w:hideMark/>
          </w:tcPr>
          <w:p w14:paraId="7948390C"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6</w:t>
            </w:r>
          </w:p>
        </w:tc>
        <w:tc>
          <w:tcPr>
            <w:tcW w:w="264" w:type="pct"/>
            <w:tcBorders>
              <w:top w:val="nil"/>
              <w:left w:val="nil"/>
              <w:bottom w:val="single" w:sz="4" w:space="0" w:color="auto"/>
              <w:right w:val="single" w:sz="4" w:space="0" w:color="auto"/>
            </w:tcBorders>
            <w:shd w:val="clear" w:color="auto" w:fill="auto"/>
            <w:vAlign w:val="center"/>
            <w:hideMark/>
          </w:tcPr>
          <w:p w14:paraId="62C16DEE"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w:t>
            </w:r>
          </w:p>
        </w:tc>
        <w:tc>
          <w:tcPr>
            <w:tcW w:w="298" w:type="pct"/>
            <w:tcBorders>
              <w:top w:val="nil"/>
              <w:left w:val="nil"/>
              <w:bottom w:val="single" w:sz="4" w:space="0" w:color="auto"/>
              <w:right w:val="single" w:sz="4" w:space="0" w:color="auto"/>
            </w:tcBorders>
            <w:shd w:val="clear" w:color="auto" w:fill="auto"/>
            <w:vAlign w:val="center"/>
            <w:hideMark/>
          </w:tcPr>
          <w:p w14:paraId="31A324F2"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400</w:t>
            </w:r>
          </w:p>
        </w:tc>
        <w:tc>
          <w:tcPr>
            <w:tcW w:w="356" w:type="pct"/>
            <w:tcBorders>
              <w:top w:val="nil"/>
              <w:left w:val="nil"/>
              <w:bottom w:val="single" w:sz="4" w:space="0" w:color="auto"/>
              <w:right w:val="single" w:sz="4" w:space="0" w:color="auto"/>
            </w:tcBorders>
            <w:shd w:val="clear" w:color="auto" w:fill="auto"/>
            <w:vAlign w:val="center"/>
            <w:hideMark/>
          </w:tcPr>
          <w:p w14:paraId="5ACD1774"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100</w:t>
            </w:r>
          </w:p>
        </w:tc>
        <w:tc>
          <w:tcPr>
            <w:tcW w:w="503" w:type="pct"/>
            <w:tcBorders>
              <w:top w:val="nil"/>
              <w:left w:val="single" w:sz="4" w:space="0" w:color="auto"/>
              <w:bottom w:val="single" w:sz="4" w:space="0" w:color="auto"/>
              <w:right w:val="single" w:sz="4" w:space="0" w:color="auto"/>
            </w:tcBorders>
            <w:shd w:val="clear" w:color="000000" w:fill="FBD0D3"/>
            <w:vAlign w:val="center"/>
            <w:hideMark/>
          </w:tcPr>
          <w:p w14:paraId="0909982F"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50.7</w:t>
            </w:r>
          </w:p>
        </w:tc>
        <w:tc>
          <w:tcPr>
            <w:tcW w:w="424" w:type="pct"/>
            <w:tcBorders>
              <w:top w:val="nil"/>
              <w:left w:val="single" w:sz="4" w:space="0" w:color="auto"/>
              <w:bottom w:val="single" w:sz="4" w:space="0" w:color="auto"/>
              <w:right w:val="single" w:sz="4" w:space="0" w:color="auto"/>
            </w:tcBorders>
            <w:shd w:val="clear" w:color="000000" w:fill="F8696B"/>
            <w:vAlign w:val="center"/>
            <w:hideMark/>
          </w:tcPr>
          <w:p w14:paraId="501FEAC9"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48.8%</w:t>
            </w:r>
          </w:p>
        </w:tc>
        <w:tc>
          <w:tcPr>
            <w:tcW w:w="424" w:type="pct"/>
            <w:tcBorders>
              <w:top w:val="nil"/>
              <w:left w:val="single" w:sz="4" w:space="0" w:color="auto"/>
              <w:bottom w:val="single" w:sz="4" w:space="0" w:color="auto"/>
              <w:right w:val="single" w:sz="4" w:space="0" w:color="auto"/>
            </w:tcBorders>
            <w:shd w:val="clear" w:color="000000" w:fill="F8696B"/>
            <w:vAlign w:val="center"/>
            <w:hideMark/>
          </w:tcPr>
          <w:p w14:paraId="737F0532"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48.8%</w:t>
            </w:r>
          </w:p>
        </w:tc>
        <w:tc>
          <w:tcPr>
            <w:tcW w:w="424" w:type="pct"/>
            <w:tcBorders>
              <w:top w:val="nil"/>
              <w:left w:val="single" w:sz="4" w:space="0" w:color="auto"/>
              <w:bottom w:val="single" w:sz="4" w:space="0" w:color="auto"/>
              <w:right w:val="single" w:sz="4" w:space="0" w:color="auto"/>
            </w:tcBorders>
            <w:shd w:val="clear" w:color="000000" w:fill="F8696B"/>
            <w:vAlign w:val="center"/>
            <w:hideMark/>
          </w:tcPr>
          <w:p w14:paraId="6AF749BF"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48.6%</w:t>
            </w:r>
          </w:p>
        </w:tc>
        <w:tc>
          <w:tcPr>
            <w:tcW w:w="424" w:type="pct"/>
            <w:tcBorders>
              <w:top w:val="nil"/>
              <w:left w:val="single" w:sz="4" w:space="0" w:color="auto"/>
              <w:bottom w:val="single" w:sz="4" w:space="0" w:color="auto"/>
              <w:right w:val="single" w:sz="4" w:space="0" w:color="auto"/>
            </w:tcBorders>
            <w:shd w:val="clear" w:color="000000" w:fill="FBBCBE"/>
            <w:vAlign w:val="center"/>
            <w:hideMark/>
          </w:tcPr>
          <w:p w14:paraId="2BD50485"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48.2%</w:t>
            </w:r>
          </w:p>
        </w:tc>
        <w:tc>
          <w:tcPr>
            <w:tcW w:w="424" w:type="pct"/>
            <w:tcBorders>
              <w:top w:val="nil"/>
              <w:left w:val="single" w:sz="4" w:space="0" w:color="auto"/>
              <w:bottom w:val="single" w:sz="4" w:space="0" w:color="auto"/>
              <w:right w:val="single" w:sz="4" w:space="0" w:color="auto"/>
            </w:tcBorders>
            <w:shd w:val="clear" w:color="000000" w:fill="FAA6A8"/>
            <w:vAlign w:val="center"/>
            <w:hideMark/>
          </w:tcPr>
          <w:p w14:paraId="261B3DF5"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47.9%</w:t>
            </w:r>
          </w:p>
        </w:tc>
        <w:tc>
          <w:tcPr>
            <w:tcW w:w="424" w:type="pct"/>
            <w:tcBorders>
              <w:top w:val="nil"/>
              <w:left w:val="single" w:sz="4" w:space="0" w:color="auto"/>
              <w:bottom w:val="single" w:sz="4" w:space="0" w:color="auto"/>
              <w:right w:val="single" w:sz="4" w:space="0" w:color="auto"/>
            </w:tcBorders>
            <w:shd w:val="clear" w:color="000000" w:fill="F8696B"/>
            <w:vAlign w:val="center"/>
            <w:hideMark/>
          </w:tcPr>
          <w:p w14:paraId="7E249919"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47.0%</w:t>
            </w:r>
          </w:p>
        </w:tc>
        <w:tc>
          <w:tcPr>
            <w:tcW w:w="424" w:type="pct"/>
            <w:tcBorders>
              <w:top w:val="nil"/>
              <w:left w:val="single" w:sz="4" w:space="0" w:color="auto"/>
              <w:bottom w:val="single" w:sz="4" w:space="0" w:color="auto"/>
              <w:right w:val="single" w:sz="8" w:space="0" w:color="auto"/>
            </w:tcBorders>
            <w:shd w:val="clear" w:color="000000" w:fill="F8696B"/>
            <w:vAlign w:val="center"/>
            <w:hideMark/>
          </w:tcPr>
          <w:p w14:paraId="5D123DA8"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45.1%</w:t>
            </w:r>
          </w:p>
        </w:tc>
      </w:tr>
      <w:tr w:rsidR="00A83CB2" w:rsidRPr="00A83CB2" w14:paraId="7A381C7D" w14:textId="77777777" w:rsidTr="00A83A80">
        <w:trPr>
          <w:trHeight w:hRule="exact" w:val="227"/>
        </w:trPr>
        <w:tc>
          <w:tcPr>
            <w:tcW w:w="390" w:type="pct"/>
            <w:tcBorders>
              <w:top w:val="nil"/>
              <w:left w:val="single" w:sz="8" w:space="0" w:color="auto"/>
              <w:bottom w:val="single" w:sz="8" w:space="0" w:color="auto"/>
              <w:right w:val="single" w:sz="8" w:space="0" w:color="auto"/>
            </w:tcBorders>
            <w:shd w:val="clear" w:color="auto" w:fill="auto"/>
            <w:vAlign w:val="center"/>
            <w:hideMark/>
          </w:tcPr>
          <w:p w14:paraId="29DB9415" w14:textId="77777777" w:rsidR="00A83CB2" w:rsidRPr="00A83CB2" w:rsidRDefault="00A83CB2" w:rsidP="00A83CB2">
            <w:pPr>
              <w:spacing w:line="240" w:lineRule="auto"/>
              <w:ind w:firstLine="0"/>
              <w:jc w:val="center"/>
              <w:rPr>
                <w:rFonts w:eastAsia="Times New Roman" w:cs="Times New Roman"/>
                <w:b/>
                <w:bCs/>
                <w:color w:val="000000"/>
                <w:sz w:val="20"/>
                <w:szCs w:val="20"/>
                <w:lang w:val="en-GB" w:eastAsia="en-GB"/>
              </w:rPr>
            </w:pPr>
            <w:r w:rsidRPr="00A83CB2">
              <w:rPr>
                <w:rFonts w:eastAsia="Times New Roman" w:cs="Times New Roman"/>
                <w:b/>
                <w:bCs/>
                <w:color w:val="000000"/>
                <w:sz w:val="20"/>
                <w:lang w:val="en-GB" w:eastAsia="en-GB"/>
              </w:rPr>
              <w:t>2</w:t>
            </w:r>
          </w:p>
        </w:tc>
        <w:tc>
          <w:tcPr>
            <w:tcW w:w="223" w:type="pct"/>
            <w:tcBorders>
              <w:top w:val="nil"/>
              <w:left w:val="nil"/>
              <w:bottom w:val="single" w:sz="4" w:space="0" w:color="auto"/>
              <w:right w:val="single" w:sz="4" w:space="0" w:color="auto"/>
            </w:tcBorders>
            <w:shd w:val="clear" w:color="auto" w:fill="auto"/>
            <w:vAlign w:val="center"/>
            <w:hideMark/>
          </w:tcPr>
          <w:p w14:paraId="67CCB5AE"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8</w:t>
            </w:r>
          </w:p>
        </w:tc>
        <w:tc>
          <w:tcPr>
            <w:tcW w:w="264" w:type="pct"/>
            <w:tcBorders>
              <w:top w:val="nil"/>
              <w:left w:val="nil"/>
              <w:bottom w:val="single" w:sz="4" w:space="0" w:color="auto"/>
              <w:right w:val="single" w:sz="4" w:space="0" w:color="auto"/>
            </w:tcBorders>
            <w:shd w:val="clear" w:color="auto" w:fill="auto"/>
            <w:vAlign w:val="center"/>
            <w:hideMark/>
          </w:tcPr>
          <w:p w14:paraId="3362BC10"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w:t>
            </w:r>
          </w:p>
        </w:tc>
        <w:tc>
          <w:tcPr>
            <w:tcW w:w="298" w:type="pct"/>
            <w:tcBorders>
              <w:top w:val="nil"/>
              <w:left w:val="nil"/>
              <w:bottom w:val="single" w:sz="4" w:space="0" w:color="auto"/>
              <w:right w:val="single" w:sz="4" w:space="0" w:color="auto"/>
            </w:tcBorders>
            <w:shd w:val="clear" w:color="auto" w:fill="auto"/>
            <w:vAlign w:val="center"/>
            <w:hideMark/>
          </w:tcPr>
          <w:p w14:paraId="6DD58235"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400</w:t>
            </w:r>
          </w:p>
        </w:tc>
        <w:tc>
          <w:tcPr>
            <w:tcW w:w="356" w:type="pct"/>
            <w:tcBorders>
              <w:top w:val="nil"/>
              <w:left w:val="nil"/>
              <w:bottom w:val="single" w:sz="4" w:space="0" w:color="auto"/>
              <w:right w:val="single" w:sz="4" w:space="0" w:color="auto"/>
            </w:tcBorders>
            <w:shd w:val="clear" w:color="auto" w:fill="auto"/>
            <w:vAlign w:val="center"/>
            <w:hideMark/>
          </w:tcPr>
          <w:p w14:paraId="32F127A3"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100</w:t>
            </w:r>
          </w:p>
        </w:tc>
        <w:tc>
          <w:tcPr>
            <w:tcW w:w="503" w:type="pct"/>
            <w:tcBorders>
              <w:top w:val="single" w:sz="4" w:space="0" w:color="auto"/>
              <w:left w:val="single" w:sz="4" w:space="0" w:color="auto"/>
              <w:bottom w:val="single" w:sz="4" w:space="0" w:color="auto"/>
              <w:right w:val="single" w:sz="4" w:space="0" w:color="auto"/>
            </w:tcBorders>
            <w:shd w:val="clear" w:color="000000" w:fill="FBB6B8"/>
            <w:vAlign w:val="center"/>
            <w:hideMark/>
          </w:tcPr>
          <w:p w14:paraId="688A5FC5"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52.7</w:t>
            </w:r>
          </w:p>
        </w:tc>
        <w:tc>
          <w:tcPr>
            <w:tcW w:w="424" w:type="pct"/>
            <w:tcBorders>
              <w:top w:val="single" w:sz="4" w:space="0" w:color="auto"/>
              <w:left w:val="single" w:sz="4" w:space="0" w:color="auto"/>
              <w:bottom w:val="single" w:sz="4" w:space="0" w:color="auto"/>
              <w:right w:val="single" w:sz="4" w:space="0" w:color="auto"/>
            </w:tcBorders>
            <w:shd w:val="clear" w:color="000000" w:fill="F97F81"/>
            <w:vAlign w:val="center"/>
            <w:hideMark/>
          </w:tcPr>
          <w:p w14:paraId="1F88F451"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48.7%</w:t>
            </w:r>
          </w:p>
        </w:tc>
        <w:tc>
          <w:tcPr>
            <w:tcW w:w="424" w:type="pct"/>
            <w:tcBorders>
              <w:top w:val="single" w:sz="4" w:space="0" w:color="auto"/>
              <w:left w:val="single" w:sz="4" w:space="0" w:color="auto"/>
              <w:bottom w:val="single" w:sz="4" w:space="0" w:color="auto"/>
              <w:right w:val="single" w:sz="4" w:space="0" w:color="auto"/>
            </w:tcBorders>
            <w:shd w:val="clear" w:color="000000" w:fill="FA9A9D"/>
            <w:vAlign w:val="center"/>
            <w:hideMark/>
          </w:tcPr>
          <w:p w14:paraId="6411828B"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48.7%</w:t>
            </w:r>
          </w:p>
        </w:tc>
        <w:tc>
          <w:tcPr>
            <w:tcW w:w="424" w:type="pct"/>
            <w:tcBorders>
              <w:top w:val="single" w:sz="4" w:space="0" w:color="auto"/>
              <w:left w:val="single" w:sz="4" w:space="0" w:color="auto"/>
              <w:bottom w:val="single" w:sz="4" w:space="0" w:color="auto"/>
              <w:right w:val="single" w:sz="4" w:space="0" w:color="auto"/>
            </w:tcBorders>
            <w:shd w:val="clear" w:color="000000" w:fill="F96E70"/>
            <w:vAlign w:val="center"/>
            <w:hideMark/>
          </w:tcPr>
          <w:p w14:paraId="0EC9F467"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48.6%</w:t>
            </w:r>
          </w:p>
        </w:tc>
        <w:tc>
          <w:tcPr>
            <w:tcW w:w="424" w:type="pct"/>
            <w:tcBorders>
              <w:top w:val="single" w:sz="4" w:space="0" w:color="auto"/>
              <w:left w:val="single" w:sz="4" w:space="0" w:color="auto"/>
              <w:bottom w:val="single" w:sz="4" w:space="0" w:color="auto"/>
              <w:right w:val="single" w:sz="4" w:space="0" w:color="auto"/>
            </w:tcBorders>
            <w:shd w:val="clear" w:color="000000" w:fill="F8696B"/>
            <w:vAlign w:val="center"/>
            <w:hideMark/>
          </w:tcPr>
          <w:p w14:paraId="74B1C817"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48.4%</w:t>
            </w:r>
          </w:p>
        </w:tc>
        <w:tc>
          <w:tcPr>
            <w:tcW w:w="424" w:type="pct"/>
            <w:tcBorders>
              <w:top w:val="single" w:sz="4" w:space="0" w:color="auto"/>
              <w:left w:val="single" w:sz="4" w:space="0" w:color="auto"/>
              <w:bottom w:val="single" w:sz="4" w:space="0" w:color="auto"/>
              <w:right w:val="single" w:sz="4" w:space="0" w:color="auto"/>
            </w:tcBorders>
            <w:shd w:val="clear" w:color="000000" w:fill="F8696B"/>
            <w:vAlign w:val="center"/>
            <w:hideMark/>
          </w:tcPr>
          <w:p w14:paraId="63560ECB"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48.0%</w:t>
            </w:r>
          </w:p>
        </w:tc>
        <w:tc>
          <w:tcPr>
            <w:tcW w:w="424" w:type="pct"/>
            <w:tcBorders>
              <w:top w:val="single" w:sz="4" w:space="0" w:color="auto"/>
              <w:left w:val="single" w:sz="4" w:space="0" w:color="auto"/>
              <w:bottom w:val="single" w:sz="4" w:space="0" w:color="auto"/>
              <w:right w:val="single" w:sz="4" w:space="0" w:color="auto"/>
            </w:tcBorders>
            <w:shd w:val="clear" w:color="000000" w:fill="FA9698"/>
            <w:vAlign w:val="center"/>
            <w:hideMark/>
          </w:tcPr>
          <w:p w14:paraId="77826612"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46.9%</w:t>
            </w:r>
          </w:p>
        </w:tc>
        <w:tc>
          <w:tcPr>
            <w:tcW w:w="424" w:type="pct"/>
            <w:tcBorders>
              <w:top w:val="single" w:sz="4" w:space="0" w:color="auto"/>
              <w:left w:val="single" w:sz="4" w:space="0" w:color="auto"/>
              <w:bottom w:val="single" w:sz="4" w:space="0" w:color="auto"/>
              <w:right w:val="single" w:sz="8" w:space="0" w:color="auto"/>
            </w:tcBorders>
            <w:shd w:val="clear" w:color="000000" w:fill="FAAEB1"/>
            <w:vAlign w:val="center"/>
            <w:hideMark/>
          </w:tcPr>
          <w:p w14:paraId="6092C90F"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44.9%</w:t>
            </w:r>
          </w:p>
        </w:tc>
      </w:tr>
      <w:tr w:rsidR="00A83CB2" w:rsidRPr="00A83CB2" w14:paraId="144A1F28" w14:textId="77777777" w:rsidTr="00A83A80">
        <w:trPr>
          <w:trHeight w:hRule="exact" w:val="227"/>
        </w:trPr>
        <w:tc>
          <w:tcPr>
            <w:tcW w:w="390" w:type="pct"/>
            <w:tcBorders>
              <w:top w:val="nil"/>
              <w:left w:val="single" w:sz="8" w:space="0" w:color="auto"/>
              <w:bottom w:val="single" w:sz="8" w:space="0" w:color="auto"/>
              <w:right w:val="single" w:sz="8" w:space="0" w:color="auto"/>
            </w:tcBorders>
            <w:shd w:val="clear" w:color="auto" w:fill="auto"/>
            <w:vAlign w:val="center"/>
            <w:hideMark/>
          </w:tcPr>
          <w:p w14:paraId="55A9D1A8" w14:textId="77777777" w:rsidR="00A83CB2" w:rsidRPr="00A83CB2" w:rsidRDefault="00A83CB2" w:rsidP="00A83CB2">
            <w:pPr>
              <w:spacing w:line="240" w:lineRule="auto"/>
              <w:ind w:firstLine="0"/>
              <w:jc w:val="center"/>
              <w:rPr>
                <w:rFonts w:eastAsia="Times New Roman" w:cs="Times New Roman"/>
                <w:b/>
                <w:bCs/>
                <w:color w:val="000000"/>
                <w:sz w:val="20"/>
                <w:szCs w:val="20"/>
                <w:lang w:val="en-GB" w:eastAsia="en-GB"/>
              </w:rPr>
            </w:pPr>
            <w:r w:rsidRPr="00A83CB2">
              <w:rPr>
                <w:rFonts w:eastAsia="Times New Roman" w:cs="Times New Roman"/>
                <w:b/>
                <w:bCs/>
                <w:color w:val="000000"/>
                <w:sz w:val="20"/>
                <w:szCs w:val="20"/>
                <w:lang w:val="en-GB" w:eastAsia="en-GB"/>
              </w:rPr>
              <w:t>3</w:t>
            </w:r>
          </w:p>
        </w:tc>
        <w:tc>
          <w:tcPr>
            <w:tcW w:w="223" w:type="pct"/>
            <w:tcBorders>
              <w:top w:val="nil"/>
              <w:left w:val="nil"/>
              <w:bottom w:val="single" w:sz="4" w:space="0" w:color="auto"/>
              <w:right w:val="single" w:sz="4" w:space="0" w:color="auto"/>
            </w:tcBorders>
            <w:shd w:val="clear" w:color="auto" w:fill="auto"/>
            <w:vAlign w:val="center"/>
            <w:hideMark/>
          </w:tcPr>
          <w:p w14:paraId="6EDD09BF"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8</w:t>
            </w:r>
          </w:p>
        </w:tc>
        <w:tc>
          <w:tcPr>
            <w:tcW w:w="264" w:type="pct"/>
            <w:tcBorders>
              <w:top w:val="nil"/>
              <w:left w:val="nil"/>
              <w:bottom w:val="single" w:sz="4" w:space="0" w:color="auto"/>
              <w:right w:val="single" w:sz="4" w:space="0" w:color="auto"/>
            </w:tcBorders>
            <w:shd w:val="clear" w:color="auto" w:fill="auto"/>
            <w:vAlign w:val="center"/>
            <w:hideMark/>
          </w:tcPr>
          <w:p w14:paraId="30CBDDEC"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w:t>
            </w:r>
          </w:p>
        </w:tc>
        <w:tc>
          <w:tcPr>
            <w:tcW w:w="298" w:type="pct"/>
            <w:tcBorders>
              <w:top w:val="nil"/>
              <w:left w:val="nil"/>
              <w:bottom w:val="single" w:sz="4" w:space="0" w:color="auto"/>
              <w:right w:val="single" w:sz="4" w:space="0" w:color="auto"/>
            </w:tcBorders>
            <w:shd w:val="clear" w:color="auto" w:fill="auto"/>
            <w:vAlign w:val="center"/>
            <w:hideMark/>
          </w:tcPr>
          <w:p w14:paraId="180D7231"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800</w:t>
            </w:r>
          </w:p>
        </w:tc>
        <w:tc>
          <w:tcPr>
            <w:tcW w:w="356" w:type="pct"/>
            <w:tcBorders>
              <w:top w:val="nil"/>
              <w:left w:val="nil"/>
              <w:bottom w:val="single" w:sz="4" w:space="0" w:color="auto"/>
              <w:right w:val="single" w:sz="4" w:space="0" w:color="auto"/>
            </w:tcBorders>
            <w:shd w:val="clear" w:color="auto" w:fill="auto"/>
            <w:vAlign w:val="center"/>
            <w:hideMark/>
          </w:tcPr>
          <w:p w14:paraId="56E271E7"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100</w:t>
            </w:r>
          </w:p>
        </w:tc>
        <w:tc>
          <w:tcPr>
            <w:tcW w:w="503" w:type="pct"/>
            <w:tcBorders>
              <w:top w:val="single" w:sz="4" w:space="0" w:color="auto"/>
              <w:left w:val="single" w:sz="4" w:space="0" w:color="auto"/>
              <w:bottom w:val="single" w:sz="4" w:space="0" w:color="auto"/>
              <w:right w:val="single" w:sz="4" w:space="0" w:color="auto"/>
            </w:tcBorders>
            <w:shd w:val="clear" w:color="000000" w:fill="F8696B"/>
            <w:vAlign w:val="center"/>
            <w:hideMark/>
          </w:tcPr>
          <w:p w14:paraId="48389C49"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58.4</w:t>
            </w:r>
          </w:p>
        </w:tc>
        <w:tc>
          <w:tcPr>
            <w:tcW w:w="424" w:type="pct"/>
            <w:tcBorders>
              <w:top w:val="single" w:sz="4" w:space="0" w:color="auto"/>
              <w:left w:val="single" w:sz="4" w:space="0" w:color="auto"/>
              <w:bottom w:val="single" w:sz="4" w:space="0" w:color="auto"/>
              <w:right w:val="single" w:sz="4" w:space="0" w:color="auto"/>
            </w:tcBorders>
            <w:shd w:val="clear" w:color="000000" w:fill="FBC7CA"/>
            <w:vAlign w:val="center"/>
            <w:hideMark/>
          </w:tcPr>
          <w:p w14:paraId="3ED06F8A"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48.4%</w:t>
            </w:r>
          </w:p>
        </w:tc>
        <w:tc>
          <w:tcPr>
            <w:tcW w:w="424" w:type="pct"/>
            <w:tcBorders>
              <w:top w:val="single" w:sz="4" w:space="0" w:color="auto"/>
              <w:left w:val="single" w:sz="4" w:space="0" w:color="auto"/>
              <w:bottom w:val="single" w:sz="4" w:space="0" w:color="auto"/>
              <w:right w:val="single" w:sz="4" w:space="0" w:color="auto"/>
            </w:tcBorders>
            <w:shd w:val="clear" w:color="000000" w:fill="FA999C"/>
            <w:vAlign w:val="center"/>
            <w:hideMark/>
          </w:tcPr>
          <w:p w14:paraId="5D53E4DC"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48.7%</w:t>
            </w:r>
          </w:p>
        </w:tc>
        <w:tc>
          <w:tcPr>
            <w:tcW w:w="424" w:type="pct"/>
            <w:tcBorders>
              <w:top w:val="single" w:sz="4" w:space="0" w:color="auto"/>
              <w:left w:val="single" w:sz="4" w:space="0" w:color="auto"/>
              <w:bottom w:val="single" w:sz="4" w:space="0" w:color="auto"/>
              <w:right w:val="single" w:sz="4" w:space="0" w:color="auto"/>
            </w:tcBorders>
            <w:shd w:val="clear" w:color="000000" w:fill="FBC1C4"/>
            <w:vAlign w:val="center"/>
            <w:hideMark/>
          </w:tcPr>
          <w:p w14:paraId="767FC30E"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48.4%</w:t>
            </w:r>
          </w:p>
        </w:tc>
        <w:tc>
          <w:tcPr>
            <w:tcW w:w="424" w:type="pct"/>
            <w:tcBorders>
              <w:top w:val="single" w:sz="4" w:space="0" w:color="auto"/>
              <w:left w:val="single" w:sz="4" w:space="0" w:color="auto"/>
              <w:bottom w:val="single" w:sz="4" w:space="0" w:color="auto"/>
              <w:right w:val="single" w:sz="4" w:space="0" w:color="auto"/>
            </w:tcBorders>
            <w:shd w:val="clear" w:color="000000" w:fill="FCF9FC"/>
            <w:vAlign w:val="center"/>
            <w:hideMark/>
          </w:tcPr>
          <w:p w14:paraId="1E6AE8F3"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48.0%</w:t>
            </w:r>
          </w:p>
        </w:tc>
        <w:tc>
          <w:tcPr>
            <w:tcW w:w="424" w:type="pct"/>
            <w:tcBorders>
              <w:top w:val="single" w:sz="4" w:space="0" w:color="auto"/>
              <w:left w:val="single" w:sz="4" w:space="0" w:color="auto"/>
              <w:bottom w:val="single" w:sz="4" w:space="0" w:color="auto"/>
              <w:right w:val="single" w:sz="4" w:space="0" w:color="auto"/>
            </w:tcBorders>
            <w:shd w:val="clear" w:color="000000" w:fill="FCF2F5"/>
            <w:vAlign w:val="center"/>
            <w:hideMark/>
          </w:tcPr>
          <w:p w14:paraId="0677654F"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47.8%</w:t>
            </w:r>
          </w:p>
        </w:tc>
        <w:tc>
          <w:tcPr>
            <w:tcW w:w="424" w:type="pct"/>
            <w:tcBorders>
              <w:top w:val="single" w:sz="4" w:space="0" w:color="auto"/>
              <w:left w:val="single" w:sz="4" w:space="0" w:color="auto"/>
              <w:bottom w:val="single" w:sz="4" w:space="0" w:color="auto"/>
              <w:right w:val="single" w:sz="4" w:space="0" w:color="auto"/>
            </w:tcBorders>
            <w:shd w:val="clear" w:color="000000" w:fill="FBC9CB"/>
            <w:vAlign w:val="center"/>
            <w:hideMark/>
          </w:tcPr>
          <w:p w14:paraId="2D762F90"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46.7%</w:t>
            </w:r>
          </w:p>
        </w:tc>
        <w:tc>
          <w:tcPr>
            <w:tcW w:w="424" w:type="pct"/>
            <w:tcBorders>
              <w:top w:val="single" w:sz="4" w:space="0" w:color="auto"/>
              <w:left w:val="single" w:sz="4" w:space="0" w:color="auto"/>
              <w:bottom w:val="single" w:sz="4" w:space="0" w:color="auto"/>
              <w:right w:val="single" w:sz="8" w:space="0" w:color="auto"/>
            </w:tcBorders>
            <w:shd w:val="clear" w:color="000000" w:fill="FBD0D3"/>
            <w:vAlign w:val="center"/>
            <w:hideMark/>
          </w:tcPr>
          <w:p w14:paraId="2A0B7311"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44.8%</w:t>
            </w:r>
          </w:p>
        </w:tc>
      </w:tr>
      <w:tr w:rsidR="00A83CB2" w:rsidRPr="00A83CB2" w14:paraId="0A68A6A3" w14:textId="77777777" w:rsidTr="00A83A80">
        <w:trPr>
          <w:trHeight w:hRule="exact" w:val="227"/>
        </w:trPr>
        <w:tc>
          <w:tcPr>
            <w:tcW w:w="390" w:type="pct"/>
            <w:tcBorders>
              <w:top w:val="nil"/>
              <w:left w:val="single" w:sz="8" w:space="0" w:color="auto"/>
              <w:bottom w:val="single" w:sz="8" w:space="0" w:color="auto"/>
              <w:right w:val="single" w:sz="8" w:space="0" w:color="auto"/>
            </w:tcBorders>
            <w:shd w:val="clear" w:color="auto" w:fill="auto"/>
            <w:vAlign w:val="center"/>
            <w:hideMark/>
          </w:tcPr>
          <w:p w14:paraId="7A99FC0C" w14:textId="77777777" w:rsidR="00A83CB2" w:rsidRPr="00A83CB2" w:rsidRDefault="00A83CB2" w:rsidP="00A83CB2">
            <w:pPr>
              <w:spacing w:line="240" w:lineRule="auto"/>
              <w:ind w:firstLine="0"/>
              <w:jc w:val="center"/>
              <w:rPr>
                <w:rFonts w:eastAsia="Times New Roman" w:cs="Times New Roman"/>
                <w:b/>
                <w:bCs/>
                <w:color w:val="000000"/>
                <w:sz w:val="20"/>
                <w:szCs w:val="20"/>
                <w:lang w:val="en-GB" w:eastAsia="en-GB"/>
              </w:rPr>
            </w:pPr>
            <w:r w:rsidRPr="00A83CB2">
              <w:rPr>
                <w:rFonts w:eastAsia="Times New Roman" w:cs="Times New Roman"/>
                <w:b/>
                <w:bCs/>
                <w:color w:val="000000"/>
                <w:sz w:val="20"/>
                <w:szCs w:val="20"/>
                <w:lang w:val="en-GB" w:eastAsia="en-GB"/>
              </w:rPr>
              <w:t>4</w:t>
            </w:r>
          </w:p>
        </w:tc>
        <w:tc>
          <w:tcPr>
            <w:tcW w:w="223" w:type="pct"/>
            <w:tcBorders>
              <w:top w:val="nil"/>
              <w:left w:val="nil"/>
              <w:bottom w:val="single" w:sz="4" w:space="0" w:color="auto"/>
              <w:right w:val="single" w:sz="4" w:space="0" w:color="auto"/>
            </w:tcBorders>
            <w:shd w:val="clear" w:color="auto" w:fill="auto"/>
            <w:vAlign w:val="center"/>
            <w:hideMark/>
          </w:tcPr>
          <w:p w14:paraId="0067533F"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w:t>
            </w:r>
          </w:p>
        </w:tc>
        <w:tc>
          <w:tcPr>
            <w:tcW w:w="264" w:type="pct"/>
            <w:tcBorders>
              <w:top w:val="nil"/>
              <w:left w:val="nil"/>
              <w:bottom w:val="single" w:sz="4" w:space="0" w:color="auto"/>
              <w:right w:val="single" w:sz="4" w:space="0" w:color="auto"/>
            </w:tcBorders>
            <w:shd w:val="clear" w:color="auto" w:fill="auto"/>
            <w:vAlign w:val="center"/>
            <w:hideMark/>
          </w:tcPr>
          <w:p w14:paraId="16F1472B"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w:t>
            </w:r>
          </w:p>
        </w:tc>
        <w:tc>
          <w:tcPr>
            <w:tcW w:w="298" w:type="pct"/>
            <w:tcBorders>
              <w:top w:val="nil"/>
              <w:left w:val="nil"/>
              <w:bottom w:val="single" w:sz="4" w:space="0" w:color="auto"/>
              <w:right w:val="single" w:sz="4" w:space="0" w:color="auto"/>
            </w:tcBorders>
            <w:shd w:val="clear" w:color="auto" w:fill="auto"/>
            <w:vAlign w:val="center"/>
            <w:hideMark/>
          </w:tcPr>
          <w:p w14:paraId="414407B3"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400</w:t>
            </w:r>
          </w:p>
        </w:tc>
        <w:tc>
          <w:tcPr>
            <w:tcW w:w="356" w:type="pct"/>
            <w:tcBorders>
              <w:top w:val="nil"/>
              <w:left w:val="nil"/>
              <w:bottom w:val="single" w:sz="4" w:space="0" w:color="auto"/>
              <w:right w:val="single" w:sz="4" w:space="0" w:color="auto"/>
            </w:tcBorders>
            <w:shd w:val="clear" w:color="auto" w:fill="auto"/>
            <w:vAlign w:val="center"/>
            <w:hideMark/>
          </w:tcPr>
          <w:p w14:paraId="69E84662"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100</w:t>
            </w:r>
          </w:p>
        </w:tc>
        <w:tc>
          <w:tcPr>
            <w:tcW w:w="503"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0EE10049"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47.5</w:t>
            </w:r>
          </w:p>
        </w:tc>
        <w:tc>
          <w:tcPr>
            <w:tcW w:w="424" w:type="pct"/>
            <w:tcBorders>
              <w:top w:val="single" w:sz="4" w:space="0" w:color="auto"/>
              <w:left w:val="single" w:sz="4" w:space="0" w:color="auto"/>
              <w:bottom w:val="single" w:sz="4" w:space="0" w:color="auto"/>
              <w:right w:val="single" w:sz="4" w:space="0" w:color="auto"/>
            </w:tcBorders>
            <w:shd w:val="clear" w:color="000000" w:fill="FA9FA1"/>
            <w:vAlign w:val="center"/>
            <w:hideMark/>
          </w:tcPr>
          <w:p w14:paraId="68D4AC76"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48.6%</w:t>
            </w:r>
          </w:p>
        </w:tc>
        <w:tc>
          <w:tcPr>
            <w:tcW w:w="424" w:type="pct"/>
            <w:tcBorders>
              <w:top w:val="single" w:sz="4" w:space="0" w:color="auto"/>
              <w:left w:val="single" w:sz="4" w:space="0" w:color="auto"/>
              <w:bottom w:val="single" w:sz="4" w:space="0" w:color="auto"/>
              <w:right w:val="single" w:sz="4" w:space="0" w:color="auto"/>
            </w:tcBorders>
            <w:shd w:val="clear" w:color="000000" w:fill="FBC8CA"/>
            <w:vAlign w:val="center"/>
            <w:hideMark/>
          </w:tcPr>
          <w:p w14:paraId="41E910B2"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48.5%</w:t>
            </w:r>
          </w:p>
        </w:tc>
        <w:tc>
          <w:tcPr>
            <w:tcW w:w="424"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253250BC"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48.3%</w:t>
            </w:r>
          </w:p>
        </w:tc>
        <w:tc>
          <w:tcPr>
            <w:tcW w:w="424"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16500E7F"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48.0%</w:t>
            </w:r>
          </w:p>
        </w:tc>
        <w:tc>
          <w:tcPr>
            <w:tcW w:w="424"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1848DB95"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47.8%</w:t>
            </w:r>
          </w:p>
        </w:tc>
        <w:tc>
          <w:tcPr>
            <w:tcW w:w="424"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3E1C9482"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46.6%</w:t>
            </w:r>
          </w:p>
        </w:tc>
        <w:tc>
          <w:tcPr>
            <w:tcW w:w="424" w:type="pct"/>
            <w:tcBorders>
              <w:top w:val="single" w:sz="4" w:space="0" w:color="auto"/>
              <w:left w:val="single" w:sz="4" w:space="0" w:color="auto"/>
              <w:bottom w:val="single" w:sz="4" w:space="0" w:color="auto"/>
              <w:right w:val="single" w:sz="8" w:space="0" w:color="auto"/>
            </w:tcBorders>
            <w:shd w:val="clear" w:color="000000" w:fill="FCFCFF"/>
            <w:vAlign w:val="center"/>
            <w:hideMark/>
          </w:tcPr>
          <w:p w14:paraId="697A0D99"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44.6%</w:t>
            </w:r>
          </w:p>
        </w:tc>
      </w:tr>
      <w:tr w:rsidR="00A83CB2" w:rsidRPr="00A83CB2" w14:paraId="1C8C163E" w14:textId="77777777" w:rsidTr="00A83A80">
        <w:trPr>
          <w:trHeight w:hRule="exact" w:val="227"/>
        </w:trPr>
        <w:tc>
          <w:tcPr>
            <w:tcW w:w="390" w:type="pct"/>
            <w:tcBorders>
              <w:top w:val="nil"/>
              <w:left w:val="single" w:sz="8" w:space="0" w:color="auto"/>
              <w:bottom w:val="single" w:sz="8" w:space="0" w:color="auto"/>
              <w:right w:val="single" w:sz="8" w:space="0" w:color="auto"/>
            </w:tcBorders>
            <w:shd w:val="clear" w:color="auto" w:fill="auto"/>
            <w:vAlign w:val="center"/>
            <w:hideMark/>
          </w:tcPr>
          <w:p w14:paraId="6BCD7EF3" w14:textId="77777777" w:rsidR="00A83CB2" w:rsidRPr="00A83CB2" w:rsidRDefault="00A83CB2" w:rsidP="00A83CB2">
            <w:pPr>
              <w:spacing w:line="240" w:lineRule="auto"/>
              <w:ind w:firstLine="0"/>
              <w:jc w:val="center"/>
              <w:rPr>
                <w:rFonts w:eastAsia="Times New Roman" w:cs="Times New Roman"/>
                <w:b/>
                <w:bCs/>
                <w:color w:val="000000"/>
                <w:sz w:val="20"/>
                <w:szCs w:val="20"/>
                <w:lang w:val="en-GB" w:eastAsia="en-GB"/>
              </w:rPr>
            </w:pPr>
            <w:r w:rsidRPr="00A83CB2">
              <w:rPr>
                <w:rFonts w:eastAsia="Times New Roman" w:cs="Times New Roman"/>
                <w:b/>
                <w:bCs/>
                <w:color w:val="000000"/>
                <w:sz w:val="20"/>
                <w:szCs w:val="20"/>
                <w:lang w:val="en-GB" w:eastAsia="en-GB"/>
              </w:rPr>
              <w:t>5</w:t>
            </w:r>
          </w:p>
        </w:tc>
        <w:tc>
          <w:tcPr>
            <w:tcW w:w="223" w:type="pct"/>
            <w:tcBorders>
              <w:top w:val="nil"/>
              <w:left w:val="nil"/>
              <w:bottom w:val="single" w:sz="4" w:space="0" w:color="auto"/>
              <w:right w:val="single" w:sz="4" w:space="0" w:color="auto"/>
            </w:tcBorders>
            <w:shd w:val="clear" w:color="auto" w:fill="auto"/>
            <w:vAlign w:val="center"/>
            <w:hideMark/>
          </w:tcPr>
          <w:p w14:paraId="458C11E9"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w:t>
            </w:r>
          </w:p>
        </w:tc>
        <w:tc>
          <w:tcPr>
            <w:tcW w:w="264" w:type="pct"/>
            <w:tcBorders>
              <w:top w:val="nil"/>
              <w:left w:val="nil"/>
              <w:bottom w:val="single" w:sz="4" w:space="0" w:color="auto"/>
              <w:right w:val="single" w:sz="4" w:space="0" w:color="auto"/>
            </w:tcBorders>
            <w:shd w:val="clear" w:color="auto" w:fill="auto"/>
            <w:vAlign w:val="center"/>
            <w:hideMark/>
          </w:tcPr>
          <w:p w14:paraId="2997E532"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w:t>
            </w:r>
          </w:p>
        </w:tc>
        <w:tc>
          <w:tcPr>
            <w:tcW w:w="298" w:type="pct"/>
            <w:tcBorders>
              <w:top w:val="nil"/>
              <w:left w:val="nil"/>
              <w:bottom w:val="single" w:sz="4" w:space="0" w:color="auto"/>
              <w:right w:val="single" w:sz="4" w:space="0" w:color="auto"/>
            </w:tcBorders>
            <w:shd w:val="clear" w:color="auto" w:fill="auto"/>
            <w:vAlign w:val="center"/>
            <w:hideMark/>
          </w:tcPr>
          <w:p w14:paraId="434088EE"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200</w:t>
            </w:r>
          </w:p>
        </w:tc>
        <w:tc>
          <w:tcPr>
            <w:tcW w:w="356" w:type="pct"/>
            <w:tcBorders>
              <w:top w:val="nil"/>
              <w:left w:val="nil"/>
              <w:bottom w:val="single" w:sz="4" w:space="0" w:color="auto"/>
              <w:right w:val="single" w:sz="4" w:space="0" w:color="auto"/>
            </w:tcBorders>
            <w:shd w:val="clear" w:color="auto" w:fill="auto"/>
            <w:vAlign w:val="center"/>
            <w:hideMark/>
          </w:tcPr>
          <w:p w14:paraId="1DD1DD2B"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100</w:t>
            </w:r>
          </w:p>
        </w:tc>
        <w:tc>
          <w:tcPr>
            <w:tcW w:w="503" w:type="pct"/>
            <w:tcBorders>
              <w:top w:val="single" w:sz="4" w:space="0" w:color="auto"/>
              <w:left w:val="single" w:sz="4" w:space="0" w:color="auto"/>
              <w:bottom w:val="single" w:sz="4" w:space="0" w:color="auto"/>
              <w:right w:val="single" w:sz="4" w:space="0" w:color="auto"/>
            </w:tcBorders>
            <w:shd w:val="clear" w:color="000000" w:fill="FAA5A7"/>
            <w:vAlign w:val="center"/>
            <w:hideMark/>
          </w:tcPr>
          <w:p w14:paraId="171E71C5"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54.0</w:t>
            </w:r>
          </w:p>
        </w:tc>
        <w:tc>
          <w:tcPr>
            <w:tcW w:w="424" w:type="pct"/>
            <w:tcBorders>
              <w:top w:val="single" w:sz="4" w:space="0" w:color="auto"/>
              <w:left w:val="single" w:sz="4" w:space="0" w:color="auto"/>
              <w:bottom w:val="single" w:sz="4" w:space="0" w:color="auto"/>
              <w:right w:val="single" w:sz="4" w:space="0" w:color="auto"/>
            </w:tcBorders>
            <w:shd w:val="clear" w:color="000000" w:fill="FAA1A3"/>
            <w:vAlign w:val="center"/>
            <w:hideMark/>
          </w:tcPr>
          <w:p w14:paraId="05FF606C"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48.6%</w:t>
            </w:r>
          </w:p>
        </w:tc>
        <w:tc>
          <w:tcPr>
            <w:tcW w:w="424" w:type="pct"/>
            <w:tcBorders>
              <w:top w:val="single" w:sz="4" w:space="0" w:color="auto"/>
              <w:left w:val="single" w:sz="4" w:space="0" w:color="auto"/>
              <w:bottom w:val="single" w:sz="4" w:space="0" w:color="auto"/>
              <w:right w:val="single" w:sz="4" w:space="0" w:color="auto"/>
            </w:tcBorders>
            <w:shd w:val="clear" w:color="000000" w:fill="FBB9BC"/>
            <w:vAlign w:val="center"/>
            <w:hideMark/>
          </w:tcPr>
          <w:p w14:paraId="3122B825"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48.6%</w:t>
            </w:r>
          </w:p>
        </w:tc>
        <w:tc>
          <w:tcPr>
            <w:tcW w:w="424" w:type="pct"/>
            <w:tcBorders>
              <w:top w:val="single" w:sz="4" w:space="0" w:color="auto"/>
              <w:left w:val="single" w:sz="4" w:space="0" w:color="auto"/>
              <w:bottom w:val="single" w:sz="4" w:space="0" w:color="auto"/>
              <w:right w:val="single" w:sz="4" w:space="0" w:color="auto"/>
            </w:tcBorders>
            <w:shd w:val="clear" w:color="000000" w:fill="FCF1F4"/>
            <w:vAlign w:val="center"/>
            <w:hideMark/>
          </w:tcPr>
          <w:p w14:paraId="1BFF4407"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48.3%</w:t>
            </w:r>
          </w:p>
        </w:tc>
        <w:tc>
          <w:tcPr>
            <w:tcW w:w="424" w:type="pct"/>
            <w:tcBorders>
              <w:top w:val="single" w:sz="4" w:space="0" w:color="auto"/>
              <w:left w:val="single" w:sz="4" w:space="0" w:color="auto"/>
              <w:bottom w:val="single" w:sz="4" w:space="0" w:color="auto"/>
              <w:right w:val="single" w:sz="4" w:space="0" w:color="auto"/>
            </w:tcBorders>
            <w:shd w:val="clear" w:color="000000" w:fill="FAAFB2"/>
            <w:vAlign w:val="center"/>
            <w:hideMark/>
          </w:tcPr>
          <w:p w14:paraId="2AE17931"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48.2%</w:t>
            </w:r>
          </w:p>
        </w:tc>
        <w:tc>
          <w:tcPr>
            <w:tcW w:w="424" w:type="pct"/>
            <w:tcBorders>
              <w:top w:val="single" w:sz="4" w:space="0" w:color="auto"/>
              <w:left w:val="single" w:sz="4" w:space="0" w:color="auto"/>
              <w:bottom w:val="single" w:sz="4" w:space="0" w:color="auto"/>
              <w:right w:val="single" w:sz="4" w:space="0" w:color="auto"/>
            </w:tcBorders>
            <w:shd w:val="clear" w:color="000000" w:fill="FCE2E5"/>
            <w:vAlign w:val="center"/>
            <w:hideMark/>
          </w:tcPr>
          <w:p w14:paraId="26F30C91"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47.8%</w:t>
            </w:r>
          </w:p>
        </w:tc>
        <w:tc>
          <w:tcPr>
            <w:tcW w:w="424" w:type="pct"/>
            <w:tcBorders>
              <w:top w:val="single" w:sz="4" w:space="0" w:color="auto"/>
              <w:left w:val="single" w:sz="4" w:space="0" w:color="auto"/>
              <w:bottom w:val="single" w:sz="4" w:space="0" w:color="auto"/>
              <w:right w:val="single" w:sz="4" w:space="0" w:color="auto"/>
            </w:tcBorders>
            <w:shd w:val="clear" w:color="000000" w:fill="FBB9BB"/>
            <w:vAlign w:val="center"/>
            <w:hideMark/>
          </w:tcPr>
          <w:p w14:paraId="5535E041"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46.8%</w:t>
            </w:r>
          </w:p>
        </w:tc>
        <w:tc>
          <w:tcPr>
            <w:tcW w:w="424" w:type="pct"/>
            <w:tcBorders>
              <w:top w:val="single" w:sz="4" w:space="0" w:color="auto"/>
              <w:left w:val="single" w:sz="4" w:space="0" w:color="auto"/>
              <w:bottom w:val="single" w:sz="4" w:space="0" w:color="auto"/>
              <w:right w:val="single" w:sz="8" w:space="0" w:color="auto"/>
            </w:tcBorders>
            <w:shd w:val="clear" w:color="000000" w:fill="FBCCCE"/>
            <w:vAlign w:val="center"/>
            <w:hideMark/>
          </w:tcPr>
          <w:p w14:paraId="0EE905B1"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44.8%</w:t>
            </w:r>
          </w:p>
        </w:tc>
      </w:tr>
      <w:tr w:rsidR="00A83CB2" w:rsidRPr="00A83CB2" w14:paraId="4CA9B352" w14:textId="77777777" w:rsidTr="00A83A80">
        <w:trPr>
          <w:trHeight w:hRule="exact" w:val="227"/>
        </w:trPr>
        <w:tc>
          <w:tcPr>
            <w:tcW w:w="390" w:type="pct"/>
            <w:tcBorders>
              <w:top w:val="nil"/>
              <w:left w:val="single" w:sz="8" w:space="0" w:color="auto"/>
              <w:bottom w:val="single" w:sz="8" w:space="0" w:color="auto"/>
              <w:right w:val="single" w:sz="8" w:space="0" w:color="auto"/>
            </w:tcBorders>
            <w:shd w:val="clear" w:color="auto" w:fill="auto"/>
            <w:vAlign w:val="center"/>
            <w:hideMark/>
          </w:tcPr>
          <w:p w14:paraId="453E122E" w14:textId="77777777" w:rsidR="00A83CB2" w:rsidRPr="00A83CB2" w:rsidRDefault="00A83CB2" w:rsidP="00A83CB2">
            <w:pPr>
              <w:spacing w:line="240" w:lineRule="auto"/>
              <w:ind w:firstLine="0"/>
              <w:jc w:val="center"/>
              <w:rPr>
                <w:rFonts w:eastAsia="Times New Roman" w:cs="Times New Roman"/>
                <w:b/>
                <w:bCs/>
                <w:color w:val="000000"/>
                <w:sz w:val="20"/>
                <w:szCs w:val="20"/>
                <w:lang w:val="en-GB" w:eastAsia="en-GB"/>
              </w:rPr>
            </w:pPr>
            <w:r w:rsidRPr="00A83CB2">
              <w:rPr>
                <w:rFonts w:eastAsia="Times New Roman" w:cs="Times New Roman"/>
                <w:b/>
                <w:bCs/>
                <w:color w:val="000000"/>
                <w:sz w:val="20"/>
                <w:lang w:val="en-GB" w:eastAsia="en-GB"/>
              </w:rPr>
              <w:t>6</w:t>
            </w:r>
          </w:p>
        </w:tc>
        <w:tc>
          <w:tcPr>
            <w:tcW w:w="223" w:type="pct"/>
            <w:tcBorders>
              <w:top w:val="nil"/>
              <w:left w:val="nil"/>
              <w:bottom w:val="single" w:sz="4" w:space="0" w:color="auto"/>
              <w:right w:val="single" w:sz="4" w:space="0" w:color="auto"/>
            </w:tcBorders>
            <w:shd w:val="clear" w:color="auto" w:fill="auto"/>
            <w:vAlign w:val="center"/>
            <w:hideMark/>
          </w:tcPr>
          <w:p w14:paraId="794C3763"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8</w:t>
            </w:r>
          </w:p>
        </w:tc>
        <w:tc>
          <w:tcPr>
            <w:tcW w:w="264" w:type="pct"/>
            <w:tcBorders>
              <w:top w:val="nil"/>
              <w:left w:val="nil"/>
              <w:bottom w:val="single" w:sz="4" w:space="0" w:color="auto"/>
              <w:right w:val="single" w:sz="4" w:space="0" w:color="auto"/>
            </w:tcBorders>
            <w:shd w:val="clear" w:color="auto" w:fill="auto"/>
            <w:vAlign w:val="center"/>
            <w:hideMark/>
          </w:tcPr>
          <w:p w14:paraId="7BF5D882"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w:t>
            </w:r>
          </w:p>
        </w:tc>
        <w:tc>
          <w:tcPr>
            <w:tcW w:w="298" w:type="pct"/>
            <w:tcBorders>
              <w:top w:val="nil"/>
              <w:left w:val="nil"/>
              <w:bottom w:val="single" w:sz="4" w:space="0" w:color="auto"/>
              <w:right w:val="single" w:sz="4" w:space="0" w:color="auto"/>
            </w:tcBorders>
            <w:shd w:val="clear" w:color="auto" w:fill="auto"/>
            <w:vAlign w:val="center"/>
            <w:hideMark/>
          </w:tcPr>
          <w:p w14:paraId="217FE3B2"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200</w:t>
            </w:r>
          </w:p>
        </w:tc>
        <w:tc>
          <w:tcPr>
            <w:tcW w:w="356" w:type="pct"/>
            <w:tcBorders>
              <w:top w:val="nil"/>
              <w:left w:val="nil"/>
              <w:bottom w:val="single" w:sz="4" w:space="0" w:color="auto"/>
              <w:right w:val="single" w:sz="4" w:space="0" w:color="auto"/>
            </w:tcBorders>
            <w:shd w:val="clear" w:color="auto" w:fill="auto"/>
            <w:vAlign w:val="center"/>
            <w:hideMark/>
          </w:tcPr>
          <w:p w14:paraId="424EEFDE"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100</w:t>
            </w:r>
          </w:p>
        </w:tc>
        <w:tc>
          <w:tcPr>
            <w:tcW w:w="503" w:type="pct"/>
            <w:tcBorders>
              <w:top w:val="single" w:sz="4" w:space="0" w:color="auto"/>
              <w:left w:val="single" w:sz="4" w:space="0" w:color="auto"/>
              <w:bottom w:val="single" w:sz="4" w:space="0" w:color="auto"/>
              <w:right w:val="single" w:sz="4" w:space="0" w:color="auto"/>
            </w:tcBorders>
            <w:shd w:val="clear" w:color="000000" w:fill="FAA4A7"/>
            <w:vAlign w:val="center"/>
            <w:hideMark/>
          </w:tcPr>
          <w:p w14:paraId="6954E712"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54.0</w:t>
            </w:r>
          </w:p>
        </w:tc>
        <w:tc>
          <w:tcPr>
            <w:tcW w:w="424" w:type="pct"/>
            <w:tcBorders>
              <w:top w:val="single" w:sz="4" w:space="0" w:color="auto"/>
              <w:left w:val="single" w:sz="4" w:space="0" w:color="auto"/>
              <w:bottom w:val="single" w:sz="4" w:space="0" w:color="auto"/>
              <w:right w:val="single" w:sz="4" w:space="0" w:color="auto"/>
            </w:tcBorders>
            <w:shd w:val="clear" w:color="000000" w:fill="FAADAF"/>
            <w:vAlign w:val="center"/>
            <w:hideMark/>
          </w:tcPr>
          <w:p w14:paraId="79318C0E"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48.5%</w:t>
            </w:r>
          </w:p>
        </w:tc>
        <w:tc>
          <w:tcPr>
            <w:tcW w:w="424" w:type="pct"/>
            <w:tcBorders>
              <w:top w:val="single" w:sz="4" w:space="0" w:color="auto"/>
              <w:left w:val="single" w:sz="4" w:space="0" w:color="auto"/>
              <w:bottom w:val="single" w:sz="4" w:space="0" w:color="auto"/>
              <w:right w:val="single" w:sz="4" w:space="0" w:color="auto"/>
            </w:tcBorders>
            <w:shd w:val="clear" w:color="000000" w:fill="FBCBCE"/>
            <w:vAlign w:val="center"/>
            <w:hideMark/>
          </w:tcPr>
          <w:p w14:paraId="7CD6F236"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48.5%</w:t>
            </w:r>
          </w:p>
        </w:tc>
        <w:tc>
          <w:tcPr>
            <w:tcW w:w="424" w:type="pct"/>
            <w:tcBorders>
              <w:top w:val="single" w:sz="4" w:space="0" w:color="auto"/>
              <w:left w:val="single" w:sz="4" w:space="0" w:color="auto"/>
              <w:bottom w:val="single" w:sz="4" w:space="0" w:color="auto"/>
              <w:right w:val="single" w:sz="4" w:space="0" w:color="auto"/>
            </w:tcBorders>
            <w:shd w:val="clear" w:color="000000" w:fill="FAA2A5"/>
            <w:vAlign w:val="center"/>
            <w:hideMark/>
          </w:tcPr>
          <w:p w14:paraId="5D170F01"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48.5%</w:t>
            </w:r>
          </w:p>
        </w:tc>
        <w:tc>
          <w:tcPr>
            <w:tcW w:w="424" w:type="pct"/>
            <w:tcBorders>
              <w:top w:val="single" w:sz="4" w:space="0" w:color="auto"/>
              <w:left w:val="single" w:sz="4" w:space="0" w:color="auto"/>
              <w:bottom w:val="single" w:sz="4" w:space="0" w:color="auto"/>
              <w:right w:val="single" w:sz="4" w:space="0" w:color="auto"/>
            </w:tcBorders>
            <w:shd w:val="clear" w:color="000000" w:fill="FAAFB2"/>
            <w:vAlign w:val="center"/>
            <w:hideMark/>
          </w:tcPr>
          <w:p w14:paraId="58A79046"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48.2%</w:t>
            </w:r>
          </w:p>
        </w:tc>
        <w:tc>
          <w:tcPr>
            <w:tcW w:w="424" w:type="pct"/>
            <w:tcBorders>
              <w:top w:val="single" w:sz="4" w:space="0" w:color="auto"/>
              <w:left w:val="single" w:sz="4" w:space="0" w:color="auto"/>
              <w:bottom w:val="single" w:sz="4" w:space="0" w:color="auto"/>
              <w:right w:val="single" w:sz="4" w:space="0" w:color="auto"/>
            </w:tcBorders>
            <w:shd w:val="clear" w:color="000000" w:fill="FA9699"/>
            <w:vAlign w:val="center"/>
            <w:hideMark/>
          </w:tcPr>
          <w:p w14:paraId="2F56B163"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48.0%</w:t>
            </w:r>
          </w:p>
        </w:tc>
        <w:tc>
          <w:tcPr>
            <w:tcW w:w="424" w:type="pct"/>
            <w:tcBorders>
              <w:top w:val="single" w:sz="4" w:space="0" w:color="auto"/>
              <w:left w:val="single" w:sz="4" w:space="0" w:color="auto"/>
              <w:bottom w:val="single" w:sz="4" w:space="0" w:color="auto"/>
              <w:right w:val="single" w:sz="4" w:space="0" w:color="auto"/>
            </w:tcBorders>
            <w:shd w:val="clear" w:color="000000" w:fill="F98E90"/>
            <w:vAlign w:val="center"/>
            <w:hideMark/>
          </w:tcPr>
          <w:p w14:paraId="2BDFE248"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46.9%</w:t>
            </w:r>
          </w:p>
        </w:tc>
        <w:tc>
          <w:tcPr>
            <w:tcW w:w="424" w:type="pct"/>
            <w:tcBorders>
              <w:top w:val="single" w:sz="4" w:space="0" w:color="auto"/>
              <w:left w:val="single" w:sz="4" w:space="0" w:color="auto"/>
              <w:bottom w:val="single" w:sz="4" w:space="0" w:color="auto"/>
              <w:right w:val="single" w:sz="8" w:space="0" w:color="auto"/>
            </w:tcBorders>
            <w:shd w:val="clear" w:color="000000" w:fill="FBB7B9"/>
            <w:vAlign w:val="center"/>
            <w:hideMark/>
          </w:tcPr>
          <w:p w14:paraId="46F8AA4A"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44.9%</w:t>
            </w:r>
          </w:p>
        </w:tc>
      </w:tr>
      <w:tr w:rsidR="00A83CB2" w:rsidRPr="00A83CB2" w14:paraId="49DB7C41" w14:textId="77777777" w:rsidTr="00A83A80">
        <w:trPr>
          <w:trHeight w:hRule="exact" w:val="227"/>
        </w:trPr>
        <w:tc>
          <w:tcPr>
            <w:tcW w:w="390" w:type="pct"/>
            <w:tcBorders>
              <w:top w:val="nil"/>
              <w:left w:val="single" w:sz="8" w:space="0" w:color="auto"/>
              <w:bottom w:val="single" w:sz="8" w:space="0" w:color="auto"/>
              <w:right w:val="single" w:sz="8" w:space="0" w:color="auto"/>
            </w:tcBorders>
            <w:shd w:val="clear" w:color="auto" w:fill="auto"/>
            <w:vAlign w:val="center"/>
            <w:hideMark/>
          </w:tcPr>
          <w:p w14:paraId="255133D9" w14:textId="77777777" w:rsidR="00A83CB2" w:rsidRPr="00A83CB2" w:rsidRDefault="00A83CB2" w:rsidP="00A83CB2">
            <w:pPr>
              <w:spacing w:line="240" w:lineRule="auto"/>
              <w:ind w:firstLine="0"/>
              <w:jc w:val="center"/>
              <w:rPr>
                <w:rFonts w:eastAsia="Times New Roman" w:cs="Times New Roman"/>
                <w:b/>
                <w:bCs/>
                <w:color w:val="000000"/>
                <w:sz w:val="20"/>
                <w:szCs w:val="20"/>
                <w:lang w:val="en-GB" w:eastAsia="en-GB"/>
              </w:rPr>
            </w:pPr>
            <w:r w:rsidRPr="00A83CB2">
              <w:rPr>
                <w:rFonts w:eastAsia="Times New Roman" w:cs="Times New Roman"/>
                <w:b/>
                <w:bCs/>
                <w:color w:val="000000"/>
                <w:sz w:val="20"/>
                <w:lang w:val="en-GB" w:eastAsia="en-GB"/>
              </w:rPr>
              <w:t>7</w:t>
            </w:r>
          </w:p>
        </w:tc>
        <w:tc>
          <w:tcPr>
            <w:tcW w:w="223" w:type="pct"/>
            <w:tcBorders>
              <w:top w:val="nil"/>
              <w:left w:val="nil"/>
              <w:bottom w:val="single" w:sz="4" w:space="0" w:color="auto"/>
              <w:right w:val="single" w:sz="4" w:space="0" w:color="auto"/>
            </w:tcBorders>
            <w:shd w:val="clear" w:color="auto" w:fill="auto"/>
            <w:vAlign w:val="center"/>
            <w:hideMark/>
          </w:tcPr>
          <w:p w14:paraId="373EC441"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6</w:t>
            </w:r>
          </w:p>
        </w:tc>
        <w:tc>
          <w:tcPr>
            <w:tcW w:w="264" w:type="pct"/>
            <w:tcBorders>
              <w:top w:val="nil"/>
              <w:left w:val="nil"/>
              <w:bottom w:val="single" w:sz="4" w:space="0" w:color="auto"/>
              <w:right w:val="single" w:sz="4" w:space="0" w:color="auto"/>
            </w:tcBorders>
            <w:shd w:val="clear" w:color="auto" w:fill="auto"/>
            <w:vAlign w:val="center"/>
            <w:hideMark/>
          </w:tcPr>
          <w:p w14:paraId="7DFBC2D5"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w:t>
            </w:r>
          </w:p>
        </w:tc>
        <w:tc>
          <w:tcPr>
            <w:tcW w:w="298" w:type="pct"/>
            <w:tcBorders>
              <w:top w:val="nil"/>
              <w:left w:val="nil"/>
              <w:bottom w:val="single" w:sz="4" w:space="0" w:color="auto"/>
              <w:right w:val="single" w:sz="4" w:space="0" w:color="auto"/>
            </w:tcBorders>
            <w:shd w:val="clear" w:color="auto" w:fill="auto"/>
            <w:vAlign w:val="center"/>
            <w:hideMark/>
          </w:tcPr>
          <w:p w14:paraId="3E6E61AF"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200</w:t>
            </w:r>
          </w:p>
        </w:tc>
        <w:tc>
          <w:tcPr>
            <w:tcW w:w="356" w:type="pct"/>
            <w:tcBorders>
              <w:top w:val="nil"/>
              <w:left w:val="nil"/>
              <w:bottom w:val="single" w:sz="4" w:space="0" w:color="auto"/>
              <w:right w:val="single" w:sz="4" w:space="0" w:color="auto"/>
            </w:tcBorders>
            <w:shd w:val="clear" w:color="auto" w:fill="auto"/>
            <w:vAlign w:val="center"/>
            <w:hideMark/>
          </w:tcPr>
          <w:p w14:paraId="2BA65D9A"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100</w:t>
            </w:r>
          </w:p>
        </w:tc>
        <w:tc>
          <w:tcPr>
            <w:tcW w:w="503" w:type="pct"/>
            <w:tcBorders>
              <w:top w:val="single" w:sz="4" w:space="0" w:color="auto"/>
              <w:left w:val="single" w:sz="4" w:space="0" w:color="auto"/>
              <w:bottom w:val="single" w:sz="4" w:space="0" w:color="auto"/>
              <w:right w:val="single" w:sz="4" w:space="0" w:color="auto"/>
            </w:tcBorders>
            <w:shd w:val="clear" w:color="000000" w:fill="FCF9FC"/>
            <w:vAlign w:val="center"/>
            <w:hideMark/>
          </w:tcPr>
          <w:p w14:paraId="2861AD6C"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47.7</w:t>
            </w:r>
          </w:p>
        </w:tc>
        <w:tc>
          <w:tcPr>
            <w:tcW w:w="424" w:type="pct"/>
            <w:tcBorders>
              <w:top w:val="single" w:sz="4" w:space="0" w:color="auto"/>
              <w:left w:val="single" w:sz="4" w:space="0" w:color="auto"/>
              <w:bottom w:val="single" w:sz="4" w:space="0" w:color="auto"/>
              <w:right w:val="single" w:sz="4" w:space="0" w:color="auto"/>
            </w:tcBorders>
            <w:shd w:val="clear" w:color="000000" w:fill="FCEFF2"/>
            <w:vAlign w:val="center"/>
            <w:hideMark/>
          </w:tcPr>
          <w:p w14:paraId="4646BEDB"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48.3%</w:t>
            </w:r>
          </w:p>
        </w:tc>
        <w:tc>
          <w:tcPr>
            <w:tcW w:w="424"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2314C15C"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48.4%</w:t>
            </w:r>
          </w:p>
        </w:tc>
        <w:tc>
          <w:tcPr>
            <w:tcW w:w="424" w:type="pct"/>
            <w:tcBorders>
              <w:top w:val="single" w:sz="4" w:space="0" w:color="auto"/>
              <w:left w:val="single" w:sz="4" w:space="0" w:color="auto"/>
              <w:bottom w:val="single" w:sz="4" w:space="0" w:color="auto"/>
              <w:right w:val="single" w:sz="4" w:space="0" w:color="auto"/>
            </w:tcBorders>
            <w:shd w:val="clear" w:color="000000" w:fill="FBD6D9"/>
            <w:vAlign w:val="center"/>
            <w:hideMark/>
          </w:tcPr>
          <w:p w14:paraId="6E4AAC2D"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48.4%</w:t>
            </w:r>
          </w:p>
        </w:tc>
        <w:tc>
          <w:tcPr>
            <w:tcW w:w="424" w:type="pct"/>
            <w:tcBorders>
              <w:top w:val="single" w:sz="4" w:space="0" w:color="auto"/>
              <w:left w:val="single" w:sz="4" w:space="0" w:color="auto"/>
              <w:bottom w:val="single" w:sz="4" w:space="0" w:color="auto"/>
              <w:right w:val="single" w:sz="4" w:space="0" w:color="auto"/>
            </w:tcBorders>
            <w:shd w:val="clear" w:color="000000" w:fill="FBCED1"/>
            <w:vAlign w:val="center"/>
            <w:hideMark/>
          </w:tcPr>
          <w:p w14:paraId="41BC3EAC"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48.1%</w:t>
            </w:r>
          </w:p>
        </w:tc>
        <w:tc>
          <w:tcPr>
            <w:tcW w:w="424" w:type="pct"/>
            <w:tcBorders>
              <w:top w:val="single" w:sz="4" w:space="0" w:color="auto"/>
              <w:left w:val="single" w:sz="4" w:space="0" w:color="auto"/>
              <w:bottom w:val="single" w:sz="4" w:space="0" w:color="auto"/>
              <w:right w:val="single" w:sz="4" w:space="0" w:color="auto"/>
            </w:tcBorders>
            <w:shd w:val="clear" w:color="000000" w:fill="FBC1C4"/>
            <w:vAlign w:val="center"/>
            <w:hideMark/>
          </w:tcPr>
          <w:p w14:paraId="6DBD1DEE"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47.9%</w:t>
            </w:r>
          </w:p>
        </w:tc>
        <w:tc>
          <w:tcPr>
            <w:tcW w:w="424" w:type="pct"/>
            <w:tcBorders>
              <w:top w:val="single" w:sz="4" w:space="0" w:color="auto"/>
              <w:left w:val="single" w:sz="4" w:space="0" w:color="auto"/>
              <w:bottom w:val="single" w:sz="4" w:space="0" w:color="auto"/>
              <w:right w:val="single" w:sz="4" w:space="0" w:color="auto"/>
            </w:tcBorders>
            <w:shd w:val="clear" w:color="000000" w:fill="F98184"/>
            <w:vAlign w:val="center"/>
            <w:hideMark/>
          </w:tcPr>
          <w:p w14:paraId="0B321E50"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46.9%</w:t>
            </w:r>
          </w:p>
        </w:tc>
        <w:tc>
          <w:tcPr>
            <w:tcW w:w="424" w:type="pct"/>
            <w:tcBorders>
              <w:top w:val="single" w:sz="4" w:space="0" w:color="auto"/>
              <w:left w:val="single" w:sz="4" w:space="0" w:color="auto"/>
              <w:bottom w:val="single" w:sz="4" w:space="0" w:color="auto"/>
              <w:right w:val="single" w:sz="8" w:space="0" w:color="auto"/>
            </w:tcBorders>
            <w:shd w:val="clear" w:color="000000" w:fill="FAAAAD"/>
            <w:vAlign w:val="center"/>
            <w:hideMark/>
          </w:tcPr>
          <w:p w14:paraId="1CC19771"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44.9%</w:t>
            </w:r>
          </w:p>
        </w:tc>
      </w:tr>
      <w:tr w:rsidR="00A83CB2" w:rsidRPr="00A83CB2" w14:paraId="6BE8F631" w14:textId="77777777" w:rsidTr="00A83A80">
        <w:trPr>
          <w:trHeight w:hRule="exact" w:val="227"/>
        </w:trPr>
        <w:tc>
          <w:tcPr>
            <w:tcW w:w="390" w:type="pct"/>
            <w:tcBorders>
              <w:top w:val="nil"/>
              <w:left w:val="single" w:sz="8" w:space="0" w:color="auto"/>
              <w:bottom w:val="nil"/>
              <w:right w:val="single" w:sz="8" w:space="0" w:color="auto"/>
            </w:tcBorders>
            <w:shd w:val="clear" w:color="auto" w:fill="auto"/>
            <w:vAlign w:val="center"/>
            <w:hideMark/>
          </w:tcPr>
          <w:p w14:paraId="043A97EB" w14:textId="77777777" w:rsidR="00A83CB2" w:rsidRPr="00A83CB2" w:rsidRDefault="00A83CB2" w:rsidP="00A83CB2">
            <w:pPr>
              <w:spacing w:line="240" w:lineRule="auto"/>
              <w:ind w:firstLine="0"/>
              <w:jc w:val="center"/>
              <w:rPr>
                <w:rFonts w:eastAsia="Times New Roman" w:cs="Times New Roman"/>
                <w:b/>
                <w:bCs/>
                <w:color w:val="000000"/>
                <w:sz w:val="20"/>
                <w:szCs w:val="20"/>
                <w:lang w:val="en-GB" w:eastAsia="en-GB"/>
              </w:rPr>
            </w:pPr>
            <w:r w:rsidRPr="00A83CB2">
              <w:rPr>
                <w:rFonts w:eastAsia="Times New Roman" w:cs="Times New Roman"/>
                <w:b/>
                <w:bCs/>
                <w:color w:val="000000"/>
                <w:sz w:val="20"/>
                <w:lang w:val="en-GB" w:eastAsia="en-GB"/>
              </w:rPr>
              <w:t>8</w:t>
            </w:r>
          </w:p>
        </w:tc>
        <w:tc>
          <w:tcPr>
            <w:tcW w:w="223" w:type="pct"/>
            <w:tcBorders>
              <w:top w:val="nil"/>
              <w:left w:val="nil"/>
              <w:bottom w:val="nil"/>
              <w:right w:val="single" w:sz="4" w:space="0" w:color="auto"/>
            </w:tcBorders>
            <w:shd w:val="clear" w:color="auto" w:fill="auto"/>
            <w:vAlign w:val="center"/>
            <w:hideMark/>
          </w:tcPr>
          <w:p w14:paraId="56E2BEBA"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w:t>
            </w:r>
          </w:p>
        </w:tc>
        <w:tc>
          <w:tcPr>
            <w:tcW w:w="264" w:type="pct"/>
            <w:tcBorders>
              <w:top w:val="nil"/>
              <w:left w:val="nil"/>
              <w:bottom w:val="nil"/>
              <w:right w:val="single" w:sz="4" w:space="0" w:color="auto"/>
            </w:tcBorders>
            <w:shd w:val="clear" w:color="auto" w:fill="auto"/>
            <w:vAlign w:val="center"/>
            <w:hideMark/>
          </w:tcPr>
          <w:p w14:paraId="53BBD3CA"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w:t>
            </w:r>
          </w:p>
        </w:tc>
        <w:tc>
          <w:tcPr>
            <w:tcW w:w="298" w:type="pct"/>
            <w:tcBorders>
              <w:top w:val="nil"/>
              <w:left w:val="nil"/>
              <w:bottom w:val="nil"/>
              <w:right w:val="single" w:sz="4" w:space="0" w:color="auto"/>
            </w:tcBorders>
            <w:shd w:val="clear" w:color="auto" w:fill="auto"/>
            <w:vAlign w:val="center"/>
            <w:hideMark/>
          </w:tcPr>
          <w:p w14:paraId="67B8CDA3"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200</w:t>
            </w:r>
          </w:p>
        </w:tc>
        <w:tc>
          <w:tcPr>
            <w:tcW w:w="356" w:type="pct"/>
            <w:tcBorders>
              <w:top w:val="nil"/>
              <w:left w:val="nil"/>
              <w:bottom w:val="nil"/>
              <w:right w:val="single" w:sz="4" w:space="0" w:color="auto"/>
            </w:tcBorders>
            <w:shd w:val="clear" w:color="auto" w:fill="auto"/>
            <w:vAlign w:val="center"/>
            <w:hideMark/>
          </w:tcPr>
          <w:p w14:paraId="37B5DD94"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1000</w:t>
            </w:r>
          </w:p>
        </w:tc>
        <w:tc>
          <w:tcPr>
            <w:tcW w:w="503" w:type="pct"/>
            <w:tcBorders>
              <w:top w:val="single" w:sz="4" w:space="0" w:color="auto"/>
              <w:left w:val="single" w:sz="4" w:space="0" w:color="auto"/>
              <w:bottom w:val="nil"/>
              <w:right w:val="single" w:sz="4" w:space="0" w:color="auto"/>
            </w:tcBorders>
            <w:shd w:val="clear" w:color="000000" w:fill="F97E80"/>
            <w:vAlign w:val="center"/>
            <w:hideMark/>
          </w:tcPr>
          <w:p w14:paraId="570237CD"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56.9</w:t>
            </w:r>
          </w:p>
        </w:tc>
        <w:tc>
          <w:tcPr>
            <w:tcW w:w="424" w:type="pct"/>
            <w:tcBorders>
              <w:top w:val="single" w:sz="4" w:space="0" w:color="auto"/>
              <w:left w:val="single" w:sz="4" w:space="0" w:color="auto"/>
              <w:bottom w:val="nil"/>
              <w:right w:val="single" w:sz="4" w:space="0" w:color="auto"/>
            </w:tcBorders>
            <w:shd w:val="clear" w:color="000000" w:fill="FCFCFF"/>
            <w:vAlign w:val="center"/>
            <w:hideMark/>
          </w:tcPr>
          <w:p w14:paraId="0B23A6CA"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48.2%</w:t>
            </w:r>
          </w:p>
        </w:tc>
        <w:tc>
          <w:tcPr>
            <w:tcW w:w="424" w:type="pct"/>
            <w:tcBorders>
              <w:top w:val="single" w:sz="4" w:space="0" w:color="auto"/>
              <w:left w:val="single" w:sz="4" w:space="0" w:color="auto"/>
              <w:bottom w:val="nil"/>
              <w:right w:val="single" w:sz="4" w:space="0" w:color="auto"/>
            </w:tcBorders>
            <w:shd w:val="clear" w:color="000000" w:fill="FBC5C8"/>
            <w:vAlign w:val="center"/>
            <w:hideMark/>
          </w:tcPr>
          <w:p w14:paraId="71C25BC3"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48.5%</w:t>
            </w:r>
          </w:p>
        </w:tc>
        <w:tc>
          <w:tcPr>
            <w:tcW w:w="424" w:type="pct"/>
            <w:tcBorders>
              <w:top w:val="single" w:sz="4" w:space="0" w:color="auto"/>
              <w:left w:val="single" w:sz="4" w:space="0" w:color="auto"/>
              <w:bottom w:val="nil"/>
              <w:right w:val="single" w:sz="4" w:space="0" w:color="auto"/>
            </w:tcBorders>
            <w:shd w:val="clear" w:color="000000" w:fill="FCE1E3"/>
            <w:vAlign w:val="center"/>
            <w:hideMark/>
          </w:tcPr>
          <w:p w14:paraId="48473383"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48.3%</w:t>
            </w:r>
          </w:p>
        </w:tc>
        <w:tc>
          <w:tcPr>
            <w:tcW w:w="424" w:type="pct"/>
            <w:tcBorders>
              <w:top w:val="single" w:sz="4" w:space="0" w:color="auto"/>
              <w:left w:val="single" w:sz="4" w:space="0" w:color="auto"/>
              <w:bottom w:val="nil"/>
              <w:right w:val="single" w:sz="4" w:space="0" w:color="auto"/>
            </w:tcBorders>
            <w:shd w:val="clear" w:color="000000" w:fill="FBCFD1"/>
            <w:vAlign w:val="center"/>
            <w:hideMark/>
          </w:tcPr>
          <w:p w14:paraId="6E90032D"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48.1%</w:t>
            </w:r>
          </w:p>
        </w:tc>
        <w:tc>
          <w:tcPr>
            <w:tcW w:w="424" w:type="pct"/>
            <w:tcBorders>
              <w:top w:val="single" w:sz="4" w:space="0" w:color="auto"/>
              <w:left w:val="single" w:sz="4" w:space="0" w:color="auto"/>
              <w:bottom w:val="nil"/>
              <w:right w:val="single" w:sz="4" w:space="0" w:color="auto"/>
            </w:tcBorders>
            <w:shd w:val="clear" w:color="000000" w:fill="FBD1D3"/>
            <w:vAlign w:val="center"/>
            <w:hideMark/>
          </w:tcPr>
          <w:p w14:paraId="25D6C657"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47.9%</w:t>
            </w:r>
          </w:p>
        </w:tc>
        <w:tc>
          <w:tcPr>
            <w:tcW w:w="424" w:type="pct"/>
            <w:tcBorders>
              <w:top w:val="single" w:sz="4" w:space="0" w:color="auto"/>
              <w:left w:val="single" w:sz="4" w:space="0" w:color="auto"/>
              <w:bottom w:val="nil"/>
              <w:right w:val="single" w:sz="4" w:space="0" w:color="auto"/>
            </w:tcBorders>
            <w:shd w:val="clear" w:color="000000" w:fill="FBD3D6"/>
            <w:vAlign w:val="center"/>
            <w:hideMark/>
          </w:tcPr>
          <w:p w14:paraId="3B83CE26"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46.7%</w:t>
            </w:r>
          </w:p>
        </w:tc>
        <w:tc>
          <w:tcPr>
            <w:tcW w:w="424" w:type="pct"/>
            <w:tcBorders>
              <w:top w:val="single" w:sz="4" w:space="0" w:color="auto"/>
              <w:left w:val="single" w:sz="4" w:space="0" w:color="auto"/>
              <w:bottom w:val="nil"/>
              <w:right w:val="single" w:sz="8" w:space="0" w:color="auto"/>
            </w:tcBorders>
            <w:shd w:val="clear" w:color="000000" w:fill="FAA5A7"/>
            <w:vAlign w:val="center"/>
            <w:hideMark/>
          </w:tcPr>
          <w:p w14:paraId="4A8859C7"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44.9%</w:t>
            </w:r>
          </w:p>
        </w:tc>
      </w:tr>
      <w:tr w:rsidR="00A83CB2" w:rsidRPr="00A83CB2" w14:paraId="33D22689" w14:textId="77777777" w:rsidTr="00A83A80">
        <w:trPr>
          <w:trHeight w:hRule="exact" w:val="227"/>
        </w:trPr>
        <w:tc>
          <w:tcPr>
            <w:tcW w:w="5000" w:type="pct"/>
            <w:gridSpan w:val="13"/>
            <w:tcBorders>
              <w:top w:val="single" w:sz="8" w:space="0" w:color="auto"/>
              <w:left w:val="single" w:sz="8" w:space="0" w:color="auto"/>
              <w:bottom w:val="single" w:sz="8" w:space="0" w:color="auto"/>
              <w:right w:val="single" w:sz="8" w:space="0" w:color="auto"/>
            </w:tcBorders>
            <w:shd w:val="clear" w:color="auto" w:fill="auto"/>
            <w:vAlign w:val="center"/>
            <w:hideMark/>
          </w:tcPr>
          <w:p w14:paraId="633999E7" w14:textId="77777777" w:rsidR="00A83CB2" w:rsidRPr="00A83CB2" w:rsidRDefault="00A83CB2" w:rsidP="00A83CB2">
            <w:pPr>
              <w:spacing w:line="240" w:lineRule="auto"/>
              <w:ind w:firstLine="0"/>
              <w:jc w:val="center"/>
              <w:rPr>
                <w:rFonts w:eastAsia="Times New Roman" w:cs="Times New Roman"/>
                <w:b/>
                <w:bCs/>
                <w:color w:val="000000"/>
                <w:sz w:val="20"/>
                <w:szCs w:val="20"/>
                <w:lang w:val="en-GB" w:eastAsia="en-GB"/>
              </w:rPr>
            </w:pPr>
            <w:r w:rsidRPr="00A83CB2">
              <w:rPr>
                <w:rFonts w:eastAsia="Times New Roman" w:cs="Times New Roman"/>
                <w:b/>
                <w:bCs/>
                <w:color w:val="000000"/>
                <w:sz w:val="20"/>
                <w:lang w:val="en-GB" w:eastAsia="en-GB"/>
              </w:rPr>
              <w:t>SPRAVODAJSKÝ PORTÁL</w:t>
            </w:r>
          </w:p>
        </w:tc>
      </w:tr>
      <w:tr w:rsidR="00A83CB2" w:rsidRPr="00A83CB2" w14:paraId="7E36AB2F" w14:textId="77777777" w:rsidTr="00A83A80">
        <w:trPr>
          <w:trHeight w:hRule="exact" w:val="227"/>
        </w:trPr>
        <w:tc>
          <w:tcPr>
            <w:tcW w:w="390" w:type="pct"/>
            <w:tcBorders>
              <w:top w:val="nil"/>
              <w:left w:val="single" w:sz="8" w:space="0" w:color="auto"/>
              <w:bottom w:val="single" w:sz="8" w:space="0" w:color="auto"/>
              <w:right w:val="single" w:sz="8" w:space="0" w:color="auto"/>
            </w:tcBorders>
            <w:shd w:val="clear" w:color="auto" w:fill="auto"/>
            <w:vAlign w:val="center"/>
            <w:hideMark/>
          </w:tcPr>
          <w:p w14:paraId="201D13AA" w14:textId="77777777" w:rsidR="00A83CB2" w:rsidRPr="00A83CB2" w:rsidRDefault="00A83CB2" w:rsidP="00A83CB2">
            <w:pPr>
              <w:spacing w:line="240" w:lineRule="auto"/>
              <w:ind w:firstLine="0"/>
              <w:jc w:val="center"/>
              <w:rPr>
                <w:rFonts w:eastAsia="Times New Roman" w:cs="Times New Roman"/>
                <w:b/>
                <w:bCs/>
                <w:color w:val="000000"/>
                <w:sz w:val="20"/>
                <w:szCs w:val="20"/>
                <w:lang w:val="en-GB" w:eastAsia="en-GB"/>
              </w:rPr>
            </w:pPr>
            <w:r w:rsidRPr="00A83CB2">
              <w:rPr>
                <w:rFonts w:eastAsia="Times New Roman" w:cs="Times New Roman"/>
                <w:b/>
                <w:bCs/>
                <w:color w:val="000000"/>
                <w:sz w:val="20"/>
                <w:lang w:val="en-GB" w:eastAsia="en-GB"/>
              </w:rPr>
              <w:t>1</w:t>
            </w:r>
          </w:p>
        </w:tc>
        <w:tc>
          <w:tcPr>
            <w:tcW w:w="223" w:type="pct"/>
            <w:tcBorders>
              <w:top w:val="nil"/>
              <w:left w:val="nil"/>
              <w:bottom w:val="single" w:sz="4" w:space="0" w:color="auto"/>
              <w:right w:val="single" w:sz="4" w:space="0" w:color="auto"/>
            </w:tcBorders>
            <w:shd w:val="clear" w:color="auto" w:fill="auto"/>
            <w:vAlign w:val="center"/>
            <w:hideMark/>
          </w:tcPr>
          <w:p w14:paraId="16881596"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8</w:t>
            </w:r>
          </w:p>
        </w:tc>
        <w:tc>
          <w:tcPr>
            <w:tcW w:w="264" w:type="pct"/>
            <w:tcBorders>
              <w:top w:val="nil"/>
              <w:left w:val="nil"/>
              <w:bottom w:val="single" w:sz="4" w:space="0" w:color="auto"/>
              <w:right w:val="single" w:sz="4" w:space="0" w:color="auto"/>
            </w:tcBorders>
            <w:shd w:val="clear" w:color="auto" w:fill="auto"/>
            <w:vAlign w:val="center"/>
            <w:hideMark/>
          </w:tcPr>
          <w:p w14:paraId="7DB0D123"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w:t>
            </w:r>
          </w:p>
        </w:tc>
        <w:tc>
          <w:tcPr>
            <w:tcW w:w="298" w:type="pct"/>
            <w:tcBorders>
              <w:top w:val="nil"/>
              <w:left w:val="nil"/>
              <w:bottom w:val="single" w:sz="4" w:space="0" w:color="auto"/>
              <w:right w:val="single" w:sz="4" w:space="0" w:color="auto"/>
            </w:tcBorders>
            <w:shd w:val="clear" w:color="auto" w:fill="auto"/>
            <w:vAlign w:val="center"/>
            <w:hideMark/>
          </w:tcPr>
          <w:p w14:paraId="03542E05"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800</w:t>
            </w:r>
          </w:p>
        </w:tc>
        <w:tc>
          <w:tcPr>
            <w:tcW w:w="356" w:type="pct"/>
            <w:tcBorders>
              <w:top w:val="nil"/>
              <w:left w:val="nil"/>
              <w:bottom w:val="single" w:sz="4" w:space="0" w:color="auto"/>
              <w:right w:val="single" w:sz="4" w:space="0" w:color="auto"/>
            </w:tcBorders>
            <w:shd w:val="clear" w:color="auto" w:fill="auto"/>
            <w:vAlign w:val="center"/>
            <w:hideMark/>
          </w:tcPr>
          <w:p w14:paraId="4F76247F"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1000</w:t>
            </w:r>
          </w:p>
        </w:tc>
        <w:tc>
          <w:tcPr>
            <w:tcW w:w="503" w:type="pct"/>
            <w:tcBorders>
              <w:top w:val="nil"/>
              <w:left w:val="single" w:sz="4" w:space="0" w:color="auto"/>
              <w:bottom w:val="single" w:sz="4" w:space="0" w:color="auto"/>
              <w:right w:val="single" w:sz="4" w:space="0" w:color="auto"/>
            </w:tcBorders>
            <w:shd w:val="clear" w:color="000000" w:fill="FCFCFF"/>
            <w:vAlign w:val="center"/>
            <w:hideMark/>
          </w:tcPr>
          <w:p w14:paraId="0262FC34"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1963.1</w:t>
            </w:r>
          </w:p>
        </w:tc>
        <w:tc>
          <w:tcPr>
            <w:tcW w:w="424" w:type="pct"/>
            <w:tcBorders>
              <w:top w:val="nil"/>
              <w:left w:val="single" w:sz="4" w:space="0" w:color="auto"/>
              <w:bottom w:val="single" w:sz="4" w:space="0" w:color="auto"/>
              <w:right w:val="single" w:sz="4" w:space="0" w:color="auto"/>
            </w:tcBorders>
            <w:shd w:val="clear" w:color="000000" w:fill="F8696B"/>
            <w:vAlign w:val="center"/>
            <w:hideMark/>
          </w:tcPr>
          <w:p w14:paraId="2A71F5C3"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64.5%</w:t>
            </w:r>
          </w:p>
        </w:tc>
        <w:tc>
          <w:tcPr>
            <w:tcW w:w="424" w:type="pct"/>
            <w:tcBorders>
              <w:top w:val="nil"/>
              <w:left w:val="single" w:sz="4" w:space="0" w:color="auto"/>
              <w:bottom w:val="single" w:sz="4" w:space="0" w:color="auto"/>
              <w:right w:val="single" w:sz="4" w:space="0" w:color="auto"/>
            </w:tcBorders>
            <w:shd w:val="clear" w:color="000000" w:fill="F8696B"/>
            <w:vAlign w:val="center"/>
            <w:hideMark/>
          </w:tcPr>
          <w:p w14:paraId="70EE0D62"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53.8%</w:t>
            </w:r>
          </w:p>
        </w:tc>
        <w:tc>
          <w:tcPr>
            <w:tcW w:w="424" w:type="pct"/>
            <w:tcBorders>
              <w:top w:val="nil"/>
              <w:left w:val="single" w:sz="4" w:space="0" w:color="auto"/>
              <w:bottom w:val="single" w:sz="4" w:space="0" w:color="auto"/>
              <w:right w:val="single" w:sz="4" w:space="0" w:color="auto"/>
            </w:tcBorders>
            <w:shd w:val="clear" w:color="000000" w:fill="F8696B"/>
            <w:vAlign w:val="center"/>
            <w:hideMark/>
          </w:tcPr>
          <w:p w14:paraId="77846DBF"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55.9%</w:t>
            </w:r>
          </w:p>
        </w:tc>
        <w:tc>
          <w:tcPr>
            <w:tcW w:w="424" w:type="pct"/>
            <w:tcBorders>
              <w:top w:val="nil"/>
              <w:left w:val="single" w:sz="4" w:space="0" w:color="auto"/>
              <w:bottom w:val="single" w:sz="4" w:space="0" w:color="auto"/>
              <w:right w:val="single" w:sz="4" w:space="0" w:color="auto"/>
            </w:tcBorders>
            <w:shd w:val="clear" w:color="000000" w:fill="F8696B"/>
            <w:vAlign w:val="center"/>
            <w:hideMark/>
          </w:tcPr>
          <w:p w14:paraId="2E73300C"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56.4%</w:t>
            </w:r>
          </w:p>
        </w:tc>
        <w:tc>
          <w:tcPr>
            <w:tcW w:w="424" w:type="pct"/>
            <w:tcBorders>
              <w:top w:val="nil"/>
              <w:left w:val="single" w:sz="4" w:space="0" w:color="auto"/>
              <w:bottom w:val="single" w:sz="4" w:space="0" w:color="auto"/>
              <w:right w:val="single" w:sz="4" w:space="0" w:color="auto"/>
            </w:tcBorders>
            <w:shd w:val="clear" w:color="000000" w:fill="F8696B"/>
            <w:vAlign w:val="center"/>
            <w:hideMark/>
          </w:tcPr>
          <w:p w14:paraId="14071959"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56.3%</w:t>
            </w:r>
          </w:p>
        </w:tc>
        <w:tc>
          <w:tcPr>
            <w:tcW w:w="424" w:type="pct"/>
            <w:tcBorders>
              <w:top w:val="nil"/>
              <w:left w:val="single" w:sz="4" w:space="0" w:color="auto"/>
              <w:bottom w:val="single" w:sz="4" w:space="0" w:color="auto"/>
              <w:right w:val="single" w:sz="4" w:space="0" w:color="auto"/>
            </w:tcBorders>
            <w:shd w:val="clear" w:color="000000" w:fill="F8696B"/>
            <w:vAlign w:val="center"/>
            <w:hideMark/>
          </w:tcPr>
          <w:p w14:paraId="6F642EC4"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58.0%</w:t>
            </w:r>
          </w:p>
        </w:tc>
        <w:tc>
          <w:tcPr>
            <w:tcW w:w="424" w:type="pct"/>
            <w:tcBorders>
              <w:top w:val="nil"/>
              <w:left w:val="single" w:sz="4" w:space="0" w:color="auto"/>
              <w:bottom w:val="single" w:sz="4" w:space="0" w:color="auto"/>
              <w:right w:val="single" w:sz="8" w:space="0" w:color="auto"/>
            </w:tcBorders>
            <w:shd w:val="clear" w:color="000000" w:fill="FCFCFF"/>
            <w:vAlign w:val="center"/>
            <w:hideMark/>
          </w:tcPr>
          <w:p w14:paraId="71630152"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51.2%</w:t>
            </w:r>
          </w:p>
        </w:tc>
      </w:tr>
      <w:tr w:rsidR="00A83CB2" w:rsidRPr="00A83CB2" w14:paraId="0CBB0043" w14:textId="77777777" w:rsidTr="00A83A80">
        <w:trPr>
          <w:trHeight w:hRule="exact" w:val="227"/>
        </w:trPr>
        <w:tc>
          <w:tcPr>
            <w:tcW w:w="390" w:type="pct"/>
            <w:tcBorders>
              <w:top w:val="nil"/>
              <w:left w:val="single" w:sz="8" w:space="0" w:color="auto"/>
              <w:bottom w:val="single" w:sz="8" w:space="0" w:color="auto"/>
              <w:right w:val="single" w:sz="8" w:space="0" w:color="auto"/>
            </w:tcBorders>
            <w:shd w:val="clear" w:color="auto" w:fill="auto"/>
            <w:vAlign w:val="center"/>
            <w:hideMark/>
          </w:tcPr>
          <w:p w14:paraId="125228C8" w14:textId="77777777" w:rsidR="00A83CB2" w:rsidRPr="00A83CB2" w:rsidRDefault="00A83CB2" w:rsidP="00A83CB2">
            <w:pPr>
              <w:spacing w:line="240" w:lineRule="auto"/>
              <w:ind w:firstLine="0"/>
              <w:jc w:val="center"/>
              <w:rPr>
                <w:rFonts w:eastAsia="Times New Roman" w:cs="Times New Roman"/>
                <w:b/>
                <w:bCs/>
                <w:color w:val="000000"/>
                <w:sz w:val="20"/>
                <w:szCs w:val="20"/>
                <w:lang w:val="en-GB" w:eastAsia="en-GB"/>
              </w:rPr>
            </w:pPr>
            <w:r w:rsidRPr="00A83CB2">
              <w:rPr>
                <w:rFonts w:eastAsia="Times New Roman" w:cs="Times New Roman"/>
                <w:b/>
                <w:bCs/>
                <w:color w:val="000000"/>
                <w:sz w:val="20"/>
                <w:lang w:val="en-GB" w:eastAsia="en-GB"/>
              </w:rPr>
              <w:t>2</w:t>
            </w:r>
          </w:p>
        </w:tc>
        <w:tc>
          <w:tcPr>
            <w:tcW w:w="223" w:type="pct"/>
            <w:tcBorders>
              <w:top w:val="nil"/>
              <w:left w:val="nil"/>
              <w:bottom w:val="single" w:sz="4" w:space="0" w:color="auto"/>
              <w:right w:val="single" w:sz="4" w:space="0" w:color="auto"/>
            </w:tcBorders>
            <w:shd w:val="clear" w:color="auto" w:fill="auto"/>
            <w:vAlign w:val="center"/>
            <w:hideMark/>
          </w:tcPr>
          <w:p w14:paraId="74F33A20"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8</w:t>
            </w:r>
          </w:p>
        </w:tc>
        <w:tc>
          <w:tcPr>
            <w:tcW w:w="264" w:type="pct"/>
            <w:tcBorders>
              <w:top w:val="nil"/>
              <w:left w:val="nil"/>
              <w:bottom w:val="single" w:sz="4" w:space="0" w:color="auto"/>
              <w:right w:val="single" w:sz="4" w:space="0" w:color="auto"/>
            </w:tcBorders>
            <w:shd w:val="clear" w:color="auto" w:fill="auto"/>
            <w:vAlign w:val="center"/>
            <w:hideMark/>
          </w:tcPr>
          <w:p w14:paraId="3209C3AE"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w:t>
            </w:r>
          </w:p>
        </w:tc>
        <w:tc>
          <w:tcPr>
            <w:tcW w:w="298" w:type="pct"/>
            <w:tcBorders>
              <w:top w:val="nil"/>
              <w:left w:val="nil"/>
              <w:bottom w:val="single" w:sz="4" w:space="0" w:color="auto"/>
              <w:right w:val="single" w:sz="4" w:space="0" w:color="auto"/>
            </w:tcBorders>
            <w:shd w:val="clear" w:color="auto" w:fill="auto"/>
            <w:vAlign w:val="center"/>
            <w:hideMark/>
          </w:tcPr>
          <w:p w14:paraId="3BA4ACF9"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400</w:t>
            </w:r>
          </w:p>
        </w:tc>
        <w:tc>
          <w:tcPr>
            <w:tcW w:w="356" w:type="pct"/>
            <w:tcBorders>
              <w:top w:val="nil"/>
              <w:left w:val="nil"/>
              <w:bottom w:val="single" w:sz="4" w:space="0" w:color="auto"/>
              <w:right w:val="single" w:sz="4" w:space="0" w:color="auto"/>
            </w:tcBorders>
            <w:shd w:val="clear" w:color="auto" w:fill="auto"/>
            <w:vAlign w:val="center"/>
            <w:hideMark/>
          </w:tcPr>
          <w:p w14:paraId="378CA03A"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1000</w:t>
            </w:r>
          </w:p>
        </w:tc>
        <w:tc>
          <w:tcPr>
            <w:tcW w:w="503" w:type="pct"/>
            <w:tcBorders>
              <w:top w:val="single" w:sz="4" w:space="0" w:color="auto"/>
              <w:left w:val="single" w:sz="4" w:space="0" w:color="auto"/>
              <w:bottom w:val="single" w:sz="4" w:space="0" w:color="auto"/>
              <w:right w:val="single" w:sz="4" w:space="0" w:color="auto"/>
            </w:tcBorders>
            <w:shd w:val="clear" w:color="000000" w:fill="FCF7FA"/>
            <w:vAlign w:val="center"/>
            <w:hideMark/>
          </w:tcPr>
          <w:p w14:paraId="28EBADC2"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1994.8</w:t>
            </w:r>
          </w:p>
        </w:tc>
        <w:tc>
          <w:tcPr>
            <w:tcW w:w="424" w:type="pct"/>
            <w:tcBorders>
              <w:top w:val="single" w:sz="4" w:space="0" w:color="auto"/>
              <w:left w:val="single" w:sz="4" w:space="0" w:color="auto"/>
              <w:bottom w:val="single" w:sz="4" w:space="0" w:color="auto"/>
              <w:right w:val="single" w:sz="4" w:space="0" w:color="auto"/>
            </w:tcBorders>
            <w:shd w:val="clear" w:color="000000" w:fill="F96A6C"/>
            <w:vAlign w:val="center"/>
            <w:hideMark/>
          </w:tcPr>
          <w:p w14:paraId="7475B966"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64.5%</w:t>
            </w:r>
          </w:p>
        </w:tc>
        <w:tc>
          <w:tcPr>
            <w:tcW w:w="424" w:type="pct"/>
            <w:tcBorders>
              <w:top w:val="single" w:sz="4" w:space="0" w:color="auto"/>
              <w:left w:val="single" w:sz="4" w:space="0" w:color="auto"/>
              <w:bottom w:val="single" w:sz="4" w:space="0" w:color="auto"/>
              <w:right w:val="single" w:sz="4" w:space="0" w:color="auto"/>
            </w:tcBorders>
            <w:shd w:val="clear" w:color="000000" w:fill="F98E90"/>
            <w:vAlign w:val="center"/>
            <w:hideMark/>
          </w:tcPr>
          <w:p w14:paraId="63567AA9"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53.7%</w:t>
            </w:r>
          </w:p>
        </w:tc>
        <w:tc>
          <w:tcPr>
            <w:tcW w:w="424" w:type="pct"/>
            <w:tcBorders>
              <w:top w:val="single" w:sz="4" w:space="0" w:color="auto"/>
              <w:left w:val="single" w:sz="4" w:space="0" w:color="auto"/>
              <w:bottom w:val="single" w:sz="4" w:space="0" w:color="auto"/>
              <w:right w:val="single" w:sz="4" w:space="0" w:color="auto"/>
            </w:tcBorders>
            <w:shd w:val="clear" w:color="000000" w:fill="F9787A"/>
            <w:vAlign w:val="center"/>
            <w:hideMark/>
          </w:tcPr>
          <w:p w14:paraId="07AC81EF"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55.9%</w:t>
            </w:r>
          </w:p>
        </w:tc>
        <w:tc>
          <w:tcPr>
            <w:tcW w:w="424" w:type="pct"/>
            <w:tcBorders>
              <w:top w:val="single" w:sz="4" w:space="0" w:color="auto"/>
              <w:left w:val="single" w:sz="4" w:space="0" w:color="auto"/>
              <w:bottom w:val="single" w:sz="4" w:space="0" w:color="auto"/>
              <w:right w:val="single" w:sz="4" w:space="0" w:color="auto"/>
            </w:tcBorders>
            <w:shd w:val="clear" w:color="000000" w:fill="F97E80"/>
            <w:vAlign w:val="center"/>
            <w:hideMark/>
          </w:tcPr>
          <w:p w14:paraId="00016DD1"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56.3%</w:t>
            </w:r>
          </w:p>
        </w:tc>
        <w:tc>
          <w:tcPr>
            <w:tcW w:w="424" w:type="pct"/>
            <w:tcBorders>
              <w:top w:val="single" w:sz="4" w:space="0" w:color="auto"/>
              <w:left w:val="single" w:sz="4" w:space="0" w:color="auto"/>
              <w:bottom w:val="single" w:sz="4" w:space="0" w:color="auto"/>
              <w:right w:val="single" w:sz="4" w:space="0" w:color="auto"/>
            </w:tcBorders>
            <w:shd w:val="clear" w:color="000000" w:fill="F96D6F"/>
            <w:vAlign w:val="center"/>
            <w:hideMark/>
          </w:tcPr>
          <w:p w14:paraId="51DEA30C"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56.3%</w:t>
            </w:r>
          </w:p>
        </w:tc>
        <w:tc>
          <w:tcPr>
            <w:tcW w:w="424"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6521DF12"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57.7%</w:t>
            </w:r>
          </w:p>
        </w:tc>
        <w:tc>
          <w:tcPr>
            <w:tcW w:w="424" w:type="pct"/>
            <w:tcBorders>
              <w:top w:val="single" w:sz="4" w:space="0" w:color="auto"/>
              <w:left w:val="single" w:sz="4" w:space="0" w:color="auto"/>
              <w:bottom w:val="single" w:sz="4" w:space="0" w:color="auto"/>
              <w:right w:val="single" w:sz="8" w:space="0" w:color="auto"/>
            </w:tcBorders>
            <w:shd w:val="clear" w:color="000000" w:fill="FAB0B2"/>
            <w:vAlign w:val="center"/>
            <w:hideMark/>
          </w:tcPr>
          <w:p w14:paraId="5F77A9D4"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51.3%</w:t>
            </w:r>
          </w:p>
        </w:tc>
      </w:tr>
      <w:tr w:rsidR="00A83CB2" w:rsidRPr="00A83CB2" w14:paraId="68C3E979" w14:textId="77777777" w:rsidTr="00A83A80">
        <w:trPr>
          <w:trHeight w:hRule="exact" w:val="227"/>
        </w:trPr>
        <w:tc>
          <w:tcPr>
            <w:tcW w:w="390" w:type="pct"/>
            <w:tcBorders>
              <w:top w:val="nil"/>
              <w:left w:val="single" w:sz="8" w:space="0" w:color="auto"/>
              <w:bottom w:val="single" w:sz="8" w:space="0" w:color="auto"/>
              <w:right w:val="single" w:sz="8" w:space="0" w:color="auto"/>
            </w:tcBorders>
            <w:shd w:val="clear" w:color="auto" w:fill="auto"/>
            <w:vAlign w:val="center"/>
            <w:hideMark/>
          </w:tcPr>
          <w:p w14:paraId="7D05C06F" w14:textId="77777777" w:rsidR="00A83CB2" w:rsidRPr="00A83CB2" w:rsidRDefault="00A83CB2" w:rsidP="00A83CB2">
            <w:pPr>
              <w:spacing w:line="240" w:lineRule="auto"/>
              <w:ind w:firstLine="0"/>
              <w:jc w:val="center"/>
              <w:rPr>
                <w:rFonts w:eastAsia="Times New Roman" w:cs="Times New Roman"/>
                <w:b/>
                <w:bCs/>
                <w:color w:val="000000"/>
                <w:sz w:val="20"/>
                <w:szCs w:val="20"/>
                <w:lang w:val="en-GB" w:eastAsia="en-GB"/>
              </w:rPr>
            </w:pPr>
            <w:r w:rsidRPr="00A83CB2">
              <w:rPr>
                <w:rFonts w:eastAsia="Times New Roman" w:cs="Times New Roman"/>
                <w:b/>
                <w:bCs/>
                <w:color w:val="000000"/>
                <w:sz w:val="20"/>
                <w:szCs w:val="20"/>
                <w:lang w:val="en-GB" w:eastAsia="en-GB"/>
              </w:rPr>
              <w:t>3</w:t>
            </w:r>
          </w:p>
        </w:tc>
        <w:tc>
          <w:tcPr>
            <w:tcW w:w="223" w:type="pct"/>
            <w:tcBorders>
              <w:top w:val="nil"/>
              <w:left w:val="nil"/>
              <w:bottom w:val="single" w:sz="4" w:space="0" w:color="auto"/>
              <w:right w:val="single" w:sz="4" w:space="0" w:color="auto"/>
            </w:tcBorders>
            <w:shd w:val="clear" w:color="auto" w:fill="auto"/>
            <w:vAlign w:val="center"/>
            <w:hideMark/>
          </w:tcPr>
          <w:p w14:paraId="60B46812"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6</w:t>
            </w:r>
          </w:p>
        </w:tc>
        <w:tc>
          <w:tcPr>
            <w:tcW w:w="264" w:type="pct"/>
            <w:tcBorders>
              <w:top w:val="nil"/>
              <w:left w:val="nil"/>
              <w:bottom w:val="single" w:sz="4" w:space="0" w:color="auto"/>
              <w:right w:val="single" w:sz="4" w:space="0" w:color="auto"/>
            </w:tcBorders>
            <w:shd w:val="clear" w:color="auto" w:fill="auto"/>
            <w:vAlign w:val="center"/>
            <w:hideMark/>
          </w:tcPr>
          <w:p w14:paraId="04095D39"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w:t>
            </w:r>
          </w:p>
        </w:tc>
        <w:tc>
          <w:tcPr>
            <w:tcW w:w="298" w:type="pct"/>
            <w:tcBorders>
              <w:top w:val="nil"/>
              <w:left w:val="nil"/>
              <w:bottom w:val="single" w:sz="4" w:space="0" w:color="auto"/>
              <w:right w:val="single" w:sz="4" w:space="0" w:color="auto"/>
            </w:tcBorders>
            <w:shd w:val="clear" w:color="auto" w:fill="auto"/>
            <w:vAlign w:val="center"/>
            <w:hideMark/>
          </w:tcPr>
          <w:p w14:paraId="764A0FA6"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400</w:t>
            </w:r>
          </w:p>
        </w:tc>
        <w:tc>
          <w:tcPr>
            <w:tcW w:w="356" w:type="pct"/>
            <w:tcBorders>
              <w:top w:val="nil"/>
              <w:left w:val="nil"/>
              <w:bottom w:val="single" w:sz="4" w:space="0" w:color="auto"/>
              <w:right w:val="single" w:sz="4" w:space="0" w:color="auto"/>
            </w:tcBorders>
            <w:shd w:val="clear" w:color="auto" w:fill="auto"/>
            <w:vAlign w:val="center"/>
            <w:hideMark/>
          </w:tcPr>
          <w:p w14:paraId="12473923"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100</w:t>
            </w:r>
          </w:p>
        </w:tc>
        <w:tc>
          <w:tcPr>
            <w:tcW w:w="503" w:type="pct"/>
            <w:tcBorders>
              <w:top w:val="single" w:sz="4" w:space="0" w:color="auto"/>
              <w:left w:val="single" w:sz="4" w:space="0" w:color="auto"/>
              <w:bottom w:val="single" w:sz="4" w:space="0" w:color="auto"/>
              <w:right w:val="single" w:sz="4" w:space="0" w:color="auto"/>
            </w:tcBorders>
            <w:shd w:val="clear" w:color="000000" w:fill="F8696B"/>
            <w:vAlign w:val="center"/>
            <w:hideMark/>
          </w:tcPr>
          <w:p w14:paraId="5167A17F"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2869.3</w:t>
            </w:r>
          </w:p>
        </w:tc>
        <w:tc>
          <w:tcPr>
            <w:tcW w:w="424"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0FAB5E4E"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64.3%</w:t>
            </w:r>
          </w:p>
        </w:tc>
        <w:tc>
          <w:tcPr>
            <w:tcW w:w="424"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3C4D8FA8"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53.4%</w:t>
            </w:r>
          </w:p>
        </w:tc>
        <w:tc>
          <w:tcPr>
            <w:tcW w:w="424"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068CF827"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55.5%</w:t>
            </w:r>
          </w:p>
        </w:tc>
        <w:tc>
          <w:tcPr>
            <w:tcW w:w="424"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691894A8"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55.9%</w:t>
            </w:r>
          </w:p>
        </w:tc>
        <w:tc>
          <w:tcPr>
            <w:tcW w:w="424"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6F0BDC7A"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56.0%</w:t>
            </w:r>
          </w:p>
        </w:tc>
        <w:tc>
          <w:tcPr>
            <w:tcW w:w="424" w:type="pct"/>
            <w:tcBorders>
              <w:top w:val="single" w:sz="4" w:space="0" w:color="auto"/>
              <w:left w:val="single" w:sz="4" w:space="0" w:color="auto"/>
              <w:bottom w:val="single" w:sz="4" w:space="0" w:color="auto"/>
              <w:right w:val="single" w:sz="4" w:space="0" w:color="auto"/>
            </w:tcBorders>
            <w:shd w:val="clear" w:color="000000" w:fill="FCEDF0"/>
            <w:vAlign w:val="center"/>
            <w:hideMark/>
          </w:tcPr>
          <w:p w14:paraId="3516204B"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57.7%</w:t>
            </w:r>
          </w:p>
        </w:tc>
        <w:tc>
          <w:tcPr>
            <w:tcW w:w="424" w:type="pct"/>
            <w:tcBorders>
              <w:top w:val="single" w:sz="4" w:space="0" w:color="auto"/>
              <w:left w:val="single" w:sz="4" w:space="0" w:color="auto"/>
              <w:bottom w:val="single" w:sz="4" w:space="0" w:color="auto"/>
              <w:right w:val="single" w:sz="8" w:space="0" w:color="auto"/>
            </w:tcBorders>
            <w:shd w:val="clear" w:color="000000" w:fill="F8696B"/>
            <w:vAlign w:val="center"/>
            <w:hideMark/>
          </w:tcPr>
          <w:p w14:paraId="2CE1AD59"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51.4%</w:t>
            </w:r>
          </w:p>
        </w:tc>
      </w:tr>
      <w:tr w:rsidR="00A83CB2" w:rsidRPr="00A83CB2" w14:paraId="7F05DDB5" w14:textId="77777777" w:rsidTr="00A83A80">
        <w:trPr>
          <w:trHeight w:hRule="exact" w:val="227"/>
        </w:trPr>
        <w:tc>
          <w:tcPr>
            <w:tcW w:w="390" w:type="pct"/>
            <w:tcBorders>
              <w:top w:val="nil"/>
              <w:left w:val="single" w:sz="8" w:space="0" w:color="auto"/>
              <w:bottom w:val="single" w:sz="8" w:space="0" w:color="auto"/>
              <w:right w:val="single" w:sz="8" w:space="0" w:color="auto"/>
            </w:tcBorders>
            <w:shd w:val="clear" w:color="auto" w:fill="auto"/>
            <w:vAlign w:val="center"/>
            <w:hideMark/>
          </w:tcPr>
          <w:p w14:paraId="3EE0C55D" w14:textId="77777777" w:rsidR="00A83CB2" w:rsidRPr="00A83CB2" w:rsidRDefault="00A83CB2" w:rsidP="00A83CB2">
            <w:pPr>
              <w:spacing w:line="240" w:lineRule="auto"/>
              <w:ind w:firstLine="0"/>
              <w:jc w:val="center"/>
              <w:rPr>
                <w:rFonts w:eastAsia="Times New Roman" w:cs="Times New Roman"/>
                <w:b/>
                <w:bCs/>
                <w:color w:val="000000"/>
                <w:sz w:val="20"/>
                <w:szCs w:val="20"/>
                <w:lang w:val="en-GB" w:eastAsia="en-GB"/>
              </w:rPr>
            </w:pPr>
            <w:r w:rsidRPr="00A83CB2">
              <w:rPr>
                <w:rFonts w:eastAsia="Times New Roman" w:cs="Times New Roman"/>
                <w:b/>
                <w:bCs/>
                <w:color w:val="000000"/>
                <w:sz w:val="20"/>
                <w:lang w:val="en-GB" w:eastAsia="en-GB"/>
              </w:rPr>
              <w:t>4</w:t>
            </w:r>
          </w:p>
        </w:tc>
        <w:tc>
          <w:tcPr>
            <w:tcW w:w="223" w:type="pct"/>
            <w:tcBorders>
              <w:top w:val="nil"/>
              <w:left w:val="nil"/>
              <w:bottom w:val="single" w:sz="8" w:space="0" w:color="auto"/>
              <w:right w:val="single" w:sz="4" w:space="0" w:color="auto"/>
            </w:tcBorders>
            <w:shd w:val="clear" w:color="auto" w:fill="auto"/>
            <w:vAlign w:val="center"/>
            <w:hideMark/>
          </w:tcPr>
          <w:p w14:paraId="500044AB"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6</w:t>
            </w:r>
          </w:p>
        </w:tc>
        <w:tc>
          <w:tcPr>
            <w:tcW w:w="264" w:type="pct"/>
            <w:tcBorders>
              <w:top w:val="nil"/>
              <w:left w:val="nil"/>
              <w:bottom w:val="single" w:sz="8" w:space="0" w:color="auto"/>
              <w:right w:val="single" w:sz="4" w:space="0" w:color="auto"/>
            </w:tcBorders>
            <w:shd w:val="clear" w:color="auto" w:fill="auto"/>
            <w:vAlign w:val="center"/>
            <w:hideMark/>
          </w:tcPr>
          <w:p w14:paraId="355743B1"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w:t>
            </w:r>
          </w:p>
        </w:tc>
        <w:tc>
          <w:tcPr>
            <w:tcW w:w="298" w:type="pct"/>
            <w:tcBorders>
              <w:top w:val="nil"/>
              <w:left w:val="nil"/>
              <w:bottom w:val="single" w:sz="8" w:space="0" w:color="auto"/>
              <w:right w:val="single" w:sz="4" w:space="0" w:color="auto"/>
            </w:tcBorders>
            <w:shd w:val="clear" w:color="auto" w:fill="auto"/>
            <w:vAlign w:val="center"/>
            <w:hideMark/>
          </w:tcPr>
          <w:p w14:paraId="6FCCA288"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800</w:t>
            </w:r>
          </w:p>
        </w:tc>
        <w:tc>
          <w:tcPr>
            <w:tcW w:w="356" w:type="pct"/>
            <w:tcBorders>
              <w:top w:val="nil"/>
              <w:left w:val="nil"/>
              <w:bottom w:val="single" w:sz="8" w:space="0" w:color="auto"/>
              <w:right w:val="single" w:sz="4" w:space="0" w:color="auto"/>
            </w:tcBorders>
            <w:shd w:val="clear" w:color="auto" w:fill="auto"/>
            <w:vAlign w:val="center"/>
            <w:hideMark/>
          </w:tcPr>
          <w:p w14:paraId="18843551"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1000</w:t>
            </w:r>
          </w:p>
        </w:tc>
        <w:tc>
          <w:tcPr>
            <w:tcW w:w="503" w:type="pct"/>
            <w:tcBorders>
              <w:top w:val="single" w:sz="4" w:space="0" w:color="auto"/>
              <w:left w:val="single" w:sz="4" w:space="0" w:color="auto"/>
              <w:bottom w:val="single" w:sz="8" w:space="0" w:color="auto"/>
              <w:right w:val="single" w:sz="4" w:space="0" w:color="auto"/>
            </w:tcBorders>
            <w:shd w:val="clear" w:color="000000" w:fill="FCF4F6"/>
            <w:vAlign w:val="center"/>
            <w:hideMark/>
          </w:tcPr>
          <w:p w14:paraId="22FE2C49"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2018.3</w:t>
            </w:r>
          </w:p>
        </w:tc>
        <w:tc>
          <w:tcPr>
            <w:tcW w:w="424" w:type="pct"/>
            <w:tcBorders>
              <w:top w:val="single" w:sz="4" w:space="0" w:color="auto"/>
              <w:left w:val="single" w:sz="4" w:space="0" w:color="auto"/>
              <w:bottom w:val="single" w:sz="8" w:space="0" w:color="auto"/>
              <w:right w:val="single" w:sz="4" w:space="0" w:color="auto"/>
            </w:tcBorders>
            <w:shd w:val="clear" w:color="000000" w:fill="FA9295"/>
            <w:vAlign w:val="center"/>
            <w:hideMark/>
          </w:tcPr>
          <w:p w14:paraId="0BF5A76B"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64.5%</w:t>
            </w:r>
          </w:p>
        </w:tc>
        <w:tc>
          <w:tcPr>
            <w:tcW w:w="424" w:type="pct"/>
            <w:tcBorders>
              <w:top w:val="single" w:sz="4" w:space="0" w:color="auto"/>
              <w:left w:val="single" w:sz="4" w:space="0" w:color="auto"/>
              <w:bottom w:val="single" w:sz="8" w:space="0" w:color="auto"/>
              <w:right w:val="single" w:sz="4" w:space="0" w:color="auto"/>
            </w:tcBorders>
            <w:shd w:val="clear" w:color="000000" w:fill="F97477"/>
            <w:vAlign w:val="center"/>
            <w:hideMark/>
          </w:tcPr>
          <w:p w14:paraId="6A245E81"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53.7%</w:t>
            </w:r>
          </w:p>
        </w:tc>
        <w:tc>
          <w:tcPr>
            <w:tcW w:w="424" w:type="pct"/>
            <w:tcBorders>
              <w:top w:val="single" w:sz="4" w:space="0" w:color="auto"/>
              <w:left w:val="single" w:sz="4" w:space="0" w:color="auto"/>
              <w:bottom w:val="single" w:sz="8" w:space="0" w:color="auto"/>
              <w:right w:val="single" w:sz="4" w:space="0" w:color="auto"/>
            </w:tcBorders>
            <w:shd w:val="clear" w:color="000000" w:fill="F9898B"/>
            <w:vAlign w:val="center"/>
            <w:hideMark/>
          </w:tcPr>
          <w:p w14:paraId="104A6244"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55.8%</w:t>
            </w:r>
          </w:p>
        </w:tc>
        <w:tc>
          <w:tcPr>
            <w:tcW w:w="424" w:type="pct"/>
            <w:tcBorders>
              <w:top w:val="single" w:sz="4" w:space="0" w:color="auto"/>
              <w:left w:val="single" w:sz="4" w:space="0" w:color="auto"/>
              <w:bottom w:val="single" w:sz="8" w:space="0" w:color="auto"/>
              <w:right w:val="single" w:sz="4" w:space="0" w:color="auto"/>
            </w:tcBorders>
            <w:shd w:val="clear" w:color="000000" w:fill="FA9FA2"/>
            <w:vAlign w:val="center"/>
            <w:hideMark/>
          </w:tcPr>
          <w:p w14:paraId="10A897A8"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56.2%</w:t>
            </w:r>
          </w:p>
        </w:tc>
        <w:tc>
          <w:tcPr>
            <w:tcW w:w="424" w:type="pct"/>
            <w:tcBorders>
              <w:top w:val="single" w:sz="4" w:space="0" w:color="auto"/>
              <w:left w:val="single" w:sz="4" w:space="0" w:color="auto"/>
              <w:bottom w:val="single" w:sz="8" w:space="0" w:color="auto"/>
              <w:right w:val="single" w:sz="4" w:space="0" w:color="auto"/>
            </w:tcBorders>
            <w:shd w:val="clear" w:color="000000" w:fill="FA989A"/>
            <w:vAlign w:val="center"/>
            <w:hideMark/>
          </w:tcPr>
          <w:p w14:paraId="2ECED06A"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56.2%</w:t>
            </w:r>
          </w:p>
        </w:tc>
        <w:tc>
          <w:tcPr>
            <w:tcW w:w="424" w:type="pct"/>
            <w:tcBorders>
              <w:top w:val="single" w:sz="4" w:space="0" w:color="auto"/>
              <w:left w:val="single" w:sz="4" w:space="0" w:color="auto"/>
              <w:bottom w:val="single" w:sz="8" w:space="0" w:color="auto"/>
              <w:right w:val="single" w:sz="4" w:space="0" w:color="auto"/>
            </w:tcBorders>
            <w:shd w:val="clear" w:color="000000" w:fill="F9797B"/>
            <w:vAlign w:val="center"/>
            <w:hideMark/>
          </w:tcPr>
          <w:p w14:paraId="4F1E37D1"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57.9%</w:t>
            </w:r>
          </w:p>
        </w:tc>
        <w:tc>
          <w:tcPr>
            <w:tcW w:w="424" w:type="pct"/>
            <w:tcBorders>
              <w:top w:val="single" w:sz="4" w:space="0" w:color="auto"/>
              <w:left w:val="single" w:sz="4" w:space="0" w:color="auto"/>
              <w:bottom w:val="single" w:sz="8" w:space="0" w:color="auto"/>
              <w:right w:val="single" w:sz="8" w:space="0" w:color="auto"/>
            </w:tcBorders>
            <w:shd w:val="clear" w:color="000000" w:fill="FBCCCE"/>
            <w:vAlign w:val="center"/>
            <w:hideMark/>
          </w:tcPr>
          <w:p w14:paraId="55502770" w14:textId="77777777" w:rsidR="00A83CB2" w:rsidRPr="00A83CB2" w:rsidRDefault="00A83CB2" w:rsidP="00A83CB2">
            <w:pPr>
              <w:spacing w:line="240" w:lineRule="auto"/>
              <w:ind w:firstLine="0"/>
              <w:jc w:val="center"/>
              <w:rPr>
                <w:rFonts w:eastAsia="Times New Roman" w:cs="Times New Roman"/>
                <w:color w:val="000000"/>
                <w:sz w:val="20"/>
                <w:szCs w:val="20"/>
                <w:lang w:val="en-GB" w:eastAsia="en-GB"/>
              </w:rPr>
            </w:pPr>
            <w:r w:rsidRPr="00A83CB2">
              <w:rPr>
                <w:rFonts w:eastAsia="Times New Roman" w:cs="Times New Roman"/>
                <w:color w:val="000000"/>
                <w:sz w:val="20"/>
                <w:szCs w:val="20"/>
                <w:lang w:val="en-GB" w:eastAsia="en-GB"/>
              </w:rPr>
              <w:t>51.2%</w:t>
            </w:r>
          </w:p>
        </w:tc>
      </w:tr>
    </w:tbl>
    <w:p w14:paraId="6E5A8ED4" w14:textId="77777777" w:rsidR="00EC1865" w:rsidRDefault="00EC1865" w:rsidP="00A83A80">
      <w:pPr>
        <w:pStyle w:val="Caption"/>
        <w:keepNext/>
        <w:ind w:firstLine="0"/>
      </w:pPr>
    </w:p>
    <w:p w14:paraId="6CC5B4E4" w14:textId="3BA29833" w:rsidR="00A93D20" w:rsidRDefault="003B7140" w:rsidP="00A83A80">
      <w:pPr>
        <w:ind w:firstLine="0"/>
      </w:pPr>
      <w:r>
        <w:t>Sledujeme</w:t>
      </w:r>
      <w:r w:rsidR="000635E3">
        <w:t>,</w:t>
      </w:r>
      <w:r w:rsidR="00EF6D59">
        <w:t xml:space="preserve"> že zhlukovanie </w:t>
      </w:r>
      <w:r w:rsidR="004F1EF6">
        <w:t xml:space="preserve">používateľov do menšieho počtu skupín </w:t>
      </w:r>
      <w:r w:rsidR="004F1EF6">
        <w:rPr>
          <w:lang w:val="en-GB"/>
        </w:rPr>
        <w:t xml:space="preserve">(&lt; 6) </w:t>
      </w:r>
      <w:r w:rsidR="00A408ED">
        <w:rPr>
          <w:lang w:val="en-GB"/>
        </w:rPr>
        <w:t>je</w:t>
      </w:r>
      <w:r w:rsidR="004F1EF6">
        <w:rPr>
          <w:lang w:val="en-GB"/>
        </w:rPr>
        <w:t xml:space="preserve"> menej </w:t>
      </w:r>
      <w:r w:rsidR="004F1EF6">
        <w:t>úspešne</w:t>
      </w:r>
      <w:r w:rsidR="00F35FE6">
        <w:t xml:space="preserve"> v oboch datasetoch</w:t>
      </w:r>
      <w:r w:rsidR="004F1EF6">
        <w:t>. Pravdepodobne z dôvodu, že</w:t>
      </w:r>
      <w:r w:rsidR="00920280">
        <w:t xml:space="preserve"> sú</w:t>
      </w:r>
      <w:r w:rsidR="004F1EF6">
        <w:t xml:space="preserve"> v tom prípade </w:t>
      </w:r>
      <w:commentRangeStart w:id="165"/>
      <w:r w:rsidR="004F1EF6">
        <w:t>niektoré rozdielne skupiny používateľov nesprávne spájané.</w:t>
      </w:r>
      <w:commentRangeEnd w:id="165"/>
      <w:r w:rsidR="004F1EF6">
        <w:rPr>
          <w:rStyle w:val="CommentReference"/>
        </w:rPr>
        <w:commentReference w:id="165"/>
      </w:r>
      <w:r w:rsidR="00F35FE6">
        <w:t xml:space="preserve"> </w:t>
      </w:r>
    </w:p>
    <w:p w14:paraId="09643D9C" w14:textId="5122DDB7" w:rsidR="00EF6D59" w:rsidRDefault="00A93D20" w:rsidP="00257A14">
      <w:r>
        <w:lastRenderedPageBreak/>
        <w:t xml:space="preserve">V oboch doménach sú najlepšie výsledky dosahované s použitím nižšej hodnoty parametra </w:t>
      </w:r>
      <w:r w:rsidRPr="00A83A80">
        <w:rPr>
          <w:i/>
        </w:rPr>
        <w:t>tuc</w:t>
      </w:r>
      <w:r>
        <w:t xml:space="preserve"> </w:t>
      </w:r>
      <w:r>
        <w:rPr>
          <w:lang w:val="en-GB"/>
        </w:rPr>
        <w:t>(=5) v kombin</w:t>
      </w:r>
      <w:r>
        <w:t xml:space="preserve">ácií s vyššími hodnotami </w:t>
      </w:r>
      <w:r>
        <w:rPr>
          <w:i/>
        </w:rPr>
        <w:t xml:space="preserve">tcm </w:t>
      </w:r>
      <w:r>
        <w:rPr>
          <w:lang w:val="en-GB"/>
        </w:rPr>
        <w:t>(400-800).</w:t>
      </w:r>
      <w:r w:rsidR="002E3427">
        <w:rPr>
          <w:lang w:val="en-GB"/>
        </w:rPr>
        <w:t xml:space="preserve"> To znamen</w:t>
      </w:r>
      <w:r w:rsidR="002E3427">
        <w:t>á, že mikrozhluky sú častejšie aktualizované s čo najaktuálnejším správaním používateľov. A tiež, že počet zmien v mikrozhlukoch, potrebný na vykonanie makrozhlukovania, je dostatočne veľky aby sa zachytil</w:t>
      </w:r>
      <w:r w:rsidR="004B2D43">
        <w:t xml:space="preserve">o potrebné množstvo </w:t>
      </w:r>
      <w:r w:rsidR="002E3427">
        <w:t>informácií na vytvorenie správnych zhlukov používateľov.</w:t>
      </w:r>
    </w:p>
    <w:p w14:paraId="614B4A76" w14:textId="03BEF9F1" w:rsidR="00A83A80" w:rsidRPr="0030645E" w:rsidRDefault="00281ECE">
      <w:r>
        <w:t xml:space="preserve">V prípade datasetu SP </w:t>
      </w:r>
      <w:r w:rsidR="00433E2A">
        <w:t>sledujeme</w:t>
      </w:r>
      <w:r>
        <w:t xml:space="preserve"> vyššiu úspešnosť konfigurácií s </w:t>
      </w:r>
      <w:r w:rsidR="00970430">
        <w:t>vyššou</w:t>
      </w:r>
      <w:r>
        <w:t xml:space="preserve"> hodnotou </w:t>
      </w:r>
      <w:r w:rsidR="00970430">
        <w:rPr>
          <w:i/>
        </w:rPr>
        <w:t xml:space="preserve">mmc </w:t>
      </w:r>
      <w:r w:rsidR="00970430">
        <w:rPr>
          <w:i/>
          <w:lang w:val="en-GB"/>
        </w:rPr>
        <w:t>(1000).</w:t>
      </w:r>
      <w:r w:rsidR="00BD7090">
        <w:rPr>
          <w:i/>
          <w:lang w:val="en-GB"/>
        </w:rPr>
        <w:t xml:space="preserve"> </w:t>
      </w:r>
      <w:r w:rsidR="00970430">
        <w:rPr>
          <w:lang w:val="en-GB"/>
        </w:rPr>
        <w:t>V pr</w:t>
      </w:r>
      <w:r w:rsidR="00970430">
        <w:t xml:space="preserve">ípade ALEFu sú úspešnejšie konfigurácie s nižšou hodnotou </w:t>
      </w:r>
      <w:r w:rsidR="00970430">
        <w:rPr>
          <w:i/>
          <w:lang w:val="en-GB"/>
        </w:rPr>
        <w:t xml:space="preserve">mmc </w:t>
      </w:r>
      <w:r w:rsidR="00970430">
        <w:rPr>
          <w:lang w:val="en-GB"/>
        </w:rPr>
        <w:t>(100).</w:t>
      </w:r>
      <w:r w:rsidR="00970430">
        <w:rPr>
          <w:i/>
        </w:rPr>
        <w:t xml:space="preserve"> </w:t>
      </w:r>
    </w:p>
    <w:p w14:paraId="1431B911" w14:textId="73FA0307" w:rsidR="007B47C6" w:rsidRDefault="009D3EC3" w:rsidP="0030645E">
      <w:r>
        <w:t xml:space="preserve">Čo sa týka rozdielov v rýchlostiach, tie už nie sú také </w:t>
      </w:r>
      <w:r w:rsidR="009B18EF">
        <w:t>značné</w:t>
      </w:r>
      <w:r>
        <w:t xml:space="preserve"> ako pri rôznych konfiguráciach z</w:t>
      </w:r>
      <w:r w:rsidR="00201951">
        <w:t xml:space="preserve"> kategórie </w:t>
      </w:r>
      <w:r>
        <w:t>parametrov</w:t>
      </w:r>
      <w:r w:rsidR="00201951">
        <w:rPr>
          <w:i/>
        </w:rPr>
        <w:t xml:space="preserve"> dolovanie vzorov - IncMine</w:t>
      </w:r>
      <w:r w:rsidR="00201951" w:rsidRPr="0030645E">
        <w:rPr>
          <w:i/>
        </w:rPr>
        <w:t>.</w:t>
      </w:r>
      <w:r w:rsidR="007B47C6">
        <w:t xml:space="preserve"> </w:t>
      </w:r>
    </w:p>
    <w:p w14:paraId="52956BBC" w14:textId="5A873724" w:rsidR="007B47C6" w:rsidRDefault="007B47C6" w:rsidP="0030645E">
      <w:r w:rsidRPr="00E8450F">
        <w:t>Do záverečného vyhodnocovania sme teda vybrali hodnoty parametrov</w:t>
      </w:r>
      <w:r w:rsidR="002D1B6A">
        <w:t xml:space="preserve"> z konfigurácií 1, </w:t>
      </w:r>
      <w:r w:rsidRPr="00E8450F">
        <w:t>2</w:t>
      </w:r>
      <w:r w:rsidR="002D1B6A">
        <w:t xml:space="preserve"> </w:t>
      </w:r>
      <w:r w:rsidR="002D1B6A">
        <w:rPr>
          <w:lang w:val="en-GB"/>
        </w:rPr>
        <w:t>(kv</w:t>
      </w:r>
      <w:r w:rsidR="002D1B6A">
        <w:t>ôli dobrej presnosti</w:t>
      </w:r>
      <w:r w:rsidR="002D1B6A">
        <w:rPr>
          <w:lang w:val="en-GB"/>
        </w:rPr>
        <w:t>) a 3 (kv</w:t>
      </w:r>
      <w:r w:rsidR="00A54DB5">
        <w:t xml:space="preserve">ôli </w:t>
      </w:r>
      <w:r w:rsidR="002D1B6A">
        <w:t>vyššej rýchlosti)</w:t>
      </w:r>
      <w:r>
        <w:t xml:space="preserve"> z datasetu ALEF a z konfigurácií </w:t>
      </w:r>
      <w:r w:rsidR="00A54DB5">
        <w:t xml:space="preserve">1, </w:t>
      </w:r>
      <w:r w:rsidR="00A54DB5" w:rsidRPr="00E8450F">
        <w:t>2</w:t>
      </w:r>
      <w:r w:rsidR="00A54DB5">
        <w:t xml:space="preserve"> </w:t>
      </w:r>
      <w:r w:rsidR="00A54DB5">
        <w:rPr>
          <w:lang w:val="en-GB"/>
        </w:rPr>
        <w:t>(kv</w:t>
      </w:r>
      <w:r w:rsidR="00A54DB5">
        <w:t>ôli dobrej presnosti</w:t>
      </w:r>
      <w:r w:rsidR="00A54DB5">
        <w:rPr>
          <w:lang w:val="en-GB"/>
        </w:rPr>
        <w:t>) a 3 (kv</w:t>
      </w:r>
      <w:r w:rsidR="00A54DB5">
        <w:t>ôli vyššej rýchlosti)</w:t>
      </w:r>
      <w:r>
        <w:t xml:space="preserve"> z datasetu SP.</w:t>
      </w:r>
    </w:p>
    <w:p w14:paraId="29CB36BF" w14:textId="0355194F" w:rsidR="00B9663E" w:rsidRDefault="00B9663E" w:rsidP="009D3EC3"/>
    <w:p w14:paraId="2251F656" w14:textId="1759771E" w:rsidR="00500232" w:rsidRPr="00731C33" w:rsidRDefault="00500232" w:rsidP="009E6A68">
      <w:pPr>
        <w:pStyle w:val="Heading3"/>
      </w:pPr>
      <w:r>
        <w:t xml:space="preserve">Vyhodnotenie úspešnosti odporúčania pre </w:t>
      </w:r>
      <w:r w:rsidR="007428A0">
        <w:t>kategóriu</w:t>
      </w:r>
      <w:r>
        <w:t xml:space="preserve"> parametrov odporúčania</w:t>
      </w:r>
    </w:p>
    <w:p w14:paraId="4EB0BD6A" w14:textId="6474FC54" w:rsidR="00C207E0" w:rsidRDefault="0034158B" w:rsidP="005563DE">
      <w:pPr>
        <w:ind w:firstLine="0"/>
      </w:pPr>
      <w:r>
        <w:t>V tejto časti sa ven</w:t>
      </w:r>
      <w:r w:rsidR="0030645E">
        <w:t>ujeme</w:t>
      </w:r>
      <w:r>
        <w:t xml:space="preserve"> vyhodnoteniu </w:t>
      </w:r>
      <w:r w:rsidR="0030645E">
        <w:t>úspešnosti odporúčania</w:t>
      </w:r>
      <w:r w:rsidR="0030645E" w:rsidRPr="003A7EE4">
        <w:t xml:space="preserve"> </w:t>
      </w:r>
      <w:r w:rsidR="0030645E">
        <w:t xml:space="preserve">s rôznymi konfiguráciami kategórie parametrov týkajúcich sa úlohy odporúčania. </w:t>
      </w:r>
      <w:r w:rsidR="008A5209">
        <w:t xml:space="preserve">V tejto kategórií </w:t>
      </w:r>
      <w:r w:rsidR="00E61140" w:rsidRPr="00306168">
        <w:t>pozorujeme len parameter</w:t>
      </w:r>
      <w:r w:rsidR="00D21D2F">
        <w:t xml:space="preserve"> </w:t>
      </w:r>
      <w:r w:rsidR="00D21D2F" w:rsidRPr="005563DE">
        <w:rPr>
          <w:i/>
        </w:rPr>
        <w:t>ews</w:t>
      </w:r>
      <w:r w:rsidR="00A84F33">
        <w:rPr>
          <w:i/>
        </w:rPr>
        <w:t xml:space="preserve"> </w:t>
      </w:r>
      <w:r w:rsidR="00D21D2F">
        <w:rPr>
          <w:lang w:val="en-GB"/>
        </w:rPr>
        <w:t>(</w:t>
      </w:r>
      <w:r w:rsidR="00D21D2F" w:rsidRPr="005563DE">
        <w:rPr>
          <w:lang w:val="en-GB"/>
        </w:rPr>
        <w:t>ve</w:t>
      </w:r>
      <w:r w:rsidR="00D21D2F" w:rsidRPr="005563DE">
        <w:t>ľkosť vyhodnocovacieho okna</w:t>
      </w:r>
      <w:r w:rsidR="00D21D2F">
        <w:rPr>
          <w:lang w:val="en-GB"/>
        </w:rPr>
        <w:t>)</w:t>
      </w:r>
      <w:r w:rsidR="00E61140" w:rsidRPr="00306168">
        <w:t xml:space="preserve"> hoci tu patrí aj parameter </w:t>
      </w:r>
      <w:r w:rsidR="00E61140" w:rsidRPr="00306168">
        <w:rPr>
          <w:i/>
        </w:rPr>
        <w:t>rc</w:t>
      </w:r>
      <w:r w:rsidR="00953F50">
        <w:rPr>
          <w:i/>
        </w:rPr>
        <w:t xml:space="preserve"> </w:t>
      </w:r>
      <w:r w:rsidR="00953F50" w:rsidRPr="005563DE">
        <w:rPr>
          <w:lang w:val="en-GB"/>
        </w:rPr>
        <w:t>(</w:t>
      </w:r>
      <w:r w:rsidR="00E61140" w:rsidRPr="00306168">
        <w:t>počet odporúčaných položiek</w:t>
      </w:r>
      <w:r w:rsidR="00953F50">
        <w:t>)</w:t>
      </w:r>
      <w:r w:rsidR="00E61140" w:rsidRPr="00306168">
        <w:t>, ktorého rôzne hodnoty</w:t>
      </w:r>
      <w:r w:rsidR="00F01768">
        <w:t>,</w:t>
      </w:r>
      <w:r w:rsidR="00E61140" w:rsidRPr="00306168">
        <w:t xml:space="preserve"> </w:t>
      </w:r>
      <w:r w:rsidR="00821B1B" w:rsidRPr="00306168">
        <w:t xml:space="preserve">ale </w:t>
      </w:r>
      <w:r w:rsidR="00E61140" w:rsidRPr="00306168">
        <w:t xml:space="preserve">sledujeme </w:t>
      </w:r>
      <w:r w:rsidR="00544CE3" w:rsidRPr="00306168">
        <w:t xml:space="preserve">implicitne </w:t>
      </w:r>
      <w:r w:rsidR="00E61140" w:rsidRPr="00306168">
        <w:t>pri každ</w:t>
      </w:r>
      <w:r w:rsidR="00F01768">
        <w:t>ej konfigurácií</w:t>
      </w:r>
      <w:r w:rsidR="00E61140" w:rsidRPr="00306168">
        <w:t xml:space="preserve"> aj</w:t>
      </w:r>
      <w:r w:rsidR="00F6706E" w:rsidRPr="00306168">
        <w:t xml:space="preserve"> v</w:t>
      </w:r>
      <w:r w:rsidR="00786B4B" w:rsidRPr="00306168">
        <w:t xml:space="preserve"> ostatných </w:t>
      </w:r>
      <w:r w:rsidR="00F01768">
        <w:t>kategóriach</w:t>
      </w:r>
      <w:r w:rsidR="00786B4B" w:rsidRPr="00306168">
        <w:t xml:space="preserve"> parametrov</w:t>
      </w:r>
      <w:r w:rsidR="00DE2D9E" w:rsidRPr="00306168">
        <w:t>.</w:t>
      </w:r>
    </w:p>
    <w:p w14:paraId="2B3915D2" w14:textId="4BF00589" w:rsidR="00C207E0" w:rsidRDefault="00C207E0" w:rsidP="00257A14">
      <w:pPr>
        <w:rPr>
          <w:lang w:val="en-GB"/>
        </w:rPr>
      </w:pPr>
      <w:r>
        <w:t xml:space="preserve">Nech </w:t>
      </w:r>
      <w:r w:rsidR="00DE2D9E" w:rsidRPr="00306168">
        <w:t xml:space="preserve">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t xml:space="preserve">  je dĺžka sedenia </w:t>
      </w:r>
      <w:r>
        <w:rPr>
          <w:i/>
        </w:rPr>
        <w:t>S.</w:t>
      </w:r>
      <w:r>
        <w:t xml:space="preserve"> </w:t>
      </w:r>
      <w:r w:rsidR="00B27E41">
        <w:t xml:space="preserve">Pre vyhodnocovanie odporúčania </w:t>
      </w:r>
      <w:r w:rsidR="00F6163A">
        <w:t>sú</w:t>
      </w:r>
      <w:r w:rsidR="00B27E41">
        <w:t xml:space="preserve"> použité len sedenia s dĺžkou </w:t>
      </w:r>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 xml:space="preserve"> &gt;= ews + rc</m:t>
        </m:r>
      </m:oMath>
      <w:r w:rsidR="00B27E41">
        <w:t xml:space="preserve">. </w:t>
      </w:r>
      <w:r w:rsidR="0067120D">
        <w:t xml:space="preserve">Preto zmeny hodnôt parametrov </w:t>
      </w:r>
      <w:r w:rsidR="0067120D" w:rsidRPr="005563DE">
        <w:rPr>
          <w:i/>
        </w:rPr>
        <w:t>ews</w:t>
      </w:r>
      <w:r w:rsidR="0067120D">
        <w:rPr>
          <w:i/>
        </w:rPr>
        <w:t xml:space="preserve"> </w:t>
      </w:r>
      <w:r w:rsidR="0067120D">
        <w:t>a </w:t>
      </w:r>
      <w:r w:rsidR="0067120D">
        <w:rPr>
          <w:i/>
        </w:rPr>
        <w:t xml:space="preserve">rc </w:t>
      </w:r>
      <w:r w:rsidR="0067120D">
        <w:t xml:space="preserve">menia tiež počet sedení, ktoré môžu byť použité na vyhodnocovanie. </w:t>
      </w:r>
      <w:r w:rsidR="00E102B6">
        <w:t xml:space="preserve">Nemôžme teda priamo porovnávať konfigurácie s rozdielnými hodnotami </w:t>
      </w:r>
      <w:r w:rsidR="00E102B6">
        <w:rPr>
          <w:i/>
        </w:rPr>
        <w:t xml:space="preserve">ews </w:t>
      </w:r>
      <w:r w:rsidR="00E102B6">
        <w:t>a</w:t>
      </w:r>
      <w:r w:rsidR="0000374A">
        <w:t> </w:t>
      </w:r>
      <w:r w:rsidR="00E102B6">
        <w:rPr>
          <w:i/>
        </w:rPr>
        <w:t>rc</w:t>
      </w:r>
      <w:r w:rsidR="0000374A">
        <w:t xml:space="preserve"> </w:t>
      </w:r>
      <w:r w:rsidR="0000374A">
        <w:rPr>
          <w:lang w:val="en-GB"/>
        </w:rPr>
        <w:t>(bolo by to mo</w:t>
      </w:r>
      <w:r w:rsidR="0000374A">
        <w:t>žné iba ak by sme ignorovali veľmi veľký počet krátkych sedení</w:t>
      </w:r>
      <w:r w:rsidR="0000374A">
        <w:rPr>
          <w:lang w:val="en-GB"/>
        </w:rPr>
        <w:t xml:space="preserve">). </w:t>
      </w:r>
    </w:p>
    <w:p w14:paraId="52112379" w14:textId="0A0BD8C5" w:rsidR="0000374A" w:rsidRDefault="00433E2A">
      <w:r>
        <w:rPr>
          <w:lang w:val="en-GB"/>
        </w:rPr>
        <w:t>Sled</w:t>
      </w:r>
      <w:r w:rsidR="00AD3EFB">
        <w:rPr>
          <w:lang w:val="en-GB"/>
        </w:rPr>
        <w:t xml:space="preserve">ujeme, že v datasete ALEF sú najlepšie výsledky dosahované pre </w:t>
      </w:r>
      <w:r w:rsidR="00AD3EFB" w:rsidRPr="005563DE">
        <w:rPr>
          <w:i/>
          <w:lang w:val="en-GB"/>
        </w:rPr>
        <w:t>ews</w:t>
      </w:r>
      <w:r w:rsidR="00AD3EFB">
        <w:rPr>
          <w:i/>
          <w:lang w:val="en-GB"/>
        </w:rPr>
        <w:t xml:space="preserve"> &gt;</w:t>
      </w:r>
      <w:r w:rsidR="00162733">
        <w:rPr>
          <w:i/>
          <w:lang w:val="en-GB"/>
        </w:rPr>
        <w:t>=</w:t>
      </w:r>
      <w:r w:rsidR="00AD3EFB">
        <w:rPr>
          <w:i/>
          <w:lang w:val="en-GB"/>
        </w:rPr>
        <w:t xml:space="preserve"> 2 </w:t>
      </w:r>
      <w:r w:rsidR="00AD3EFB">
        <w:rPr>
          <w:lang w:val="en-GB"/>
        </w:rPr>
        <w:t xml:space="preserve">a </w:t>
      </w:r>
      <w:r w:rsidR="00AD3EFB">
        <w:rPr>
          <w:i/>
          <w:lang w:val="en-GB"/>
        </w:rPr>
        <w:t>ews &lt;</w:t>
      </w:r>
      <w:r w:rsidR="00162733">
        <w:rPr>
          <w:i/>
          <w:lang w:val="en-GB"/>
        </w:rPr>
        <w:t>=</w:t>
      </w:r>
      <w:r w:rsidR="00AD3EFB">
        <w:rPr>
          <w:i/>
          <w:lang w:val="en-GB"/>
        </w:rPr>
        <w:t xml:space="preserve"> 6</w:t>
      </w:r>
      <w:r w:rsidR="006218DB">
        <w:rPr>
          <w:i/>
          <w:lang w:val="en-GB"/>
        </w:rPr>
        <w:t xml:space="preserve"> </w:t>
      </w:r>
      <w:r w:rsidR="006218DB" w:rsidRPr="005563DE">
        <w:rPr>
          <w:lang w:val="en-GB"/>
        </w:rPr>
        <w:t>(</w:t>
      </w:r>
      <w:r w:rsidR="00F52B84">
        <w:rPr>
          <w:lang w:val="en-GB"/>
        </w:rPr>
        <w:fldChar w:fldCharType="begin"/>
      </w:r>
      <w:r w:rsidR="00F52B84">
        <w:rPr>
          <w:lang w:val="en-GB"/>
        </w:rPr>
        <w:instrText xml:space="preserve"> REF _Ref468773269 \h </w:instrText>
      </w:r>
      <w:r w:rsidR="00F52B84">
        <w:rPr>
          <w:lang w:val="en-GB"/>
        </w:rPr>
      </w:r>
      <w:r w:rsidR="00F52B84">
        <w:rPr>
          <w:lang w:val="en-GB"/>
        </w:rPr>
        <w:fldChar w:fldCharType="separate"/>
      </w:r>
      <w:r w:rsidR="00F52B84">
        <w:t xml:space="preserve">Graf </w:t>
      </w:r>
      <w:r w:rsidR="00F52B84">
        <w:rPr>
          <w:noProof/>
        </w:rPr>
        <w:t>8</w:t>
      </w:r>
      <w:r w:rsidR="00F52B84">
        <w:rPr>
          <w:lang w:val="en-GB"/>
        </w:rPr>
        <w:fldChar w:fldCharType="end"/>
      </w:r>
      <w:r w:rsidR="006218DB" w:rsidRPr="005563DE">
        <w:rPr>
          <w:lang w:val="en-GB"/>
        </w:rPr>
        <w:t>)</w:t>
      </w:r>
      <w:r w:rsidR="00AD3EFB">
        <w:rPr>
          <w:i/>
          <w:lang w:val="en-GB"/>
        </w:rPr>
        <w:t>.</w:t>
      </w:r>
      <w:r w:rsidR="007D36CB">
        <w:rPr>
          <w:lang w:val="en-GB"/>
        </w:rPr>
        <w:t xml:space="preserve"> Pre dataset </w:t>
      </w:r>
      <w:r w:rsidR="00F52B84">
        <w:rPr>
          <w:lang w:val="en-GB"/>
        </w:rPr>
        <w:t>S</w:t>
      </w:r>
      <w:r w:rsidR="007D36CB">
        <w:rPr>
          <w:lang w:val="en-GB"/>
        </w:rPr>
        <w:t>P s ve</w:t>
      </w:r>
      <w:r w:rsidR="007D36CB">
        <w:t>ľkým množstvom krátkych sedení, konfigurácie s </w:t>
      </w:r>
      <w:r w:rsidR="007D36CB">
        <w:rPr>
          <w:i/>
        </w:rPr>
        <w:t xml:space="preserve">ews=1 </w:t>
      </w:r>
      <w:r w:rsidR="005E7022">
        <w:t xml:space="preserve">prinášajú výnimočne dobré </w:t>
      </w:r>
      <w:r w:rsidR="007D36CB">
        <w:t xml:space="preserve">výsledky pri odporúčaní </w:t>
      </w:r>
      <w:r w:rsidR="005E7022">
        <w:t>1 polož</w:t>
      </w:r>
      <w:r w:rsidR="008A4E8D">
        <w:t>k</w:t>
      </w:r>
      <w:r w:rsidR="005E7022">
        <w:t>y</w:t>
      </w:r>
      <w:r w:rsidR="008A4E8D">
        <w:t xml:space="preserve">. Pri odporúčaní viacerých položiek dosahujú lepšie výsledky s vyšším </w:t>
      </w:r>
      <w:r w:rsidR="008A4E8D">
        <w:rPr>
          <w:i/>
        </w:rPr>
        <w:t>ews</w:t>
      </w:r>
      <w:r w:rsidR="00FC25E5">
        <w:rPr>
          <w:i/>
        </w:rPr>
        <w:t xml:space="preserve"> </w:t>
      </w:r>
      <w:r w:rsidR="00FC25E5">
        <w:rPr>
          <w:lang w:val="en-GB"/>
        </w:rPr>
        <w:t>(</w:t>
      </w:r>
      <w:r w:rsidR="00F52B84">
        <w:rPr>
          <w:lang w:val="en-GB"/>
        </w:rPr>
        <w:fldChar w:fldCharType="begin"/>
      </w:r>
      <w:r w:rsidR="00F52B84">
        <w:rPr>
          <w:lang w:val="en-GB"/>
        </w:rPr>
        <w:instrText xml:space="preserve"> REF _Ref474920538 \h </w:instrText>
      </w:r>
      <w:r w:rsidR="00F52B84">
        <w:rPr>
          <w:lang w:val="en-GB"/>
        </w:rPr>
      </w:r>
      <w:r w:rsidR="00F52B84">
        <w:rPr>
          <w:lang w:val="en-GB"/>
        </w:rPr>
        <w:fldChar w:fldCharType="separate"/>
      </w:r>
      <w:r w:rsidR="00F52B84">
        <w:t xml:space="preserve">Graf </w:t>
      </w:r>
      <w:r w:rsidR="00F52B84">
        <w:rPr>
          <w:noProof/>
        </w:rPr>
        <w:t>9</w:t>
      </w:r>
      <w:r w:rsidR="00F52B84">
        <w:rPr>
          <w:lang w:val="en-GB"/>
        </w:rPr>
        <w:fldChar w:fldCharType="end"/>
      </w:r>
      <w:r w:rsidR="00FC25E5">
        <w:rPr>
          <w:lang w:val="en-GB"/>
        </w:rPr>
        <w:t>)</w:t>
      </w:r>
      <w:r w:rsidR="008A4E8D">
        <w:rPr>
          <w:i/>
        </w:rPr>
        <w:t>.</w:t>
      </w:r>
      <w:r w:rsidR="008A4E8D">
        <w:t xml:space="preserve"> </w:t>
      </w:r>
    </w:p>
    <w:p w14:paraId="0944FD96" w14:textId="77777777" w:rsidR="001B0C57" w:rsidRDefault="008921BD" w:rsidP="000E3D7F">
      <w:r w:rsidRPr="00306168">
        <w:t>Malé</w:t>
      </w:r>
      <w:r>
        <w:t xml:space="preserve"> vyhodnocovacie</w:t>
      </w:r>
      <w:r w:rsidRPr="00306168">
        <w:t xml:space="preserve"> okno dáva  priestor možnosti výberu veľkého množstva vzorov správania </w:t>
      </w:r>
      <w:r w:rsidRPr="00306168">
        <w:rPr>
          <w:lang w:val="en-GB"/>
        </w:rPr>
        <w:t>(aj krat</w:t>
      </w:r>
      <w:r w:rsidRPr="00306168">
        <w:t>ších aj dlhších</w:t>
      </w:r>
      <w:r w:rsidRPr="00306168">
        <w:rPr>
          <w:lang w:val="en-GB"/>
        </w:rPr>
        <w:t>), ktor</w:t>
      </w:r>
      <w:r w:rsidRPr="00306168">
        <w:t>é majú</w:t>
      </w:r>
      <w:r>
        <w:t xml:space="preserve"> s ním</w:t>
      </w:r>
      <w:r w:rsidRPr="00306168">
        <w:t xml:space="preserve"> prienik a môžu byť zapojené do odporúčania. To je však </w:t>
      </w:r>
      <w:r w:rsidR="00C059F2">
        <w:t xml:space="preserve">zároveň </w:t>
      </w:r>
      <w:r w:rsidR="00DC4B6A">
        <w:t xml:space="preserve">aj </w:t>
      </w:r>
      <w:r w:rsidRPr="00306168">
        <w:t>obmedzením, pretože okno je príliš malé</w:t>
      </w:r>
      <w:r w:rsidR="007C3993">
        <w:t xml:space="preserve"> na to</w:t>
      </w:r>
      <w:r w:rsidRPr="00306168">
        <w:t xml:space="preserve"> aby rozpoznalo charakter sedenia a zámer používateľa.</w:t>
      </w:r>
      <w:r>
        <w:t xml:space="preserve"> Pri väčších oknách sa </w:t>
      </w:r>
      <w:r>
        <w:rPr>
          <w:i/>
        </w:rPr>
        <w:t xml:space="preserve">presnosť </w:t>
      </w:r>
      <w:r>
        <w:t>opäť znižuje, čo je zrejme spôsobené aj tým, že neexistuje dostatok dlhších vzorov, ktoré by vedeli dané správanie používateľa správne charakterizovať.</w:t>
      </w:r>
      <w:r w:rsidR="00A12A0E" w:rsidRPr="00A12A0E">
        <w:t xml:space="preserve"> </w:t>
      </w:r>
    </w:p>
    <w:p w14:paraId="23B51413" w14:textId="6B0E4524" w:rsidR="00A12A0E" w:rsidRDefault="00A12A0E" w:rsidP="000E3D7F">
      <w:pPr>
        <w:rPr>
          <w:lang w:val="en-US"/>
        </w:rPr>
      </w:pPr>
      <w:r w:rsidRPr="00306168">
        <w:t xml:space="preserve">Tento parameter je teda špecifický a do výsledného hľadania najlepšej konfigurácie </w:t>
      </w:r>
      <w:r w:rsidRPr="00306168">
        <w:rPr>
          <w:lang w:val="en-GB"/>
        </w:rPr>
        <w:t>(</w:t>
      </w:r>
      <w:r w:rsidRPr="00306168">
        <w:t xml:space="preserve">časť </w:t>
      </w:r>
      <w:r w:rsidRPr="00306168">
        <w:fldChar w:fldCharType="begin"/>
      </w:r>
      <w:r w:rsidRPr="00306168">
        <w:instrText xml:space="preserve"> REF _Ref468534395 \r \h  \* MERGEFORMAT </w:instrText>
      </w:r>
      <w:r w:rsidRPr="00306168">
        <w:fldChar w:fldCharType="separate"/>
      </w:r>
      <w:r>
        <w:t>7.2.5</w:t>
      </w:r>
      <w:r w:rsidRPr="00306168">
        <w:fldChar w:fldCharType="end"/>
      </w:r>
      <w:r w:rsidRPr="00306168">
        <w:rPr>
          <w:lang w:val="en-GB"/>
        </w:rPr>
        <w:t>)</w:t>
      </w:r>
      <w:r w:rsidRPr="00306168">
        <w:t xml:space="preserve"> sme vybrali hodnoty </w:t>
      </w:r>
      <w:r w:rsidRPr="00306168">
        <w:rPr>
          <w:i/>
        </w:rPr>
        <w:t xml:space="preserve">ews </w:t>
      </w:r>
      <w:r w:rsidRPr="00306168">
        <w:t xml:space="preserve">z množiny </w:t>
      </w:r>
      <w:r w:rsidRPr="00306168">
        <w:rPr>
          <w:lang w:val="en-GB"/>
        </w:rPr>
        <w:t>{2, 3, 4}</w:t>
      </w:r>
      <w:r>
        <w:rPr>
          <w:lang w:val="en-GB"/>
        </w:rPr>
        <w:t xml:space="preserve"> pre ALEF a {1,2,3,4,5} pre SP</w:t>
      </w:r>
      <w:r w:rsidRPr="00306168">
        <w:t>, pri ktorých nebola množina vyhodnocovaných sedení priveľmi zmenšená a zároveň boli dosiahnuté najlepšie výsledky presnosti.</w:t>
      </w:r>
    </w:p>
    <w:p w14:paraId="10A8AA31" w14:textId="15C29B0F" w:rsidR="008921BD" w:rsidRDefault="008921BD" w:rsidP="005563DE"/>
    <w:p w14:paraId="18EC9496" w14:textId="35846C77" w:rsidR="0023190F" w:rsidRDefault="00117930" w:rsidP="005563DE">
      <w:pPr>
        <w:ind w:firstLine="0"/>
      </w:pPr>
      <w:r>
        <w:rPr>
          <w:noProof/>
          <w:lang w:val="en-GB" w:eastAsia="en-GB"/>
        </w:rPr>
        <w:lastRenderedPageBreak/>
        <w:drawing>
          <wp:inline distT="0" distB="0" distL="0" distR="0" wp14:anchorId="2B8FB479" wp14:editId="741C0C77">
            <wp:extent cx="5400000" cy="2520000"/>
            <wp:effectExtent l="0" t="0" r="10795"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332B9B3" w14:textId="0FF76B79" w:rsidR="009949DC" w:rsidRDefault="0023190F" w:rsidP="005563DE">
      <w:pPr>
        <w:pStyle w:val="Caption"/>
        <w:ind w:firstLine="0"/>
      </w:pPr>
      <w:bookmarkStart w:id="166" w:name="_Ref468773269"/>
      <w:r>
        <w:t xml:space="preserve">Graf </w:t>
      </w:r>
      <w:r w:rsidR="00D95034">
        <w:fldChar w:fldCharType="begin"/>
      </w:r>
      <w:r w:rsidR="00D95034">
        <w:instrText xml:space="preserve"> SEQ Graf \* ARABIC </w:instrText>
      </w:r>
      <w:r w:rsidR="00D95034">
        <w:fldChar w:fldCharType="separate"/>
      </w:r>
      <w:r w:rsidR="00E078D4">
        <w:rPr>
          <w:noProof/>
        </w:rPr>
        <w:t>8</w:t>
      </w:r>
      <w:r w:rsidR="00D95034">
        <w:rPr>
          <w:noProof/>
        </w:rPr>
        <w:fldChar w:fldCharType="end"/>
      </w:r>
      <w:bookmarkEnd w:id="166"/>
      <w:r w:rsidR="00C970EA">
        <w:rPr>
          <w:noProof/>
        </w:rPr>
        <w:t>:</w:t>
      </w:r>
      <w:r>
        <w:t xml:space="preserve"> </w:t>
      </w:r>
      <w:r w:rsidRPr="00E57744">
        <w:t>Výsledky metriky presnosť pre rôzne veľkosti vyhodnocovacieho okna ews pre rôzne počty odporúčaných položiek</w:t>
      </w:r>
      <w:r w:rsidR="007347FF">
        <w:t xml:space="preserve"> v datasete ALEF</w:t>
      </w:r>
      <w:r w:rsidRPr="00E57744">
        <w:t>.</w:t>
      </w:r>
    </w:p>
    <w:p w14:paraId="70F3E742" w14:textId="77777777" w:rsidR="00C970EA" w:rsidRDefault="0097174B" w:rsidP="005563DE">
      <w:pPr>
        <w:keepNext/>
        <w:ind w:firstLine="0"/>
      </w:pPr>
      <w:r>
        <w:rPr>
          <w:noProof/>
          <w:lang w:val="en-GB" w:eastAsia="en-GB"/>
        </w:rPr>
        <w:drawing>
          <wp:inline distT="0" distB="0" distL="0" distR="0" wp14:anchorId="397E67C0" wp14:editId="1A4E5122">
            <wp:extent cx="5400000" cy="2520000"/>
            <wp:effectExtent l="0" t="0" r="10795" b="139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B8DA383" w14:textId="273F81AB" w:rsidR="0097174B" w:rsidRPr="0097174B" w:rsidRDefault="00C970EA" w:rsidP="005563DE">
      <w:pPr>
        <w:pStyle w:val="Caption"/>
        <w:ind w:firstLine="0"/>
        <w:jc w:val="left"/>
      </w:pPr>
      <w:bookmarkStart w:id="167" w:name="_Ref474920538"/>
      <w:r>
        <w:t xml:space="preserve">Graf </w:t>
      </w:r>
      <w:r>
        <w:fldChar w:fldCharType="begin"/>
      </w:r>
      <w:r>
        <w:instrText xml:space="preserve"> SEQ Graf \* ARABIC </w:instrText>
      </w:r>
      <w:r>
        <w:fldChar w:fldCharType="separate"/>
      </w:r>
      <w:r w:rsidR="00E078D4">
        <w:rPr>
          <w:noProof/>
        </w:rPr>
        <w:t>9</w:t>
      </w:r>
      <w:r>
        <w:fldChar w:fldCharType="end"/>
      </w:r>
      <w:bookmarkEnd w:id="167"/>
      <w:r>
        <w:t xml:space="preserve">: </w:t>
      </w:r>
      <w:r w:rsidRPr="00E57744">
        <w:t>Výsledky metriky presnosť pre rôzne veľkosti vyhodnocovacieho okna ews pre rôzne počty odporúčaných položiek</w:t>
      </w:r>
      <w:r>
        <w:t xml:space="preserve"> v datasete </w:t>
      </w:r>
      <w:r w:rsidR="00E87EE8">
        <w:t>SP</w:t>
      </w:r>
      <w:r w:rsidRPr="00E57744">
        <w:t>.</w:t>
      </w:r>
    </w:p>
    <w:p w14:paraId="3C783EC7" w14:textId="2B88DA6A" w:rsidR="009949DC" w:rsidRPr="00731C33" w:rsidRDefault="00500232" w:rsidP="009E6A68">
      <w:pPr>
        <w:pStyle w:val="Heading3"/>
      </w:pPr>
      <w:r>
        <w:t>Vyhodnotenie úspešnosti odporúčania pre ostatné parametre metódy</w:t>
      </w:r>
    </w:p>
    <w:p w14:paraId="1FCE8D75" w14:textId="0D9D586B" w:rsidR="007160B4" w:rsidRDefault="001E4006" w:rsidP="00257A14">
      <w:pPr>
        <w:ind w:firstLine="0"/>
      </w:pPr>
      <w:r>
        <w:t>V tejto časti sa ven</w:t>
      </w:r>
      <w:r w:rsidR="005563DE">
        <w:t>ujeme</w:t>
      </w:r>
      <w:r>
        <w:t xml:space="preserve"> vyhodnoteniu odporúčania v spojitosti s rôznymi konfiguráciami </w:t>
      </w:r>
      <w:r w:rsidR="005563DE">
        <w:t xml:space="preserve">kategórie ostatných </w:t>
      </w:r>
      <w:r>
        <w:t>parametrov metódy</w:t>
      </w:r>
      <w:r w:rsidR="005563DE">
        <w:t xml:space="preserve"> (</w:t>
      </w:r>
      <w:r w:rsidR="005563DE">
        <w:rPr>
          <w:i/>
        </w:rPr>
        <w:t>všeobecné</w:t>
      </w:r>
      <w:r w:rsidR="005563DE">
        <w:rPr>
          <w:lang w:val="en-GB"/>
        </w:rPr>
        <w:t>)</w:t>
      </w:r>
      <w:r w:rsidR="0034158B">
        <w:t xml:space="preserve">. </w:t>
      </w:r>
      <w:r w:rsidR="007160B4">
        <w:rPr>
          <w:i/>
          <w:lang w:val="en-GB"/>
        </w:rPr>
        <w:t xml:space="preserve"> </w:t>
      </w:r>
    </w:p>
    <w:p w14:paraId="667E221C" w14:textId="53ACF1B8" w:rsidR="00FC34DF" w:rsidRDefault="00D208E7" w:rsidP="00257A14">
      <w:r w:rsidRPr="00306168">
        <w:t xml:space="preserve">V tejto </w:t>
      </w:r>
      <w:r w:rsidR="00F83F0A">
        <w:t>kategórií</w:t>
      </w:r>
      <w:r w:rsidR="00F83F0A" w:rsidRPr="00306168">
        <w:t xml:space="preserve"> </w:t>
      </w:r>
      <w:r w:rsidR="00F83F0A">
        <w:t xml:space="preserve">sledujeme </w:t>
      </w:r>
      <w:r w:rsidRPr="00306168">
        <w:t xml:space="preserve">rôzne </w:t>
      </w:r>
      <w:r w:rsidR="00047042" w:rsidRPr="00306168">
        <w:t>hodnoty</w:t>
      </w:r>
      <w:r w:rsidRPr="00306168">
        <w:t xml:space="preserve"> parametra</w:t>
      </w:r>
      <w:r w:rsidR="00AF2EF9" w:rsidRPr="00306168">
        <w:t xml:space="preserve"> </w:t>
      </w:r>
      <w:r w:rsidR="002169A0" w:rsidRPr="006D50D8">
        <w:rPr>
          <w:i/>
        </w:rPr>
        <w:t>t</w:t>
      </w:r>
      <w:r w:rsidR="00AF2EF9" w:rsidRPr="00306168">
        <w:rPr>
          <w:i/>
        </w:rPr>
        <w:t>cdiff</w:t>
      </w:r>
      <w:r w:rsidR="00F93077" w:rsidRPr="00306168">
        <w:t>.</w:t>
      </w:r>
      <w:r w:rsidR="00031B75" w:rsidRPr="00306168">
        <w:t xml:space="preserve"> </w:t>
      </w:r>
      <w:r w:rsidR="00F93077" w:rsidRPr="00306168">
        <w:t xml:space="preserve"> Rôzne hodnoty parametra pre obmedzenie minimálnej rýchlosti</w:t>
      </w:r>
      <w:r w:rsidR="00F83F0A">
        <w:t xml:space="preserve"> </w:t>
      </w:r>
      <w:r w:rsidR="00F83F0A">
        <w:rPr>
          <w:lang w:val="en-GB"/>
        </w:rPr>
        <w:t>(</w:t>
      </w:r>
      <w:r w:rsidR="00F83F0A">
        <w:rPr>
          <w:i/>
          <w:lang w:val="en-GB"/>
        </w:rPr>
        <w:t>mts</w:t>
      </w:r>
      <w:r w:rsidR="00F83F0A">
        <w:rPr>
          <w:lang w:val="en-GB"/>
        </w:rPr>
        <w:t>)</w:t>
      </w:r>
      <w:r w:rsidR="00F93077" w:rsidRPr="00306168">
        <w:t xml:space="preserve"> test</w:t>
      </w:r>
      <w:r w:rsidR="00F83F0A">
        <w:t>ujeme</w:t>
      </w:r>
      <w:r w:rsidR="00F93077" w:rsidRPr="00306168">
        <w:t xml:space="preserve"> až v</w:t>
      </w:r>
      <w:r w:rsidR="00A74B1F">
        <w:t> časti venujúcej sa</w:t>
      </w:r>
      <w:r w:rsidR="00F93077" w:rsidRPr="00306168">
        <w:t xml:space="preserve"> vyhodnoten</w:t>
      </w:r>
      <w:r w:rsidR="00A74B1F">
        <w:t>iu</w:t>
      </w:r>
      <w:r w:rsidR="00F93077" w:rsidRPr="00306168">
        <w:t xml:space="preserve"> rýchlosti spracovania</w:t>
      </w:r>
      <w:r w:rsidR="00335BBB" w:rsidRPr="00306168">
        <w:t xml:space="preserve"> </w:t>
      </w:r>
      <w:r w:rsidR="00335BBB" w:rsidRPr="00306168">
        <w:rPr>
          <w:lang w:val="en-GB"/>
        </w:rPr>
        <w:t>(</w:t>
      </w:r>
      <w:r w:rsidR="004E1546" w:rsidRPr="00306168">
        <w:rPr>
          <w:lang w:val="en-GB"/>
        </w:rPr>
        <w:fldChar w:fldCharType="begin"/>
      </w:r>
      <w:r w:rsidR="004E1546" w:rsidRPr="00306168">
        <w:rPr>
          <w:lang w:val="en-GB"/>
        </w:rPr>
        <w:instrText xml:space="preserve"> REF _Ref468557604 \r \h </w:instrText>
      </w:r>
      <w:r w:rsidR="003B29B9" w:rsidRPr="00306168">
        <w:rPr>
          <w:lang w:val="en-GB"/>
        </w:rPr>
        <w:instrText xml:space="preserve"> \* MERGEFORMAT </w:instrText>
      </w:r>
      <w:r w:rsidR="004E1546" w:rsidRPr="00306168">
        <w:rPr>
          <w:lang w:val="en-GB"/>
        </w:rPr>
      </w:r>
      <w:r w:rsidR="004E1546" w:rsidRPr="00306168">
        <w:rPr>
          <w:lang w:val="en-GB"/>
        </w:rPr>
        <w:fldChar w:fldCharType="separate"/>
      </w:r>
      <w:r w:rsidR="00975A4A">
        <w:rPr>
          <w:lang w:val="en-GB"/>
        </w:rPr>
        <w:t>7.3.2</w:t>
      </w:r>
      <w:r w:rsidR="004E1546" w:rsidRPr="00306168">
        <w:rPr>
          <w:lang w:val="en-GB"/>
        </w:rPr>
        <w:fldChar w:fldCharType="end"/>
      </w:r>
      <w:r w:rsidR="00335BBB" w:rsidRPr="00306168">
        <w:rPr>
          <w:lang w:val="en-GB"/>
        </w:rPr>
        <w:t>)</w:t>
      </w:r>
      <w:r w:rsidR="00FC34DF">
        <w:t>.</w:t>
      </w:r>
    </w:p>
    <w:p w14:paraId="1B00B81B" w14:textId="38669E49" w:rsidR="003B1EA4" w:rsidRDefault="00B05B3D" w:rsidP="00257A14">
      <w:pPr>
        <w:rPr>
          <w:lang w:val="en-GB"/>
        </w:rPr>
      </w:pPr>
      <w:r>
        <w:rPr>
          <w:lang w:val="en-GB"/>
        </w:rPr>
        <w:t xml:space="preserve">Staré modely používateľov by mali byť odstraňované aby sa tak zabránilo potencionálnemu zaplneniu pamäte a spomaľovaniu spracovania po dlhšej dobe </w:t>
      </w:r>
      <w:r w:rsidR="0088264D">
        <w:rPr>
          <w:lang w:val="en-GB"/>
        </w:rPr>
        <w:t>prevádzky</w:t>
      </w:r>
      <w:r>
        <w:rPr>
          <w:lang w:val="en-GB"/>
        </w:rPr>
        <w:t xml:space="preserve">. </w:t>
      </w:r>
      <w:r w:rsidR="003B1EA4">
        <w:rPr>
          <w:lang w:val="en-GB"/>
        </w:rPr>
        <w:t>Odstr</w:t>
      </w:r>
      <w:r w:rsidR="003B1EA4">
        <w:t xml:space="preserve">aňovanie neaktívnych používateľov príliš skoro </w:t>
      </w:r>
      <w:r w:rsidR="003B1EA4">
        <w:rPr>
          <w:lang w:val="en-GB"/>
        </w:rPr>
        <w:t>(ke</w:t>
      </w:r>
      <w:r w:rsidR="003B1EA4">
        <w:t>ď</w:t>
      </w:r>
      <w:r w:rsidR="0032733A">
        <w:t xml:space="preserve"> je</w:t>
      </w:r>
      <w:r w:rsidR="003B1EA4">
        <w:t xml:space="preserve"> </w:t>
      </w:r>
      <w:r w:rsidR="003B1EA4">
        <w:rPr>
          <w:i/>
        </w:rPr>
        <w:t xml:space="preserve">tcdiff </w:t>
      </w:r>
      <w:r w:rsidR="003B1EA4">
        <w:t>nízke</w:t>
      </w:r>
      <w:r w:rsidR="003B1EA4">
        <w:rPr>
          <w:lang w:val="en-GB"/>
        </w:rPr>
        <w:t>) v</w:t>
      </w:r>
      <w:r w:rsidR="003B1EA4">
        <w:t xml:space="preserve">ždy po novom uskutočnenom makrozhlukovaní vykazuje mierne horšie výsledky </w:t>
      </w:r>
      <w:r w:rsidR="003B1EA4" w:rsidRPr="00257A14">
        <w:rPr>
          <w:i/>
        </w:rPr>
        <w:t>presnosti</w:t>
      </w:r>
      <w:r w:rsidR="003B1EA4">
        <w:rPr>
          <w:i/>
        </w:rPr>
        <w:t>.</w:t>
      </w:r>
      <w:r w:rsidR="003B1EA4" w:rsidRPr="003B1EA4">
        <w:rPr>
          <w:lang w:val="en-GB"/>
        </w:rPr>
        <w:t xml:space="preserve"> </w:t>
      </w:r>
      <w:r w:rsidR="003B1EA4">
        <w:rPr>
          <w:lang w:val="en-GB"/>
        </w:rPr>
        <w:t xml:space="preserve">V oboch datasetoch </w:t>
      </w:r>
      <w:r w:rsidR="00E8572C">
        <w:rPr>
          <w:lang w:val="en-GB"/>
        </w:rPr>
        <w:t>sledujeme</w:t>
      </w:r>
      <w:r w:rsidR="003B1EA4">
        <w:rPr>
          <w:lang w:val="en-GB"/>
        </w:rPr>
        <w:t xml:space="preserve"> </w:t>
      </w:r>
      <w:r w:rsidR="004E0968">
        <w:rPr>
          <w:lang w:val="en-GB"/>
        </w:rPr>
        <w:t xml:space="preserve">trend </w:t>
      </w:r>
      <w:r w:rsidR="003B1EA4">
        <w:rPr>
          <w:lang w:val="en-GB"/>
        </w:rPr>
        <w:t>mierne</w:t>
      </w:r>
      <w:r w:rsidR="004E0968">
        <w:rPr>
          <w:lang w:val="en-GB"/>
        </w:rPr>
        <w:t>ho</w:t>
      </w:r>
      <w:r w:rsidR="003B1EA4">
        <w:rPr>
          <w:lang w:val="en-GB"/>
        </w:rPr>
        <w:t xml:space="preserve"> zl</w:t>
      </w:r>
      <w:r w:rsidR="004E0968">
        <w:rPr>
          <w:lang w:val="en-GB"/>
        </w:rPr>
        <w:t>epšovania</w:t>
      </w:r>
      <w:r w:rsidR="003B1EA4">
        <w:rPr>
          <w:lang w:val="en-GB"/>
        </w:rPr>
        <w:t xml:space="preserve"> výsledkov </w:t>
      </w:r>
      <w:r w:rsidR="003B1EA4">
        <w:rPr>
          <w:i/>
          <w:lang w:val="en-GB"/>
        </w:rPr>
        <w:t>presnosti</w:t>
      </w:r>
      <w:r w:rsidR="003B1EA4">
        <w:rPr>
          <w:lang w:val="en-GB"/>
        </w:rPr>
        <w:t xml:space="preserve"> so stúpajúcou hodnotou parametra </w:t>
      </w:r>
      <w:r w:rsidR="004E0968">
        <w:rPr>
          <w:i/>
          <w:lang w:val="en-GB"/>
        </w:rPr>
        <w:t xml:space="preserve">tcdiff </w:t>
      </w:r>
      <w:r w:rsidR="003B1EA4">
        <w:rPr>
          <w:lang w:val="en-GB"/>
        </w:rPr>
        <w:t>(Graf 4, Graf 5).</w:t>
      </w:r>
      <w:r w:rsidR="006B7CA4" w:rsidRPr="006B7CA4">
        <w:rPr>
          <w:lang w:val="en-GB"/>
        </w:rPr>
        <w:t xml:space="preserve"> </w:t>
      </w:r>
      <w:r w:rsidR="006B7CA4">
        <w:rPr>
          <w:lang w:val="en-GB"/>
        </w:rPr>
        <w:t xml:space="preserve">Celkovo k makrozhlukovaniu dochádza v ALEFe 9 krát a v SP 18 krát. Preto </w:t>
      </w:r>
      <w:r w:rsidR="0091294A">
        <w:rPr>
          <w:lang w:val="en-GB"/>
        </w:rPr>
        <w:t>testujeme</w:t>
      </w:r>
      <w:r w:rsidR="006B7CA4">
        <w:rPr>
          <w:lang w:val="en-GB"/>
        </w:rPr>
        <w:t xml:space="preserve"> rôzne hodnoty </w:t>
      </w:r>
      <w:r w:rsidR="006B7CA4" w:rsidRPr="00C06341">
        <w:rPr>
          <w:i/>
          <w:lang w:val="en-GB"/>
        </w:rPr>
        <w:t>tcdiff</w:t>
      </w:r>
      <w:r w:rsidR="006B7CA4">
        <w:rPr>
          <w:lang w:val="en-GB"/>
        </w:rPr>
        <w:t xml:space="preserve"> po túto hodnotu. </w:t>
      </w:r>
    </w:p>
    <w:p w14:paraId="00AE4BC9" w14:textId="4CB0F428" w:rsidR="003B1EA4" w:rsidRPr="007C050B" w:rsidRDefault="00E63B05" w:rsidP="007C050B">
      <w:pPr>
        <w:rPr>
          <w:lang w:val="en-GB"/>
        </w:rPr>
      </w:pPr>
      <w:r>
        <w:rPr>
          <w:lang w:val="en-GB"/>
        </w:rPr>
        <w:lastRenderedPageBreak/>
        <w:t>Sledovaný trend nasvedčuje tomu</w:t>
      </w:r>
      <w:r w:rsidR="00B216FC">
        <w:rPr>
          <w:lang w:val="en-GB"/>
        </w:rPr>
        <w:t>, že je dobr</w:t>
      </w:r>
      <w:r w:rsidR="00B216FC">
        <w:t>é snažiť sa o</w:t>
      </w:r>
      <w:r w:rsidR="00B216FC">
        <w:rPr>
          <w:lang w:val="en-GB"/>
        </w:rPr>
        <w:t xml:space="preserve"> ponechanie modelov používateľa čo najdlhšiu dobu až pokia</w:t>
      </w:r>
      <w:r w:rsidR="00B216FC">
        <w:t>ľ to dovolia požiadavky na pamäťovú náročnosť</w:t>
      </w:r>
      <w:r w:rsidR="00B216FC">
        <w:rPr>
          <w:lang w:val="en-GB"/>
        </w:rPr>
        <w:t>.</w:t>
      </w:r>
    </w:p>
    <w:p w14:paraId="615590BD" w14:textId="1C62DEB1" w:rsidR="00FA3816" w:rsidRDefault="006951E2" w:rsidP="000C3A18">
      <w:pPr>
        <w:rPr>
          <w:lang w:val="en-GB"/>
        </w:rPr>
      </w:pPr>
      <w:r>
        <w:t>Do záverečného vyhodnotenia sme vybrali hodnot</w:t>
      </w:r>
      <w:r w:rsidR="00866CEB">
        <w:t>y</w:t>
      </w:r>
      <w:r>
        <w:t xml:space="preserve"> parametra </w:t>
      </w:r>
      <w:r w:rsidR="0045143F">
        <w:rPr>
          <w:i/>
        </w:rPr>
        <w:t>t</w:t>
      </w:r>
      <w:r w:rsidRPr="00731C33">
        <w:rPr>
          <w:i/>
        </w:rPr>
        <w:t>cdiff</w:t>
      </w:r>
      <w:r>
        <w:rPr>
          <w:lang w:val="en-GB"/>
        </w:rPr>
        <w:t xml:space="preserve">  = 5</w:t>
      </w:r>
      <w:r w:rsidR="00661EA3">
        <w:rPr>
          <w:lang w:val="en-GB"/>
        </w:rPr>
        <w:t xml:space="preserve"> pre dataset ALEF</w:t>
      </w:r>
      <w:r w:rsidR="00D522EC">
        <w:rPr>
          <w:lang w:val="en-GB"/>
        </w:rPr>
        <w:t xml:space="preserve"> a </w:t>
      </w:r>
      <w:r w:rsidR="00D522EC" w:rsidRPr="00257A14">
        <w:rPr>
          <w:i/>
          <w:lang w:val="en-GB"/>
        </w:rPr>
        <w:t>tcdiff=15</w:t>
      </w:r>
      <w:r w:rsidR="00D522EC">
        <w:rPr>
          <w:lang w:val="en-GB"/>
        </w:rPr>
        <w:t xml:space="preserve"> pre SP</w:t>
      </w:r>
      <w:r>
        <w:rPr>
          <w:lang w:val="en-GB"/>
        </w:rPr>
        <w:t>, pri ktor</w:t>
      </w:r>
      <w:r w:rsidR="00D522EC">
        <w:rPr>
          <w:lang w:val="en-GB"/>
        </w:rPr>
        <w:t>ých</w:t>
      </w:r>
      <w:r>
        <w:rPr>
          <w:lang w:val="en-GB"/>
        </w:rPr>
        <w:t xml:space="preserve"> </w:t>
      </w:r>
      <w:r w:rsidR="00661EA3">
        <w:rPr>
          <w:lang w:val="en-GB"/>
        </w:rPr>
        <w:t>sa sledovaný</w:t>
      </w:r>
      <w:r w:rsidR="008049EE">
        <w:rPr>
          <w:lang w:val="en-GB"/>
        </w:rPr>
        <w:t xml:space="preserve"> trend</w:t>
      </w:r>
      <w:r w:rsidR="00661EA3">
        <w:rPr>
          <w:lang w:val="en-GB"/>
        </w:rPr>
        <w:t xml:space="preserve"> pozastavil</w:t>
      </w:r>
      <w:r w:rsidR="001010A8">
        <w:rPr>
          <w:lang w:val="en-GB"/>
        </w:rPr>
        <w:t>.</w:t>
      </w:r>
      <w:r w:rsidR="00661EA3">
        <w:rPr>
          <w:lang w:val="en-GB"/>
        </w:rPr>
        <w:t xml:space="preserve"> </w:t>
      </w:r>
    </w:p>
    <w:p w14:paraId="6E7E3080" w14:textId="77777777" w:rsidR="00692B1C" w:rsidRDefault="00692B1C" w:rsidP="000C3A18">
      <w:pPr>
        <w:rPr>
          <w:lang w:val="en-GB"/>
        </w:rPr>
      </w:pPr>
    </w:p>
    <w:p w14:paraId="600F096B" w14:textId="77777777" w:rsidR="00BB282B" w:rsidRDefault="009427EB" w:rsidP="00257A14">
      <w:pPr>
        <w:keepNext/>
        <w:ind w:firstLine="0"/>
        <w:jc w:val="center"/>
      </w:pPr>
      <w:r>
        <w:rPr>
          <w:noProof/>
          <w:lang w:val="en-GB" w:eastAsia="en-GB"/>
        </w:rPr>
        <w:drawing>
          <wp:inline distT="0" distB="0" distL="0" distR="0" wp14:anchorId="2B97E4C6" wp14:editId="7BFE4F4B">
            <wp:extent cx="5400000" cy="2160000"/>
            <wp:effectExtent l="0" t="0" r="10795" b="1206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BE93473" w14:textId="41020E0C" w:rsidR="00BB282B" w:rsidRPr="007C050B" w:rsidRDefault="00BB282B" w:rsidP="007C050B">
      <w:pPr>
        <w:pStyle w:val="Caption"/>
      </w:pPr>
      <w:r>
        <w:t xml:space="preserve">Graf </w:t>
      </w:r>
      <w:r>
        <w:fldChar w:fldCharType="begin"/>
      </w:r>
      <w:r>
        <w:instrText xml:space="preserve"> SEQ Graf \* ARABIC </w:instrText>
      </w:r>
      <w:r>
        <w:fldChar w:fldCharType="separate"/>
      </w:r>
      <w:r w:rsidR="00E078D4">
        <w:rPr>
          <w:noProof/>
        </w:rPr>
        <w:t>10</w:t>
      </w:r>
      <w:r>
        <w:fldChar w:fldCharType="end"/>
      </w:r>
      <w:r>
        <w:t xml:space="preserve">: Mierne rastúci charakter presnosti so zmenou hodnoty parametra </w:t>
      </w:r>
      <w:r>
        <w:rPr>
          <w:i/>
        </w:rPr>
        <w:t>tcdiff</w:t>
      </w:r>
      <w:r w:rsidR="004A5081">
        <w:t xml:space="preserve"> v datasete ALEF.</w:t>
      </w:r>
    </w:p>
    <w:p w14:paraId="48CA289B" w14:textId="77777777" w:rsidR="004A5081" w:rsidRDefault="00D03A3B" w:rsidP="00257A14">
      <w:pPr>
        <w:keepNext/>
        <w:ind w:firstLine="0"/>
        <w:jc w:val="center"/>
      </w:pPr>
      <w:r>
        <w:rPr>
          <w:noProof/>
          <w:lang w:val="en-GB" w:eastAsia="en-GB"/>
        </w:rPr>
        <w:drawing>
          <wp:inline distT="0" distB="0" distL="0" distR="0" wp14:anchorId="2B3F61C1" wp14:editId="194D5BA8">
            <wp:extent cx="5400000" cy="2160000"/>
            <wp:effectExtent l="0" t="0" r="10795" b="1206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19DC012" w14:textId="50CAFBFA" w:rsidR="009427EB" w:rsidRDefault="004A5081" w:rsidP="00257A14">
      <w:pPr>
        <w:pStyle w:val="Caption"/>
      </w:pPr>
      <w:r>
        <w:t xml:space="preserve">Graf </w:t>
      </w:r>
      <w:r>
        <w:fldChar w:fldCharType="begin"/>
      </w:r>
      <w:r>
        <w:instrText xml:space="preserve"> SEQ Graf \* ARABIC </w:instrText>
      </w:r>
      <w:r>
        <w:fldChar w:fldCharType="separate"/>
      </w:r>
      <w:r w:rsidR="00E078D4">
        <w:rPr>
          <w:noProof/>
        </w:rPr>
        <w:t>11</w:t>
      </w:r>
      <w:r>
        <w:fldChar w:fldCharType="end"/>
      </w:r>
      <w:r>
        <w:t>:</w:t>
      </w:r>
      <w:r w:rsidRPr="004A5081">
        <w:t xml:space="preserve"> </w:t>
      </w:r>
      <w:r>
        <w:t xml:space="preserve">Mierne rastúci charakter presnosti so zmenou hodnoty parametra </w:t>
      </w:r>
      <w:r>
        <w:rPr>
          <w:i/>
        </w:rPr>
        <w:t>tcdiff</w:t>
      </w:r>
      <w:r>
        <w:t xml:space="preserve"> v datasete SP.</w:t>
      </w:r>
    </w:p>
    <w:p w14:paraId="40B60DE0" w14:textId="4A1E1A1F" w:rsidR="00500232" w:rsidRDefault="00500232" w:rsidP="009E6A68">
      <w:pPr>
        <w:pStyle w:val="Heading3"/>
      </w:pPr>
      <w:r>
        <w:t>Celkové vyhodnotenie úspešnosti odporúčania pre najlepšie konfigurácie</w:t>
      </w:r>
    </w:p>
    <w:p w14:paraId="02AFB3D5" w14:textId="4EE7C524" w:rsidR="000B7C28" w:rsidRDefault="003A654C" w:rsidP="000B7C28">
      <w:pPr>
        <w:ind w:firstLine="0"/>
        <w:rPr>
          <w:lang w:val="en-GB" w:eastAsia="en-GB"/>
        </w:rPr>
      </w:pPr>
      <w:r>
        <w:t xml:space="preserve">Na základe vybraných najlepších konfigurácií zo všetkých </w:t>
      </w:r>
      <w:r w:rsidR="0029269F">
        <w:t xml:space="preserve">kategórií </w:t>
      </w:r>
      <w:r>
        <w:t xml:space="preserve">parametrov ako </w:t>
      </w:r>
      <w:r w:rsidR="00367CC6">
        <w:t xml:space="preserve">ich uvádzame </w:t>
      </w:r>
      <w:r>
        <w:t>v predchádzajúcich častiach sme skonštruovali priestor prehľadávania v ktorom hľad</w:t>
      </w:r>
      <w:r w:rsidR="00573B3E">
        <w:t>áme</w:t>
      </w:r>
      <w:r>
        <w:t xml:space="preserve"> celkovo najlepšiu konfiguráciu.</w:t>
      </w:r>
      <w:r w:rsidR="000B7C28" w:rsidRPr="000B7C28">
        <w:rPr>
          <w:lang w:eastAsia="en-GB"/>
        </w:rPr>
        <w:t xml:space="preserve"> </w:t>
      </w:r>
      <w:r w:rsidR="000B7C28">
        <w:rPr>
          <w:lang w:eastAsia="en-GB"/>
        </w:rPr>
        <w:t xml:space="preserve">Najlepšie vybrané konfigurácie sú zobrazené v </w:t>
      </w:r>
      <w:r w:rsidR="000B7C28">
        <w:rPr>
          <w:lang w:eastAsia="en-GB"/>
        </w:rPr>
        <w:fldChar w:fldCharType="begin"/>
      </w:r>
      <w:r w:rsidR="000B7C28">
        <w:rPr>
          <w:lang w:eastAsia="en-GB"/>
        </w:rPr>
        <w:instrText xml:space="preserve"> REF _Ref474227707 \h </w:instrText>
      </w:r>
      <w:r w:rsidR="000B7C28">
        <w:rPr>
          <w:lang w:eastAsia="en-GB"/>
        </w:rPr>
      </w:r>
      <w:r w:rsidR="000B7C28">
        <w:rPr>
          <w:lang w:eastAsia="en-GB"/>
        </w:rPr>
        <w:fldChar w:fldCharType="separate"/>
      </w:r>
      <w:r w:rsidR="000B7C28">
        <w:t xml:space="preserve">Tabuľka </w:t>
      </w:r>
      <w:r w:rsidR="000B7C28">
        <w:rPr>
          <w:noProof/>
        </w:rPr>
        <w:t>5</w:t>
      </w:r>
      <w:r w:rsidR="000B7C28">
        <w:rPr>
          <w:lang w:eastAsia="en-GB"/>
        </w:rPr>
        <w:fldChar w:fldCharType="end"/>
      </w:r>
      <w:r w:rsidR="000B7C28">
        <w:rPr>
          <w:lang w:eastAsia="en-GB"/>
        </w:rPr>
        <w:t>.</w:t>
      </w:r>
      <w:r w:rsidR="000B7C28">
        <w:rPr>
          <w:lang w:val="en-GB" w:eastAsia="en-GB"/>
        </w:rPr>
        <w:t xml:space="preserve"> Výsledky sme sledovali samostatne pre rôzne hodnoty parametra </w:t>
      </w:r>
      <w:r w:rsidR="000B7C28">
        <w:rPr>
          <w:i/>
          <w:lang w:val="en-GB" w:eastAsia="en-GB"/>
        </w:rPr>
        <w:t>ews,</w:t>
      </w:r>
      <w:r w:rsidR="000B7C28">
        <w:rPr>
          <w:lang w:val="en-GB" w:eastAsia="en-GB"/>
        </w:rPr>
        <w:t xml:space="preserve"> ktorý, ako sme už spomínali, mení ve</w:t>
      </w:r>
      <w:r w:rsidR="000B7C28">
        <w:rPr>
          <w:lang w:eastAsia="en-GB"/>
        </w:rPr>
        <w:t xml:space="preserve">ľkosť </w:t>
      </w:r>
      <w:r w:rsidR="000B7C28">
        <w:rPr>
          <w:lang w:val="en-GB" w:eastAsia="en-GB"/>
        </w:rPr>
        <w:t xml:space="preserve">priestoru vyhodnocovania. </w:t>
      </w:r>
    </w:p>
    <w:p w14:paraId="444315BB" w14:textId="77777777" w:rsidR="00514E6F" w:rsidRDefault="00514E6F" w:rsidP="000E3D7F">
      <w:pPr>
        <w:rPr>
          <w:lang w:eastAsia="en-GB"/>
        </w:rPr>
      </w:pPr>
      <w:r>
        <w:rPr>
          <w:lang w:eastAsia="en-GB"/>
        </w:rPr>
        <w:t>Z datasetu ALEF sme vybrali ako najlepšiu konfiguráciu 1, ktorá dosahujé dobré výsledky presnosti a zároveň je najrýchlejšia z vybraných. Z datasetu SP sme vybrali konfiguráciu 1, ktorá vyniká aj rýchlosťou aj presnosťou najmä pri menšom počte odporúčaných položiek (veľmi podobné výsledky dosahuje aj konfigurácia 2</w:t>
      </w:r>
      <w:r>
        <w:rPr>
          <w:lang w:val="en-GB" w:eastAsia="en-GB"/>
        </w:rPr>
        <w:t>).</w:t>
      </w:r>
      <w:r w:rsidRPr="001A3139">
        <w:t xml:space="preserve"> </w:t>
      </w:r>
    </w:p>
    <w:p w14:paraId="2C82DC35" w14:textId="77777777" w:rsidR="00514E6F" w:rsidRDefault="00514E6F" w:rsidP="000B7C28">
      <w:pPr>
        <w:ind w:firstLine="0"/>
        <w:rPr>
          <w:lang w:val="en-GB" w:eastAsia="en-GB"/>
        </w:rPr>
      </w:pPr>
    </w:p>
    <w:p w14:paraId="76605F72" w14:textId="407049F6" w:rsidR="003A654C" w:rsidRPr="00220B42" w:rsidRDefault="003A654C" w:rsidP="00257A14">
      <w:pPr>
        <w:ind w:firstLine="0"/>
      </w:pPr>
      <w:r>
        <w:rPr>
          <w:i/>
          <w:lang w:val="en-GB"/>
        </w:rPr>
        <w:t xml:space="preserve"> </w:t>
      </w:r>
    </w:p>
    <w:p w14:paraId="33363D09" w14:textId="77777777" w:rsidR="005A766E" w:rsidRDefault="005A766E" w:rsidP="003A654C">
      <w:pPr>
        <w:rPr>
          <w:lang w:eastAsia="en-GB"/>
        </w:rPr>
      </w:pPr>
    </w:p>
    <w:p w14:paraId="6F8465DF" w14:textId="5A29267E" w:rsidR="00E1614C" w:rsidRDefault="00E1614C" w:rsidP="00257A14">
      <w:pPr>
        <w:pStyle w:val="Caption"/>
        <w:keepNext/>
        <w:ind w:firstLine="0"/>
      </w:pPr>
      <w:bookmarkStart w:id="168" w:name="_Ref474227707"/>
      <w:r>
        <w:t xml:space="preserve">Tabuľka </w:t>
      </w:r>
      <w:r w:rsidR="00BD3FEF">
        <w:fldChar w:fldCharType="begin"/>
      </w:r>
      <w:r w:rsidR="00BD3FEF">
        <w:instrText xml:space="preserve"> SEQ Tabuľka \* ARABIC </w:instrText>
      </w:r>
      <w:r w:rsidR="00BD3FEF">
        <w:fldChar w:fldCharType="separate"/>
      </w:r>
      <w:r w:rsidR="00BD3FEF">
        <w:rPr>
          <w:noProof/>
        </w:rPr>
        <w:t>6</w:t>
      </w:r>
      <w:r w:rsidR="00BD3FEF">
        <w:fldChar w:fldCharType="end"/>
      </w:r>
      <w:bookmarkEnd w:id="168"/>
      <w:r>
        <w:t xml:space="preserve">: </w:t>
      </w:r>
      <w:r w:rsidRPr="005D1412">
        <w:t xml:space="preserve">Hodnoty skúmaných parametrov </w:t>
      </w:r>
      <w:r>
        <w:t xml:space="preserve">celkovo </w:t>
      </w:r>
      <w:r w:rsidRPr="005D1412">
        <w:t>najlepších konfigurácii</w:t>
      </w:r>
      <w:r>
        <w:t>. Ich rýchlosť v transakciách za sekundu a </w:t>
      </w:r>
      <w:r w:rsidRPr="00A83A80">
        <w:rPr>
          <w:i/>
        </w:rPr>
        <w:t>presnosť</w:t>
      </w:r>
      <w:r>
        <w:t xml:space="preserve"> pre rôzne počty odporúčaných položiek.</w:t>
      </w:r>
      <w:r w:rsidRPr="00B10D47">
        <w:t xml:space="preserve"> </w:t>
      </w:r>
      <w:r>
        <w:t xml:space="preserve">Sú to konfigurácie, ktoré sa umiestnili na prvých miestach v rámci metriky </w:t>
      </w:r>
      <w:r>
        <w:rPr>
          <w:i/>
        </w:rPr>
        <w:t xml:space="preserve">presnosť </w:t>
      </w:r>
      <w:r>
        <w:t xml:space="preserve">pre rôzne počty odporúčaných položiek a rôzne hodnoty </w:t>
      </w:r>
      <w:r>
        <w:rPr>
          <w:i/>
        </w:rPr>
        <w:t>ews</w:t>
      </w:r>
      <w:r>
        <w:t>. Intenzita farby znázorňuje najlepšie výsledky v rámci daného stĺpca.</w:t>
      </w:r>
    </w:p>
    <w:tbl>
      <w:tblPr>
        <w:tblW w:w="5000" w:type="pct"/>
        <w:tblCellMar>
          <w:left w:w="0" w:type="dxa"/>
          <w:right w:w="0" w:type="dxa"/>
        </w:tblCellMar>
        <w:tblLook w:val="04A0" w:firstRow="1" w:lastRow="0" w:firstColumn="1" w:lastColumn="0" w:noHBand="0" w:noVBand="1"/>
      </w:tblPr>
      <w:tblGrid>
        <w:gridCol w:w="220"/>
        <w:gridCol w:w="465"/>
        <w:gridCol w:w="260"/>
        <w:gridCol w:w="310"/>
        <w:gridCol w:w="270"/>
        <w:gridCol w:w="221"/>
        <w:gridCol w:w="190"/>
        <w:gridCol w:w="260"/>
        <w:gridCol w:w="310"/>
        <w:gridCol w:w="410"/>
        <w:gridCol w:w="430"/>
        <w:gridCol w:w="674"/>
        <w:gridCol w:w="743"/>
        <w:gridCol w:w="647"/>
        <w:gridCol w:w="649"/>
        <w:gridCol w:w="649"/>
        <w:gridCol w:w="649"/>
        <w:gridCol w:w="649"/>
        <w:gridCol w:w="643"/>
      </w:tblGrid>
      <w:tr w:rsidR="00E1614C" w:rsidRPr="005A766E" w14:paraId="6BB498C7" w14:textId="77777777" w:rsidTr="00E1614C">
        <w:trPr>
          <w:trHeight w:val="525"/>
        </w:trPr>
        <w:tc>
          <w:tcPr>
            <w:tcW w:w="127"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D4A2905"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lang w:val="en-GB" w:eastAsia="en-GB"/>
              </w:rPr>
              <w:t> </w:t>
            </w:r>
          </w:p>
        </w:tc>
        <w:tc>
          <w:tcPr>
            <w:tcW w:w="269" w:type="pct"/>
            <w:tcBorders>
              <w:top w:val="single" w:sz="8" w:space="0" w:color="auto"/>
              <w:left w:val="nil"/>
              <w:bottom w:val="single" w:sz="8" w:space="0" w:color="auto"/>
              <w:right w:val="single" w:sz="8" w:space="0" w:color="auto"/>
            </w:tcBorders>
            <w:shd w:val="clear" w:color="auto" w:fill="auto"/>
            <w:vAlign w:val="center"/>
            <w:hideMark/>
          </w:tcPr>
          <w:p w14:paraId="41146F85"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szCs w:val="18"/>
                <w:lang w:val="en-GB" w:eastAsia="en-GB"/>
              </w:rPr>
              <w:t>ms</w:t>
            </w:r>
          </w:p>
        </w:tc>
        <w:tc>
          <w:tcPr>
            <w:tcW w:w="150" w:type="pct"/>
            <w:tcBorders>
              <w:top w:val="single" w:sz="8" w:space="0" w:color="auto"/>
              <w:left w:val="nil"/>
              <w:bottom w:val="single" w:sz="8" w:space="0" w:color="auto"/>
              <w:right w:val="single" w:sz="8" w:space="0" w:color="auto"/>
            </w:tcBorders>
            <w:shd w:val="clear" w:color="auto" w:fill="auto"/>
            <w:vAlign w:val="center"/>
            <w:hideMark/>
          </w:tcPr>
          <w:p w14:paraId="48071ED4"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szCs w:val="18"/>
                <w:lang w:val="en-GB" w:eastAsia="en-GB"/>
              </w:rPr>
              <w:t>rr</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543678DD"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szCs w:val="18"/>
                <w:lang w:val="en-GB" w:eastAsia="en-GB"/>
              </w:rPr>
              <w:t>sl</w:t>
            </w:r>
          </w:p>
        </w:tc>
        <w:tc>
          <w:tcPr>
            <w:tcW w:w="156" w:type="pct"/>
            <w:tcBorders>
              <w:top w:val="single" w:sz="8" w:space="0" w:color="auto"/>
              <w:left w:val="nil"/>
              <w:bottom w:val="single" w:sz="8" w:space="0" w:color="auto"/>
              <w:right w:val="single" w:sz="8" w:space="0" w:color="auto"/>
            </w:tcBorders>
            <w:shd w:val="clear" w:color="auto" w:fill="auto"/>
            <w:vAlign w:val="center"/>
            <w:hideMark/>
          </w:tcPr>
          <w:p w14:paraId="48C7ABEC"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szCs w:val="18"/>
                <w:lang w:val="en-GB" w:eastAsia="en-GB"/>
              </w:rPr>
              <w:t>mil</w:t>
            </w:r>
          </w:p>
        </w:tc>
        <w:tc>
          <w:tcPr>
            <w:tcW w:w="128" w:type="pct"/>
            <w:tcBorders>
              <w:top w:val="single" w:sz="8" w:space="0" w:color="auto"/>
              <w:left w:val="nil"/>
              <w:bottom w:val="single" w:sz="8" w:space="0" w:color="auto"/>
              <w:right w:val="single" w:sz="8" w:space="0" w:color="auto"/>
            </w:tcBorders>
            <w:shd w:val="clear" w:color="auto" w:fill="auto"/>
            <w:vAlign w:val="center"/>
            <w:hideMark/>
          </w:tcPr>
          <w:p w14:paraId="2F1B5D51"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szCs w:val="18"/>
                <w:lang w:val="en-GB" w:eastAsia="en-GB"/>
              </w:rPr>
              <w:t>ws</w:t>
            </w:r>
          </w:p>
        </w:tc>
        <w:tc>
          <w:tcPr>
            <w:tcW w:w="110" w:type="pct"/>
            <w:tcBorders>
              <w:top w:val="single" w:sz="8" w:space="0" w:color="auto"/>
              <w:left w:val="nil"/>
              <w:bottom w:val="single" w:sz="8" w:space="0" w:color="auto"/>
              <w:right w:val="single" w:sz="8" w:space="0" w:color="auto"/>
            </w:tcBorders>
            <w:shd w:val="clear" w:color="auto" w:fill="auto"/>
            <w:vAlign w:val="center"/>
            <w:hideMark/>
          </w:tcPr>
          <w:p w14:paraId="47D7CB6F"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szCs w:val="18"/>
                <w:lang w:val="en-GB" w:eastAsia="en-GB"/>
              </w:rPr>
              <w:t>gc</w:t>
            </w:r>
          </w:p>
        </w:tc>
        <w:tc>
          <w:tcPr>
            <w:tcW w:w="150" w:type="pct"/>
            <w:tcBorders>
              <w:top w:val="single" w:sz="8" w:space="0" w:color="auto"/>
              <w:left w:val="nil"/>
              <w:bottom w:val="single" w:sz="8" w:space="0" w:color="auto"/>
              <w:right w:val="single" w:sz="8" w:space="0" w:color="auto"/>
            </w:tcBorders>
            <w:shd w:val="clear" w:color="auto" w:fill="auto"/>
            <w:vAlign w:val="center"/>
            <w:hideMark/>
          </w:tcPr>
          <w:p w14:paraId="3CA44774"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szCs w:val="18"/>
                <w:lang w:val="en-GB" w:eastAsia="en-GB"/>
              </w:rPr>
              <w:t>tuc</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0555F6B9"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szCs w:val="18"/>
                <w:lang w:val="en-GB" w:eastAsia="en-GB"/>
              </w:rPr>
              <w:t>tcm</w:t>
            </w:r>
          </w:p>
        </w:tc>
        <w:tc>
          <w:tcPr>
            <w:tcW w:w="237" w:type="pct"/>
            <w:tcBorders>
              <w:top w:val="single" w:sz="8" w:space="0" w:color="auto"/>
              <w:left w:val="nil"/>
              <w:bottom w:val="single" w:sz="8" w:space="0" w:color="auto"/>
              <w:right w:val="single" w:sz="8" w:space="0" w:color="auto"/>
            </w:tcBorders>
            <w:shd w:val="clear" w:color="auto" w:fill="auto"/>
            <w:vAlign w:val="center"/>
            <w:hideMark/>
          </w:tcPr>
          <w:p w14:paraId="4DE6D8EB"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szCs w:val="18"/>
                <w:lang w:val="en-GB" w:eastAsia="en-GB"/>
              </w:rPr>
              <w:t>mmc</w:t>
            </w:r>
          </w:p>
        </w:tc>
        <w:tc>
          <w:tcPr>
            <w:tcW w:w="249" w:type="pct"/>
            <w:tcBorders>
              <w:top w:val="single" w:sz="8" w:space="0" w:color="auto"/>
              <w:left w:val="nil"/>
              <w:bottom w:val="single" w:sz="8" w:space="0" w:color="auto"/>
              <w:right w:val="single" w:sz="8" w:space="0" w:color="auto"/>
            </w:tcBorders>
            <w:shd w:val="clear" w:color="auto" w:fill="auto"/>
            <w:vAlign w:val="center"/>
            <w:hideMark/>
          </w:tcPr>
          <w:p w14:paraId="2C1C94AD"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szCs w:val="18"/>
                <w:lang w:val="en-GB" w:eastAsia="en-GB"/>
              </w:rPr>
              <w:t>tcdiff</w:t>
            </w:r>
          </w:p>
        </w:tc>
        <w:tc>
          <w:tcPr>
            <w:tcW w:w="390" w:type="pct"/>
            <w:tcBorders>
              <w:top w:val="single" w:sz="8" w:space="0" w:color="auto"/>
              <w:left w:val="nil"/>
              <w:bottom w:val="single" w:sz="8" w:space="0" w:color="auto"/>
              <w:right w:val="single" w:sz="8" w:space="0" w:color="auto"/>
            </w:tcBorders>
            <w:shd w:val="clear" w:color="auto" w:fill="auto"/>
            <w:vAlign w:val="center"/>
            <w:hideMark/>
          </w:tcPr>
          <w:p w14:paraId="5F807A80"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szCs w:val="18"/>
                <w:lang w:val="en-GB" w:eastAsia="en-GB"/>
              </w:rPr>
              <w:t>rýchlosť (t/s)</w:t>
            </w:r>
          </w:p>
        </w:tc>
        <w:tc>
          <w:tcPr>
            <w:tcW w:w="430" w:type="pct"/>
            <w:tcBorders>
              <w:top w:val="single" w:sz="8" w:space="0" w:color="auto"/>
              <w:left w:val="nil"/>
              <w:bottom w:val="single" w:sz="8" w:space="0" w:color="auto"/>
              <w:right w:val="single" w:sz="8" w:space="0" w:color="auto"/>
            </w:tcBorders>
            <w:shd w:val="clear" w:color="auto" w:fill="auto"/>
            <w:vAlign w:val="center"/>
            <w:hideMark/>
          </w:tcPr>
          <w:p w14:paraId="5EE86F8B"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szCs w:val="18"/>
                <w:lang w:val="en-GB" w:eastAsia="en-GB"/>
              </w:rPr>
              <w:t>P@1</w:t>
            </w:r>
          </w:p>
        </w:tc>
        <w:tc>
          <w:tcPr>
            <w:tcW w:w="374" w:type="pct"/>
            <w:tcBorders>
              <w:top w:val="single" w:sz="8" w:space="0" w:color="auto"/>
              <w:left w:val="nil"/>
              <w:bottom w:val="single" w:sz="8" w:space="0" w:color="auto"/>
              <w:right w:val="single" w:sz="8" w:space="0" w:color="auto"/>
            </w:tcBorders>
            <w:shd w:val="clear" w:color="auto" w:fill="auto"/>
            <w:vAlign w:val="center"/>
            <w:hideMark/>
          </w:tcPr>
          <w:p w14:paraId="160C08AE"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szCs w:val="18"/>
                <w:lang w:val="en-GB" w:eastAsia="en-GB"/>
              </w:rPr>
              <w:t>P@2</w:t>
            </w:r>
          </w:p>
        </w:tc>
        <w:tc>
          <w:tcPr>
            <w:tcW w:w="375" w:type="pct"/>
            <w:tcBorders>
              <w:top w:val="single" w:sz="8" w:space="0" w:color="auto"/>
              <w:left w:val="nil"/>
              <w:bottom w:val="single" w:sz="8" w:space="0" w:color="auto"/>
              <w:right w:val="single" w:sz="8" w:space="0" w:color="auto"/>
            </w:tcBorders>
            <w:shd w:val="clear" w:color="auto" w:fill="auto"/>
            <w:vAlign w:val="center"/>
            <w:hideMark/>
          </w:tcPr>
          <w:p w14:paraId="66B5C53D"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lang w:val="en-GB" w:eastAsia="en-GB"/>
              </w:rPr>
              <w:t>P@3</w:t>
            </w:r>
          </w:p>
        </w:tc>
        <w:tc>
          <w:tcPr>
            <w:tcW w:w="375" w:type="pct"/>
            <w:tcBorders>
              <w:top w:val="single" w:sz="8" w:space="0" w:color="auto"/>
              <w:left w:val="nil"/>
              <w:bottom w:val="single" w:sz="8" w:space="0" w:color="auto"/>
              <w:right w:val="single" w:sz="8" w:space="0" w:color="auto"/>
            </w:tcBorders>
            <w:shd w:val="clear" w:color="auto" w:fill="auto"/>
            <w:vAlign w:val="center"/>
            <w:hideMark/>
          </w:tcPr>
          <w:p w14:paraId="665CA0AE"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lang w:val="en-GB" w:eastAsia="en-GB"/>
              </w:rPr>
              <w:t>P@4</w:t>
            </w:r>
          </w:p>
        </w:tc>
        <w:tc>
          <w:tcPr>
            <w:tcW w:w="375" w:type="pct"/>
            <w:tcBorders>
              <w:top w:val="single" w:sz="8" w:space="0" w:color="auto"/>
              <w:left w:val="nil"/>
              <w:bottom w:val="single" w:sz="8" w:space="0" w:color="auto"/>
              <w:right w:val="single" w:sz="8" w:space="0" w:color="auto"/>
            </w:tcBorders>
            <w:shd w:val="clear" w:color="auto" w:fill="auto"/>
            <w:vAlign w:val="center"/>
            <w:hideMark/>
          </w:tcPr>
          <w:p w14:paraId="0A8D2628"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lang w:val="en-GB" w:eastAsia="en-GB"/>
              </w:rPr>
              <w:t>P@5</w:t>
            </w:r>
          </w:p>
        </w:tc>
        <w:tc>
          <w:tcPr>
            <w:tcW w:w="375" w:type="pct"/>
            <w:tcBorders>
              <w:top w:val="single" w:sz="8" w:space="0" w:color="auto"/>
              <w:left w:val="nil"/>
              <w:bottom w:val="single" w:sz="8" w:space="0" w:color="auto"/>
              <w:right w:val="single" w:sz="8" w:space="0" w:color="auto"/>
            </w:tcBorders>
            <w:shd w:val="clear" w:color="auto" w:fill="auto"/>
            <w:vAlign w:val="center"/>
            <w:hideMark/>
          </w:tcPr>
          <w:p w14:paraId="63FD7212"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lang w:val="en-GB" w:eastAsia="en-GB"/>
              </w:rPr>
              <w:t>P@10</w:t>
            </w:r>
          </w:p>
        </w:tc>
        <w:tc>
          <w:tcPr>
            <w:tcW w:w="372" w:type="pct"/>
            <w:tcBorders>
              <w:top w:val="single" w:sz="8" w:space="0" w:color="auto"/>
              <w:left w:val="nil"/>
              <w:bottom w:val="single" w:sz="8" w:space="0" w:color="auto"/>
              <w:right w:val="single" w:sz="8" w:space="0" w:color="auto"/>
            </w:tcBorders>
            <w:shd w:val="clear" w:color="auto" w:fill="auto"/>
            <w:vAlign w:val="center"/>
            <w:hideMark/>
          </w:tcPr>
          <w:p w14:paraId="0D0DF675" w14:textId="77777777" w:rsidR="005A766E" w:rsidRPr="005A766E" w:rsidRDefault="005A766E" w:rsidP="005A766E">
            <w:pPr>
              <w:spacing w:line="240" w:lineRule="auto"/>
              <w:ind w:firstLine="0"/>
              <w:jc w:val="center"/>
              <w:rPr>
                <w:rFonts w:eastAsia="Times New Roman" w:cs="Times New Roman"/>
                <w:b/>
                <w:bCs/>
                <w:color w:val="000000"/>
                <w:sz w:val="18"/>
                <w:szCs w:val="18"/>
                <w:lang w:val="en-GB" w:eastAsia="en-GB"/>
              </w:rPr>
            </w:pPr>
            <w:r w:rsidRPr="005A766E">
              <w:rPr>
                <w:rFonts w:eastAsia="Times New Roman" w:cs="Times New Roman"/>
                <w:b/>
                <w:bCs/>
                <w:color w:val="000000"/>
                <w:sz w:val="18"/>
                <w:lang w:val="en-GB" w:eastAsia="en-GB"/>
              </w:rPr>
              <w:t>P@15</w:t>
            </w:r>
          </w:p>
        </w:tc>
      </w:tr>
      <w:tr w:rsidR="005A766E" w:rsidRPr="005A766E" w14:paraId="212E23D9" w14:textId="77777777" w:rsidTr="00257A14">
        <w:trPr>
          <w:trHeight w:hRule="exact" w:val="284"/>
        </w:trPr>
        <w:tc>
          <w:tcPr>
            <w:tcW w:w="5000" w:type="pct"/>
            <w:gridSpan w:val="19"/>
            <w:tcBorders>
              <w:top w:val="single" w:sz="8" w:space="0" w:color="auto"/>
              <w:left w:val="single" w:sz="8" w:space="0" w:color="auto"/>
              <w:bottom w:val="single" w:sz="8" w:space="0" w:color="auto"/>
              <w:right w:val="nil"/>
            </w:tcBorders>
            <w:shd w:val="clear" w:color="auto" w:fill="auto"/>
            <w:vAlign w:val="center"/>
            <w:hideMark/>
          </w:tcPr>
          <w:p w14:paraId="0A5605EE"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lang w:val="en-GB" w:eastAsia="en-GB"/>
              </w:rPr>
              <w:t>ALEF</w:t>
            </w:r>
          </w:p>
        </w:tc>
      </w:tr>
      <w:tr w:rsidR="005A766E" w:rsidRPr="005A766E" w14:paraId="0025D27A" w14:textId="77777777" w:rsidTr="00257A14">
        <w:trPr>
          <w:trHeight w:hRule="exact" w:val="284"/>
        </w:trPr>
        <w:tc>
          <w:tcPr>
            <w:tcW w:w="127" w:type="pct"/>
            <w:tcBorders>
              <w:top w:val="nil"/>
              <w:left w:val="single" w:sz="8" w:space="0" w:color="auto"/>
              <w:bottom w:val="single" w:sz="8" w:space="0" w:color="auto"/>
              <w:right w:val="single" w:sz="8" w:space="0" w:color="auto"/>
            </w:tcBorders>
            <w:shd w:val="clear" w:color="auto" w:fill="auto"/>
            <w:vAlign w:val="center"/>
            <w:hideMark/>
          </w:tcPr>
          <w:p w14:paraId="02221201"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lang w:val="en-GB" w:eastAsia="en-GB"/>
              </w:rPr>
              <w:t>1</w:t>
            </w:r>
          </w:p>
        </w:tc>
        <w:tc>
          <w:tcPr>
            <w:tcW w:w="269" w:type="pct"/>
            <w:tcBorders>
              <w:top w:val="nil"/>
              <w:left w:val="nil"/>
              <w:bottom w:val="single" w:sz="4" w:space="0" w:color="auto"/>
              <w:right w:val="single" w:sz="4" w:space="0" w:color="auto"/>
            </w:tcBorders>
            <w:shd w:val="clear" w:color="auto" w:fill="auto"/>
            <w:vAlign w:val="center"/>
            <w:hideMark/>
          </w:tcPr>
          <w:p w14:paraId="70195F7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0.05</w:t>
            </w:r>
          </w:p>
        </w:tc>
        <w:tc>
          <w:tcPr>
            <w:tcW w:w="150" w:type="pct"/>
            <w:tcBorders>
              <w:top w:val="nil"/>
              <w:left w:val="nil"/>
              <w:bottom w:val="single" w:sz="4" w:space="0" w:color="auto"/>
              <w:right w:val="single" w:sz="4" w:space="0" w:color="auto"/>
            </w:tcBorders>
            <w:shd w:val="clear" w:color="auto" w:fill="auto"/>
            <w:vAlign w:val="center"/>
            <w:hideMark/>
          </w:tcPr>
          <w:p w14:paraId="1871484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0.1</w:t>
            </w:r>
          </w:p>
        </w:tc>
        <w:tc>
          <w:tcPr>
            <w:tcW w:w="179" w:type="pct"/>
            <w:tcBorders>
              <w:top w:val="nil"/>
              <w:left w:val="nil"/>
              <w:bottom w:val="single" w:sz="4" w:space="0" w:color="auto"/>
              <w:right w:val="single" w:sz="4" w:space="0" w:color="auto"/>
            </w:tcBorders>
            <w:shd w:val="clear" w:color="auto" w:fill="auto"/>
            <w:vAlign w:val="center"/>
            <w:hideMark/>
          </w:tcPr>
          <w:p w14:paraId="4CEEC51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25</w:t>
            </w:r>
          </w:p>
        </w:tc>
        <w:tc>
          <w:tcPr>
            <w:tcW w:w="156" w:type="pct"/>
            <w:tcBorders>
              <w:top w:val="nil"/>
              <w:left w:val="nil"/>
              <w:bottom w:val="single" w:sz="4" w:space="0" w:color="auto"/>
              <w:right w:val="single" w:sz="4" w:space="0" w:color="auto"/>
            </w:tcBorders>
            <w:shd w:val="clear" w:color="auto" w:fill="auto"/>
            <w:vAlign w:val="center"/>
            <w:hideMark/>
          </w:tcPr>
          <w:p w14:paraId="7F0C533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16E0ED2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single" w:sz="4" w:space="0" w:color="auto"/>
              <w:right w:val="single" w:sz="4" w:space="0" w:color="auto"/>
            </w:tcBorders>
            <w:shd w:val="clear" w:color="auto" w:fill="auto"/>
            <w:vAlign w:val="center"/>
            <w:hideMark/>
          </w:tcPr>
          <w:p w14:paraId="4DF69D0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w:t>
            </w:r>
          </w:p>
        </w:tc>
        <w:tc>
          <w:tcPr>
            <w:tcW w:w="150" w:type="pct"/>
            <w:tcBorders>
              <w:top w:val="nil"/>
              <w:left w:val="nil"/>
              <w:bottom w:val="single" w:sz="4" w:space="0" w:color="auto"/>
              <w:right w:val="single" w:sz="4" w:space="0" w:color="auto"/>
            </w:tcBorders>
            <w:shd w:val="clear" w:color="auto" w:fill="auto"/>
            <w:vAlign w:val="center"/>
            <w:hideMark/>
          </w:tcPr>
          <w:p w14:paraId="08F1ECC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4416729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400</w:t>
            </w:r>
          </w:p>
        </w:tc>
        <w:tc>
          <w:tcPr>
            <w:tcW w:w="237" w:type="pct"/>
            <w:tcBorders>
              <w:top w:val="nil"/>
              <w:left w:val="nil"/>
              <w:bottom w:val="single" w:sz="4" w:space="0" w:color="auto"/>
              <w:right w:val="single" w:sz="4" w:space="0" w:color="auto"/>
            </w:tcBorders>
            <w:shd w:val="clear" w:color="auto" w:fill="auto"/>
            <w:vAlign w:val="center"/>
            <w:hideMark/>
          </w:tcPr>
          <w:p w14:paraId="2C36662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w:t>
            </w:r>
          </w:p>
        </w:tc>
        <w:tc>
          <w:tcPr>
            <w:tcW w:w="249" w:type="pct"/>
            <w:tcBorders>
              <w:top w:val="nil"/>
              <w:left w:val="nil"/>
              <w:bottom w:val="single" w:sz="4" w:space="0" w:color="auto"/>
              <w:right w:val="nil"/>
            </w:tcBorders>
            <w:shd w:val="clear" w:color="auto" w:fill="auto"/>
            <w:vAlign w:val="center"/>
            <w:hideMark/>
          </w:tcPr>
          <w:p w14:paraId="3DF94CC5"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390" w:type="pct"/>
            <w:tcBorders>
              <w:top w:val="single" w:sz="8" w:space="0" w:color="auto"/>
              <w:left w:val="single" w:sz="8" w:space="0" w:color="auto"/>
              <w:bottom w:val="single" w:sz="4" w:space="0" w:color="auto"/>
              <w:right w:val="single" w:sz="4" w:space="0" w:color="auto"/>
            </w:tcBorders>
            <w:shd w:val="clear" w:color="000000" w:fill="F8696B"/>
            <w:vAlign w:val="center"/>
            <w:hideMark/>
          </w:tcPr>
          <w:p w14:paraId="2002E54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49.4</w:t>
            </w:r>
          </w:p>
        </w:tc>
        <w:tc>
          <w:tcPr>
            <w:tcW w:w="430" w:type="pct"/>
            <w:tcBorders>
              <w:top w:val="single" w:sz="8" w:space="0" w:color="auto"/>
              <w:left w:val="single" w:sz="4" w:space="0" w:color="auto"/>
              <w:bottom w:val="single" w:sz="4" w:space="0" w:color="auto"/>
              <w:right w:val="single" w:sz="4" w:space="0" w:color="auto"/>
            </w:tcBorders>
            <w:shd w:val="clear" w:color="000000" w:fill="F8696B"/>
            <w:vAlign w:val="center"/>
            <w:hideMark/>
          </w:tcPr>
          <w:p w14:paraId="2A239C9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50.84%</w:t>
            </w:r>
          </w:p>
        </w:tc>
        <w:tc>
          <w:tcPr>
            <w:tcW w:w="374" w:type="pct"/>
            <w:tcBorders>
              <w:top w:val="single" w:sz="8" w:space="0" w:color="auto"/>
              <w:left w:val="single" w:sz="4" w:space="0" w:color="auto"/>
              <w:bottom w:val="single" w:sz="4" w:space="0" w:color="auto"/>
              <w:right w:val="single" w:sz="4" w:space="0" w:color="auto"/>
            </w:tcBorders>
            <w:shd w:val="clear" w:color="000000" w:fill="F8696B"/>
            <w:vAlign w:val="center"/>
            <w:hideMark/>
          </w:tcPr>
          <w:p w14:paraId="333BB3C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51.04%</w:t>
            </w:r>
          </w:p>
        </w:tc>
        <w:tc>
          <w:tcPr>
            <w:tcW w:w="375" w:type="pct"/>
            <w:tcBorders>
              <w:top w:val="single" w:sz="8" w:space="0" w:color="auto"/>
              <w:left w:val="single" w:sz="4" w:space="0" w:color="auto"/>
              <w:bottom w:val="single" w:sz="4" w:space="0" w:color="auto"/>
              <w:right w:val="single" w:sz="4" w:space="0" w:color="auto"/>
            </w:tcBorders>
            <w:shd w:val="clear" w:color="000000" w:fill="F97779"/>
            <w:vAlign w:val="center"/>
            <w:hideMark/>
          </w:tcPr>
          <w:p w14:paraId="146CF8D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51.12%</w:t>
            </w:r>
          </w:p>
        </w:tc>
        <w:tc>
          <w:tcPr>
            <w:tcW w:w="375" w:type="pct"/>
            <w:tcBorders>
              <w:top w:val="single" w:sz="8" w:space="0" w:color="auto"/>
              <w:left w:val="single" w:sz="4" w:space="0" w:color="auto"/>
              <w:bottom w:val="single" w:sz="4" w:space="0" w:color="auto"/>
              <w:right w:val="single" w:sz="4" w:space="0" w:color="auto"/>
            </w:tcBorders>
            <w:shd w:val="clear" w:color="000000" w:fill="FBB9BC"/>
            <w:vAlign w:val="center"/>
            <w:hideMark/>
          </w:tcPr>
          <w:p w14:paraId="339238C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51.10%</w:t>
            </w:r>
          </w:p>
        </w:tc>
        <w:tc>
          <w:tcPr>
            <w:tcW w:w="375" w:type="pct"/>
            <w:tcBorders>
              <w:top w:val="single" w:sz="8" w:space="0" w:color="auto"/>
              <w:left w:val="single" w:sz="4" w:space="0" w:color="auto"/>
              <w:bottom w:val="single" w:sz="4" w:space="0" w:color="auto"/>
              <w:right w:val="single" w:sz="4" w:space="0" w:color="auto"/>
            </w:tcBorders>
            <w:shd w:val="clear" w:color="000000" w:fill="FCEFF2"/>
            <w:vAlign w:val="center"/>
            <w:hideMark/>
          </w:tcPr>
          <w:p w14:paraId="0B97FAE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51.27%</w:t>
            </w:r>
          </w:p>
        </w:tc>
        <w:tc>
          <w:tcPr>
            <w:tcW w:w="375" w:type="pct"/>
            <w:tcBorders>
              <w:top w:val="single" w:sz="8" w:space="0" w:color="auto"/>
              <w:left w:val="single" w:sz="4" w:space="0" w:color="auto"/>
              <w:bottom w:val="single" w:sz="4" w:space="0" w:color="auto"/>
              <w:right w:val="single" w:sz="4" w:space="0" w:color="auto"/>
            </w:tcBorders>
            <w:shd w:val="clear" w:color="000000" w:fill="FCFCFF"/>
            <w:vAlign w:val="center"/>
            <w:hideMark/>
          </w:tcPr>
          <w:p w14:paraId="6080A7D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51.42%</w:t>
            </w:r>
          </w:p>
        </w:tc>
        <w:tc>
          <w:tcPr>
            <w:tcW w:w="372" w:type="pct"/>
            <w:tcBorders>
              <w:top w:val="single" w:sz="8" w:space="0" w:color="auto"/>
              <w:left w:val="single" w:sz="4" w:space="0" w:color="auto"/>
              <w:bottom w:val="single" w:sz="4" w:space="0" w:color="auto"/>
              <w:right w:val="single" w:sz="8" w:space="0" w:color="auto"/>
            </w:tcBorders>
            <w:shd w:val="clear" w:color="000000" w:fill="FCFCFF"/>
            <w:vAlign w:val="center"/>
            <w:hideMark/>
          </w:tcPr>
          <w:p w14:paraId="42B3A09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50.68%</w:t>
            </w:r>
          </w:p>
        </w:tc>
      </w:tr>
      <w:tr w:rsidR="005A766E" w:rsidRPr="005A766E" w14:paraId="768CB31B" w14:textId="77777777" w:rsidTr="00257A14">
        <w:trPr>
          <w:trHeight w:hRule="exact" w:val="284"/>
        </w:trPr>
        <w:tc>
          <w:tcPr>
            <w:tcW w:w="127" w:type="pct"/>
            <w:tcBorders>
              <w:top w:val="nil"/>
              <w:left w:val="single" w:sz="8" w:space="0" w:color="auto"/>
              <w:bottom w:val="single" w:sz="8" w:space="0" w:color="auto"/>
              <w:right w:val="single" w:sz="8" w:space="0" w:color="auto"/>
            </w:tcBorders>
            <w:shd w:val="clear" w:color="auto" w:fill="auto"/>
            <w:vAlign w:val="center"/>
            <w:hideMark/>
          </w:tcPr>
          <w:p w14:paraId="46083636"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lang w:val="en-GB" w:eastAsia="en-GB"/>
              </w:rPr>
              <w:t>2</w:t>
            </w:r>
          </w:p>
        </w:tc>
        <w:tc>
          <w:tcPr>
            <w:tcW w:w="269" w:type="pct"/>
            <w:tcBorders>
              <w:top w:val="nil"/>
              <w:left w:val="nil"/>
              <w:bottom w:val="single" w:sz="4" w:space="0" w:color="auto"/>
              <w:right w:val="single" w:sz="4" w:space="0" w:color="auto"/>
            </w:tcBorders>
            <w:shd w:val="clear" w:color="auto" w:fill="auto"/>
            <w:vAlign w:val="center"/>
            <w:hideMark/>
          </w:tcPr>
          <w:p w14:paraId="44148FA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0.04</w:t>
            </w:r>
          </w:p>
        </w:tc>
        <w:tc>
          <w:tcPr>
            <w:tcW w:w="150" w:type="pct"/>
            <w:tcBorders>
              <w:top w:val="nil"/>
              <w:left w:val="nil"/>
              <w:bottom w:val="single" w:sz="4" w:space="0" w:color="auto"/>
              <w:right w:val="single" w:sz="4" w:space="0" w:color="auto"/>
            </w:tcBorders>
            <w:shd w:val="clear" w:color="auto" w:fill="auto"/>
            <w:vAlign w:val="center"/>
            <w:hideMark/>
          </w:tcPr>
          <w:p w14:paraId="63D8FB2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0.1</w:t>
            </w:r>
          </w:p>
        </w:tc>
        <w:tc>
          <w:tcPr>
            <w:tcW w:w="179" w:type="pct"/>
            <w:tcBorders>
              <w:top w:val="nil"/>
              <w:left w:val="nil"/>
              <w:bottom w:val="single" w:sz="4" w:space="0" w:color="auto"/>
              <w:right w:val="single" w:sz="4" w:space="0" w:color="auto"/>
            </w:tcBorders>
            <w:shd w:val="clear" w:color="auto" w:fill="auto"/>
            <w:vAlign w:val="center"/>
            <w:hideMark/>
          </w:tcPr>
          <w:p w14:paraId="1628B595"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w:t>
            </w:r>
          </w:p>
        </w:tc>
        <w:tc>
          <w:tcPr>
            <w:tcW w:w="156" w:type="pct"/>
            <w:tcBorders>
              <w:top w:val="nil"/>
              <w:left w:val="nil"/>
              <w:bottom w:val="single" w:sz="4" w:space="0" w:color="auto"/>
              <w:right w:val="single" w:sz="4" w:space="0" w:color="auto"/>
            </w:tcBorders>
            <w:shd w:val="clear" w:color="auto" w:fill="auto"/>
            <w:vAlign w:val="center"/>
            <w:hideMark/>
          </w:tcPr>
          <w:p w14:paraId="32CACC8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29142D42"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single" w:sz="4" w:space="0" w:color="auto"/>
              <w:right w:val="single" w:sz="4" w:space="0" w:color="auto"/>
            </w:tcBorders>
            <w:shd w:val="clear" w:color="auto" w:fill="auto"/>
            <w:vAlign w:val="center"/>
            <w:hideMark/>
          </w:tcPr>
          <w:p w14:paraId="0618FFE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w:t>
            </w:r>
          </w:p>
        </w:tc>
        <w:tc>
          <w:tcPr>
            <w:tcW w:w="150" w:type="pct"/>
            <w:tcBorders>
              <w:top w:val="nil"/>
              <w:left w:val="nil"/>
              <w:bottom w:val="single" w:sz="4" w:space="0" w:color="auto"/>
              <w:right w:val="single" w:sz="4" w:space="0" w:color="auto"/>
            </w:tcBorders>
            <w:shd w:val="clear" w:color="auto" w:fill="auto"/>
            <w:vAlign w:val="center"/>
            <w:hideMark/>
          </w:tcPr>
          <w:p w14:paraId="081D892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7024316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800</w:t>
            </w:r>
          </w:p>
        </w:tc>
        <w:tc>
          <w:tcPr>
            <w:tcW w:w="237" w:type="pct"/>
            <w:tcBorders>
              <w:top w:val="nil"/>
              <w:left w:val="nil"/>
              <w:bottom w:val="single" w:sz="4" w:space="0" w:color="auto"/>
              <w:right w:val="single" w:sz="4" w:space="0" w:color="auto"/>
            </w:tcBorders>
            <w:shd w:val="clear" w:color="auto" w:fill="auto"/>
            <w:vAlign w:val="center"/>
            <w:hideMark/>
          </w:tcPr>
          <w:p w14:paraId="378917A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w:t>
            </w:r>
          </w:p>
        </w:tc>
        <w:tc>
          <w:tcPr>
            <w:tcW w:w="249" w:type="pct"/>
            <w:tcBorders>
              <w:top w:val="nil"/>
              <w:left w:val="nil"/>
              <w:bottom w:val="single" w:sz="4" w:space="0" w:color="auto"/>
              <w:right w:val="nil"/>
            </w:tcBorders>
            <w:shd w:val="clear" w:color="auto" w:fill="auto"/>
            <w:vAlign w:val="center"/>
            <w:hideMark/>
          </w:tcPr>
          <w:p w14:paraId="215C979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390" w:type="pct"/>
            <w:tcBorders>
              <w:top w:val="single" w:sz="4" w:space="0" w:color="auto"/>
              <w:left w:val="single" w:sz="8" w:space="0" w:color="auto"/>
              <w:bottom w:val="single" w:sz="4" w:space="0" w:color="auto"/>
              <w:right w:val="single" w:sz="4" w:space="0" w:color="auto"/>
            </w:tcBorders>
            <w:shd w:val="clear" w:color="000000" w:fill="FCFCFF"/>
            <w:vAlign w:val="center"/>
            <w:hideMark/>
          </w:tcPr>
          <w:p w14:paraId="782F56D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15.4</w:t>
            </w:r>
          </w:p>
        </w:tc>
        <w:tc>
          <w:tcPr>
            <w:tcW w:w="430" w:type="pct"/>
            <w:tcBorders>
              <w:top w:val="single" w:sz="4" w:space="0" w:color="auto"/>
              <w:left w:val="single" w:sz="4" w:space="0" w:color="auto"/>
              <w:bottom w:val="single" w:sz="4" w:space="0" w:color="auto"/>
              <w:right w:val="single" w:sz="4" w:space="0" w:color="auto"/>
            </w:tcBorders>
            <w:shd w:val="clear" w:color="000000" w:fill="FCE5E7"/>
            <w:vAlign w:val="center"/>
            <w:hideMark/>
          </w:tcPr>
          <w:p w14:paraId="4B24372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49.95%</w:t>
            </w:r>
          </w:p>
        </w:tc>
        <w:tc>
          <w:tcPr>
            <w:tcW w:w="374" w:type="pct"/>
            <w:tcBorders>
              <w:top w:val="single" w:sz="4" w:space="0" w:color="auto"/>
              <w:left w:val="single" w:sz="4" w:space="0" w:color="auto"/>
              <w:bottom w:val="single" w:sz="4" w:space="0" w:color="auto"/>
              <w:right w:val="single" w:sz="4" w:space="0" w:color="auto"/>
            </w:tcBorders>
            <w:shd w:val="clear" w:color="000000" w:fill="FCDDE0"/>
            <w:vAlign w:val="center"/>
            <w:hideMark/>
          </w:tcPr>
          <w:p w14:paraId="4765799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50.64%</w:t>
            </w:r>
          </w:p>
        </w:tc>
        <w:tc>
          <w:tcPr>
            <w:tcW w:w="375" w:type="pct"/>
            <w:tcBorders>
              <w:top w:val="single" w:sz="4" w:space="0" w:color="auto"/>
              <w:left w:val="single" w:sz="4" w:space="0" w:color="auto"/>
              <w:bottom w:val="single" w:sz="4" w:space="0" w:color="auto"/>
              <w:right w:val="single" w:sz="4" w:space="0" w:color="auto"/>
            </w:tcBorders>
            <w:shd w:val="clear" w:color="000000" w:fill="F98789"/>
            <w:vAlign w:val="center"/>
            <w:hideMark/>
          </w:tcPr>
          <w:p w14:paraId="1AF5565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51.09%</w:t>
            </w:r>
          </w:p>
        </w:tc>
        <w:tc>
          <w:tcPr>
            <w:tcW w:w="375" w:type="pct"/>
            <w:tcBorders>
              <w:top w:val="single" w:sz="4" w:space="0" w:color="auto"/>
              <w:left w:val="single" w:sz="4" w:space="0" w:color="auto"/>
              <w:bottom w:val="single" w:sz="4" w:space="0" w:color="auto"/>
              <w:right w:val="single" w:sz="4" w:space="0" w:color="auto"/>
            </w:tcBorders>
            <w:shd w:val="clear" w:color="000000" w:fill="FAA0A3"/>
            <w:vAlign w:val="center"/>
            <w:hideMark/>
          </w:tcPr>
          <w:p w14:paraId="50FE16F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51.16%</w:t>
            </w:r>
          </w:p>
        </w:tc>
        <w:tc>
          <w:tcPr>
            <w:tcW w:w="375" w:type="pct"/>
            <w:tcBorders>
              <w:top w:val="single" w:sz="4" w:space="0" w:color="auto"/>
              <w:left w:val="single" w:sz="4" w:space="0" w:color="auto"/>
              <w:bottom w:val="single" w:sz="4" w:space="0" w:color="auto"/>
              <w:right w:val="single" w:sz="4" w:space="0" w:color="auto"/>
            </w:tcBorders>
            <w:shd w:val="clear" w:color="000000" w:fill="FBD7DA"/>
            <w:vAlign w:val="center"/>
            <w:hideMark/>
          </w:tcPr>
          <w:p w14:paraId="3EC3763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51.32%</w:t>
            </w:r>
          </w:p>
        </w:tc>
        <w:tc>
          <w:tcPr>
            <w:tcW w:w="375" w:type="pct"/>
            <w:tcBorders>
              <w:top w:val="single" w:sz="4" w:space="0" w:color="auto"/>
              <w:left w:val="single" w:sz="4" w:space="0" w:color="auto"/>
              <w:bottom w:val="single" w:sz="4" w:space="0" w:color="auto"/>
              <w:right w:val="single" w:sz="4" w:space="0" w:color="auto"/>
            </w:tcBorders>
            <w:shd w:val="clear" w:color="000000" w:fill="FBC0C2"/>
            <w:vAlign w:val="center"/>
            <w:hideMark/>
          </w:tcPr>
          <w:p w14:paraId="6B9A10B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51.59%</w:t>
            </w:r>
          </w:p>
        </w:tc>
        <w:tc>
          <w:tcPr>
            <w:tcW w:w="372" w:type="pct"/>
            <w:tcBorders>
              <w:top w:val="single" w:sz="4" w:space="0" w:color="auto"/>
              <w:left w:val="single" w:sz="4" w:space="0" w:color="auto"/>
              <w:bottom w:val="single" w:sz="4" w:space="0" w:color="auto"/>
              <w:right w:val="single" w:sz="8" w:space="0" w:color="auto"/>
            </w:tcBorders>
            <w:shd w:val="clear" w:color="000000" w:fill="FAA6A9"/>
            <w:vAlign w:val="center"/>
            <w:hideMark/>
          </w:tcPr>
          <w:p w14:paraId="107F167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51.06%</w:t>
            </w:r>
          </w:p>
        </w:tc>
      </w:tr>
      <w:tr w:rsidR="005A766E" w:rsidRPr="005A766E" w14:paraId="59CF744B" w14:textId="77777777" w:rsidTr="00257A14">
        <w:trPr>
          <w:trHeight w:hRule="exact" w:val="284"/>
        </w:trPr>
        <w:tc>
          <w:tcPr>
            <w:tcW w:w="127" w:type="pct"/>
            <w:tcBorders>
              <w:top w:val="nil"/>
              <w:left w:val="single" w:sz="8" w:space="0" w:color="auto"/>
              <w:bottom w:val="single" w:sz="8" w:space="0" w:color="auto"/>
              <w:right w:val="single" w:sz="8" w:space="0" w:color="auto"/>
            </w:tcBorders>
            <w:shd w:val="clear" w:color="auto" w:fill="auto"/>
            <w:vAlign w:val="center"/>
            <w:hideMark/>
          </w:tcPr>
          <w:p w14:paraId="0EC00CA5"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szCs w:val="20"/>
                <w:lang w:val="en-GB" w:eastAsia="en-GB"/>
              </w:rPr>
              <w:t>3</w:t>
            </w:r>
          </w:p>
        </w:tc>
        <w:tc>
          <w:tcPr>
            <w:tcW w:w="269" w:type="pct"/>
            <w:tcBorders>
              <w:top w:val="nil"/>
              <w:left w:val="nil"/>
              <w:bottom w:val="single" w:sz="4" w:space="0" w:color="auto"/>
              <w:right w:val="single" w:sz="4" w:space="0" w:color="auto"/>
            </w:tcBorders>
            <w:shd w:val="clear" w:color="auto" w:fill="auto"/>
            <w:vAlign w:val="center"/>
            <w:hideMark/>
          </w:tcPr>
          <w:p w14:paraId="78B1D6E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0.05</w:t>
            </w:r>
          </w:p>
        </w:tc>
        <w:tc>
          <w:tcPr>
            <w:tcW w:w="150" w:type="pct"/>
            <w:tcBorders>
              <w:top w:val="nil"/>
              <w:left w:val="nil"/>
              <w:bottom w:val="single" w:sz="4" w:space="0" w:color="auto"/>
              <w:right w:val="single" w:sz="4" w:space="0" w:color="auto"/>
            </w:tcBorders>
            <w:shd w:val="clear" w:color="auto" w:fill="auto"/>
            <w:vAlign w:val="center"/>
            <w:hideMark/>
          </w:tcPr>
          <w:p w14:paraId="598E484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0.1</w:t>
            </w:r>
          </w:p>
        </w:tc>
        <w:tc>
          <w:tcPr>
            <w:tcW w:w="179" w:type="pct"/>
            <w:tcBorders>
              <w:top w:val="nil"/>
              <w:left w:val="nil"/>
              <w:bottom w:val="single" w:sz="4" w:space="0" w:color="auto"/>
              <w:right w:val="single" w:sz="4" w:space="0" w:color="auto"/>
            </w:tcBorders>
            <w:shd w:val="clear" w:color="auto" w:fill="auto"/>
            <w:vAlign w:val="center"/>
            <w:hideMark/>
          </w:tcPr>
          <w:p w14:paraId="4277255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w:t>
            </w:r>
          </w:p>
        </w:tc>
        <w:tc>
          <w:tcPr>
            <w:tcW w:w="156" w:type="pct"/>
            <w:tcBorders>
              <w:top w:val="nil"/>
              <w:left w:val="nil"/>
              <w:bottom w:val="single" w:sz="4" w:space="0" w:color="auto"/>
              <w:right w:val="single" w:sz="4" w:space="0" w:color="auto"/>
            </w:tcBorders>
            <w:shd w:val="clear" w:color="auto" w:fill="auto"/>
            <w:vAlign w:val="center"/>
            <w:hideMark/>
          </w:tcPr>
          <w:p w14:paraId="6FE0E6E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22080E42"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single" w:sz="4" w:space="0" w:color="auto"/>
              <w:right w:val="single" w:sz="4" w:space="0" w:color="auto"/>
            </w:tcBorders>
            <w:shd w:val="clear" w:color="auto" w:fill="auto"/>
            <w:vAlign w:val="center"/>
            <w:hideMark/>
          </w:tcPr>
          <w:p w14:paraId="2A17ACB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w:t>
            </w:r>
          </w:p>
        </w:tc>
        <w:tc>
          <w:tcPr>
            <w:tcW w:w="150" w:type="pct"/>
            <w:tcBorders>
              <w:top w:val="nil"/>
              <w:left w:val="nil"/>
              <w:bottom w:val="single" w:sz="4" w:space="0" w:color="auto"/>
              <w:right w:val="single" w:sz="4" w:space="0" w:color="auto"/>
            </w:tcBorders>
            <w:shd w:val="clear" w:color="auto" w:fill="auto"/>
            <w:vAlign w:val="center"/>
            <w:hideMark/>
          </w:tcPr>
          <w:p w14:paraId="69494E1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3C463E0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400</w:t>
            </w:r>
          </w:p>
        </w:tc>
        <w:tc>
          <w:tcPr>
            <w:tcW w:w="237" w:type="pct"/>
            <w:tcBorders>
              <w:top w:val="nil"/>
              <w:left w:val="nil"/>
              <w:bottom w:val="single" w:sz="4" w:space="0" w:color="auto"/>
              <w:right w:val="single" w:sz="4" w:space="0" w:color="auto"/>
            </w:tcBorders>
            <w:shd w:val="clear" w:color="auto" w:fill="auto"/>
            <w:vAlign w:val="center"/>
            <w:hideMark/>
          </w:tcPr>
          <w:p w14:paraId="6DC71CD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w:t>
            </w:r>
          </w:p>
        </w:tc>
        <w:tc>
          <w:tcPr>
            <w:tcW w:w="249" w:type="pct"/>
            <w:tcBorders>
              <w:top w:val="nil"/>
              <w:left w:val="nil"/>
              <w:bottom w:val="single" w:sz="4" w:space="0" w:color="auto"/>
              <w:right w:val="nil"/>
            </w:tcBorders>
            <w:shd w:val="clear" w:color="auto" w:fill="auto"/>
            <w:vAlign w:val="center"/>
            <w:hideMark/>
          </w:tcPr>
          <w:p w14:paraId="0AAA2CB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390" w:type="pct"/>
            <w:tcBorders>
              <w:top w:val="single" w:sz="4" w:space="0" w:color="auto"/>
              <w:left w:val="single" w:sz="8" w:space="0" w:color="auto"/>
              <w:bottom w:val="single" w:sz="4" w:space="0" w:color="auto"/>
              <w:right w:val="single" w:sz="4" w:space="0" w:color="auto"/>
            </w:tcBorders>
            <w:shd w:val="clear" w:color="000000" w:fill="FCFCFF"/>
            <w:vAlign w:val="center"/>
            <w:hideMark/>
          </w:tcPr>
          <w:p w14:paraId="3D821C6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15.4</w:t>
            </w:r>
          </w:p>
        </w:tc>
        <w:tc>
          <w:tcPr>
            <w:tcW w:w="430" w:type="pct"/>
            <w:tcBorders>
              <w:top w:val="single" w:sz="4" w:space="0" w:color="auto"/>
              <w:left w:val="single" w:sz="4" w:space="0" w:color="auto"/>
              <w:bottom w:val="single" w:sz="4" w:space="0" w:color="auto"/>
              <w:right w:val="single" w:sz="4" w:space="0" w:color="auto"/>
            </w:tcBorders>
            <w:shd w:val="clear" w:color="000000" w:fill="FBC9CC"/>
            <w:vAlign w:val="center"/>
            <w:hideMark/>
          </w:tcPr>
          <w:p w14:paraId="438896E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50.15%</w:t>
            </w:r>
          </w:p>
        </w:tc>
        <w:tc>
          <w:tcPr>
            <w:tcW w:w="374" w:type="pct"/>
            <w:tcBorders>
              <w:top w:val="single" w:sz="4" w:space="0" w:color="auto"/>
              <w:left w:val="single" w:sz="4" w:space="0" w:color="auto"/>
              <w:bottom w:val="single" w:sz="4" w:space="0" w:color="auto"/>
              <w:right w:val="single" w:sz="4" w:space="0" w:color="auto"/>
            </w:tcBorders>
            <w:shd w:val="clear" w:color="000000" w:fill="FBCACD"/>
            <w:vAlign w:val="center"/>
            <w:hideMark/>
          </w:tcPr>
          <w:p w14:paraId="6A11DC9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50.70%</w:t>
            </w:r>
          </w:p>
        </w:tc>
        <w:tc>
          <w:tcPr>
            <w:tcW w:w="375" w:type="pct"/>
            <w:tcBorders>
              <w:top w:val="single" w:sz="4" w:space="0" w:color="auto"/>
              <w:left w:val="single" w:sz="4" w:space="0" w:color="auto"/>
              <w:bottom w:val="single" w:sz="4" w:space="0" w:color="auto"/>
              <w:right w:val="single" w:sz="4" w:space="0" w:color="auto"/>
            </w:tcBorders>
            <w:shd w:val="clear" w:color="000000" w:fill="FBBCBE"/>
            <w:vAlign w:val="center"/>
            <w:hideMark/>
          </w:tcPr>
          <w:p w14:paraId="4A48109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50.96%</w:t>
            </w:r>
          </w:p>
        </w:tc>
        <w:tc>
          <w:tcPr>
            <w:tcW w:w="375" w:type="pct"/>
            <w:tcBorders>
              <w:top w:val="single" w:sz="4" w:space="0" w:color="auto"/>
              <w:left w:val="single" w:sz="4" w:space="0" w:color="auto"/>
              <w:bottom w:val="single" w:sz="4" w:space="0" w:color="auto"/>
              <w:right w:val="single" w:sz="4" w:space="0" w:color="auto"/>
            </w:tcBorders>
            <w:shd w:val="clear" w:color="000000" w:fill="FBB8BA"/>
            <w:vAlign w:val="center"/>
            <w:hideMark/>
          </w:tcPr>
          <w:p w14:paraId="49B1C0E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51.11%</w:t>
            </w:r>
          </w:p>
        </w:tc>
        <w:tc>
          <w:tcPr>
            <w:tcW w:w="375" w:type="pct"/>
            <w:tcBorders>
              <w:top w:val="single" w:sz="4" w:space="0" w:color="auto"/>
              <w:left w:val="single" w:sz="4" w:space="0" w:color="auto"/>
              <w:bottom w:val="single" w:sz="4" w:space="0" w:color="auto"/>
              <w:right w:val="single" w:sz="4" w:space="0" w:color="auto"/>
            </w:tcBorders>
            <w:shd w:val="clear" w:color="000000" w:fill="FBC3C5"/>
            <w:vAlign w:val="center"/>
            <w:hideMark/>
          </w:tcPr>
          <w:p w14:paraId="4343544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51.35%</w:t>
            </w:r>
          </w:p>
        </w:tc>
        <w:tc>
          <w:tcPr>
            <w:tcW w:w="375" w:type="pct"/>
            <w:tcBorders>
              <w:top w:val="single" w:sz="4" w:space="0" w:color="auto"/>
              <w:left w:val="single" w:sz="4" w:space="0" w:color="auto"/>
              <w:bottom w:val="single" w:sz="4" w:space="0" w:color="auto"/>
              <w:right w:val="single" w:sz="4" w:space="0" w:color="auto"/>
            </w:tcBorders>
            <w:shd w:val="clear" w:color="000000" w:fill="FBB6B8"/>
            <w:vAlign w:val="center"/>
            <w:hideMark/>
          </w:tcPr>
          <w:p w14:paraId="0904541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51.62%</w:t>
            </w:r>
          </w:p>
        </w:tc>
        <w:tc>
          <w:tcPr>
            <w:tcW w:w="372" w:type="pct"/>
            <w:tcBorders>
              <w:top w:val="single" w:sz="4" w:space="0" w:color="auto"/>
              <w:left w:val="single" w:sz="4" w:space="0" w:color="auto"/>
              <w:bottom w:val="single" w:sz="4" w:space="0" w:color="auto"/>
              <w:right w:val="single" w:sz="8" w:space="0" w:color="auto"/>
            </w:tcBorders>
            <w:shd w:val="clear" w:color="000000" w:fill="FA9497"/>
            <w:vAlign w:val="center"/>
            <w:hideMark/>
          </w:tcPr>
          <w:p w14:paraId="061B210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51.13%</w:t>
            </w:r>
          </w:p>
        </w:tc>
      </w:tr>
      <w:tr w:rsidR="005A766E" w:rsidRPr="005A766E" w14:paraId="0778B8D5" w14:textId="77777777" w:rsidTr="00257A14">
        <w:trPr>
          <w:trHeight w:hRule="exact" w:val="284"/>
        </w:trPr>
        <w:tc>
          <w:tcPr>
            <w:tcW w:w="127" w:type="pct"/>
            <w:tcBorders>
              <w:top w:val="nil"/>
              <w:left w:val="single" w:sz="8" w:space="0" w:color="auto"/>
              <w:bottom w:val="single" w:sz="8" w:space="0" w:color="auto"/>
              <w:right w:val="single" w:sz="8" w:space="0" w:color="auto"/>
            </w:tcBorders>
            <w:shd w:val="clear" w:color="auto" w:fill="auto"/>
            <w:vAlign w:val="center"/>
            <w:hideMark/>
          </w:tcPr>
          <w:p w14:paraId="06AD3E29"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szCs w:val="20"/>
                <w:lang w:val="en-GB" w:eastAsia="en-GB"/>
              </w:rPr>
              <w:t>4</w:t>
            </w:r>
          </w:p>
        </w:tc>
        <w:tc>
          <w:tcPr>
            <w:tcW w:w="269" w:type="pct"/>
            <w:tcBorders>
              <w:top w:val="nil"/>
              <w:left w:val="nil"/>
              <w:bottom w:val="single" w:sz="4" w:space="0" w:color="auto"/>
              <w:right w:val="single" w:sz="4" w:space="0" w:color="auto"/>
            </w:tcBorders>
            <w:shd w:val="clear" w:color="auto" w:fill="auto"/>
            <w:vAlign w:val="center"/>
            <w:hideMark/>
          </w:tcPr>
          <w:p w14:paraId="3F36675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0.04</w:t>
            </w:r>
          </w:p>
        </w:tc>
        <w:tc>
          <w:tcPr>
            <w:tcW w:w="150" w:type="pct"/>
            <w:tcBorders>
              <w:top w:val="nil"/>
              <w:left w:val="nil"/>
              <w:bottom w:val="single" w:sz="4" w:space="0" w:color="auto"/>
              <w:right w:val="single" w:sz="4" w:space="0" w:color="auto"/>
            </w:tcBorders>
            <w:shd w:val="clear" w:color="auto" w:fill="auto"/>
            <w:vAlign w:val="center"/>
            <w:hideMark/>
          </w:tcPr>
          <w:p w14:paraId="252824A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0.1</w:t>
            </w:r>
          </w:p>
        </w:tc>
        <w:tc>
          <w:tcPr>
            <w:tcW w:w="179" w:type="pct"/>
            <w:tcBorders>
              <w:top w:val="nil"/>
              <w:left w:val="nil"/>
              <w:bottom w:val="single" w:sz="4" w:space="0" w:color="auto"/>
              <w:right w:val="single" w:sz="4" w:space="0" w:color="auto"/>
            </w:tcBorders>
            <w:shd w:val="clear" w:color="auto" w:fill="auto"/>
            <w:vAlign w:val="center"/>
            <w:hideMark/>
          </w:tcPr>
          <w:p w14:paraId="10136B5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w:t>
            </w:r>
          </w:p>
        </w:tc>
        <w:tc>
          <w:tcPr>
            <w:tcW w:w="156" w:type="pct"/>
            <w:tcBorders>
              <w:top w:val="nil"/>
              <w:left w:val="nil"/>
              <w:bottom w:val="single" w:sz="4" w:space="0" w:color="auto"/>
              <w:right w:val="single" w:sz="4" w:space="0" w:color="auto"/>
            </w:tcBorders>
            <w:shd w:val="clear" w:color="auto" w:fill="auto"/>
            <w:vAlign w:val="center"/>
            <w:hideMark/>
          </w:tcPr>
          <w:p w14:paraId="5409E3C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1A74878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10" w:type="pct"/>
            <w:tcBorders>
              <w:top w:val="nil"/>
              <w:left w:val="nil"/>
              <w:bottom w:val="single" w:sz="4" w:space="0" w:color="auto"/>
              <w:right w:val="single" w:sz="4" w:space="0" w:color="auto"/>
            </w:tcBorders>
            <w:shd w:val="clear" w:color="auto" w:fill="auto"/>
            <w:vAlign w:val="center"/>
            <w:hideMark/>
          </w:tcPr>
          <w:p w14:paraId="038073B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w:t>
            </w:r>
          </w:p>
        </w:tc>
        <w:tc>
          <w:tcPr>
            <w:tcW w:w="150" w:type="pct"/>
            <w:tcBorders>
              <w:top w:val="nil"/>
              <w:left w:val="nil"/>
              <w:bottom w:val="single" w:sz="4" w:space="0" w:color="auto"/>
              <w:right w:val="single" w:sz="4" w:space="0" w:color="auto"/>
            </w:tcBorders>
            <w:shd w:val="clear" w:color="auto" w:fill="auto"/>
            <w:vAlign w:val="center"/>
            <w:hideMark/>
          </w:tcPr>
          <w:p w14:paraId="71E4820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665E4AF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400</w:t>
            </w:r>
          </w:p>
        </w:tc>
        <w:tc>
          <w:tcPr>
            <w:tcW w:w="237" w:type="pct"/>
            <w:tcBorders>
              <w:top w:val="nil"/>
              <w:left w:val="nil"/>
              <w:bottom w:val="single" w:sz="4" w:space="0" w:color="auto"/>
              <w:right w:val="single" w:sz="4" w:space="0" w:color="auto"/>
            </w:tcBorders>
            <w:shd w:val="clear" w:color="auto" w:fill="auto"/>
            <w:vAlign w:val="center"/>
            <w:hideMark/>
          </w:tcPr>
          <w:p w14:paraId="4A6EFDE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w:t>
            </w:r>
          </w:p>
        </w:tc>
        <w:tc>
          <w:tcPr>
            <w:tcW w:w="249" w:type="pct"/>
            <w:tcBorders>
              <w:top w:val="nil"/>
              <w:left w:val="nil"/>
              <w:bottom w:val="single" w:sz="4" w:space="0" w:color="auto"/>
              <w:right w:val="nil"/>
            </w:tcBorders>
            <w:shd w:val="clear" w:color="auto" w:fill="auto"/>
            <w:vAlign w:val="center"/>
            <w:hideMark/>
          </w:tcPr>
          <w:p w14:paraId="1F0FAA1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390" w:type="pct"/>
            <w:tcBorders>
              <w:top w:val="single" w:sz="4" w:space="0" w:color="auto"/>
              <w:left w:val="single" w:sz="8" w:space="0" w:color="auto"/>
              <w:bottom w:val="single" w:sz="4" w:space="0" w:color="auto"/>
              <w:right w:val="single" w:sz="4" w:space="0" w:color="auto"/>
            </w:tcBorders>
            <w:shd w:val="clear" w:color="000000" w:fill="FCFCFF"/>
            <w:vAlign w:val="center"/>
            <w:hideMark/>
          </w:tcPr>
          <w:p w14:paraId="36FDE58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15.5</w:t>
            </w:r>
          </w:p>
        </w:tc>
        <w:tc>
          <w:tcPr>
            <w:tcW w:w="430" w:type="pct"/>
            <w:tcBorders>
              <w:top w:val="single" w:sz="4" w:space="0" w:color="auto"/>
              <w:left w:val="single" w:sz="4" w:space="0" w:color="auto"/>
              <w:bottom w:val="single" w:sz="4" w:space="0" w:color="auto"/>
              <w:right w:val="single" w:sz="4" w:space="0" w:color="auto"/>
            </w:tcBorders>
            <w:shd w:val="clear" w:color="000000" w:fill="FCE5E8"/>
            <w:vAlign w:val="center"/>
            <w:hideMark/>
          </w:tcPr>
          <w:p w14:paraId="455BB22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49.95%</w:t>
            </w:r>
          </w:p>
        </w:tc>
        <w:tc>
          <w:tcPr>
            <w:tcW w:w="374" w:type="pct"/>
            <w:tcBorders>
              <w:top w:val="single" w:sz="4" w:space="0" w:color="auto"/>
              <w:left w:val="single" w:sz="4" w:space="0" w:color="auto"/>
              <w:bottom w:val="single" w:sz="4" w:space="0" w:color="auto"/>
              <w:right w:val="single" w:sz="4" w:space="0" w:color="auto"/>
            </w:tcBorders>
            <w:shd w:val="clear" w:color="000000" w:fill="FCE1E4"/>
            <w:vAlign w:val="center"/>
            <w:hideMark/>
          </w:tcPr>
          <w:p w14:paraId="69CE65E5"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50.62%</w:t>
            </w:r>
          </w:p>
        </w:tc>
        <w:tc>
          <w:tcPr>
            <w:tcW w:w="375" w:type="pct"/>
            <w:tcBorders>
              <w:top w:val="single" w:sz="4" w:space="0" w:color="auto"/>
              <w:left w:val="single" w:sz="4" w:space="0" w:color="auto"/>
              <w:bottom w:val="single" w:sz="4" w:space="0" w:color="auto"/>
              <w:right w:val="single" w:sz="4" w:space="0" w:color="auto"/>
            </w:tcBorders>
            <w:shd w:val="clear" w:color="000000" w:fill="F97678"/>
            <w:vAlign w:val="center"/>
            <w:hideMark/>
          </w:tcPr>
          <w:p w14:paraId="2E27F95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51.12%</w:t>
            </w:r>
          </w:p>
        </w:tc>
        <w:tc>
          <w:tcPr>
            <w:tcW w:w="375" w:type="pct"/>
            <w:tcBorders>
              <w:top w:val="single" w:sz="4" w:space="0" w:color="auto"/>
              <w:left w:val="single" w:sz="4" w:space="0" w:color="auto"/>
              <w:bottom w:val="single" w:sz="4" w:space="0" w:color="auto"/>
              <w:right w:val="single" w:sz="4" w:space="0" w:color="auto"/>
            </w:tcBorders>
            <w:shd w:val="clear" w:color="000000" w:fill="F97E80"/>
            <w:vAlign w:val="center"/>
            <w:hideMark/>
          </w:tcPr>
          <w:p w14:paraId="4E94DE0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51.24%</w:t>
            </w:r>
          </w:p>
        </w:tc>
        <w:tc>
          <w:tcPr>
            <w:tcW w:w="375" w:type="pct"/>
            <w:tcBorders>
              <w:top w:val="single" w:sz="4" w:space="0" w:color="auto"/>
              <w:left w:val="single" w:sz="4" w:space="0" w:color="auto"/>
              <w:bottom w:val="single" w:sz="4" w:space="0" w:color="auto"/>
              <w:right w:val="single" w:sz="4" w:space="0" w:color="auto"/>
            </w:tcBorders>
            <w:shd w:val="clear" w:color="000000" w:fill="F97B7D"/>
            <w:vAlign w:val="center"/>
            <w:hideMark/>
          </w:tcPr>
          <w:p w14:paraId="4015F26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51.48%</w:t>
            </w:r>
          </w:p>
        </w:tc>
        <w:tc>
          <w:tcPr>
            <w:tcW w:w="375" w:type="pct"/>
            <w:tcBorders>
              <w:top w:val="single" w:sz="4" w:space="0" w:color="auto"/>
              <w:left w:val="single" w:sz="4" w:space="0" w:color="auto"/>
              <w:bottom w:val="single" w:sz="4" w:space="0" w:color="auto"/>
              <w:right w:val="single" w:sz="4" w:space="0" w:color="auto"/>
            </w:tcBorders>
            <w:shd w:val="clear" w:color="000000" w:fill="F8696B"/>
            <w:vAlign w:val="center"/>
            <w:hideMark/>
          </w:tcPr>
          <w:p w14:paraId="2501470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51.83%</w:t>
            </w:r>
          </w:p>
        </w:tc>
        <w:tc>
          <w:tcPr>
            <w:tcW w:w="372" w:type="pct"/>
            <w:tcBorders>
              <w:top w:val="single" w:sz="4" w:space="0" w:color="auto"/>
              <w:left w:val="single" w:sz="4" w:space="0" w:color="auto"/>
              <w:bottom w:val="single" w:sz="4" w:space="0" w:color="auto"/>
              <w:right w:val="single" w:sz="8" w:space="0" w:color="auto"/>
            </w:tcBorders>
            <w:shd w:val="clear" w:color="000000" w:fill="F8696B"/>
            <w:vAlign w:val="center"/>
            <w:hideMark/>
          </w:tcPr>
          <w:p w14:paraId="3D0F1A82"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51.32%</w:t>
            </w:r>
          </w:p>
        </w:tc>
      </w:tr>
      <w:tr w:rsidR="005A766E" w:rsidRPr="005A766E" w14:paraId="1510278F" w14:textId="77777777" w:rsidTr="00257A14">
        <w:trPr>
          <w:trHeight w:hRule="exact" w:val="284"/>
        </w:trPr>
        <w:tc>
          <w:tcPr>
            <w:tcW w:w="127" w:type="pct"/>
            <w:tcBorders>
              <w:top w:val="nil"/>
              <w:left w:val="single" w:sz="8" w:space="0" w:color="auto"/>
              <w:bottom w:val="single" w:sz="8" w:space="0" w:color="auto"/>
              <w:right w:val="single" w:sz="8" w:space="0" w:color="auto"/>
            </w:tcBorders>
            <w:shd w:val="clear" w:color="auto" w:fill="auto"/>
            <w:vAlign w:val="center"/>
            <w:hideMark/>
          </w:tcPr>
          <w:p w14:paraId="3D57816C"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szCs w:val="20"/>
                <w:lang w:val="en-GB" w:eastAsia="en-GB"/>
              </w:rPr>
              <w:t>5</w:t>
            </w:r>
          </w:p>
        </w:tc>
        <w:tc>
          <w:tcPr>
            <w:tcW w:w="269" w:type="pct"/>
            <w:tcBorders>
              <w:top w:val="nil"/>
              <w:left w:val="nil"/>
              <w:bottom w:val="single" w:sz="4" w:space="0" w:color="auto"/>
              <w:right w:val="single" w:sz="4" w:space="0" w:color="auto"/>
            </w:tcBorders>
            <w:shd w:val="clear" w:color="auto" w:fill="auto"/>
            <w:vAlign w:val="center"/>
            <w:hideMark/>
          </w:tcPr>
          <w:p w14:paraId="610CCEF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0.05</w:t>
            </w:r>
          </w:p>
        </w:tc>
        <w:tc>
          <w:tcPr>
            <w:tcW w:w="150" w:type="pct"/>
            <w:tcBorders>
              <w:top w:val="nil"/>
              <w:left w:val="nil"/>
              <w:bottom w:val="single" w:sz="4" w:space="0" w:color="auto"/>
              <w:right w:val="single" w:sz="4" w:space="0" w:color="auto"/>
            </w:tcBorders>
            <w:shd w:val="clear" w:color="auto" w:fill="auto"/>
            <w:vAlign w:val="center"/>
            <w:hideMark/>
          </w:tcPr>
          <w:p w14:paraId="436DE06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0.1</w:t>
            </w:r>
          </w:p>
        </w:tc>
        <w:tc>
          <w:tcPr>
            <w:tcW w:w="179" w:type="pct"/>
            <w:tcBorders>
              <w:top w:val="nil"/>
              <w:left w:val="nil"/>
              <w:bottom w:val="single" w:sz="4" w:space="0" w:color="auto"/>
              <w:right w:val="single" w:sz="4" w:space="0" w:color="auto"/>
            </w:tcBorders>
            <w:shd w:val="clear" w:color="auto" w:fill="auto"/>
            <w:vAlign w:val="center"/>
            <w:hideMark/>
          </w:tcPr>
          <w:p w14:paraId="6946D27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w:t>
            </w:r>
          </w:p>
        </w:tc>
        <w:tc>
          <w:tcPr>
            <w:tcW w:w="156" w:type="pct"/>
            <w:tcBorders>
              <w:top w:val="nil"/>
              <w:left w:val="nil"/>
              <w:bottom w:val="single" w:sz="4" w:space="0" w:color="auto"/>
              <w:right w:val="single" w:sz="4" w:space="0" w:color="auto"/>
            </w:tcBorders>
            <w:shd w:val="clear" w:color="auto" w:fill="auto"/>
            <w:vAlign w:val="center"/>
            <w:hideMark/>
          </w:tcPr>
          <w:p w14:paraId="5D051385"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26CAAB9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single" w:sz="4" w:space="0" w:color="auto"/>
              <w:right w:val="single" w:sz="4" w:space="0" w:color="auto"/>
            </w:tcBorders>
            <w:shd w:val="clear" w:color="auto" w:fill="auto"/>
            <w:vAlign w:val="center"/>
            <w:hideMark/>
          </w:tcPr>
          <w:p w14:paraId="4824696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w:t>
            </w:r>
          </w:p>
        </w:tc>
        <w:tc>
          <w:tcPr>
            <w:tcW w:w="150" w:type="pct"/>
            <w:tcBorders>
              <w:top w:val="nil"/>
              <w:left w:val="nil"/>
              <w:bottom w:val="single" w:sz="4" w:space="0" w:color="auto"/>
              <w:right w:val="single" w:sz="4" w:space="0" w:color="auto"/>
            </w:tcBorders>
            <w:shd w:val="clear" w:color="auto" w:fill="auto"/>
            <w:vAlign w:val="center"/>
            <w:hideMark/>
          </w:tcPr>
          <w:p w14:paraId="37ECC08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10A2DDA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800</w:t>
            </w:r>
          </w:p>
        </w:tc>
        <w:tc>
          <w:tcPr>
            <w:tcW w:w="237" w:type="pct"/>
            <w:tcBorders>
              <w:top w:val="nil"/>
              <w:left w:val="nil"/>
              <w:bottom w:val="single" w:sz="4" w:space="0" w:color="auto"/>
              <w:right w:val="single" w:sz="4" w:space="0" w:color="auto"/>
            </w:tcBorders>
            <w:shd w:val="clear" w:color="auto" w:fill="auto"/>
            <w:vAlign w:val="center"/>
            <w:hideMark/>
          </w:tcPr>
          <w:p w14:paraId="531E04A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w:t>
            </w:r>
          </w:p>
        </w:tc>
        <w:tc>
          <w:tcPr>
            <w:tcW w:w="249" w:type="pct"/>
            <w:tcBorders>
              <w:top w:val="nil"/>
              <w:left w:val="nil"/>
              <w:bottom w:val="single" w:sz="4" w:space="0" w:color="auto"/>
              <w:right w:val="nil"/>
            </w:tcBorders>
            <w:shd w:val="clear" w:color="auto" w:fill="auto"/>
            <w:vAlign w:val="center"/>
            <w:hideMark/>
          </w:tcPr>
          <w:p w14:paraId="41A4F18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390" w:type="pct"/>
            <w:tcBorders>
              <w:top w:val="single" w:sz="4" w:space="0" w:color="auto"/>
              <w:left w:val="single" w:sz="8" w:space="0" w:color="auto"/>
              <w:bottom w:val="single" w:sz="4" w:space="0" w:color="auto"/>
              <w:right w:val="single" w:sz="4" w:space="0" w:color="auto"/>
            </w:tcBorders>
            <w:shd w:val="clear" w:color="000000" w:fill="FCFCFF"/>
            <w:vAlign w:val="center"/>
            <w:hideMark/>
          </w:tcPr>
          <w:p w14:paraId="6FD29BB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15.3</w:t>
            </w:r>
          </w:p>
        </w:tc>
        <w:tc>
          <w:tcPr>
            <w:tcW w:w="430" w:type="pct"/>
            <w:tcBorders>
              <w:top w:val="single" w:sz="4" w:space="0" w:color="auto"/>
              <w:left w:val="single" w:sz="4" w:space="0" w:color="auto"/>
              <w:bottom w:val="single" w:sz="4" w:space="0" w:color="auto"/>
              <w:right w:val="single" w:sz="4" w:space="0" w:color="auto"/>
            </w:tcBorders>
            <w:shd w:val="clear" w:color="000000" w:fill="FBCED1"/>
            <w:vAlign w:val="center"/>
            <w:hideMark/>
          </w:tcPr>
          <w:p w14:paraId="7DAD776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50.11%</w:t>
            </w:r>
          </w:p>
        </w:tc>
        <w:tc>
          <w:tcPr>
            <w:tcW w:w="374" w:type="pct"/>
            <w:tcBorders>
              <w:top w:val="single" w:sz="4" w:space="0" w:color="auto"/>
              <w:left w:val="single" w:sz="4" w:space="0" w:color="auto"/>
              <w:bottom w:val="single" w:sz="4" w:space="0" w:color="auto"/>
              <w:right w:val="single" w:sz="4" w:space="0" w:color="auto"/>
            </w:tcBorders>
            <w:shd w:val="clear" w:color="000000" w:fill="FBC6C9"/>
            <w:vAlign w:val="center"/>
            <w:hideMark/>
          </w:tcPr>
          <w:p w14:paraId="02C9964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50.71%</w:t>
            </w:r>
          </w:p>
        </w:tc>
        <w:tc>
          <w:tcPr>
            <w:tcW w:w="375" w:type="pct"/>
            <w:tcBorders>
              <w:top w:val="single" w:sz="4" w:space="0" w:color="auto"/>
              <w:left w:val="single" w:sz="4" w:space="0" w:color="auto"/>
              <w:bottom w:val="single" w:sz="4" w:space="0" w:color="auto"/>
              <w:right w:val="single" w:sz="4" w:space="0" w:color="auto"/>
            </w:tcBorders>
            <w:shd w:val="clear" w:color="000000" w:fill="F8696B"/>
            <w:vAlign w:val="center"/>
            <w:hideMark/>
          </w:tcPr>
          <w:p w14:paraId="0A97447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51.15%</w:t>
            </w:r>
          </w:p>
        </w:tc>
        <w:tc>
          <w:tcPr>
            <w:tcW w:w="375" w:type="pct"/>
            <w:tcBorders>
              <w:top w:val="single" w:sz="4" w:space="0" w:color="auto"/>
              <w:left w:val="single" w:sz="4" w:space="0" w:color="auto"/>
              <w:bottom w:val="single" w:sz="4" w:space="0" w:color="auto"/>
              <w:right w:val="single" w:sz="4" w:space="0" w:color="auto"/>
            </w:tcBorders>
            <w:shd w:val="clear" w:color="000000" w:fill="F8696B"/>
            <w:vAlign w:val="center"/>
            <w:hideMark/>
          </w:tcPr>
          <w:p w14:paraId="682A49D2"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51.29%</w:t>
            </w:r>
          </w:p>
        </w:tc>
        <w:tc>
          <w:tcPr>
            <w:tcW w:w="375" w:type="pct"/>
            <w:tcBorders>
              <w:top w:val="single" w:sz="4" w:space="0" w:color="auto"/>
              <w:left w:val="single" w:sz="4" w:space="0" w:color="auto"/>
              <w:bottom w:val="single" w:sz="4" w:space="0" w:color="auto"/>
              <w:right w:val="single" w:sz="4" w:space="0" w:color="auto"/>
            </w:tcBorders>
            <w:shd w:val="clear" w:color="000000" w:fill="F8696B"/>
            <w:vAlign w:val="center"/>
            <w:hideMark/>
          </w:tcPr>
          <w:p w14:paraId="395EDDC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51.51%</w:t>
            </w:r>
          </w:p>
        </w:tc>
        <w:tc>
          <w:tcPr>
            <w:tcW w:w="375" w:type="pct"/>
            <w:tcBorders>
              <w:top w:val="single" w:sz="4" w:space="0" w:color="auto"/>
              <w:left w:val="single" w:sz="4" w:space="0" w:color="auto"/>
              <w:bottom w:val="single" w:sz="4" w:space="0" w:color="auto"/>
              <w:right w:val="single" w:sz="4" w:space="0" w:color="auto"/>
            </w:tcBorders>
            <w:shd w:val="clear" w:color="000000" w:fill="FAA6A9"/>
            <w:vAlign w:val="center"/>
            <w:hideMark/>
          </w:tcPr>
          <w:p w14:paraId="076F572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51.66%</w:t>
            </w:r>
          </w:p>
        </w:tc>
        <w:tc>
          <w:tcPr>
            <w:tcW w:w="372" w:type="pct"/>
            <w:tcBorders>
              <w:top w:val="single" w:sz="4" w:space="0" w:color="auto"/>
              <w:left w:val="single" w:sz="4" w:space="0" w:color="auto"/>
              <w:bottom w:val="single" w:sz="4" w:space="0" w:color="auto"/>
              <w:right w:val="single" w:sz="8" w:space="0" w:color="auto"/>
            </w:tcBorders>
            <w:shd w:val="clear" w:color="000000" w:fill="FA9294"/>
            <w:vAlign w:val="center"/>
            <w:hideMark/>
          </w:tcPr>
          <w:p w14:paraId="556EC1D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51.14%</w:t>
            </w:r>
          </w:p>
        </w:tc>
      </w:tr>
      <w:tr w:rsidR="005A766E" w:rsidRPr="005A766E" w14:paraId="368E15B2" w14:textId="77777777" w:rsidTr="00257A14">
        <w:trPr>
          <w:trHeight w:hRule="exact" w:val="284"/>
        </w:trPr>
        <w:tc>
          <w:tcPr>
            <w:tcW w:w="127" w:type="pct"/>
            <w:tcBorders>
              <w:top w:val="nil"/>
              <w:left w:val="single" w:sz="8" w:space="0" w:color="auto"/>
              <w:bottom w:val="single" w:sz="8" w:space="0" w:color="auto"/>
              <w:right w:val="single" w:sz="8" w:space="0" w:color="auto"/>
            </w:tcBorders>
            <w:shd w:val="clear" w:color="auto" w:fill="auto"/>
            <w:vAlign w:val="center"/>
            <w:hideMark/>
          </w:tcPr>
          <w:p w14:paraId="27CA5E7C"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lang w:val="en-GB" w:eastAsia="en-GB"/>
              </w:rPr>
              <w:t>6</w:t>
            </w:r>
          </w:p>
        </w:tc>
        <w:tc>
          <w:tcPr>
            <w:tcW w:w="269" w:type="pct"/>
            <w:tcBorders>
              <w:top w:val="nil"/>
              <w:left w:val="nil"/>
              <w:bottom w:val="single" w:sz="4" w:space="0" w:color="auto"/>
              <w:right w:val="single" w:sz="4" w:space="0" w:color="auto"/>
            </w:tcBorders>
            <w:shd w:val="clear" w:color="auto" w:fill="auto"/>
            <w:vAlign w:val="center"/>
            <w:hideMark/>
          </w:tcPr>
          <w:p w14:paraId="1997841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0.04</w:t>
            </w:r>
          </w:p>
        </w:tc>
        <w:tc>
          <w:tcPr>
            <w:tcW w:w="150" w:type="pct"/>
            <w:tcBorders>
              <w:top w:val="nil"/>
              <w:left w:val="nil"/>
              <w:bottom w:val="single" w:sz="4" w:space="0" w:color="auto"/>
              <w:right w:val="single" w:sz="4" w:space="0" w:color="auto"/>
            </w:tcBorders>
            <w:shd w:val="clear" w:color="auto" w:fill="auto"/>
            <w:vAlign w:val="center"/>
            <w:hideMark/>
          </w:tcPr>
          <w:p w14:paraId="64B3B71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0.1</w:t>
            </w:r>
          </w:p>
        </w:tc>
        <w:tc>
          <w:tcPr>
            <w:tcW w:w="179" w:type="pct"/>
            <w:tcBorders>
              <w:top w:val="nil"/>
              <w:left w:val="nil"/>
              <w:bottom w:val="single" w:sz="4" w:space="0" w:color="auto"/>
              <w:right w:val="single" w:sz="4" w:space="0" w:color="auto"/>
            </w:tcBorders>
            <w:shd w:val="clear" w:color="auto" w:fill="auto"/>
            <w:vAlign w:val="center"/>
            <w:hideMark/>
          </w:tcPr>
          <w:p w14:paraId="5D84629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w:t>
            </w:r>
          </w:p>
        </w:tc>
        <w:tc>
          <w:tcPr>
            <w:tcW w:w="156" w:type="pct"/>
            <w:tcBorders>
              <w:top w:val="nil"/>
              <w:left w:val="nil"/>
              <w:bottom w:val="single" w:sz="4" w:space="0" w:color="auto"/>
              <w:right w:val="single" w:sz="4" w:space="0" w:color="auto"/>
            </w:tcBorders>
            <w:shd w:val="clear" w:color="auto" w:fill="auto"/>
            <w:vAlign w:val="center"/>
            <w:hideMark/>
          </w:tcPr>
          <w:p w14:paraId="3AC74E9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0B1FBE5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10" w:type="pct"/>
            <w:tcBorders>
              <w:top w:val="nil"/>
              <w:left w:val="nil"/>
              <w:bottom w:val="single" w:sz="4" w:space="0" w:color="auto"/>
              <w:right w:val="single" w:sz="4" w:space="0" w:color="auto"/>
            </w:tcBorders>
            <w:shd w:val="clear" w:color="auto" w:fill="auto"/>
            <w:vAlign w:val="center"/>
            <w:hideMark/>
          </w:tcPr>
          <w:p w14:paraId="5BD6F41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w:t>
            </w:r>
          </w:p>
        </w:tc>
        <w:tc>
          <w:tcPr>
            <w:tcW w:w="150" w:type="pct"/>
            <w:tcBorders>
              <w:top w:val="nil"/>
              <w:left w:val="nil"/>
              <w:bottom w:val="single" w:sz="4" w:space="0" w:color="auto"/>
              <w:right w:val="single" w:sz="4" w:space="0" w:color="auto"/>
            </w:tcBorders>
            <w:shd w:val="clear" w:color="auto" w:fill="auto"/>
            <w:vAlign w:val="center"/>
            <w:hideMark/>
          </w:tcPr>
          <w:p w14:paraId="605FDFD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591A224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800</w:t>
            </w:r>
          </w:p>
        </w:tc>
        <w:tc>
          <w:tcPr>
            <w:tcW w:w="237" w:type="pct"/>
            <w:tcBorders>
              <w:top w:val="nil"/>
              <w:left w:val="nil"/>
              <w:bottom w:val="single" w:sz="4" w:space="0" w:color="auto"/>
              <w:right w:val="single" w:sz="4" w:space="0" w:color="auto"/>
            </w:tcBorders>
            <w:shd w:val="clear" w:color="auto" w:fill="auto"/>
            <w:vAlign w:val="center"/>
            <w:hideMark/>
          </w:tcPr>
          <w:p w14:paraId="5AA0DC7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w:t>
            </w:r>
          </w:p>
        </w:tc>
        <w:tc>
          <w:tcPr>
            <w:tcW w:w="249" w:type="pct"/>
            <w:tcBorders>
              <w:top w:val="nil"/>
              <w:left w:val="nil"/>
              <w:bottom w:val="single" w:sz="4" w:space="0" w:color="auto"/>
              <w:right w:val="nil"/>
            </w:tcBorders>
            <w:shd w:val="clear" w:color="auto" w:fill="auto"/>
            <w:vAlign w:val="center"/>
            <w:hideMark/>
          </w:tcPr>
          <w:p w14:paraId="6836E50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390" w:type="pct"/>
            <w:tcBorders>
              <w:top w:val="single" w:sz="4" w:space="0" w:color="auto"/>
              <w:left w:val="single" w:sz="8" w:space="0" w:color="auto"/>
              <w:bottom w:val="single" w:sz="4" w:space="0" w:color="auto"/>
              <w:right w:val="single" w:sz="4" w:space="0" w:color="auto"/>
            </w:tcBorders>
            <w:shd w:val="clear" w:color="000000" w:fill="FCFCFF"/>
            <w:vAlign w:val="center"/>
            <w:hideMark/>
          </w:tcPr>
          <w:p w14:paraId="1CFCF392"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15.5</w:t>
            </w:r>
          </w:p>
        </w:tc>
        <w:tc>
          <w:tcPr>
            <w:tcW w:w="430"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2F18DA1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49.78%</w:t>
            </w:r>
          </w:p>
        </w:tc>
        <w:tc>
          <w:tcPr>
            <w:tcW w:w="374"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67738B1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50.52%</w:t>
            </w:r>
          </w:p>
        </w:tc>
        <w:tc>
          <w:tcPr>
            <w:tcW w:w="375"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56AB7F9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50.82%</w:t>
            </w:r>
          </w:p>
        </w:tc>
        <w:tc>
          <w:tcPr>
            <w:tcW w:w="375"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0C4AB15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50.95%</w:t>
            </w:r>
          </w:p>
        </w:tc>
        <w:tc>
          <w:tcPr>
            <w:tcW w:w="375"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2881A57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51.25%</w:t>
            </w:r>
          </w:p>
        </w:tc>
        <w:tc>
          <w:tcPr>
            <w:tcW w:w="375" w:type="pct"/>
            <w:tcBorders>
              <w:top w:val="single" w:sz="4" w:space="0" w:color="auto"/>
              <w:left w:val="single" w:sz="4" w:space="0" w:color="auto"/>
              <w:bottom w:val="single" w:sz="4" w:space="0" w:color="auto"/>
              <w:right w:val="single" w:sz="4" w:space="0" w:color="auto"/>
            </w:tcBorders>
            <w:shd w:val="clear" w:color="000000" w:fill="FBBABD"/>
            <w:vAlign w:val="center"/>
            <w:hideMark/>
          </w:tcPr>
          <w:p w14:paraId="10B526F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51.61%</w:t>
            </w:r>
          </w:p>
        </w:tc>
        <w:tc>
          <w:tcPr>
            <w:tcW w:w="372" w:type="pct"/>
            <w:tcBorders>
              <w:top w:val="single" w:sz="4" w:space="0" w:color="auto"/>
              <w:left w:val="single" w:sz="4" w:space="0" w:color="auto"/>
              <w:bottom w:val="single" w:sz="4" w:space="0" w:color="auto"/>
              <w:right w:val="single" w:sz="8" w:space="0" w:color="auto"/>
            </w:tcBorders>
            <w:shd w:val="clear" w:color="000000" w:fill="FA979A"/>
            <w:vAlign w:val="center"/>
            <w:hideMark/>
          </w:tcPr>
          <w:p w14:paraId="10A5753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51.12%</w:t>
            </w:r>
          </w:p>
        </w:tc>
      </w:tr>
      <w:tr w:rsidR="00770600" w:rsidRPr="005A766E" w14:paraId="0E404E67" w14:textId="77777777" w:rsidTr="00E1614C">
        <w:trPr>
          <w:trHeight w:hRule="exact" w:val="284"/>
        </w:trPr>
        <w:tc>
          <w:tcPr>
            <w:tcW w:w="127" w:type="pct"/>
            <w:tcBorders>
              <w:top w:val="nil"/>
              <w:left w:val="single" w:sz="8" w:space="0" w:color="auto"/>
              <w:bottom w:val="single" w:sz="8" w:space="0" w:color="auto"/>
              <w:right w:val="single" w:sz="8" w:space="0" w:color="auto"/>
            </w:tcBorders>
            <w:shd w:val="clear" w:color="auto" w:fill="auto"/>
            <w:vAlign w:val="center"/>
            <w:hideMark/>
          </w:tcPr>
          <w:p w14:paraId="03E32449"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lang w:val="en-GB" w:eastAsia="en-GB"/>
              </w:rPr>
              <w:t>7</w:t>
            </w:r>
          </w:p>
        </w:tc>
        <w:tc>
          <w:tcPr>
            <w:tcW w:w="269" w:type="pct"/>
            <w:tcBorders>
              <w:top w:val="nil"/>
              <w:left w:val="nil"/>
              <w:bottom w:val="nil"/>
              <w:right w:val="single" w:sz="4" w:space="0" w:color="auto"/>
            </w:tcBorders>
            <w:shd w:val="clear" w:color="auto" w:fill="auto"/>
            <w:vAlign w:val="center"/>
            <w:hideMark/>
          </w:tcPr>
          <w:p w14:paraId="3BF3B71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0.05</w:t>
            </w:r>
          </w:p>
        </w:tc>
        <w:tc>
          <w:tcPr>
            <w:tcW w:w="150" w:type="pct"/>
            <w:tcBorders>
              <w:top w:val="nil"/>
              <w:left w:val="nil"/>
              <w:bottom w:val="nil"/>
              <w:right w:val="single" w:sz="4" w:space="0" w:color="auto"/>
            </w:tcBorders>
            <w:shd w:val="clear" w:color="auto" w:fill="auto"/>
            <w:vAlign w:val="center"/>
            <w:hideMark/>
          </w:tcPr>
          <w:p w14:paraId="0FC404D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0.1</w:t>
            </w:r>
          </w:p>
        </w:tc>
        <w:tc>
          <w:tcPr>
            <w:tcW w:w="179" w:type="pct"/>
            <w:tcBorders>
              <w:top w:val="nil"/>
              <w:left w:val="nil"/>
              <w:bottom w:val="nil"/>
              <w:right w:val="single" w:sz="4" w:space="0" w:color="auto"/>
            </w:tcBorders>
            <w:shd w:val="clear" w:color="auto" w:fill="auto"/>
            <w:vAlign w:val="center"/>
            <w:hideMark/>
          </w:tcPr>
          <w:p w14:paraId="6DFB506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w:t>
            </w:r>
          </w:p>
        </w:tc>
        <w:tc>
          <w:tcPr>
            <w:tcW w:w="156" w:type="pct"/>
            <w:tcBorders>
              <w:top w:val="nil"/>
              <w:left w:val="nil"/>
              <w:bottom w:val="nil"/>
              <w:right w:val="single" w:sz="4" w:space="0" w:color="auto"/>
            </w:tcBorders>
            <w:shd w:val="clear" w:color="auto" w:fill="auto"/>
            <w:vAlign w:val="center"/>
            <w:hideMark/>
          </w:tcPr>
          <w:p w14:paraId="5D484925"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nil"/>
              <w:right w:val="single" w:sz="4" w:space="0" w:color="auto"/>
            </w:tcBorders>
            <w:shd w:val="clear" w:color="auto" w:fill="auto"/>
            <w:vAlign w:val="center"/>
            <w:hideMark/>
          </w:tcPr>
          <w:p w14:paraId="392B067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nil"/>
              <w:right w:val="single" w:sz="4" w:space="0" w:color="auto"/>
            </w:tcBorders>
            <w:shd w:val="clear" w:color="auto" w:fill="auto"/>
            <w:vAlign w:val="center"/>
            <w:hideMark/>
          </w:tcPr>
          <w:p w14:paraId="42A36D3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w:t>
            </w:r>
          </w:p>
        </w:tc>
        <w:tc>
          <w:tcPr>
            <w:tcW w:w="150" w:type="pct"/>
            <w:tcBorders>
              <w:top w:val="nil"/>
              <w:left w:val="nil"/>
              <w:bottom w:val="nil"/>
              <w:right w:val="single" w:sz="4" w:space="0" w:color="auto"/>
            </w:tcBorders>
            <w:shd w:val="clear" w:color="auto" w:fill="auto"/>
            <w:vAlign w:val="center"/>
            <w:hideMark/>
          </w:tcPr>
          <w:p w14:paraId="12A12E4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nil"/>
              <w:right w:val="single" w:sz="4" w:space="0" w:color="auto"/>
            </w:tcBorders>
            <w:shd w:val="clear" w:color="auto" w:fill="auto"/>
            <w:vAlign w:val="center"/>
            <w:hideMark/>
          </w:tcPr>
          <w:p w14:paraId="4C79DB3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400</w:t>
            </w:r>
          </w:p>
        </w:tc>
        <w:tc>
          <w:tcPr>
            <w:tcW w:w="237" w:type="pct"/>
            <w:tcBorders>
              <w:top w:val="nil"/>
              <w:left w:val="nil"/>
              <w:bottom w:val="nil"/>
              <w:right w:val="single" w:sz="4" w:space="0" w:color="auto"/>
            </w:tcBorders>
            <w:shd w:val="clear" w:color="auto" w:fill="auto"/>
            <w:vAlign w:val="center"/>
            <w:hideMark/>
          </w:tcPr>
          <w:p w14:paraId="79DCDE3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w:t>
            </w:r>
          </w:p>
        </w:tc>
        <w:tc>
          <w:tcPr>
            <w:tcW w:w="249" w:type="pct"/>
            <w:tcBorders>
              <w:top w:val="nil"/>
              <w:left w:val="nil"/>
              <w:bottom w:val="nil"/>
              <w:right w:val="nil"/>
            </w:tcBorders>
            <w:shd w:val="clear" w:color="auto" w:fill="auto"/>
            <w:vAlign w:val="center"/>
            <w:hideMark/>
          </w:tcPr>
          <w:p w14:paraId="2945FE7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390" w:type="pct"/>
            <w:tcBorders>
              <w:top w:val="single" w:sz="4" w:space="0" w:color="auto"/>
              <w:left w:val="single" w:sz="8" w:space="0" w:color="auto"/>
              <w:bottom w:val="single" w:sz="8" w:space="0" w:color="auto"/>
              <w:right w:val="single" w:sz="4" w:space="0" w:color="auto"/>
            </w:tcBorders>
            <w:shd w:val="clear" w:color="000000" w:fill="FCFCFF"/>
            <w:vAlign w:val="center"/>
            <w:hideMark/>
          </w:tcPr>
          <w:p w14:paraId="7D40A38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15.4</w:t>
            </w:r>
          </w:p>
        </w:tc>
        <w:tc>
          <w:tcPr>
            <w:tcW w:w="430" w:type="pct"/>
            <w:tcBorders>
              <w:top w:val="single" w:sz="4" w:space="0" w:color="auto"/>
              <w:left w:val="single" w:sz="4" w:space="0" w:color="auto"/>
              <w:bottom w:val="single" w:sz="8" w:space="0" w:color="auto"/>
              <w:right w:val="single" w:sz="4" w:space="0" w:color="auto"/>
            </w:tcBorders>
            <w:shd w:val="clear" w:color="000000" w:fill="FCDDE0"/>
            <w:vAlign w:val="center"/>
            <w:hideMark/>
          </w:tcPr>
          <w:p w14:paraId="33CD582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50.01%</w:t>
            </w:r>
          </w:p>
        </w:tc>
        <w:tc>
          <w:tcPr>
            <w:tcW w:w="374" w:type="pct"/>
            <w:tcBorders>
              <w:top w:val="single" w:sz="4" w:space="0" w:color="auto"/>
              <w:left w:val="single" w:sz="4" w:space="0" w:color="auto"/>
              <w:bottom w:val="single" w:sz="8" w:space="0" w:color="auto"/>
              <w:right w:val="single" w:sz="4" w:space="0" w:color="auto"/>
            </w:tcBorders>
            <w:shd w:val="clear" w:color="000000" w:fill="FAAFB2"/>
            <w:vAlign w:val="center"/>
            <w:hideMark/>
          </w:tcPr>
          <w:p w14:paraId="67BB339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50.80%</w:t>
            </w:r>
          </w:p>
        </w:tc>
        <w:tc>
          <w:tcPr>
            <w:tcW w:w="375" w:type="pct"/>
            <w:tcBorders>
              <w:top w:val="single" w:sz="4" w:space="0" w:color="auto"/>
              <w:left w:val="single" w:sz="4" w:space="0" w:color="auto"/>
              <w:bottom w:val="single" w:sz="8" w:space="0" w:color="auto"/>
              <w:right w:val="single" w:sz="4" w:space="0" w:color="auto"/>
            </w:tcBorders>
            <w:shd w:val="clear" w:color="000000" w:fill="F96C6E"/>
            <w:vAlign w:val="center"/>
            <w:hideMark/>
          </w:tcPr>
          <w:p w14:paraId="13B82CB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51.15%</w:t>
            </w:r>
          </w:p>
        </w:tc>
        <w:tc>
          <w:tcPr>
            <w:tcW w:w="375" w:type="pct"/>
            <w:tcBorders>
              <w:top w:val="single" w:sz="4" w:space="0" w:color="auto"/>
              <w:left w:val="single" w:sz="4" w:space="0" w:color="auto"/>
              <w:bottom w:val="single" w:sz="8" w:space="0" w:color="auto"/>
              <w:right w:val="single" w:sz="4" w:space="0" w:color="auto"/>
            </w:tcBorders>
            <w:shd w:val="clear" w:color="000000" w:fill="F97B7E"/>
            <w:vAlign w:val="center"/>
            <w:hideMark/>
          </w:tcPr>
          <w:p w14:paraId="1B98F73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51.25%</w:t>
            </w:r>
          </w:p>
        </w:tc>
        <w:tc>
          <w:tcPr>
            <w:tcW w:w="375" w:type="pct"/>
            <w:tcBorders>
              <w:top w:val="single" w:sz="4" w:space="0" w:color="auto"/>
              <w:left w:val="single" w:sz="4" w:space="0" w:color="auto"/>
              <w:bottom w:val="single" w:sz="8" w:space="0" w:color="auto"/>
              <w:right w:val="single" w:sz="4" w:space="0" w:color="auto"/>
            </w:tcBorders>
            <w:shd w:val="clear" w:color="000000" w:fill="FBBFC1"/>
            <w:vAlign w:val="center"/>
            <w:hideMark/>
          </w:tcPr>
          <w:p w14:paraId="56501D4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51.36%</w:t>
            </w:r>
          </w:p>
        </w:tc>
        <w:tc>
          <w:tcPr>
            <w:tcW w:w="375" w:type="pct"/>
            <w:tcBorders>
              <w:top w:val="single" w:sz="4" w:space="0" w:color="auto"/>
              <w:left w:val="single" w:sz="4" w:space="0" w:color="auto"/>
              <w:bottom w:val="single" w:sz="8" w:space="0" w:color="auto"/>
              <w:right w:val="single" w:sz="4" w:space="0" w:color="auto"/>
            </w:tcBorders>
            <w:shd w:val="clear" w:color="000000" w:fill="FBD7DA"/>
            <w:vAlign w:val="center"/>
            <w:hideMark/>
          </w:tcPr>
          <w:p w14:paraId="5A7FAD5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51.52%</w:t>
            </w:r>
          </w:p>
        </w:tc>
        <w:tc>
          <w:tcPr>
            <w:tcW w:w="372" w:type="pct"/>
            <w:tcBorders>
              <w:top w:val="single" w:sz="4" w:space="0" w:color="auto"/>
              <w:left w:val="single" w:sz="4" w:space="0" w:color="auto"/>
              <w:bottom w:val="single" w:sz="8" w:space="0" w:color="auto"/>
              <w:right w:val="single" w:sz="8" w:space="0" w:color="auto"/>
            </w:tcBorders>
            <w:shd w:val="clear" w:color="000000" w:fill="FBB5B7"/>
            <w:vAlign w:val="center"/>
            <w:hideMark/>
          </w:tcPr>
          <w:p w14:paraId="6F28E0A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50.99%</w:t>
            </w:r>
          </w:p>
        </w:tc>
      </w:tr>
      <w:tr w:rsidR="005A766E" w:rsidRPr="005A766E" w14:paraId="7DDCF6FB" w14:textId="77777777" w:rsidTr="00257A14">
        <w:trPr>
          <w:trHeight w:hRule="exact" w:val="284"/>
        </w:trPr>
        <w:tc>
          <w:tcPr>
            <w:tcW w:w="5000" w:type="pct"/>
            <w:gridSpan w:val="19"/>
            <w:tcBorders>
              <w:top w:val="single" w:sz="8" w:space="0" w:color="auto"/>
              <w:left w:val="single" w:sz="8" w:space="0" w:color="auto"/>
              <w:bottom w:val="single" w:sz="8" w:space="0" w:color="auto"/>
              <w:right w:val="nil"/>
            </w:tcBorders>
            <w:shd w:val="clear" w:color="auto" w:fill="auto"/>
            <w:vAlign w:val="center"/>
            <w:hideMark/>
          </w:tcPr>
          <w:p w14:paraId="540C7B24"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lang w:val="en-GB" w:eastAsia="en-GB"/>
              </w:rPr>
              <w:t>SPRAVODAJSKÝ PORTÁL</w:t>
            </w:r>
          </w:p>
        </w:tc>
      </w:tr>
      <w:tr w:rsidR="00770600" w:rsidRPr="005A766E" w14:paraId="62F88506" w14:textId="77777777" w:rsidTr="00E1614C">
        <w:trPr>
          <w:trHeight w:hRule="exact" w:val="284"/>
        </w:trPr>
        <w:tc>
          <w:tcPr>
            <w:tcW w:w="127" w:type="pct"/>
            <w:tcBorders>
              <w:top w:val="nil"/>
              <w:left w:val="single" w:sz="8" w:space="0" w:color="auto"/>
              <w:bottom w:val="single" w:sz="8" w:space="0" w:color="auto"/>
              <w:right w:val="nil"/>
            </w:tcBorders>
            <w:shd w:val="clear" w:color="auto" w:fill="auto"/>
            <w:vAlign w:val="center"/>
            <w:hideMark/>
          </w:tcPr>
          <w:p w14:paraId="20FBF266"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lang w:val="en-GB" w:eastAsia="en-GB"/>
              </w:rPr>
              <w:t>1</w:t>
            </w:r>
          </w:p>
        </w:tc>
        <w:tc>
          <w:tcPr>
            <w:tcW w:w="269" w:type="pct"/>
            <w:tcBorders>
              <w:top w:val="nil"/>
              <w:left w:val="single" w:sz="8" w:space="0" w:color="auto"/>
              <w:bottom w:val="single" w:sz="4" w:space="0" w:color="auto"/>
              <w:right w:val="single" w:sz="4" w:space="0" w:color="auto"/>
            </w:tcBorders>
            <w:shd w:val="clear" w:color="auto" w:fill="auto"/>
            <w:vAlign w:val="center"/>
            <w:hideMark/>
          </w:tcPr>
          <w:p w14:paraId="7C8EE63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0.05</w:t>
            </w:r>
          </w:p>
        </w:tc>
        <w:tc>
          <w:tcPr>
            <w:tcW w:w="150" w:type="pct"/>
            <w:tcBorders>
              <w:top w:val="nil"/>
              <w:left w:val="nil"/>
              <w:bottom w:val="single" w:sz="4" w:space="0" w:color="auto"/>
              <w:right w:val="single" w:sz="4" w:space="0" w:color="auto"/>
            </w:tcBorders>
            <w:shd w:val="clear" w:color="auto" w:fill="auto"/>
            <w:vAlign w:val="center"/>
            <w:hideMark/>
          </w:tcPr>
          <w:p w14:paraId="1123419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0.5</w:t>
            </w:r>
          </w:p>
        </w:tc>
        <w:tc>
          <w:tcPr>
            <w:tcW w:w="179" w:type="pct"/>
            <w:tcBorders>
              <w:top w:val="nil"/>
              <w:left w:val="nil"/>
              <w:bottom w:val="single" w:sz="4" w:space="0" w:color="auto"/>
              <w:right w:val="single" w:sz="4" w:space="0" w:color="auto"/>
            </w:tcBorders>
            <w:shd w:val="clear" w:color="auto" w:fill="auto"/>
            <w:vAlign w:val="center"/>
            <w:hideMark/>
          </w:tcPr>
          <w:p w14:paraId="10984E3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25</w:t>
            </w:r>
          </w:p>
        </w:tc>
        <w:tc>
          <w:tcPr>
            <w:tcW w:w="156" w:type="pct"/>
            <w:tcBorders>
              <w:top w:val="nil"/>
              <w:left w:val="nil"/>
              <w:bottom w:val="single" w:sz="4" w:space="0" w:color="auto"/>
              <w:right w:val="single" w:sz="4" w:space="0" w:color="auto"/>
            </w:tcBorders>
            <w:shd w:val="clear" w:color="auto" w:fill="auto"/>
            <w:vAlign w:val="center"/>
            <w:hideMark/>
          </w:tcPr>
          <w:p w14:paraId="3DFE7B3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66C8B20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single" w:sz="4" w:space="0" w:color="auto"/>
              <w:right w:val="single" w:sz="4" w:space="0" w:color="auto"/>
            </w:tcBorders>
            <w:shd w:val="clear" w:color="auto" w:fill="auto"/>
            <w:vAlign w:val="center"/>
            <w:hideMark/>
          </w:tcPr>
          <w:p w14:paraId="3C62D5B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w:t>
            </w:r>
          </w:p>
        </w:tc>
        <w:tc>
          <w:tcPr>
            <w:tcW w:w="150" w:type="pct"/>
            <w:tcBorders>
              <w:top w:val="nil"/>
              <w:left w:val="nil"/>
              <w:bottom w:val="single" w:sz="4" w:space="0" w:color="auto"/>
              <w:right w:val="single" w:sz="4" w:space="0" w:color="auto"/>
            </w:tcBorders>
            <w:shd w:val="clear" w:color="auto" w:fill="auto"/>
            <w:vAlign w:val="center"/>
            <w:hideMark/>
          </w:tcPr>
          <w:p w14:paraId="36ACB9A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1B5AE0A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800</w:t>
            </w:r>
          </w:p>
        </w:tc>
        <w:tc>
          <w:tcPr>
            <w:tcW w:w="237" w:type="pct"/>
            <w:tcBorders>
              <w:top w:val="nil"/>
              <w:left w:val="nil"/>
              <w:bottom w:val="single" w:sz="4" w:space="0" w:color="auto"/>
              <w:right w:val="single" w:sz="4" w:space="0" w:color="auto"/>
            </w:tcBorders>
            <w:shd w:val="clear" w:color="auto" w:fill="auto"/>
            <w:vAlign w:val="center"/>
            <w:hideMark/>
          </w:tcPr>
          <w:p w14:paraId="086A691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1000</w:t>
            </w:r>
          </w:p>
        </w:tc>
        <w:tc>
          <w:tcPr>
            <w:tcW w:w="249" w:type="pct"/>
            <w:tcBorders>
              <w:top w:val="nil"/>
              <w:left w:val="nil"/>
              <w:bottom w:val="single" w:sz="4" w:space="0" w:color="auto"/>
              <w:right w:val="nil"/>
            </w:tcBorders>
            <w:shd w:val="clear" w:color="auto" w:fill="auto"/>
            <w:vAlign w:val="center"/>
            <w:hideMark/>
          </w:tcPr>
          <w:p w14:paraId="754DCD0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390" w:type="pct"/>
            <w:tcBorders>
              <w:top w:val="single" w:sz="8" w:space="0" w:color="auto"/>
              <w:left w:val="single" w:sz="8" w:space="0" w:color="auto"/>
              <w:bottom w:val="single" w:sz="4" w:space="0" w:color="auto"/>
              <w:right w:val="single" w:sz="4" w:space="0" w:color="auto"/>
            </w:tcBorders>
            <w:shd w:val="clear" w:color="000000" w:fill="F97F81"/>
            <w:vAlign w:val="center"/>
            <w:hideMark/>
          </w:tcPr>
          <w:p w14:paraId="44BF583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2311.2</w:t>
            </w:r>
          </w:p>
        </w:tc>
        <w:tc>
          <w:tcPr>
            <w:tcW w:w="430" w:type="pct"/>
            <w:tcBorders>
              <w:top w:val="single" w:sz="8" w:space="0" w:color="auto"/>
              <w:left w:val="single" w:sz="4" w:space="0" w:color="auto"/>
              <w:bottom w:val="single" w:sz="4" w:space="0" w:color="auto"/>
              <w:right w:val="single" w:sz="4" w:space="0" w:color="auto"/>
            </w:tcBorders>
            <w:shd w:val="clear" w:color="000000" w:fill="F96D6F"/>
            <w:vAlign w:val="center"/>
            <w:hideMark/>
          </w:tcPr>
          <w:p w14:paraId="7BA710C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39.10%</w:t>
            </w:r>
          </w:p>
        </w:tc>
        <w:tc>
          <w:tcPr>
            <w:tcW w:w="374" w:type="pct"/>
            <w:tcBorders>
              <w:top w:val="single" w:sz="8" w:space="0" w:color="auto"/>
              <w:left w:val="single" w:sz="4" w:space="0" w:color="auto"/>
              <w:bottom w:val="single" w:sz="4" w:space="0" w:color="auto"/>
              <w:right w:val="single" w:sz="4" w:space="0" w:color="auto"/>
            </w:tcBorders>
            <w:shd w:val="clear" w:color="000000" w:fill="F8696B"/>
            <w:vAlign w:val="center"/>
            <w:hideMark/>
          </w:tcPr>
          <w:p w14:paraId="533AF52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47.36%</w:t>
            </w:r>
          </w:p>
        </w:tc>
        <w:tc>
          <w:tcPr>
            <w:tcW w:w="375" w:type="pct"/>
            <w:tcBorders>
              <w:top w:val="single" w:sz="8" w:space="0" w:color="auto"/>
              <w:left w:val="single" w:sz="4" w:space="0" w:color="auto"/>
              <w:bottom w:val="single" w:sz="4" w:space="0" w:color="auto"/>
              <w:right w:val="single" w:sz="4" w:space="0" w:color="auto"/>
            </w:tcBorders>
            <w:shd w:val="clear" w:color="000000" w:fill="F96C6E"/>
            <w:vAlign w:val="center"/>
            <w:hideMark/>
          </w:tcPr>
          <w:p w14:paraId="17DCFF1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53.98%</w:t>
            </w:r>
          </w:p>
        </w:tc>
        <w:tc>
          <w:tcPr>
            <w:tcW w:w="375" w:type="pct"/>
            <w:tcBorders>
              <w:top w:val="single" w:sz="8" w:space="0" w:color="auto"/>
              <w:left w:val="single" w:sz="4" w:space="0" w:color="auto"/>
              <w:bottom w:val="single" w:sz="4" w:space="0" w:color="auto"/>
              <w:right w:val="single" w:sz="4" w:space="0" w:color="auto"/>
            </w:tcBorders>
            <w:shd w:val="clear" w:color="000000" w:fill="FA989A"/>
            <w:vAlign w:val="center"/>
            <w:hideMark/>
          </w:tcPr>
          <w:p w14:paraId="1432E83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58.19%</w:t>
            </w:r>
          </w:p>
        </w:tc>
        <w:tc>
          <w:tcPr>
            <w:tcW w:w="375" w:type="pct"/>
            <w:tcBorders>
              <w:top w:val="single" w:sz="8" w:space="0" w:color="auto"/>
              <w:left w:val="single" w:sz="4" w:space="0" w:color="auto"/>
              <w:bottom w:val="single" w:sz="4" w:space="0" w:color="auto"/>
              <w:right w:val="single" w:sz="4" w:space="0" w:color="auto"/>
            </w:tcBorders>
            <w:shd w:val="clear" w:color="000000" w:fill="FCEFF1"/>
            <w:vAlign w:val="center"/>
            <w:hideMark/>
          </w:tcPr>
          <w:p w14:paraId="0003CED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61.33%</w:t>
            </w:r>
          </w:p>
        </w:tc>
        <w:tc>
          <w:tcPr>
            <w:tcW w:w="375" w:type="pct"/>
            <w:tcBorders>
              <w:top w:val="single" w:sz="8" w:space="0" w:color="auto"/>
              <w:left w:val="single" w:sz="4" w:space="0" w:color="auto"/>
              <w:bottom w:val="single" w:sz="4" w:space="0" w:color="auto"/>
              <w:right w:val="single" w:sz="4" w:space="0" w:color="auto"/>
            </w:tcBorders>
            <w:shd w:val="clear" w:color="000000" w:fill="FCFAFD"/>
            <w:vAlign w:val="center"/>
            <w:hideMark/>
          </w:tcPr>
          <w:p w14:paraId="2D23CD4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64.40%</w:t>
            </w:r>
          </w:p>
        </w:tc>
        <w:tc>
          <w:tcPr>
            <w:tcW w:w="372" w:type="pct"/>
            <w:tcBorders>
              <w:top w:val="single" w:sz="8" w:space="0" w:color="auto"/>
              <w:left w:val="single" w:sz="4" w:space="0" w:color="auto"/>
              <w:bottom w:val="single" w:sz="4" w:space="0" w:color="auto"/>
              <w:right w:val="nil"/>
            </w:tcBorders>
            <w:shd w:val="clear" w:color="000000" w:fill="FCFCFF"/>
            <w:vAlign w:val="center"/>
            <w:hideMark/>
          </w:tcPr>
          <w:p w14:paraId="5187D4B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61.42%</w:t>
            </w:r>
          </w:p>
        </w:tc>
      </w:tr>
      <w:tr w:rsidR="00770600" w:rsidRPr="005A766E" w14:paraId="12351B75" w14:textId="77777777" w:rsidTr="00E1614C">
        <w:trPr>
          <w:trHeight w:hRule="exact" w:val="284"/>
        </w:trPr>
        <w:tc>
          <w:tcPr>
            <w:tcW w:w="127" w:type="pct"/>
            <w:tcBorders>
              <w:top w:val="nil"/>
              <w:left w:val="single" w:sz="8" w:space="0" w:color="auto"/>
              <w:bottom w:val="single" w:sz="8" w:space="0" w:color="auto"/>
              <w:right w:val="nil"/>
            </w:tcBorders>
            <w:shd w:val="clear" w:color="auto" w:fill="auto"/>
            <w:vAlign w:val="center"/>
            <w:hideMark/>
          </w:tcPr>
          <w:p w14:paraId="7314282B"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lang w:val="en-GB" w:eastAsia="en-GB"/>
              </w:rPr>
              <w:t>2</w:t>
            </w:r>
          </w:p>
        </w:tc>
        <w:tc>
          <w:tcPr>
            <w:tcW w:w="269" w:type="pct"/>
            <w:tcBorders>
              <w:top w:val="nil"/>
              <w:left w:val="single" w:sz="8" w:space="0" w:color="auto"/>
              <w:bottom w:val="single" w:sz="4" w:space="0" w:color="auto"/>
              <w:right w:val="single" w:sz="4" w:space="0" w:color="auto"/>
            </w:tcBorders>
            <w:shd w:val="clear" w:color="auto" w:fill="auto"/>
            <w:vAlign w:val="center"/>
            <w:hideMark/>
          </w:tcPr>
          <w:p w14:paraId="6755F68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0.05</w:t>
            </w:r>
          </w:p>
        </w:tc>
        <w:tc>
          <w:tcPr>
            <w:tcW w:w="150" w:type="pct"/>
            <w:tcBorders>
              <w:top w:val="nil"/>
              <w:left w:val="nil"/>
              <w:bottom w:val="single" w:sz="4" w:space="0" w:color="auto"/>
              <w:right w:val="single" w:sz="4" w:space="0" w:color="auto"/>
            </w:tcBorders>
            <w:shd w:val="clear" w:color="auto" w:fill="auto"/>
            <w:vAlign w:val="center"/>
            <w:hideMark/>
          </w:tcPr>
          <w:p w14:paraId="67DF6B1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0.5</w:t>
            </w:r>
          </w:p>
        </w:tc>
        <w:tc>
          <w:tcPr>
            <w:tcW w:w="179" w:type="pct"/>
            <w:tcBorders>
              <w:top w:val="nil"/>
              <w:left w:val="nil"/>
              <w:bottom w:val="single" w:sz="4" w:space="0" w:color="auto"/>
              <w:right w:val="single" w:sz="4" w:space="0" w:color="auto"/>
            </w:tcBorders>
            <w:shd w:val="clear" w:color="auto" w:fill="auto"/>
            <w:vAlign w:val="center"/>
            <w:hideMark/>
          </w:tcPr>
          <w:p w14:paraId="011C273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25</w:t>
            </w:r>
          </w:p>
        </w:tc>
        <w:tc>
          <w:tcPr>
            <w:tcW w:w="156" w:type="pct"/>
            <w:tcBorders>
              <w:top w:val="nil"/>
              <w:left w:val="nil"/>
              <w:bottom w:val="single" w:sz="4" w:space="0" w:color="auto"/>
              <w:right w:val="single" w:sz="4" w:space="0" w:color="auto"/>
            </w:tcBorders>
            <w:shd w:val="clear" w:color="auto" w:fill="auto"/>
            <w:vAlign w:val="center"/>
            <w:hideMark/>
          </w:tcPr>
          <w:p w14:paraId="301995B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609074E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single" w:sz="4" w:space="0" w:color="auto"/>
              <w:right w:val="single" w:sz="4" w:space="0" w:color="auto"/>
            </w:tcBorders>
            <w:shd w:val="clear" w:color="auto" w:fill="auto"/>
            <w:vAlign w:val="center"/>
            <w:hideMark/>
          </w:tcPr>
          <w:p w14:paraId="20E29455"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w:t>
            </w:r>
          </w:p>
        </w:tc>
        <w:tc>
          <w:tcPr>
            <w:tcW w:w="150" w:type="pct"/>
            <w:tcBorders>
              <w:top w:val="nil"/>
              <w:left w:val="nil"/>
              <w:bottom w:val="single" w:sz="4" w:space="0" w:color="auto"/>
              <w:right w:val="single" w:sz="4" w:space="0" w:color="auto"/>
            </w:tcBorders>
            <w:shd w:val="clear" w:color="auto" w:fill="auto"/>
            <w:vAlign w:val="center"/>
            <w:hideMark/>
          </w:tcPr>
          <w:p w14:paraId="2F61562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4432BE6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400</w:t>
            </w:r>
          </w:p>
        </w:tc>
        <w:tc>
          <w:tcPr>
            <w:tcW w:w="237" w:type="pct"/>
            <w:tcBorders>
              <w:top w:val="nil"/>
              <w:left w:val="nil"/>
              <w:bottom w:val="single" w:sz="4" w:space="0" w:color="auto"/>
              <w:right w:val="single" w:sz="4" w:space="0" w:color="auto"/>
            </w:tcBorders>
            <w:shd w:val="clear" w:color="auto" w:fill="auto"/>
            <w:vAlign w:val="center"/>
            <w:hideMark/>
          </w:tcPr>
          <w:p w14:paraId="69BF640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1000</w:t>
            </w:r>
          </w:p>
        </w:tc>
        <w:tc>
          <w:tcPr>
            <w:tcW w:w="249" w:type="pct"/>
            <w:tcBorders>
              <w:top w:val="nil"/>
              <w:left w:val="nil"/>
              <w:bottom w:val="single" w:sz="4" w:space="0" w:color="auto"/>
              <w:right w:val="nil"/>
            </w:tcBorders>
            <w:shd w:val="clear" w:color="auto" w:fill="auto"/>
            <w:vAlign w:val="center"/>
            <w:hideMark/>
          </w:tcPr>
          <w:p w14:paraId="6E6CA4D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390" w:type="pct"/>
            <w:tcBorders>
              <w:top w:val="single" w:sz="4" w:space="0" w:color="auto"/>
              <w:left w:val="single" w:sz="8" w:space="0" w:color="auto"/>
              <w:bottom w:val="single" w:sz="4" w:space="0" w:color="auto"/>
              <w:right w:val="single" w:sz="4" w:space="0" w:color="auto"/>
            </w:tcBorders>
            <w:shd w:val="clear" w:color="000000" w:fill="F8696B"/>
            <w:vAlign w:val="center"/>
            <w:hideMark/>
          </w:tcPr>
          <w:p w14:paraId="58FC156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2348.9</w:t>
            </w:r>
          </w:p>
        </w:tc>
        <w:tc>
          <w:tcPr>
            <w:tcW w:w="430" w:type="pct"/>
            <w:tcBorders>
              <w:top w:val="single" w:sz="4" w:space="0" w:color="auto"/>
              <w:left w:val="single" w:sz="4" w:space="0" w:color="auto"/>
              <w:bottom w:val="single" w:sz="4" w:space="0" w:color="auto"/>
              <w:right w:val="single" w:sz="4" w:space="0" w:color="auto"/>
            </w:tcBorders>
            <w:shd w:val="clear" w:color="000000" w:fill="F8696B"/>
            <w:vAlign w:val="center"/>
            <w:hideMark/>
          </w:tcPr>
          <w:p w14:paraId="59CE203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39.25%</w:t>
            </w:r>
          </w:p>
        </w:tc>
        <w:tc>
          <w:tcPr>
            <w:tcW w:w="374" w:type="pct"/>
            <w:tcBorders>
              <w:top w:val="single" w:sz="4" w:space="0" w:color="auto"/>
              <w:left w:val="single" w:sz="4" w:space="0" w:color="auto"/>
              <w:bottom w:val="single" w:sz="4" w:space="0" w:color="auto"/>
              <w:right w:val="single" w:sz="4" w:space="0" w:color="auto"/>
            </w:tcBorders>
            <w:shd w:val="clear" w:color="000000" w:fill="F96A6C"/>
            <w:vAlign w:val="center"/>
            <w:hideMark/>
          </w:tcPr>
          <w:p w14:paraId="53B65A8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47.35%</w:t>
            </w:r>
          </w:p>
        </w:tc>
        <w:tc>
          <w:tcPr>
            <w:tcW w:w="375" w:type="pct"/>
            <w:tcBorders>
              <w:top w:val="single" w:sz="4" w:space="0" w:color="auto"/>
              <w:left w:val="single" w:sz="4" w:space="0" w:color="auto"/>
              <w:bottom w:val="single" w:sz="4" w:space="0" w:color="auto"/>
              <w:right w:val="single" w:sz="4" w:space="0" w:color="auto"/>
            </w:tcBorders>
            <w:shd w:val="clear" w:color="000000" w:fill="F97173"/>
            <w:vAlign w:val="center"/>
            <w:hideMark/>
          </w:tcPr>
          <w:p w14:paraId="15BC05F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53.88%</w:t>
            </w:r>
          </w:p>
        </w:tc>
        <w:tc>
          <w:tcPr>
            <w:tcW w:w="375" w:type="pct"/>
            <w:tcBorders>
              <w:top w:val="single" w:sz="4" w:space="0" w:color="auto"/>
              <w:left w:val="single" w:sz="4" w:space="0" w:color="auto"/>
              <w:bottom w:val="single" w:sz="4" w:space="0" w:color="auto"/>
              <w:right w:val="single" w:sz="4" w:space="0" w:color="auto"/>
            </w:tcBorders>
            <w:shd w:val="clear" w:color="000000" w:fill="FAAFB1"/>
            <w:vAlign w:val="center"/>
            <w:hideMark/>
          </w:tcPr>
          <w:p w14:paraId="693DF0E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57.99%</w:t>
            </w:r>
          </w:p>
        </w:tc>
        <w:tc>
          <w:tcPr>
            <w:tcW w:w="375"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084ED64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61.13%</w:t>
            </w:r>
          </w:p>
        </w:tc>
        <w:tc>
          <w:tcPr>
            <w:tcW w:w="375"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537E78B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64.24%</w:t>
            </w:r>
          </w:p>
        </w:tc>
        <w:tc>
          <w:tcPr>
            <w:tcW w:w="372" w:type="pct"/>
            <w:tcBorders>
              <w:top w:val="single" w:sz="4" w:space="0" w:color="auto"/>
              <w:left w:val="single" w:sz="4" w:space="0" w:color="auto"/>
              <w:bottom w:val="single" w:sz="4" w:space="0" w:color="auto"/>
              <w:right w:val="nil"/>
            </w:tcBorders>
            <w:shd w:val="clear" w:color="000000" w:fill="FCFCFF"/>
            <w:vAlign w:val="center"/>
            <w:hideMark/>
          </w:tcPr>
          <w:p w14:paraId="35EAF7E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61.51%</w:t>
            </w:r>
          </w:p>
        </w:tc>
      </w:tr>
      <w:tr w:rsidR="00770600" w:rsidRPr="005A766E" w14:paraId="7A828788" w14:textId="77777777" w:rsidTr="00E1614C">
        <w:trPr>
          <w:trHeight w:hRule="exact" w:val="284"/>
        </w:trPr>
        <w:tc>
          <w:tcPr>
            <w:tcW w:w="127" w:type="pct"/>
            <w:tcBorders>
              <w:top w:val="nil"/>
              <w:left w:val="single" w:sz="8" w:space="0" w:color="auto"/>
              <w:bottom w:val="single" w:sz="8" w:space="0" w:color="auto"/>
              <w:right w:val="nil"/>
            </w:tcBorders>
            <w:shd w:val="clear" w:color="auto" w:fill="auto"/>
            <w:vAlign w:val="center"/>
            <w:hideMark/>
          </w:tcPr>
          <w:p w14:paraId="1A6B165F"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szCs w:val="20"/>
                <w:lang w:val="en-GB" w:eastAsia="en-GB"/>
              </w:rPr>
              <w:t>3</w:t>
            </w:r>
          </w:p>
        </w:tc>
        <w:tc>
          <w:tcPr>
            <w:tcW w:w="269" w:type="pct"/>
            <w:tcBorders>
              <w:top w:val="nil"/>
              <w:left w:val="single" w:sz="8" w:space="0" w:color="auto"/>
              <w:bottom w:val="single" w:sz="4" w:space="0" w:color="auto"/>
              <w:right w:val="single" w:sz="4" w:space="0" w:color="auto"/>
            </w:tcBorders>
            <w:shd w:val="clear" w:color="auto" w:fill="auto"/>
            <w:vAlign w:val="center"/>
            <w:hideMark/>
          </w:tcPr>
          <w:p w14:paraId="1945FD3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0.05</w:t>
            </w:r>
          </w:p>
        </w:tc>
        <w:tc>
          <w:tcPr>
            <w:tcW w:w="150" w:type="pct"/>
            <w:tcBorders>
              <w:top w:val="nil"/>
              <w:left w:val="nil"/>
              <w:bottom w:val="single" w:sz="4" w:space="0" w:color="auto"/>
              <w:right w:val="single" w:sz="4" w:space="0" w:color="auto"/>
            </w:tcBorders>
            <w:shd w:val="clear" w:color="auto" w:fill="auto"/>
            <w:vAlign w:val="center"/>
            <w:hideMark/>
          </w:tcPr>
          <w:p w14:paraId="2D0F5A55"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0.1</w:t>
            </w:r>
          </w:p>
        </w:tc>
        <w:tc>
          <w:tcPr>
            <w:tcW w:w="179" w:type="pct"/>
            <w:tcBorders>
              <w:top w:val="nil"/>
              <w:left w:val="nil"/>
              <w:bottom w:val="single" w:sz="4" w:space="0" w:color="auto"/>
              <w:right w:val="single" w:sz="4" w:space="0" w:color="auto"/>
            </w:tcBorders>
            <w:shd w:val="clear" w:color="auto" w:fill="auto"/>
            <w:vAlign w:val="center"/>
            <w:hideMark/>
          </w:tcPr>
          <w:p w14:paraId="4109295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25</w:t>
            </w:r>
          </w:p>
        </w:tc>
        <w:tc>
          <w:tcPr>
            <w:tcW w:w="156" w:type="pct"/>
            <w:tcBorders>
              <w:top w:val="nil"/>
              <w:left w:val="nil"/>
              <w:bottom w:val="single" w:sz="4" w:space="0" w:color="auto"/>
              <w:right w:val="single" w:sz="4" w:space="0" w:color="auto"/>
            </w:tcBorders>
            <w:shd w:val="clear" w:color="auto" w:fill="auto"/>
            <w:vAlign w:val="center"/>
            <w:hideMark/>
          </w:tcPr>
          <w:p w14:paraId="178322B5"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1CD72D2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single" w:sz="4" w:space="0" w:color="auto"/>
              <w:right w:val="single" w:sz="4" w:space="0" w:color="auto"/>
            </w:tcBorders>
            <w:shd w:val="clear" w:color="auto" w:fill="auto"/>
            <w:vAlign w:val="center"/>
            <w:hideMark/>
          </w:tcPr>
          <w:p w14:paraId="05EC223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w:t>
            </w:r>
          </w:p>
        </w:tc>
        <w:tc>
          <w:tcPr>
            <w:tcW w:w="150" w:type="pct"/>
            <w:tcBorders>
              <w:top w:val="nil"/>
              <w:left w:val="nil"/>
              <w:bottom w:val="single" w:sz="4" w:space="0" w:color="auto"/>
              <w:right w:val="single" w:sz="4" w:space="0" w:color="auto"/>
            </w:tcBorders>
            <w:shd w:val="clear" w:color="auto" w:fill="auto"/>
            <w:vAlign w:val="center"/>
            <w:hideMark/>
          </w:tcPr>
          <w:p w14:paraId="4EEA354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0A0BE58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800</w:t>
            </w:r>
          </w:p>
        </w:tc>
        <w:tc>
          <w:tcPr>
            <w:tcW w:w="237" w:type="pct"/>
            <w:tcBorders>
              <w:top w:val="nil"/>
              <w:left w:val="nil"/>
              <w:bottom w:val="single" w:sz="4" w:space="0" w:color="auto"/>
              <w:right w:val="single" w:sz="4" w:space="0" w:color="auto"/>
            </w:tcBorders>
            <w:shd w:val="clear" w:color="auto" w:fill="auto"/>
            <w:vAlign w:val="center"/>
            <w:hideMark/>
          </w:tcPr>
          <w:p w14:paraId="0572218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1000</w:t>
            </w:r>
          </w:p>
        </w:tc>
        <w:tc>
          <w:tcPr>
            <w:tcW w:w="249" w:type="pct"/>
            <w:tcBorders>
              <w:top w:val="nil"/>
              <w:left w:val="nil"/>
              <w:bottom w:val="single" w:sz="4" w:space="0" w:color="auto"/>
              <w:right w:val="nil"/>
            </w:tcBorders>
            <w:shd w:val="clear" w:color="auto" w:fill="auto"/>
            <w:vAlign w:val="center"/>
            <w:hideMark/>
          </w:tcPr>
          <w:p w14:paraId="067BE5B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390" w:type="pct"/>
            <w:tcBorders>
              <w:top w:val="single" w:sz="4" w:space="0" w:color="auto"/>
              <w:left w:val="single" w:sz="8" w:space="0" w:color="auto"/>
              <w:bottom w:val="single" w:sz="4" w:space="0" w:color="auto"/>
              <w:right w:val="single" w:sz="4" w:space="0" w:color="auto"/>
            </w:tcBorders>
            <w:shd w:val="clear" w:color="000000" w:fill="FAA4A6"/>
            <w:vAlign w:val="center"/>
            <w:hideMark/>
          </w:tcPr>
          <w:p w14:paraId="5A28A2D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2246.8</w:t>
            </w:r>
          </w:p>
        </w:tc>
        <w:tc>
          <w:tcPr>
            <w:tcW w:w="430" w:type="pct"/>
            <w:tcBorders>
              <w:top w:val="single" w:sz="4" w:space="0" w:color="auto"/>
              <w:left w:val="single" w:sz="4" w:space="0" w:color="auto"/>
              <w:bottom w:val="single" w:sz="4" w:space="0" w:color="auto"/>
              <w:right w:val="single" w:sz="4" w:space="0" w:color="auto"/>
            </w:tcBorders>
            <w:shd w:val="clear" w:color="000000" w:fill="F96D6F"/>
            <w:vAlign w:val="center"/>
            <w:hideMark/>
          </w:tcPr>
          <w:p w14:paraId="63FC6B52"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39.08%</w:t>
            </w:r>
          </w:p>
        </w:tc>
        <w:tc>
          <w:tcPr>
            <w:tcW w:w="374" w:type="pct"/>
            <w:tcBorders>
              <w:top w:val="single" w:sz="4" w:space="0" w:color="auto"/>
              <w:left w:val="single" w:sz="4" w:space="0" w:color="auto"/>
              <w:bottom w:val="single" w:sz="4" w:space="0" w:color="auto"/>
              <w:right w:val="single" w:sz="4" w:space="0" w:color="auto"/>
            </w:tcBorders>
            <w:shd w:val="clear" w:color="000000" w:fill="F96A6C"/>
            <w:vAlign w:val="center"/>
            <w:hideMark/>
          </w:tcPr>
          <w:p w14:paraId="65AE18B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47.35%</w:t>
            </w:r>
          </w:p>
        </w:tc>
        <w:tc>
          <w:tcPr>
            <w:tcW w:w="375" w:type="pct"/>
            <w:tcBorders>
              <w:top w:val="single" w:sz="4" w:space="0" w:color="auto"/>
              <w:left w:val="single" w:sz="4" w:space="0" w:color="auto"/>
              <w:bottom w:val="single" w:sz="4" w:space="0" w:color="auto"/>
              <w:right w:val="single" w:sz="4" w:space="0" w:color="auto"/>
            </w:tcBorders>
            <w:shd w:val="clear" w:color="000000" w:fill="F96B6D"/>
            <w:vAlign w:val="center"/>
            <w:hideMark/>
          </w:tcPr>
          <w:p w14:paraId="62F7A602"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54.01%</w:t>
            </w:r>
          </w:p>
        </w:tc>
        <w:tc>
          <w:tcPr>
            <w:tcW w:w="375" w:type="pct"/>
            <w:tcBorders>
              <w:top w:val="single" w:sz="4" w:space="0" w:color="auto"/>
              <w:left w:val="single" w:sz="4" w:space="0" w:color="auto"/>
              <w:bottom w:val="single" w:sz="4" w:space="0" w:color="auto"/>
              <w:right w:val="single" w:sz="4" w:space="0" w:color="auto"/>
            </w:tcBorders>
            <w:shd w:val="clear" w:color="000000" w:fill="FA999B"/>
            <w:vAlign w:val="center"/>
            <w:hideMark/>
          </w:tcPr>
          <w:p w14:paraId="51A8800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58.19%</w:t>
            </w:r>
          </w:p>
        </w:tc>
        <w:tc>
          <w:tcPr>
            <w:tcW w:w="375" w:type="pct"/>
            <w:tcBorders>
              <w:top w:val="single" w:sz="4" w:space="0" w:color="auto"/>
              <w:left w:val="single" w:sz="4" w:space="0" w:color="auto"/>
              <w:bottom w:val="single" w:sz="4" w:space="0" w:color="auto"/>
              <w:right w:val="single" w:sz="4" w:space="0" w:color="auto"/>
            </w:tcBorders>
            <w:shd w:val="clear" w:color="000000" w:fill="FCE9EC"/>
            <w:vAlign w:val="center"/>
            <w:hideMark/>
          </w:tcPr>
          <w:p w14:paraId="48447C9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61.41%</w:t>
            </w:r>
          </w:p>
        </w:tc>
        <w:tc>
          <w:tcPr>
            <w:tcW w:w="375" w:type="pct"/>
            <w:tcBorders>
              <w:top w:val="single" w:sz="4" w:space="0" w:color="auto"/>
              <w:left w:val="single" w:sz="4" w:space="0" w:color="auto"/>
              <w:bottom w:val="single" w:sz="4" w:space="0" w:color="auto"/>
              <w:right w:val="single" w:sz="4" w:space="0" w:color="auto"/>
            </w:tcBorders>
            <w:shd w:val="clear" w:color="000000" w:fill="FCF7FA"/>
            <w:vAlign w:val="center"/>
            <w:hideMark/>
          </w:tcPr>
          <w:p w14:paraId="066B68F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64.59%</w:t>
            </w:r>
          </w:p>
        </w:tc>
        <w:tc>
          <w:tcPr>
            <w:tcW w:w="372" w:type="pct"/>
            <w:tcBorders>
              <w:top w:val="single" w:sz="4" w:space="0" w:color="auto"/>
              <w:left w:val="single" w:sz="4" w:space="0" w:color="auto"/>
              <w:bottom w:val="single" w:sz="4" w:space="0" w:color="auto"/>
              <w:right w:val="nil"/>
            </w:tcBorders>
            <w:shd w:val="clear" w:color="000000" w:fill="FCF4F7"/>
            <w:vAlign w:val="center"/>
            <w:hideMark/>
          </w:tcPr>
          <w:p w14:paraId="61A7B97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62.18%</w:t>
            </w:r>
          </w:p>
        </w:tc>
      </w:tr>
      <w:tr w:rsidR="00770600" w:rsidRPr="005A766E" w14:paraId="066EDBC6" w14:textId="77777777" w:rsidTr="00E1614C">
        <w:trPr>
          <w:trHeight w:hRule="exact" w:val="284"/>
        </w:trPr>
        <w:tc>
          <w:tcPr>
            <w:tcW w:w="127" w:type="pct"/>
            <w:tcBorders>
              <w:top w:val="nil"/>
              <w:left w:val="single" w:sz="8" w:space="0" w:color="auto"/>
              <w:bottom w:val="single" w:sz="8" w:space="0" w:color="auto"/>
              <w:right w:val="nil"/>
            </w:tcBorders>
            <w:shd w:val="clear" w:color="auto" w:fill="auto"/>
            <w:vAlign w:val="center"/>
            <w:hideMark/>
          </w:tcPr>
          <w:p w14:paraId="7C9657ED"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lang w:val="en-GB" w:eastAsia="en-GB"/>
              </w:rPr>
              <w:t>4</w:t>
            </w:r>
          </w:p>
        </w:tc>
        <w:tc>
          <w:tcPr>
            <w:tcW w:w="269" w:type="pct"/>
            <w:tcBorders>
              <w:top w:val="nil"/>
              <w:left w:val="single" w:sz="8" w:space="0" w:color="auto"/>
              <w:bottom w:val="single" w:sz="4" w:space="0" w:color="auto"/>
              <w:right w:val="single" w:sz="4" w:space="0" w:color="auto"/>
            </w:tcBorders>
            <w:shd w:val="clear" w:color="auto" w:fill="auto"/>
            <w:vAlign w:val="center"/>
            <w:hideMark/>
          </w:tcPr>
          <w:p w14:paraId="2EB8121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0.03</w:t>
            </w:r>
          </w:p>
        </w:tc>
        <w:tc>
          <w:tcPr>
            <w:tcW w:w="150" w:type="pct"/>
            <w:tcBorders>
              <w:top w:val="nil"/>
              <w:left w:val="nil"/>
              <w:bottom w:val="single" w:sz="4" w:space="0" w:color="auto"/>
              <w:right w:val="single" w:sz="4" w:space="0" w:color="auto"/>
            </w:tcBorders>
            <w:shd w:val="clear" w:color="auto" w:fill="auto"/>
            <w:vAlign w:val="center"/>
            <w:hideMark/>
          </w:tcPr>
          <w:p w14:paraId="669BB57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0.1</w:t>
            </w:r>
          </w:p>
        </w:tc>
        <w:tc>
          <w:tcPr>
            <w:tcW w:w="179" w:type="pct"/>
            <w:tcBorders>
              <w:top w:val="nil"/>
              <w:left w:val="nil"/>
              <w:bottom w:val="single" w:sz="4" w:space="0" w:color="auto"/>
              <w:right w:val="single" w:sz="4" w:space="0" w:color="auto"/>
            </w:tcBorders>
            <w:shd w:val="clear" w:color="auto" w:fill="auto"/>
            <w:vAlign w:val="center"/>
            <w:hideMark/>
          </w:tcPr>
          <w:p w14:paraId="7E8E0C7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w:t>
            </w:r>
          </w:p>
        </w:tc>
        <w:tc>
          <w:tcPr>
            <w:tcW w:w="156" w:type="pct"/>
            <w:tcBorders>
              <w:top w:val="nil"/>
              <w:left w:val="nil"/>
              <w:bottom w:val="single" w:sz="4" w:space="0" w:color="auto"/>
              <w:right w:val="single" w:sz="4" w:space="0" w:color="auto"/>
            </w:tcBorders>
            <w:shd w:val="clear" w:color="auto" w:fill="auto"/>
            <w:vAlign w:val="center"/>
            <w:hideMark/>
          </w:tcPr>
          <w:p w14:paraId="2A80464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161616E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single" w:sz="4" w:space="0" w:color="auto"/>
              <w:right w:val="single" w:sz="4" w:space="0" w:color="auto"/>
            </w:tcBorders>
            <w:shd w:val="clear" w:color="auto" w:fill="auto"/>
            <w:vAlign w:val="center"/>
            <w:hideMark/>
          </w:tcPr>
          <w:p w14:paraId="687932F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w:t>
            </w:r>
          </w:p>
        </w:tc>
        <w:tc>
          <w:tcPr>
            <w:tcW w:w="150" w:type="pct"/>
            <w:tcBorders>
              <w:top w:val="nil"/>
              <w:left w:val="nil"/>
              <w:bottom w:val="single" w:sz="4" w:space="0" w:color="auto"/>
              <w:right w:val="single" w:sz="4" w:space="0" w:color="auto"/>
            </w:tcBorders>
            <w:shd w:val="clear" w:color="auto" w:fill="auto"/>
            <w:vAlign w:val="center"/>
            <w:hideMark/>
          </w:tcPr>
          <w:p w14:paraId="0CA63862"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5FCDAF9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800</w:t>
            </w:r>
          </w:p>
        </w:tc>
        <w:tc>
          <w:tcPr>
            <w:tcW w:w="237" w:type="pct"/>
            <w:tcBorders>
              <w:top w:val="nil"/>
              <w:left w:val="nil"/>
              <w:bottom w:val="single" w:sz="4" w:space="0" w:color="auto"/>
              <w:right w:val="single" w:sz="4" w:space="0" w:color="auto"/>
            </w:tcBorders>
            <w:shd w:val="clear" w:color="auto" w:fill="auto"/>
            <w:vAlign w:val="center"/>
            <w:hideMark/>
          </w:tcPr>
          <w:p w14:paraId="70D6F3B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1000</w:t>
            </w:r>
          </w:p>
        </w:tc>
        <w:tc>
          <w:tcPr>
            <w:tcW w:w="249" w:type="pct"/>
            <w:tcBorders>
              <w:top w:val="nil"/>
              <w:left w:val="nil"/>
              <w:bottom w:val="single" w:sz="4" w:space="0" w:color="auto"/>
              <w:right w:val="nil"/>
            </w:tcBorders>
            <w:shd w:val="clear" w:color="auto" w:fill="auto"/>
            <w:vAlign w:val="center"/>
            <w:hideMark/>
          </w:tcPr>
          <w:p w14:paraId="0150EA4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390" w:type="pct"/>
            <w:tcBorders>
              <w:top w:val="single" w:sz="4" w:space="0" w:color="auto"/>
              <w:left w:val="single" w:sz="8" w:space="0" w:color="auto"/>
              <w:bottom w:val="single" w:sz="4" w:space="0" w:color="auto"/>
              <w:right w:val="single" w:sz="4" w:space="0" w:color="auto"/>
            </w:tcBorders>
            <w:shd w:val="clear" w:color="000000" w:fill="FCFCFF"/>
            <w:vAlign w:val="center"/>
            <w:hideMark/>
          </w:tcPr>
          <w:p w14:paraId="183993F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2092.3</w:t>
            </w:r>
          </w:p>
        </w:tc>
        <w:tc>
          <w:tcPr>
            <w:tcW w:w="430" w:type="pct"/>
            <w:tcBorders>
              <w:top w:val="single" w:sz="4" w:space="0" w:color="auto"/>
              <w:left w:val="single" w:sz="4" w:space="0" w:color="auto"/>
              <w:bottom w:val="single" w:sz="4" w:space="0" w:color="auto"/>
              <w:right w:val="single" w:sz="4" w:space="0" w:color="auto"/>
            </w:tcBorders>
            <w:shd w:val="clear" w:color="000000" w:fill="F9787A"/>
            <w:vAlign w:val="center"/>
            <w:hideMark/>
          </w:tcPr>
          <w:p w14:paraId="73EE5E9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38.59%</w:t>
            </w:r>
          </w:p>
        </w:tc>
        <w:tc>
          <w:tcPr>
            <w:tcW w:w="374" w:type="pct"/>
            <w:tcBorders>
              <w:top w:val="single" w:sz="4" w:space="0" w:color="auto"/>
              <w:left w:val="single" w:sz="4" w:space="0" w:color="auto"/>
              <w:bottom w:val="single" w:sz="4" w:space="0" w:color="auto"/>
              <w:right w:val="single" w:sz="4" w:space="0" w:color="auto"/>
            </w:tcBorders>
            <w:shd w:val="clear" w:color="000000" w:fill="F97678"/>
            <w:vAlign w:val="center"/>
            <w:hideMark/>
          </w:tcPr>
          <w:p w14:paraId="1AAEE55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46.92%</w:t>
            </w:r>
          </w:p>
        </w:tc>
        <w:tc>
          <w:tcPr>
            <w:tcW w:w="375" w:type="pct"/>
            <w:tcBorders>
              <w:top w:val="single" w:sz="4" w:space="0" w:color="auto"/>
              <w:left w:val="single" w:sz="4" w:space="0" w:color="auto"/>
              <w:bottom w:val="single" w:sz="4" w:space="0" w:color="auto"/>
              <w:right w:val="single" w:sz="4" w:space="0" w:color="auto"/>
            </w:tcBorders>
            <w:shd w:val="clear" w:color="000000" w:fill="F96E70"/>
            <w:vAlign w:val="center"/>
            <w:hideMark/>
          </w:tcPr>
          <w:p w14:paraId="42A0F1D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53.95%</w:t>
            </w:r>
          </w:p>
        </w:tc>
        <w:tc>
          <w:tcPr>
            <w:tcW w:w="375" w:type="pct"/>
            <w:tcBorders>
              <w:top w:val="single" w:sz="4" w:space="0" w:color="auto"/>
              <w:left w:val="single" w:sz="4" w:space="0" w:color="auto"/>
              <w:bottom w:val="single" w:sz="4" w:space="0" w:color="auto"/>
              <w:right w:val="single" w:sz="4" w:space="0" w:color="auto"/>
            </w:tcBorders>
            <w:shd w:val="clear" w:color="000000" w:fill="F8696B"/>
            <w:vAlign w:val="center"/>
            <w:hideMark/>
          </w:tcPr>
          <w:p w14:paraId="336A26D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58.60%</w:t>
            </w:r>
          </w:p>
        </w:tc>
        <w:tc>
          <w:tcPr>
            <w:tcW w:w="375" w:type="pct"/>
            <w:tcBorders>
              <w:top w:val="single" w:sz="4" w:space="0" w:color="auto"/>
              <w:left w:val="single" w:sz="4" w:space="0" w:color="auto"/>
              <w:bottom w:val="single" w:sz="4" w:space="0" w:color="auto"/>
              <w:right w:val="single" w:sz="4" w:space="0" w:color="auto"/>
            </w:tcBorders>
            <w:shd w:val="clear" w:color="000000" w:fill="FAADAF"/>
            <w:vAlign w:val="center"/>
            <w:hideMark/>
          </w:tcPr>
          <w:p w14:paraId="0A60AAE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62.27%</w:t>
            </w:r>
          </w:p>
        </w:tc>
        <w:tc>
          <w:tcPr>
            <w:tcW w:w="375" w:type="pct"/>
            <w:tcBorders>
              <w:top w:val="single" w:sz="4" w:space="0" w:color="auto"/>
              <w:left w:val="single" w:sz="4" w:space="0" w:color="auto"/>
              <w:bottom w:val="single" w:sz="4" w:space="0" w:color="auto"/>
              <w:right w:val="single" w:sz="4" w:space="0" w:color="auto"/>
            </w:tcBorders>
            <w:shd w:val="clear" w:color="000000" w:fill="FBCED1"/>
            <w:vAlign w:val="center"/>
            <w:hideMark/>
          </w:tcPr>
          <w:p w14:paraId="3988F42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67.16%</w:t>
            </w:r>
          </w:p>
        </w:tc>
        <w:tc>
          <w:tcPr>
            <w:tcW w:w="372" w:type="pct"/>
            <w:tcBorders>
              <w:top w:val="single" w:sz="4" w:space="0" w:color="auto"/>
              <w:left w:val="single" w:sz="4" w:space="0" w:color="auto"/>
              <w:bottom w:val="single" w:sz="4" w:space="0" w:color="auto"/>
              <w:right w:val="nil"/>
            </w:tcBorders>
            <w:shd w:val="clear" w:color="000000" w:fill="FBCDD0"/>
            <w:vAlign w:val="center"/>
            <w:hideMark/>
          </w:tcPr>
          <w:p w14:paraId="560B314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65.72%</w:t>
            </w:r>
          </w:p>
        </w:tc>
      </w:tr>
      <w:tr w:rsidR="00770600" w:rsidRPr="005A766E" w14:paraId="234E0E2C" w14:textId="77777777" w:rsidTr="00E1614C">
        <w:trPr>
          <w:trHeight w:hRule="exact" w:val="284"/>
        </w:trPr>
        <w:tc>
          <w:tcPr>
            <w:tcW w:w="127" w:type="pct"/>
            <w:tcBorders>
              <w:top w:val="nil"/>
              <w:left w:val="single" w:sz="8" w:space="0" w:color="auto"/>
              <w:bottom w:val="single" w:sz="8" w:space="0" w:color="auto"/>
              <w:right w:val="nil"/>
            </w:tcBorders>
            <w:shd w:val="clear" w:color="auto" w:fill="auto"/>
            <w:vAlign w:val="center"/>
            <w:hideMark/>
          </w:tcPr>
          <w:p w14:paraId="65F1E004"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lang w:val="en-GB" w:eastAsia="en-GB"/>
              </w:rPr>
              <w:t>5</w:t>
            </w:r>
          </w:p>
        </w:tc>
        <w:tc>
          <w:tcPr>
            <w:tcW w:w="269" w:type="pct"/>
            <w:tcBorders>
              <w:top w:val="nil"/>
              <w:left w:val="single" w:sz="8" w:space="0" w:color="auto"/>
              <w:bottom w:val="single" w:sz="4" w:space="0" w:color="auto"/>
              <w:right w:val="single" w:sz="4" w:space="0" w:color="auto"/>
            </w:tcBorders>
            <w:shd w:val="clear" w:color="auto" w:fill="auto"/>
            <w:vAlign w:val="center"/>
            <w:hideMark/>
          </w:tcPr>
          <w:p w14:paraId="0B2BF64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0.005</w:t>
            </w:r>
          </w:p>
        </w:tc>
        <w:tc>
          <w:tcPr>
            <w:tcW w:w="150" w:type="pct"/>
            <w:tcBorders>
              <w:top w:val="nil"/>
              <w:left w:val="nil"/>
              <w:bottom w:val="single" w:sz="4" w:space="0" w:color="auto"/>
              <w:right w:val="single" w:sz="4" w:space="0" w:color="auto"/>
            </w:tcBorders>
            <w:shd w:val="clear" w:color="auto" w:fill="auto"/>
            <w:vAlign w:val="center"/>
            <w:hideMark/>
          </w:tcPr>
          <w:p w14:paraId="3094198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0.1</w:t>
            </w:r>
          </w:p>
        </w:tc>
        <w:tc>
          <w:tcPr>
            <w:tcW w:w="179" w:type="pct"/>
            <w:tcBorders>
              <w:top w:val="nil"/>
              <w:left w:val="nil"/>
              <w:bottom w:val="single" w:sz="4" w:space="0" w:color="auto"/>
              <w:right w:val="single" w:sz="4" w:space="0" w:color="auto"/>
            </w:tcBorders>
            <w:shd w:val="clear" w:color="auto" w:fill="auto"/>
            <w:vAlign w:val="center"/>
            <w:hideMark/>
          </w:tcPr>
          <w:p w14:paraId="3CA3FCB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500</w:t>
            </w:r>
          </w:p>
        </w:tc>
        <w:tc>
          <w:tcPr>
            <w:tcW w:w="156" w:type="pct"/>
            <w:tcBorders>
              <w:top w:val="nil"/>
              <w:left w:val="nil"/>
              <w:bottom w:val="single" w:sz="4" w:space="0" w:color="auto"/>
              <w:right w:val="single" w:sz="4" w:space="0" w:color="auto"/>
            </w:tcBorders>
            <w:shd w:val="clear" w:color="auto" w:fill="auto"/>
            <w:vAlign w:val="center"/>
            <w:hideMark/>
          </w:tcPr>
          <w:p w14:paraId="7A2242C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0F67DD4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single" w:sz="4" w:space="0" w:color="auto"/>
              <w:right w:val="single" w:sz="4" w:space="0" w:color="auto"/>
            </w:tcBorders>
            <w:shd w:val="clear" w:color="auto" w:fill="auto"/>
            <w:vAlign w:val="center"/>
            <w:hideMark/>
          </w:tcPr>
          <w:p w14:paraId="1E9FB2E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w:t>
            </w:r>
          </w:p>
        </w:tc>
        <w:tc>
          <w:tcPr>
            <w:tcW w:w="150" w:type="pct"/>
            <w:tcBorders>
              <w:top w:val="nil"/>
              <w:left w:val="nil"/>
              <w:bottom w:val="single" w:sz="4" w:space="0" w:color="auto"/>
              <w:right w:val="single" w:sz="4" w:space="0" w:color="auto"/>
            </w:tcBorders>
            <w:shd w:val="clear" w:color="auto" w:fill="auto"/>
            <w:vAlign w:val="center"/>
            <w:hideMark/>
          </w:tcPr>
          <w:p w14:paraId="6F9EE27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3D61EE6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800</w:t>
            </w:r>
          </w:p>
        </w:tc>
        <w:tc>
          <w:tcPr>
            <w:tcW w:w="237" w:type="pct"/>
            <w:tcBorders>
              <w:top w:val="nil"/>
              <w:left w:val="nil"/>
              <w:bottom w:val="single" w:sz="4" w:space="0" w:color="auto"/>
              <w:right w:val="single" w:sz="4" w:space="0" w:color="auto"/>
            </w:tcBorders>
            <w:shd w:val="clear" w:color="auto" w:fill="auto"/>
            <w:vAlign w:val="center"/>
            <w:hideMark/>
          </w:tcPr>
          <w:p w14:paraId="7104C2A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1000</w:t>
            </w:r>
          </w:p>
        </w:tc>
        <w:tc>
          <w:tcPr>
            <w:tcW w:w="249" w:type="pct"/>
            <w:tcBorders>
              <w:top w:val="nil"/>
              <w:left w:val="nil"/>
              <w:bottom w:val="single" w:sz="4" w:space="0" w:color="auto"/>
              <w:right w:val="nil"/>
            </w:tcBorders>
            <w:shd w:val="clear" w:color="auto" w:fill="auto"/>
            <w:vAlign w:val="center"/>
            <w:hideMark/>
          </w:tcPr>
          <w:p w14:paraId="5EAC98E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390" w:type="pct"/>
            <w:tcBorders>
              <w:top w:val="single" w:sz="4" w:space="0" w:color="auto"/>
              <w:left w:val="single" w:sz="8" w:space="0" w:color="auto"/>
              <w:bottom w:val="single" w:sz="4" w:space="0" w:color="auto"/>
              <w:right w:val="single" w:sz="4" w:space="0" w:color="auto"/>
            </w:tcBorders>
            <w:shd w:val="clear" w:color="000000" w:fill="FCFCFF"/>
            <w:vAlign w:val="center"/>
            <w:hideMark/>
          </w:tcPr>
          <w:p w14:paraId="1E73732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597.1</w:t>
            </w:r>
          </w:p>
        </w:tc>
        <w:tc>
          <w:tcPr>
            <w:tcW w:w="430" w:type="pct"/>
            <w:tcBorders>
              <w:top w:val="single" w:sz="4" w:space="0" w:color="auto"/>
              <w:left w:val="single" w:sz="4" w:space="0" w:color="auto"/>
              <w:bottom w:val="single" w:sz="4" w:space="0" w:color="auto"/>
              <w:right w:val="single" w:sz="4" w:space="0" w:color="auto"/>
            </w:tcBorders>
            <w:shd w:val="clear" w:color="000000" w:fill="FCF0F3"/>
            <w:vAlign w:val="center"/>
            <w:hideMark/>
          </w:tcPr>
          <w:p w14:paraId="4E1625D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33.14%</w:t>
            </w:r>
          </w:p>
        </w:tc>
        <w:tc>
          <w:tcPr>
            <w:tcW w:w="374" w:type="pct"/>
            <w:tcBorders>
              <w:top w:val="single" w:sz="4" w:space="0" w:color="auto"/>
              <w:left w:val="single" w:sz="4" w:space="0" w:color="auto"/>
              <w:bottom w:val="single" w:sz="4" w:space="0" w:color="auto"/>
              <w:right w:val="single" w:sz="4" w:space="0" w:color="auto"/>
            </w:tcBorders>
            <w:shd w:val="clear" w:color="000000" w:fill="FCEBEE"/>
            <w:vAlign w:val="center"/>
            <w:hideMark/>
          </w:tcPr>
          <w:p w14:paraId="42B7890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42.73%</w:t>
            </w:r>
          </w:p>
        </w:tc>
        <w:tc>
          <w:tcPr>
            <w:tcW w:w="375" w:type="pct"/>
            <w:tcBorders>
              <w:top w:val="single" w:sz="4" w:space="0" w:color="auto"/>
              <w:left w:val="single" w:sz="4" w:space="0" w:color="auto"/>
              <w:bottom w:val="single" w:sz="4" w:space="0" w:color="auto"/>
              <w:right w:val="single" w:sz="4" w:space="0" w:color="auto"/>
            </w:tcBorders>
            <w:shd w:val="clear" w:color="000000" w:fill="FCE4E7"/>
            <w:vAlign w:val="center"/>
            <w:hideMark/>
          </w:tcPr>
          <w:p w14:paraId="16114B35"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51.40%</w:t>
            </w:r>
          </w:p>
        </w:tc>
        <w:tc>
          <w:tcPr>
            <w:tcW w:w="375" w:type="pct"/>
            <w:tcBorders>
              <w:top w:val="single" w:sz="4" w:space="0" w:color="auto"/>
              <w:left w:val="single" w:sz="4" w:space="0" w:color="auto"/>
              <w:bottom w:val="single" w:sz="4" w:space="0" w:color="auto"/>
              <w:right w:val="single" w:sz="4" w:space="0" w:color="auto"/>
            </w:tcBorders>
            <w:shd w:val="clear" w:color="000000" w:fill="FBB3B6"/>
            <w:vAlign w:val="center"/>
            <w:hideMark/>
          </w:tcPr>
          <w:p w14:paraId="307EEC6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57.95%</w:t>
            </w:r>
          </w:p>
        </w:tc>
        <w:tc>
          <w:tcPr>
            <w:tcW w:w="375" w:type="pct"/>
            <w:tcBorders>
              <w:top w:val="single" w:sz="4" w:space="0" w:color="auto"/>
              <w:left w:val="single" w:sz="4" w:space="0" w:color="auto"/>
              <w:bottom w:val="single" w:sz="4" w:space="0" w:color="auto"/>
              <w:right w:val="single" w:sz="4" w:space="0" w:color="auto"/>
            </w:tcBorders>
            <w:shd w:val="clear" w:color="000000" w:fill="F8696B"/>
            <w:vAlign w:val="center"/>
            <w:hideMark/>
          </w:tcPr>
          <w:p w14:paraId="1040BF9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63.22%</w:t>
            </w:r>
          </w:p>
        </w:tc>
        <w:tc>
          <w:tcPr>
            <w:tcW w:w="375" w:type="pct"/>
            <w:tcBorders>
              <w:top w:val="single" w:sz="4" w:space="0" w:color="auto"/>
              <w:left w:val="single" w:sz="4" w:space="0" w:color="auto"/>
              <w:bottom w:val="single" w:sz="4" w:space="0" w:color="auto"/>
              <w:right w:val="single" w:sz="4" w:space="0" w:color="auto"/>
            </w:tcBorders>
            <w:shd w:val="clear" w:color="000000" w:fill="F8696B"/>
            <w:vAlign w:val="center"/>
            <w:hideMark/>
          </w:tcPr>
          <w:p w14:paraId="1F03650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73.42%</w:t>
            </w:r>
          </w:p>
        </w:tc>
        <w:tc>
          <w:tcPr>
            <w:tcW w:w="372" w:type="pct"/>
            <w:tcBorders>
              <w:top w:val="single" w:sz="4" w:space="0" w:color="auto"/>
              <w:left w:val="single" w:sz="4" w:space="0" w:color="auto"/>
              <w:bottom w:val="single" w:sz="4" w:space="0" w:color="auto"/>
              <w:right w:val="nil"/>
            </w:tcBorders>
            <w:shd w:val="clear" w:color="000000" w:fill="F96A6C"/>
            <w:vAlign w:val="center"/>
            <w:hideMark/>
          </w:tcPr>
          <w:p w14:paraId="60471DC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74.75%</w:t>
            </w:r>
          </w:p>
        </w:tc>
      </w:tr>
      <w:tr w:rsidR="00770600" w:rsidRPr="005A766E" w14:paraId="77009FA0" w14:textId="77777777" w:rsidTr="00E1614C">
        <w:trPr>
          <w:trHeight w:hRule="exact" w:val="284"/>
        </w:trPr>
        <w:tc>
          <w:tcPr>
            <w:tcW w:w="127" w:type="pct"/>
            <w:tcBorders>
              <w:top w:val="nil"/>
              <w:left w:val="single" w:sz="8" w:space="0" w:color="auto"/>
              <w:bottom w:val="single" w:sz="8" w:space="0" w:color="auto"/>
              <w:right w:val="nil"/>
            </w:tcBorders>
            <w:shd w:val="clear" w:color="auto" w:fill="auto"/>
            <w:vAlign w:val="center"/>
            <w:hideMark/>
          </w:tcPr>
          <w:p w14:paraId="04826E47"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lang w:val="en-GB" w:eastAsia="en-GB"/>
              </w:rPr>
              <w:t>6</w:t>
            </w:r>
          </w:p>
        </w:tc>
        <w:tc>
          <w:tcPr>
            <w:tcW w:w="269" w:type="pct"/>
            <w:tcBorders>
              <w:top w:val="nil"/>
              <w:left w:val="single" w:sz="8" w:space="0" w:color="auto"/>
              <w:bottom w:val="single" w:sz="4" w:space="0" w:color="auto"/>
              <w:right w:val="single" w:sz="4" w:space="0" w:color="auto"/>
            </w:tcBorders>
            <w:shd w:val="clear" w:color="auto" w:fill="auto"/>
            <w:vAlign w:val="center"/>
            <w:hideMark/>
          </w:tcPr>
          <w:p w14:paraId="1ACD476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0.005</w:t>
            </w:r>
          </w:p>
        </w:tc>
        <w:tc>
          <w:tcPr>
            <w:tcW w:w="150" w:type="pct"/>
            <w:tcBorders>
              <w:top w:val="nil"/>
              <w:left w:val="nil"/>
              <w:bottom w:val="single" w:sz="4" w:space="0" w:color="auto"/>
              <w:right w:val="single" w:sz="4" w:space="0" w:color="auto"/>
            </w:tcBorders>
            <w:shd w:val="clear" w:color="auto" w:fill="auto"/>
            <w:vAlign w:val="center"/>
            <w:hideMark/>
          </w:tcPr>
          <w:p w14:paraId="5039EBD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0.1</w:t>
            </w:r>
          </w:p>
        </w:tc>
        <w:tc>
          <w:tcPr>
            <w:tcW w:w="179" w:type="pct"/>
            <w:tcBorders>
              <w:top w:val="nil"/>
              <w:left w:val="nil"/>
              <w:bottom w:val="single" w:sz="4" w:space="0" w:color="auto"/>
              <w:right w:val="single" w:sz="4" w:space="0" w:color="auto"/>
            </w:tcBorders>
            <w:shd w:val="clear" w:color="auto" w:fill="auto"/>
            <w:vAlign w:val="center"/>
            <w:hideMark/>
          </w:tcPr>
          <w:p w14:paraId="5918E59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500</w:t>
            </w:r>
          </w:p>
        </w:tc>
        <w:tc>
          <w:tcPr>
            <w:tcW w:w="156" w:type="pct"/>
            <w:tcBorders>
              <w:top w:val="nil"/>
              <w:left w:val="nil"/>
              <w:bottom w:val="single" w:sz="4" w:space="0" w:color="auto"/>
              <w:right w:val="single" w:sz="4" w:space="0" w:color="auto"/>
            </w:tcBorders>
            <w:shd w:val="clear" w:color="auto" w:fill="auto"/>
            <w:vAlign w:val="center"/>
            <w:hideMark/>
          </w:tcPr>
          <w:p w14:paraId="2B2C3622"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5A25883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single" w:sz="4" w:space="0" w:color="auto"/>
              <w:right w:val="single" w:sz="4" w:space="0" w:color="auto"/>
            </w:tcBorders>
            <w:shd w:val="clear" w:color="auto" w:fill="auto"/>
            <w:vAlign w:val="center"/>
            <w:hideMark/>
          </w:tcPr>
          <w:p w14:paraId="6CE8C72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w:t>
            </w:r>
          </w:p>
        </w:tc>
        <w:tc>
          <w:tcPr>
            <w:tcW w:w="150" w:type="pct"/>
            <w:tcBorders>
              <w:top w:val="nil"/>
              <w:left w:val="nil"/>
              <w:bottom w:val="single" w:sz="4" w:space="0" w:color="auto"/>
              <w:right w:val="single" w:sz="4" w:space="0" w:color="auto"/>
            </w:tcBorders>
            <w:shd w:val="clear" w:color="auto" w:fill="auto"/>
            <w:vAlign w:val="center"/>
            <w:hideMark/>
          </w:tcPr>
          <w:p w14:paraId="392E17F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38591F2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400</w:t>
            </w:r>
          </w:p>
        </w:tc>
        <w:tc>
          <w:tcPr>
            <w:tcW w:w="237" w:type="pct"/>
            <w:tcBorders>
              <w:top w:val="nil"/>
              <w:left w:val="nil"/>
              <w:bottom w:val="single" w:sz="4" w:space="0" w:color="auto"/>
              <w:right w:val="single" w:sz="4" w:space="0" w:color="auto"/>
            </w:tcBorders>
            <w:shd w:val="clear" w:color="auto" w:fill="auto"/>
            <w:vAlign w:val="center"/>
            <w:hideMark/>
          </w:tcPr>
          <w:p w14:paraId="4E0C7075"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w:t>
            </w:r>
          </w:p>
        </w:tc>
        <w:tc>
          <w:tcPr>
            <w:tcW w:w="249" w:type="pct"/>
            <w:tcBorders>
              <w:top w:val="nil"/>
              <w:left w:val="nil"/>
              <w:bottom w:val="single" w:sz="4" w:space="0" w:color="auto"/>
              <w:right w:val="nil"/>
            </w:tcBorders>
            <w:shd w:val="clear" w:color="auto" w:fill="auto"/>
            <w:vAlign w:val="center"/>
            <w:hideMark/>
          </w:tcPr>
          <w:p w14:paraId="4E43242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390" w:type="pct"/>
            <w:tcBorders>
              <w:top w:val="single" w:sz="4" w:space="0" w:color="auto"/>
              <w:left w:val="single" w:sz="8" w:space="0" w:color="auto"/>
              <w:bottom w:val="single" w:sz="4" w:space="0" w:color="auto"/>
              <w:right w:val="single" w:sz="4" w:space="0" w:color="auto"/>
            </w:tcBorders>
            <w:shd w:val="clear" w:color="000000" w:fill="FCFAFD"/>
            <w:vAlign w:val="center"/>
            <w:hideMark/>
          </w:tcPr>
          <w:p w14:paraId="00CFACD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626.8</w:t>
            </w:r>
          </w:p>
        </w:tc>
        <w:tc>
          <w:tcPr>
            <w:tcW w:w="430"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3A275DF2"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32.56%</w:t>
            </w:r>
          </w:p>
        </w:tc>
        <w:tc>
          <w:tcPr>
            <w:tcW w:w="374"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134BE795"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42.12%</w:t>
            </w:r>
          </w:p>
        </w:tc>
        <w:tc>
          <w:tcPr>
            <w:tcW w:w="375"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61FFF5D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50.87%</w:t>
            </w:r>
          </w:p>
        </w:tc>
        <w:tc>
          <w:tcPr>
            <w:tcW w:w="375" w:type="pct"/>
            <w:tcBorders>
              <w:top w:val="single" w:sz="4" w:space="0" w:color="auto"/>
              <w:left w:val="single" w:sz="4" w:space="0" w:color="auto"/>
              <w:bottom w:val="single" w:sz="4" w:space="0" w:color="auto"/>
              <w:right w:val="single" w:sz="4" w:space="0" w:color="auto"/>
            </w:tcBorders>
            <w:shd w:val="clear" w:color="000000" w:fill="FCEAED"/>
            <w:vAlign w:val="center"/>
            <w:hideMark/>
          </w:tcPr>
          <w:p w14:paraId="3386906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57.48%</w:t>
            </w:r>
          </w:p>
        </w:tc>
        <w:tc>
          <w:tcPr>
            <w:tcW w:w="375" w:type="pct"/>
            <w:tcBorders>
              <w:top w:val="single" w:sz="4" w:space="0" w:color="auto"/>
              <w:left w:val="single" w:sz="4" w:space="0" w:color="auto"/>
              <w:bottom w:val="single" w:sz="4" w:space="0" w:color="auto"/>
              <w:right w:val="single" w:sz="4" w:space="0" w:color="auto"/>
            </w:tcBorders>
            <w:shd w:val="clear" w:color="000000" w:fill="F98E90"/>
            <w:vAlign w:val="center"/>
            <w:hideMark/>
          </w:tcPr>
          <w:p w14:paraId="4C5F40D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62.70%</w:t>
            </w:r>
          </w:p>
        </w:tc>
        <w:tc>
          <w:tcPr>
            <w:tcW w:w="375" w:type="pct"/>
            <w:tcBorders>
              <w:top w:val="single" w:sz="4" w:space="0" w:color="auto"/>
              <w:left w:val="single" w:sz="4" w:space="0" w:color="auto"/>
              <w:bottom w:val="single" w:sz="4" w:space="0" w:color="auto"/>
              <w:right w:val="single" w:sz="4" w:space="0" w:color="auto"/>
            </w:tcBorders>
            <w:shd w:val="clear" w:color="000000" w:fill="F96D6F"/>
            <w:vAlign w:val="center"/>
            <w:hideMark/>
          </w:tcPr>
          <w:p w14:paraId="7D48895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73.18%</w:t>
            </w:r>
          </w:p>
        </w:tc>
        <w:tc>
          <w:tcPr>
            <w:tcW w:w="372" w:type="pct"/>
            <w:tcBorders>
              <w:top w:val="single" w:sz="4" w:space="0" w:color="auto"/>
              <w:left w:val="single" w:sz="4" w:space="0" w:color="auto"/>
              <w:bottom w:val="single" w:sz="4" w:space="0" w:color="auto"/>
              <w:right w:val="nil"/>
            </w:tcBorders>
            <w:shd w:val="clear" w:color="000000" w:fill="F8696B"/>
            <w:vAlign w:val="center"/>
            <w:hideMark/>
          </w:tcPr>
          <w:p w14:paraId="62C9E91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74.79%</w:t>
            </w:r>
          </w:p>
        </w:tc>
      </w:tr>
      <w:tr w:rsidR="00770600" w:rsidRPr="005A766E" w14:paraId="2F3140B2" w14:textId="77777777" w:rsidTr="00E1614C">
        <w:trPr>
          <w:trHeight w:hRule="exact" w:val="284"/>
        </w:trPr>
        <w:tc>
          <w:tcPr>
            <w:tcW w:w="127" w:type="pct"/>
            <w:tcBorders>
              <w:top w:val="nil"/>
              <w:left w:val="single" w:sz="8" w:space="0" w:color="auto"/>
              <w:bottom w:val="single" w:sz="8" w:space="0" w:color="auto"/>
              <w:right w:val="nil"/>
            </w:tcBorders>
            <w:shd w:val="clear" w:color="auto" w:fill="auto"/>
            <w:vAlign w:val="center"/>
            <w:hideMark/>
          </w:tcPr>
          <w:p w14:paraId="6DF8AFC3"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szCs w:val="20"/>
                <w:lang w:val="en-GB" w:eastAsia="en-GB"/>
              </w:rPr>
              <w:t>7</w:t>
            </w:r>
          </w:p>
        </w:tc>
        <w:tc>
          <w:tcPr>
            <w:tcW w:w="269" w:type="pct"/>
            <w:tcBorders>
              <w:top w:val="nil"/>
              <w:left w:val="single" w:sz="8" w:space="0" w:color="auto"/>
              <w:bottom w:val="single" w:sz="4" w:space="0" w:color="auto"/>
              <w:right w:val="single" w:sz="4" w:space="0" w:color="auto"/>
            </w:tcBorders>
            <w:shd w:val="clear" w:color="auto" w:fill="auto"/>
            <w:vAlign w:val="center"/>
            <w:hideMark/>
          </w:tcPr>
          <w:p w14:paraId="787BC8B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0.03</w:t>
            </w:r>
          </w:p>
        </w:tc>
        <w:tc>
          <w:tcPr>
            <w:tcW w:w="150" w:type="pct"/>
            <w:tcBorders>
              <w:top w:val="nil"/>
              <w:left w:val="nil"/>
              <w:bottom w:val="single" w:sz="4" w:space="0" w:color="auto"/>
              <w:right w:val="single" w:sz="4" w:space="0" w:color="auto"/>
            </w:tcBorders>
            <w:shd w:val="clear" w:color="auto" w:fill="auto"/>
            <w:vAlign w:val="center"/>
            <w:hideMark/>
          </w:tcPr>
          <w:p w14:paraId="3FD1196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0.5</w:t>
            </w:r>
          </w:p>
        </w:tc>
        <w:tc>
          <w:tcPr>
            <w:tcW w:w="179" w:type="pct"/>
            <w:tcBorders>
              <w:top w:val="nil"/>
              <w:left w:val="nil"/>
              <w:bottom w:val="single" w:sz="4" w:space="0" w:color="auto"/>
              <w:right w:val="single" w:sz="4" w:space="0" w:color="auto"/>
            </w:tcBorders>
            <w:shd w:val="clear" w:color="auto" w:fill="auto"/>
            <w:vAlign w:val="center"/>
            <w:hideMark/>
          </w:tcPr>
          <w:p w14:paraId="53C98D4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w:t>
            </w:r>
          </w:p>
        </w:tc>
        <w:tc>
          <w:tcPr>
            <w:tcW w:w="156" w:type="pct"/>
            <w:tcBorders>
              <w:top w:val="nil"/>
              <w:left w:val="nil"/>
              <w:bottom w:val="single" w:sz="4" w:space="0" w:color="auto"/>
              <w:right w:val="single" w:sz="4" w:space="0" w:color="auto"/>
            </w:tcBorders>
            <w:shd w:val="clear" w:color="auto" w:fill="auto"/>
            <w:vAlign w:val="center"/>
            <w:hideMark/>
          </w:tcPr>
          <w:p w14:paraId="763D50A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294C068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single" w:sz="4" w:space="0" w:color="auto"/>
              <w:right w:val="single" w:sz="4" w:space="0" w:color="auto"/>
            </w:tcBorders>
            <w:shd w:val="clear" w:color="auto" w:fill="auto"/>
            <w:vAlign w:val="center"/>
            <w:hideMark/>
          </w:tcPr>
          <w:p w14:paraId="64A396F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w:t>
            </w:r>
          </w:p>
        </w:tc>
        <w:tc>
          <w:tcPr>
            <w:tcW w:w="150" w:type="pct"/>
            <w:tcBorders>
              <w:top w:val="nil"/>
              <w:left w:val="nil"/>
              <w:bottom w:val="single" w:sz="4" w:space="0" w:color="auto"/>
              <w:right w:val="single" w:sz="4" w:space="0" w:color="auto"/>
            </w:tcBorders>
            <w:shd w:val="clear" w:color="auto" w:fill="auto"/>
            <w:vAlign w:val="center"/>
            <w:hideMark/>
          </w:tcPr>
          <w:p w14:paraId="72E2D8A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039F03A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800</w:t>
            </w:r>
          </w:p>
        </w:tc>
        <w:tc>
          <w:tcPr>
            <w:tcW w:w="237" w:type="pct"/>
            <w:tcBorders>
              <w:top w:val="nil"/>
              <w:left w:val="nil"/>
              <w:bottom w:val="single" w:sz="4" w:space="0" w:color="auto"/>
              <w:right w:val="single" w:sz="4" w:space="0" w:color="auto"/>
            </w:tcBorders>
            <w:shd w:val="clear" w:color="auto" w:fill="auto"/>
            <w:vAlign w:val="center"/>
            <w:hideMark/>
          </w:tcPr>
          <w:p w14:paraId="065B9D9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1000</w:t>
            </w:r>
          </w:p>
        </w:tc>
        <w:tc>
          <w:tcPr>
            <w:tcW w:w="249" w:type="pct"/>
            <w:tcBorders>
              <w:top w:val="nil"/>
              <w:left w:val="nil"/>
              <w:bottom w:val="single" w:sz="4" w:space="0" w:color="auto"/>
              <w:right w:val="nil"/>
            </w:tcBorders>
            <w:shd w:val="clear" w:color="auto" w:fill="auto"/>
            <w:vAlign w:val="center"/>
            <w:hideMark/>
          </w:tcPr>
          <w:p w14:paraId="03B9A31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390" w:type="pct"/>
            <w:tcBorders>
              <w:top w:val="single" w:sz="4" w:space="0" w:color="auto"/>
              <w:left w:val="single" w:sz="8" w:space="0" w:color="auto"/>
              <w:bottom w:val="single" w:sz="4" w:space="0" w:color="auto"/>
              <w:right w:val="single" w:sz="4" w:space="0" w:color="auto"/>
            </w:tcBorders>
            <w:shd w:val="clear" w:color="000000" w:fill="F8696B"/>
            <w:vAlign w:val="center"/>
            <w:hideMark/>
          </w:tcPr>
          <w:p w14:paraId="03B27F2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2302.0</w:t>
            </w:r>
          </w:p>
        </w:tc>
        <w:tc>
          <w:tcPr>
            <w:tcW w:w="430" w:type="pct"/>
            <w:tcBorders>
              <w:top w:val="single" w:sz="4" w:space="0" w:color="auto"/>
              <w:left w:val="single" w:sz="4" w:space="0" w:color="auto"/>
              <w:bottom w:val="single" w:sz="4" w:space="0" w:color="auto"/>
              <w:right w:val="single" w:sz="4" w:space="0" w:color="auto"/>
            </w:tcBorders>
            <w:shd w:val="clear" w:color="000000" w:fill="F9787A"/>
            <w:vAlign w:val="center"/>
            <w:hideMark/>
          </w:tcPr>
          <w:p w14:paraId="71C4ADD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38.61%</w:t>
            </w:r>
          </w:p>
        </w:tc>
        <w:tc>
          <w:tcPr>
            <w:tcW w:w="374" w:type="pct"/>
            <w:tcBorders>
              <w:top w:val="single" w:sz="4" w:space="0" w:color="auto"/>
              <w:left w:val="single" w:sz="4" w:space="0" w:color="auto"/>
              <w:bottom w:val="single" w:sz="4" w:space="0" w:color="auto"/>
              <w:right w:val="single" w:sz="4" w:space="0" w:color="auto"/>
            </w:tcBorders>
            <w:shd w:val="clear" w:color="000000" w:fill="F97375"/>
            <w:vAlign w:val="center"/>
            <w:hideMark/>
          </w:tcPr>
          <w:p w14:paraId="214D230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47.03%</w:t>
            </w:r>
          </w:p>
        </w:tc>
        <w:tc>
          <w:tcPr>
            <w:tcW w:w="375" w:type="pct"/>
            <w:tcBorders>
              <w:top w:val="single" w:sz="4" w:space="0" w:color="auto"/>
              <w:left w:val="single" w:sz="4" w:space="0" w:color="auto"/>
              <w:bottom w:val="single" w:sz="4" w:space="0" w:color="auto"/>
              <w:right w:val="single" w:sz="4" w:space="0" w:color="auto"/>
            </w:tcBorders>
            <w:shd w:val="clear" w:color="000000" w:fill="F8696B"/>
            <w:vAlign w:val="center"/>
            <w:hideMark/>
          </w:tcPr>
          <w:p w14:paraId="2745F0B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54.04%</w:t>
            </w:r>
          </w:p>
        </w:tc>
        <w:tc>
          <w:tcPr>
            <w:tcW w:w="375" w:type="pct"/>
            <w:tcBorders>
              <w:top w:val="single" w:sz="4" w:space="0" w:color="auto"/>
              <w:left w:val="single" w:sz="4" w:space="0" w:color="auto"/>
              <w:bottom w:val="single" w:sz="4" w:space="0" w:color="auto"/>
              <w:right w:val="single" w:sz="4" w:space="0" w:color="auto"/>
            </w:tcBorders>
            <w:shd w:val="clear" w:color="000000" w:fill="F97577"/>
            <w:vAlign w:val="center"/>
            <w:hideMark/>
          </w:tcPr>
          <w:p w14:paraId="412FFA7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58.49%</w:t>
            </w:r>
          </w:p>
        </w:tc>
        <w:tc>
          <w:tcPr>
            <w:tcW w:w="375" w:type="pct"/>
            <w:tcBorders>
              <w:top w:val="single" w:sz="4" w:space="0" w:color="auto"/>
              <w:left w:val="single" w:sz="4" w:space="0" w:color="auto"/>
              <w:bottom w:val="single" w:sz="4" w:space="0" w:color="auto"/>
              <w:right w:val="single" w:sz="4" w:space="0" w:color="auto"/>
            </w:tcBorders>
            <w:shd w:val="clear" w:color="000000" w:fill="FBBCBF"/>
            <w:vAlign w:val="center"/>
            <w:hideMark/>
          </w:tcPr>
          <w:p w14:paraId="68A86F3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62.05%</w:t>
            </w:r>
          </w:p>
        </w:tc>
        <w:tc>
          <w:tcPr>
            <w:tcW w:w="375" w:type="pct"/>
            <w:tcBorders>
              <w:top w:val="single" w:sz="4" w:space="0" w:color="auto"/>
              <w:left w:val="single" w:sz="4" w:space="0" w:color="auto"/>
              <w:bottom w:val="single" w:sz="4" w:space="0" w:color="auto"/>
              <w:right w:val="single" w:sz="4" w:space="0" w:color="auto"/>
            </w:tcBorders>
            <w:shd w:val="clear" w:color="000000" w:fill="FBD4D7"/>
            <w:vAlign w:val="center"/>
            <w:hideMark/>
          </w:tcPr>
          <w:p w14:paraId="20C03FF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66.75%</w:t>
            </w:r>
          </w:p>
        </w:tc>
        <w:tc>
          <w:tcPr>
            <w:tcW w:w="372" w:type="pct"/>
            <w:tcBorders>
              <w:top w:val="single" w:sz="4" w:space="0" w:color="auto"/>
              <w:left w:val="single" w:sz="4" w:space="0" w:color="auto"/>
              <w:bottom w:val="single" w:sz="4" w:space="0" w:color="auto"/>
              <w:right w:val="nil"/>
            </w:tcBorders>
            <w:shd w:val="clear" w:color="000000" w:fill="FCDADC"/>
            <w:vAlign w:val="center"/>
            <w:hideMark/>
          </w:tcPr>
          <w:p w14:paraId="0A63BC0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64.59%</w:t>
            </w:r>
          </w:p>
        </w:tc>
      </w:tr>
      <w:tr w:rsidR="00770600" w:rsidRPr="005A766E" w14:paraId="3DDFA9D6" w14:textId="77777777" w:rsidTr="00E1614C">
        <w:trPr>
          <w:trHeight w:hRule="exact" w:val="284"/>
        </w:trPr>
        <w:tc>
          <w:tcPr>
            <w:tcW w:w="127" w:type="pct"/>
            <w:tcBorders>
              <w:top w:val="nil"/>
              <w:left w:val="single" w:sz="8" w:space="0" w:color="auto"/>
              <w:bottom w:val="single" w:sz="8" w:space="0" w:color="auto"/>
              <w:right w:val="nil"/>
            </w:tcBorders>
            <w:shd w:val="clear" w:color="auto" w:fill="auto"/>
            <w:vAlign w:val="center"/>
            <w:hideMark/>
          </w:tcPr>
          <w:p w14:paraId="0F8BB293"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lang w:val="en-GB" w:eastAsia="en-GB"/>
              </w:rPr>
              <w:t>8</w:t>
            </w:r>
          </w:p>
        </w:tc>
        <w:tc>
          <w:tcPr>
            <w:tcW w:w="269" w:type="pct"/>
            <w:tcBorders>
              <w:top w:val="nil"/>
              <w:left w:val="single" w:sz="8" w:space="0" w:color="auto"/>
              <w:bottom w:val="single" w:sz="4" w:space="0" w:color="auto"/>
              <w:right w:val="single" w:sz="4" w:space="0" w:color="auto"/>
            </w:tcBorders>
            <w:shd w:val="clear" w:color="auto" w:fill="auto"/>
            <w:vAlign w:val="center"/>
            <w:hideMark/>
          </w:tcPr>
          <w:p w14:paraId="7D4E76E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0.05</w:t>
            </w:r>
          </w:p>
        </w:tc>
        <w:tc>
          <w:tcPr>
            <w:tcW w:w="150" w:type="pct"/>
            <w:tcBorders>
              <w:top w:val="nil"/>
              <w:left w:val="nil"/>
              <w:bottom w:val="single" w:sz="4" w:space="0" w:color="auto"/>
              <w:right w:val="single" w:sz="4" w:space="0" w:color="auto"/>
            </w:tcBorders>
            <w:shd w:val="clear" w:color="auto" w:fill="auto"/>
            <w:vAlign w:val="center"/>
            <w:hideMark/>
          </w:tcPr>
          <w:p w14:paraId="46359E3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0.1</w:t>
            </w:r>
          </w:p>
        </w:tc>
        <w:tc>
          <w:tcPr>
            <w:tcW w:w="179" w:type="pct"/>
            <w:tcBorders>
              <w:top w:val="nil"/>
              <w:left w:val="nil"/>
              <w:bottom w:val="single" w:sz="4" w:space="0" w:color="auto"/>
              <w:right w:val="single" w:sz="4" w:space="0" w:color="auto"/>
            </w:tcBorders>
            <w:shd w:val="clear" w:color="auto" w:fill="auto"/>
            <w:vAlign w:val="center"/>
            <w:hideMark/>
          </w:tcPr>
          <w:p w14:paraId="12048E4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25</w:t>
            </w:r>
          </w:p>
        </w:tc>
        <w:tc>
          <w:tcPr>
            <w:tcW w:w="156" w:type="pct"/>
            <w:tcBorders>
              <w:top w:val="nil"/>
              <w:left w:val="nil"/>
              <w:bottom w:val="single" w:sz="4" w:space="0" w:color="auto"/>
              <w:right w:val="single" w:sz="4" w:space="0" w:color="auto"/>
            </w:tcBorders>
            <w:shd w:val="clear" w:color="auto" w:fill="auto"/>
            <w:vAlign w:val="center"/>
            <w:hideMark/>
          </w:tcPr>
          <w:p w14:paraId="53D25CB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483C5B35"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single" w:sz="4" w:space="0" w:color="auto"/>
              <w:right w:val="single" w:sz="4" w:space="0" w:color="auto"/>
            </w:tcBorders>
            <w:shd w:val="clear" w:color="auto" w:fill="auto"/>
            <w:vAlign w:val="center"/>
            <w:hideMark/>
          </w:tcPr>
          <w:p w14:paraId="4E83E1F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w:t>
            </w:r>
          </w:p>
        </w:tc>
        <w:tc>
          <w:tcPr>
            <w:tcW w:w="150" w:type="pct"/>
            <w:tcBorders>
              <w:top w:val="nil"/>
              <w:left w:val="nil"/>
              <w:bottom w:val="single" w:sz="4" w:space="0" w:color="auto"/>
              <w:right w:val="single" w:sz="4" w:space="0" w:color="auto"/>
            </w:tcBorders>
            <w:shd w:val="clear" w:color="auto" w:fill="auto"/>
            <w:vAlign w:val="center"/>
            <w:hideMark/>
          </w:tcPr>
          <w:p w14:paraId="34806ED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3E27F03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400</w:t>
            </w:r>
          </w:p>
        </w:tc>
        <w:tc>
          <w:tcPr>
            <w:tcW w:w="237" w:type="pct"/>
            <w:tcBorders>
              <w:top w:val="nil"/>
              <w:left w:val="nil"/>
              <w:bottom w:val="single" w:sz="4" w:space="0" w:color="auto"/>
              <w:right w:val="single" w:sz="4" w:space="0" w:color="auto"/>
            </w:tcBorders>
            <w:shd w:val="clear" w:color="auto" w:fill="auto"/>
            <w:vAlign w:val="center"/>
            <w:hideMark/>
          </w:tcPr>
          <w:p w14:paraId="1D38235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1000</w:t>
            </w:r>
          </w:p>
        </w:tc>
        <w:tc>
          <w:tcPr>
            <w:tcW w:w="249" w:type="pct"/>
            <w:tcBorders>
              <w:top w:val="nil"/>
              <w:left w:val="nil"/>
              <w:bottom w:val="single" w:sz="4" w:space="0" w:color="auto"/>
              <w:right w:val="nil"/>
            </w:tcBorders>
            <w:shd w:val="clear" w:color="auto" w:fill="auto"/>
            <w:vAlign w:val="center"/>
            <w:hideMark/>
          </w:tcPr>
          <w:p w14:paraId="0DB15A0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390" w:type="pct"/>
            <w:tcBorders>
              <w:top w:val="single" w:sz="4" w:space="0" w:color="auto"/>
              <w:left w:val="single" w:sz="8" w:space="0" w:color="auto"/>
              <w:bottom w:val="single" w:sz="4" w:space="0" w:color="auto"/>
              <w:right w:val="single" w:sz="4" w:space="0" w:color="auto"/>
            </w:tcBorders>
            <w:shd w:val="clear" w:color="000000" w:fill="F96D6F"/>
            <w:vAlign w:val="center"/>
            <w:hideMark/>
          </w:tcPr>
          <w:p w14:paraId="67D7EE6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2262.5</w:t>
            </w:r>
          </w:p>
        </w:tc>
        <w:tc>
          <w:tcPr>
            <w:tcW w:w="430" w:type="pct"/>
            <w:tcBorders>
              <w:top w:val="single" w:sz="4" w:space="0" w:color="auto"/>
              <w:left w:val="single" w:sz="4" w:space="0" w:color="auto"/>
              <w:bottom w:val="single" w:sz="4" w:space="0" w:color="auto"/>
              <w:right w:val="single" w:sz="4" w:space="0" w:color="auto"/>
            </w:tcBorders>
            <w:shd w:val="clear" w:color="000000" w:fill="F96A6C"/>
            <w:vAlign w:val="center"/>
            <w:hideMark/>
          </w:tcPr>
          <w:p w14:paraId="61E1A4C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39.24%</w:t>
            </w:r>
          </w:p>
        </w:tc>
        <w:tc>
          <w:tcPr>
            <w:tcW w:w="374" w:type="pct"/>
            <w:tcBorders>
              <w:top w:val="single" w:sz="4" w:space="0" w:color="auto"/>
              <w:left w:val="single" w:sz="4" w:space="0" w:color="auto"/>
              <w:bottom w:val="single" w:sz="4" w:space="0" w:color="auto"/>
              <w:right w:val="single" w:sz="4" w:space="0" w:color="auto"/>
            </w:tcBorders>
            <w:shd w:val="clear" w:color="000000" w:fill="F96B6D"/>
            <w:vAlign w:val="center"/>
            <w:hideMark/>
          </w:tcPr>
          <w:p w14:paraId="287C664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47.32%</w:t>
            </w:r>
          </w:p>
        </w:tc>
        <w:tc>
          <w:tcPr>
            <w:tcW w:w="375" w:type="pct"/>
            <w:tcBorders>
              <w:top w:val="single" w:sz="4" w:space="0" w:color="auto"/>
              <w:left w:val="single" w:sz="4" w:space="0" w:color="auto"/>
              <w:bottom w:val="single" w:sz="4" w:space="0" w:color="auto"/>
              <w:right w:val="single" w:sz="4" w:space="0" w:color="auto"/>
            </w:tcBorders>
            <w:shd w:val="clear" w:color="000000" w:fill="F97072"/>
            <w:vAlign w:val="center"/>
            <w:hideMark/>
          </w:tcPr>
          <w:p w14:paraId="476D6E4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53.91%</w:t>
            </w:r>
          </w:p>
        </w:tc>
        <w:tc>
          <w:tcPr>
            <w:tcW w:w="375" w:type="pct"/>
            <w:tcBorders>
              <w:top w:val="single" w:sz="4" w:space="0" w:color="auto"/>
              <w:left w:val="single" w:sz="4" w:space="0" w:color="auto"/>
              <w:bottom w:val="single" w:sz="4" w:space="0" w:color="auto"/>
              <w:right w:val="single" w:sz="4" w:space="0" w:color="auto"/>
            </w:tcBorders>
            <w:shd w:val="clear" w:color="000000" w:fill="FAA9AC"/>
            <w:vAlign w:val="center"/>
            <w:hideMark/>
          </w:tcPr>
          <w:p w14:paraId="4C2CF05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58.04%</w:t>
            </w:r>
          </w:p>
        </w:tc>
        <w:tc>
          <w:tcPr>
            <w:tcW w:w="375" w:type="pct"/>
            <w:tcBorders>
              <w:top w:val="single" w:sz="4" w:space="0" w:color="auto"/>
              <w:left w:val="single" w:sz="4" w:space="0" w:color="auto"/>
              <w:bottom w:val="single" w:sz="4" w:space="0" w:color="auto"/>
              <w:right w:val="single" w:sz="4" w:space="0" w:color="auto"/>
            </w:tcBorders>
            <w:shd w:val="clear" w:color="000000" w:fill="FCF7FA"/>
            <w:vAlign w:val="center"/>
            <w:hideMark/>
          </w:tcPr>
          <w:p w14:paraId="730C085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61.22%</w:t>
            </w:r>
          </w:p>
        </w:tc>
        <w:tc>
          <w:tcPr>
            <w:tcW w:w="375" w:type="pct"/>
            <w:tcBorders>
              <w:top w:val="single" w:sz="4" w:space="0" w:color="auto"/>
              <w:left w:val="single" w:sz="4" w:space="0" w:color="auto"/>
              <w:bottom w:val="single" w:sz="4" w:space="0" w:color="auto"/>
              <w:right w:val="single" w:sz="4" w:space="0" w:color="auto"/>
            </w:tcBorders>
            <w:shd w:val="clear" w:color="000000" w:fill="FCF9FC"/>
            <w:vAlign w:val="center"/>
            <w:hideMark/>
          </w:tcPr>
          <w:p w14:paraId="2FA83B22"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64.44%</w:t>
            </w:r>
          </w:p>
        </w:tc>
        <w:tc>
          <w:tcPr>
            <w:tcW w:w="372" w:type="pct"/>
            <w:tcBorders>
              <w:top w:val="single" w:sz="4" w:space="0" w:color="auto"/>
              <w:left w:val="single" w:sz="4" w:space="0" w:color="auto"/>
              <w:bottom w:val="single" w:sz="4" w:space="0" w:color="auto"/>
              <w:right w:val="nil"/>
            </w:tcBorders>
            <w:shd w:val="clear" w:color="000000" w:fill="FCF3F6"/>
            <w:vAlign w:val="center"/>
            <w:hideMark/>
          </w:tcPr>
          <w:p w14:paraId="63F15F3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62.26%</w:t>
            </w:r>
          </w:p>
        </w:tc>
      </w:tr>
      <w:tr w:rsidR="00770600" w:rsidRPr="005A766E" w14:paraId="3A5B0F0F" w14:textId="77777777" w:rsidTr="00E1614C">
        <w:trPr>
          <w:trHeight w:hRule="exact" w:val="284"/>
        </w:trPr>
        <w:tc>
          <w:tcPr>
            <w:tcW w:w="127" w:type="pct"/>
            <w:tcBorders>
              <w:top w:val="nil"/>
              <w:left w:val="single" w:sz="8" w:space="0" w:color="auto"/>
              <w:bottom w:val="single" w:sz="8" w:space="0" w:color="auto"/>
              <w:right w:val="nil"/>
            </w:tcBorders>
            <w:shd w:val="clear" w:color="auto" w:fill="auto"/>
            <w:vAlign w:val="center"/>
            <w:hideMark/>
          </w:tcPr>
          <w:p w14:paraId="48834830"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lang w:val="en-GB" w:eastAsia="en-GB"/>
              </w:rPr>
              <w:t>9</w:t>
            </w:r>
          </w:p>
        </w:tc>
        <w:tc>
          <w:tcPr>
            <w:tcW w:w="269" w:type="pct"/>
            <w:tcBorders>
              <w:top w:val="nil"/>
              <w:left w:val="single" w:sz="8" w:space="0" w:color="auto"/>
              <w:bottom w:val="single" w:sz="4" w:space="0" w:color="auto"/>
              <w:right w:val="single" w:sz="4" w:space="0" w:color="auto"/>
            </w:tcBorders>
            <w:shd w:val="clear" w:color="auto" w:fill="auto"/>
            <w:vAlign w:val="center"/>
            <w:hideMark/>
          </w:tcPr>
          <w:p w14:paraId="6F75444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0.005</w:t>
            </w:r>
          </w:p>
        </w:tc>
        <w:tc>
          <w:tcPr>
            <w:tcW w:w="150" w:type="pct"/>
            <w:tcBorders>
              <w:top w:val="nil"/>
              <w:left w:val="nil"/>
              <w:bottom w:val="single" w:sz="4" w:space="0" w:color="auto"/>
              <w:right w:val="single" w:sz="4" w:space="0" w:color="auto"/>
            </w:tcBorders>
            <w:shd w:val="clear" w:color="auto" w:fill="auto"/>
            <w:vAlign w:val="center"/>
            <w:hideMark/>
          </w:tcPr>
          <w:p w14:paraId="00C97F1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0.5</w:t>
            </w:r>
          </w:p>
        </w:tc>
        <w:tc>
          <w:tcPr>
            <w:tcW w:w="179" w:type="pct"/>
            <w:tcBorders>
              <w:top w:val="nil"/>
              <w:left w:val="nil"/>
              <w:bottom w:val="single" w:sz="4" w:space="0" w:color="auto"/>
              <w:right w:val="single" w:sz="4" w:space="0" w:color="auto"/>
            </w:tcBorders>
            <w:shd w:val="clear" w:color="auto" w:fill="auto"/>
            <w:vAlign w:val="center"/>
            <w:hideMark/>
          </w:tcPr>
          <w:p w14:paraId="4D1E1FE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500</w:t>
            </w:r>
          </w:p>
        </w:tc>
        <w:tc>
          <w:tcPr>
            <w:tcW w:w="156" w:type="pct"/>
            <w:tcBorders>
              <w:top w:val="nil"/>
              <w:left w:val="nil"/>
              <w:bottom w:val="single" w:sz="4" w:space="0" w:color="auto"/>
              <w:right w:val="single" w:sz="4" w:space="0" w:color="auto"/>
            </w:tcBorders>
            <w:shd w:val="clear" w:color="auto" w:fill="auto"/>
            <w:vAlign w:val="center"/>
            <w:hideMark/>
          </w:tcPr>
          <w:p w14:paraId="17B9B1E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49EA2AC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single" w:sz="4" w:space="0" w:color="auto"/>
              <w:right w:val="single" w:sz="4" w:space="0" w:color="auto"/>
            </w:tcBorders>
            <w:shd w:val="clear" w:color="auto" w:fill="auto"/>
            <w:vAlign w:val="center"/>
            <w:hideMark/>
          </w:tcPr>
          <w:p w14:paraId="377801E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w:t>
            </w:r>
          </w:p>
        </w:tc>
        <w:tc>
          <w:tcPr>
            <w:tcW w:w="150" w:type="pct"/>
            <w:tcBorders>
              <w:top w:val="nil"/>
              <w:left w:val="nil"/>
              <w:bottom w:val="single" w:sz="4" w:space="0" w:color="auto"/>
              <w:right w:val="single" w:sz="4" w:space="0" w:color="auto"/>
            </w:tcBorders>
            <w:shd w:val="clear" w:color="auto" w:fill="auto"/>
            <w:vAlign w:val="center"/>
            <w:hideMark/>
          </w:tcPr>
          <w:p w14:paraId="11EE3DE2"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7BC8D2B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800</w:t>
            </w:r>
          </w:p>
        </w:tc>
        <w:tc>
          <w:tcPr>
            <w:tcW w:w="237" w:type="pct"/>
            <w:tcBorders>
              <w:top w:val="nil"/>
              <w:left w:val="nil"/>
              <w:bottom w:val="single" w:sz="4" w:space="0" w:color="auto"/>
              <w:right w:val="single" w:sz="4" w:space="0" w:color="auto"/>
            </w:tcBorders>
            <w:shd w:val="clear" w:color="auto" w:fill="auto"/>
            <w:vAlign w:val="center"/>
            <w:hideMark/>
          </w:tcPr>
          <w:p w14:paraId="624827C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1000</w:t>
            </w:r>
          </w:p>
        </w:tc>
        <w:tc>
          <w:tcPr>
            <w:tcW w:w="249" w:type="pct"/>
            <w:tcBorders>
              <w:top w:val="nil"/>
              <w:left w:val="nil"/>
              <w:bottom w:val="single" w:sz="4" w:space="0" w:color="auto"/>
              <w:right w:val="nil"/>
            </w:tcBorders>
            <w:shd w:val="clear" w:color="auto" w:fill="auto"/>
            <w:vAlign w:val="center"/>
            <w:hideMark/>
          </w:tcPr>
          <w:p w14:paraId="052B7FE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390" w:type="pct"/>
            <w:tcBorders>
              <w:top w:val="single" w:sz="4" w:space="0" w:color="auto"/>
              <w:left w:val="single" w:sz="8" w:space="0" w:color="auto"/>
              <w:bottom w:val="single" w:sz="4" w:space="0" w:color="auto"/>
              <w:right w:val="single" w:sz="4" w:space="0" w:color="auto"/>
            </w:tcBorders>
            <w:shd w:val="clear" w:color="000000" w:fill="FCF8FB"/>
            <w:vAlign w:val="center"/>
            <w:hideMark/>
          </w:tcPr>
          <w:p w14:paraId="70D561C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1051.5</w:t>
            </w:r>
          </w:p>
        </w:tc>
        <w:tc>
          <w:tcPr>
            <w:tcW w:w="430" w:type="pct"/>
            <w:tcBorders>
              <w:top w:val="single" w:sz="4" w:space="0" w:color="auto"/>
              <w:left w:val="single" w:sz="4" w:space="0" w:color="auto"/>
              <w:bottom w:val="single" w:sz="4" w:space="0" w:color="auto"/>
              <w:right w:val="single" w:sz="4" w:space="0" w:color="auto"/>
            </w:tcBorders>
            <w:shd w:val="clear" w:color="000000" w:fill="FCE0E3"/>
            <w:vAlign w:val="center"/>
            <w:hideMark/>
          </w:tcPr>
          <w:p w14:paraId="4515125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33.84%</w:t>
            </w:r>
          </w:p>
        </w:tc>
        <w:tc>
          <w:tcPr>
            <w:tcW w:w="374" w:type="pct"/>
            <w:tcBorders>
              <w:top w:val="single" w:sz="4" w:space="0" w:color="auto"/>
              <w:left w:val="single" w:sz="4" w:space="0" w:color="auto"/>
              <w:bottom w:val="single" w:sz="4" w:space="0" w:color="auto"/>
              <w:right w:val="single" w:sz="4" w:space="0" w:color="auto"/>
            </w:tcBorders>
            <w:shd w:val="clear" w:color="000000" w:fill="FCD8DB"/>
            <w:vAlign w:val="center"/>
            <w:hideMark/>
          </w:tcPr>
          <w:p w14:paraId="546D87F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43.43%</w:t>
            </w:r>
          </w:p>
        </w:tc>
        <w:tc>
          <w:tcPr>
            <w:tcW w:w="375" w:type="pct"/>
            <w:tcBorders>
              <w:top w:val="single" w:sz="4" w:space="0" w:color="auto"/>
              <w:left w:val="single" w:sz="4" w:space="0" w:color="auto"/>
              <w:bottom w:val="single" w:sz="4" w:space="0" w:color="auto"/>
              <w:right w:val="single" w:sz="4" w:space="0" w:color="auto"/>
            </w:tcBorders>
            <w:shd w:val="clear" w:color="000000" w:fill="FCDDDF"/>
            <w:vAlign w:val="center"/>
            <w:hideMark/>
          </w:tcPr>
          <w:p w14:paraId="0906124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51.56%</w:t>
            </w:r>
          </w:p>
        </w:tc>
        <w:tc>
          <w:tcPr>
            <w:tcW w:w="375" w:type="pct"/>
            <w:tcBorders>
              <w:top w:val="single" w:sz="4" w:space="0" w:color="auto"/>
              <w:left w:val="single" w:sz="4" w:space="0" w:color="auto"/>
              <w:bottom w:val="single" w:sz="4" w:space="0" w:color="auto"/>
              <w:right w:val="single" w:sz="4" w:space="0" w:color="auto"/>
            </w:tcBorders>
            <w:shd w:val="clear" w:color="000000" w:fill="FBB9BC"/>
            <w:vAlign w:val="center"/>
            <w:hideMark/>
          </w:tcPr>
          <w:p w14:paraId="48F912A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57.90%</w:t>
            </w:r>
          </w:p>
        </w:tc>
        <w:tc>
          <w:tcPr>
            <w:tcW w:w="375" w:type="pct"/>
            <w:tcBorders>
              <w:top w:val="single" w:sz="4" w:space="0" w:color="auto"/>
              <w:left w:val="single" w:sz="4" w:space="0" w:color="auto"/>
              <w:bottom w:val="single" w:sz="4" w:space="0" w:color="auto"/>
              <w:right w:val="single" w:sz="4" w:space="0" w:color="auto"/>
            </w:tcBorders>
            <w:shd w:val="clear" w:color="000000" w:fill="F9797B"/>
            <w:vAlign w:val="center"/>
            <w:hideMark/>
          </w:tcPr>
          <w:p w14:paraId="164E569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63.00%</w:t>
            </w:r>
          </w:p>
        </w:tc>
        <w:tc>
          <w:tcPr>
            <w:tcW w:w="375" w:type="pct"/>
            <w:tcBorders>
              <w:top w:val="single" w:sz="4" w:space="0" w:color="auto"/>
              <w:left w:val="single" w:sz="4" w:space="0" w:color="auto"/>
              <w:bottom w:val="single" w:sz="4" w:space="0" w:color="auto"/>
              <w:right w:val="single" w:sz="4" w:space="0" w:color="auto"/>
            </w:tcBorders>
            <w:shd w:val="clear" w:color="000000" w:fill="F96C6E"/>
            <w:vAlign w:val="center"/>
            <w:hideMark/>
          </w:tcPr>
          <w:p w14:paraId="565D576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73.25%</w:t>
            </w:r>
          </w:p>
        </w:tc>
        <w:tc>
          <w:tcPr>
            <w:tcW w:w="372" w:type="pct"/>
            <w:tcBorders>
              <w:top w:val="single" w:sz="4" w:space="0" w:color="auto"/>
              <w:left w:val="single" w:sz="4" w:space="0" w:color="auto"/>
              <w:bottom w:val="single" w:sz="4" w:space="0" w:color="auto"/>
              <w:right w:val="nil"/>
            </w:tcBorders>
            <w:shd w:val="clear" w:color="000000" w:fill="F96A6C"/>
            <w:vAlign w:val="center"/>
            <w:hideMark/>
          </w:tcPr>
          <w:p w14:paraId="55EE846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74.74%</w:t>
            </w:r>
          </w:p>
        </w:tc>
      </w:tr>
      <w:tr w:rsidR="00770600" w:rsidRPr="005A766E" w14:paraId="042297F5" w14:textId="77777777" w:rsidTr="00E1614C">
        <w:trPr>
          <w:trHeight w:hRule="exact" w:val="284"/>
        </w:trPr>
        <w:tc>
          <w:tcPr>
            <w:tcW w:w="127" w:type="pct"/>
            <w:tcBorders>
              <w:top w:val="nil"/>
              <w:left w:val="single" w:sz="8" w:space="0" w:color="auto"/>
              <w:bottom w:val="single" w:sz="8" w:space="0" w:color="auto"/>
              <w:right w:val="nil"/>
            </w:tcBorders>
            <w:shd w:val="clear" w:color="auto" w:fill="auto"/>
            <w:vAlign w:val="center"/>
            <w:hideMark/>
          </w:tcPr>
          <w:p w14:paraId="525D7489"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lang w:val="en-GB" w:eastAsia="en-GB"/>
              </w:rPr>
              <w:t>10</w:t>
            </w:r>
          </w:p>
        </w:tc>
        <w:tc>
          <w:tcPr>
            <w:tcW w:w="269" w:type="pct"/>
            <w:tcBorders>
              <w:top w:val="nil"/>
              <w:left w:val="single" w:sz="8" w:space="0" w:color="auto"/>
              <w:bottom w:val="single" w:sz="4" w:space="0" w:color="auto"/>
              <w:right w:val="single" w:sz="4" w:space="0" w:color="auto"/>
            </w:tcBorders>
            <w:shd w:val="clear" w:color="auto" w:fill="auto"/>
            <w:vAlign w:val="center"/>
            <w:hideMark/>
          </w:tcPr>
          <w:p w14:paraId="664C8D8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0.005</w:t>
            </w:r>
          </w:p>
        </w:tc>
        <w:tc>
          <w:tcPr>
            <w:tcW w:w="150" w:type="pct"/>
            <w:tcBorders>
              <w:top w:val="nil"/>
              <w:left w:val="nil"/>
              <w:bottom w:val="single" w:sz="4" w:space="0" w:color="auto"/>
              <w:right w:val="single" w:sz="4" w:space="0" w:color="auto"/>
            </w:tcBorders>
            <w:shd w:val="clear" w:color="auto" w:fill="auto"/>
            <w:vAlign w:val="center"/>
            <w:hideMark/>
          </w:tcPr>
          <w:p w14:paraId="21DF35A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0.5</w:t>
            </w:r>
          </w:p>
        </w:tc>
        <w:tc>
          <w:tcPr>
            <w:tcW w:w="179" w:type="pct"/>
            <w:tcBorders>
              <w:top w:val="nil"/>
              <w:left w:val="nil"/>
              <w:bottom w:val="single" w:sz="4" w:space="0" w:color="auto"/>
              <w:right w:val="single" w:sz="4" w:space="0" w:color="auto"/>
            </w:tcBorders>
            <w:shd w:val="clear" w:color="auto" w:fill="auto"/>
            <w:vAlign w:val="center"/>
            <w:hideMark/>
          </w:tcPr>
          <w:p w14:paraId="0B1978C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500</w:t>
            </w:r>
          </w:p>
        </w:tc>
        <w:tc>
          <w:tcPr>
            <w:tcW w:w="156" w:type="pct"/>
            <w:tcBorders>
              <w:top w:val="nil"/>
              <w:left w:val="nil"/>
              <w:bottom w:val="single" w:sz="4" w:space="0" w:color="auto"/>
              <w:right w:val="single" w:sz="4" w:space="0" w:color="auto"/>
            </w:tcBorders>
            <w:shd w:val="clear" w:color="auto" w:fill="auto"/>
            <w:vAlign w:val="center"/>
            <w:hideMark/>
          </w:tcPr>
          <w:p w14:paraId="6B3AED2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4EA8542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single" w:sz="4" w:space="0" w:color="auto"/>
              <w:right w:val="single" w:sz="4" w:space="0" w:color="auto"/>
            </w:tcBorders>
            <w:shd w:val="clear" w:color="auto" w:fill="auto"/>
            <w:vAlign w:val="center"/>
            <w:hideMark/>
          </w:tcPr>
          <w:p w14:paraId="2AB1EA9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w:t>
            </w:r>
          </w:p>
        </w:tc>
        <w:tc>
          <w:tcPr>
            <w:tcW w:w="150" w:type="pct"/>
            <w:tcBorders>
              <w:top w:val="nil"/>
              <w:left w:val="nil"/>
              <w:bottom w:val="single" w:sz="4" w:space="0" w:color="auto"/>
              <w:right w:val="single" w:sz="4" w:space="0" w:color="auto"/>
            </w:tcBorders>
            <w:shd w:val="clear" w:color="auto" w:fill="auto"/>
            <w:vAlign w:val="center"/>
            <w:hideMark/>
          </w:tcPr>
          <w:p w14:paraId="068144B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28364AF2"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800</w:t>
            </w:r>
          </w:p>
        </w:tc>
        <w:tc>
          <w:tcPr>
            <w:tcW w:w="237" w:type="pct"/>
            <w:tcBorders>
              <w:top w:val="nil"/>
              <w:left w:val="nil"/>
              <w:bottom w:val="single" w:sz="4" w:space="0" w:color="auto"/>
              <w:right w:val="single" w:sz="4" w:space="0" w:color="auto"/>
            </w:tcBorders>
            <w:shd w:val="clear" w:color="auto" w:fill="auto"/>
            <w:vAlign w:val="center"/>
            <w:hideMark/>
          </w:tcPr>
          <w:p w14:paraId="45E5E24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w:t>
            </w:r>
          </w:p>
        </w:tc>
        <w:tc>
          <w:tcPr>
            <w:tcW w:w="249" w:type="pct"/>
            <w:tcBorders>
              <w:top w:val="nil"/>
              <w:left w:val="nil"/>
              <w:bottom w:val="single" w:sz="4" w:space="0" w:color="auto"/>
              <w:right w:val="nil"/>
            </w:tcBorders>
            <w:shd w:val="clear" w:color="auto" w:fill="auto"/>
            <w:vAlign w:val="center"/>
            <w:hideMark/>
          </w:tcPr>
          <w:p w14:paraId="1F27B39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390" w:type="pct"/>
            <w:tcBorders>
              <w:top w:val="single" w:sz="4" w:space="0" w:color="auto"/>
              <w:left w:val="single" w:sz="8" w:space="0" w:color="auto"/>
              <w:bottom w:val="single" w:sz="4" w:space="0" w:color="auto"/>
              <w:right w:val="single" w:sz="4" w:space="0" w:color="auto"/>
            </w:tcBorders>
            <w:shd w:val="clear" w:color="000000" w:fill="FCEEF0"/>
            <w:vAlign w:val="center"/>
            <w:hideMark/>
          </w:tcPr>
          <w:p w14:paraId="5122496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1146.8</w:t>
            </w:r>
          </w:p>
        </w:tc>
        <w:tc>
          <w:tcPr>
            <w:tcW w:w="430" w:type="pct"/>
            <w:tcBorders>
              <w:top w:val="single" w:sz="4" w:space="0" w:color="auto"/>
              <w:left w:val="single" w:sz="4" w:space="0" w:color="auto"/>
              <w:bottom w:val="single" w:sz="4" w:space="0" w:color="auto"/>
              <w:right w:val="single" w:sz="4" w:space="0" w:color="auto"/>
            </w:tcBorders>
            <w:shd w:val="clear" w:color="000000" w:fill="FCEFF2"/>
            <w:vAlign w:val="center"/>
            <w:hideMark/>
          </w:tcPr>
          <w:p w14:paraId="2B65E2A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33.19%</w:t>
            </w:r>
          </w:p>
        </w:tc>
        <w:tc>
          <w:tcPr>
            <w:tcW w:w="374" w:type="pct"/>
            <w:tcBorders>
              <w:top w:val="single" w:sz="4" w:space="0" w:color="auto"/>
              <w:left w:val="single" w:sz="4" w:space="0" w:color="auto"/>
              <w:bottom w:val="single" w:sz="4" w:space="0" w:color="auto"/>
              <w:right w:val="single" w:sz="4" w:space="0" w:color="auto"/>
            </w:tcBorders>
            <w:shd w:val="clear" w:color="000000" w:fill="FCEBEE"/>
            <w:vAlign w:val="center"/>
            <w:hideMark/>
          </w:tcPr>
          <w:p w14:paraId="7EB6223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42.75%</w:t>
            </w:r>
          </w:p>
        </w:tc>
        <w:tc>
          <w:tcPr>
            <w:tcW w:w="375" w:type="pct"/>
            <w:tcBorders>
              <w:top w:val="single" w:sz="4" w:space="0" w:color="auto"/>
              <w:left w:val="single" w:sz="4" w:space="0" w:color="auto"/>
              <w:bottom w:val="single" w:sz="4" w:space="0" w:color="auto"/>
              <w:right w:val="single" w:sz="4" w:space="0" w:color="auto"/>
            </w:tcBorders>
            <w:shd w:val="clear" w:color="000000" w:fill="FCF9FC"/>
            <w:vAlign w:val="center"/>
            <w:hideMark/>
          </w:tcPr>
          <w:p w14:paraId="2C4CC07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50.94%</w:t>
            </w:r>
          </w:p>
        </w:tc>
        <w:tc>
          <w:tcPr>
            <w:tcW w:w="375" w:type="pct"/>
            <w:tcBorders>
              <w:top w:val="single" w:sz="4" w:space="0" w:color="auto"/>
              <w:left w:val="single" w:sz="4" w:space="0" w:color="auto"/>
              <w:bottom w:val="single" w:sz="4" w:space="0" w:color="auto"/>
              <w:right w:val="single" w:sz="4" w:space="0" w:color="auto"/>
            </w:tcBorders>
            <w:shd w:val="clear" w:color="000000" w:fill="FCFCFF"/>
            <w:vAlign w:val="center"/>
            <w:hideMark/>
          </w:tcPr>
          <w:p w14:paraId="177FD57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57.31%</w:t>
            </w:r>
          </w:p>
        </w:tc>
        <w:tc>
          <w:tcPr>
            <w:tcW w:w="375" w:type="pct"/>
            <w:tcBorders>
              <w:top w:val="single" w:sz="4" w:space="0" w:color="auto"/>
              <w:left w:val="single" w:sz="4" w:space="0" w:color="auto"/>
              <w:bottom w:val="single" w:sz="4" w:space="0" w:color="auto"/>
              <w:right w:val="single" w:sz="4" w:space="0" w:color="auto"/>
            </w:tcBorders>
            <w:shd w:val="clear" w:color="000000" w:fill="FA989A"/>
            <w:vAlign w:val="center"/>
            <w:hideMark/>
          </w:tcPr>
          <w:p w14:paraId="1E2D2055"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62.56%</w:t>
            </w:r>
          </w:p>
        </w:tc>
        <w:tc>
          <w:tcPr>
            <w:tcW w:w="375" w:type="pct"/>
            <w:tcBorders>
              <w:top w:val="single" w:sz="4" w:space="0" w:color="auto"/>
              <w:left w:val="single" w:sz="4" w:space="0" w:color="auto"/>
              <w:bottom w:val="single" w:sz="4" w:space="0" w:color="auto"/>
              <w:right w:val="single" w:sz="4" w:space="0" w:color="auto"/>
            </w:tcBorders>
            <w:shd w:val="clear" w:color="000000" w:fill="F96D6F"/>
            <w:vAlign w:val="center"/>
            <w:hideMark/>
          </w:tcPr>
          <w:p w14:paraId="443E182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73.18%</w:t>
            </w:r>
          </w:p>
        </w:tc>
        <w:tc>
          <w:tcPr>
            <w:tcW w:w="372" w:type="pct"/>
            <w:tcBorders>
              <w:top w:val="single" w:sz="4" w:space="0" w:color="auto"/>
              <w:left w:val="single" w:sz="4" w:space="0" w:color="auto"/>
              <w:bottom w:val="single" w:sz="4" w:space="0" w:color="auto"/>
              <w:right w:val="nil"/>
            </w:tcBorders>
            <w:shd w:val="clear" w:color="000000" w:fill="F96A6C"/>
            <w:vAlign w:val="center"/>
            <w:hideMark/>
          </w:tcPr>
          <w:p w14:paraId="1D31374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74.72%</w:t>
            </w:r>
          </w:p>
        </w:tc>
      </w:tr>
      <w:tr w:rsidR="00770600" w:rsidRPr="005A766E" w14:paraId="47EBB112" w14:textId="77777777" w:rsidTr="00E1614C">
        <w:trPr>
          <w:trHeight w:hRule="exact" w:val="284"/>
        </w:trPr>
        <w:tc>
          <w:tcPr>
            <w:tcW w:w="127" w:type="pct"/>
            <w:tcBorders>
              <w:top w:val="nil"/>
              <w:left w:val="single" w:sz="8" w:space="0" w:color="auto"/>
              <w:bottom w:val="single" w:sz="8" w:space="0" w:color="auto"/>
              <w:right w:val="nil"/>
            </w:tcBorders>
            <w:shd w:val="clear" w:color="auto" w:fill="auto"/>
            <w:vAlign w:val="center"/>
            <w:hideMark/>
          </w:tcPr>
          <w:p w14:paraId="3E2C3A77"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szCs w:val="20"/>
                <w:lang w:val="en-GB" w:eastAsia="en-GB"/>
              </w:rPr>
              <w:t>11</w:t>
            </w:r>
          </w:p>
        </w:tc>
        <w:tc>
          <w:tcPr>
            <w:tcW w:w="269" w:type="pct"/>
            <w:tcBorders>
              <w:top w:val="nil"/>
              <w:left w:val="single" w:sz="8" w:space="0" w:color="auto"/>
              <w:bottom w:val="single" w:sz="4" w:space="0" w:color="auto"/>
              <w:right w:val="single" w:sz="4" w:space="0" w:color="auto"/>
            </w:tcBorders>
            <w:shd w:val="clear" w:color="auto" w:fill="auto"/>
            <w:vAlign w:val="center"/>
            <w:hideMark/>
          </w:tcPr>
          <w:p w14:paraId="41CBC45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0.05</w:t>
            </w:r>
          </w:p>
        </w:tc>
        <w:tc>
          <w:tcPr>
            <w:tcW w:w="150" w:type="pct"/>
            <w:tcBorders>
              <w:top w:val="nil"/>
              <w:left w:val="nil"/>
              <w:bottom w:val="single" w:sz="4" w:space="0" w:color="auto"/>
              <w:right w:val="single" w:sz="4" w:space="0" w:color="auto"/>
            </w:tcBorders>
            <w:shd w:val="clear" w:color="auto" w:fill="auto"/>
            <w:vAlign w:val="center"/>
            <w:hideMark/>
          </w:tcPr>
          <w:p w14:paraId="41391B85"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0.1</w:t>
            </w:r>
          </w:p>
        </w:tc>
        <w:tc>
          <w:tcPr>
            <w:tcW w:w="179" w:type="pct"/>
            <w:tcBorders>
              <w:top w:val="nil"/>
              <w:left w:val="nil"/>
              <w:bottom w:val="single" w:sz="4" w:space="0" w:color="auto"/>
              <w:right w:val="single" w:sz="4" w:space="0" w:color="auto"/>
            </w:tcBorders>
            <w:shd w:val="clear" w:color="auto" w:fill="auto"/>
            <w:vAlign w:val="center"/>
            <w:hideMark/>
          </w:tcPr>
          <w:p w14:paraId="46E1A132"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w:t>
            </w:r>
          </w:p>
        </w:tc>
        <w:tc>
          <w:tcPr>
            <w:tcW w:w="156" w:type="pct"/>
            <w:tcBorders>
              <w:top w:val="nil"/>
              <w:left w:val="nil"/>
              <w:bottom w:val="single" w:sz="4" w:space="0" w:color="auto"/>
              <w:right w:val="single" w:sz="4" w:space="0" w:color="auto"/>
            </w:tcBorders>
            <w:shd w:val="clear" w:color="auto" w:fill="auto"/>
            <w:vAlign w:val="center"/>
            <w:hideMark/>
          </w:tcPr>
          <w:p w14:paraId="58F1D9D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514030A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single" w:sz="4" w:space="0" w:color="auto"/>
              <w:right w:val="single" w:sz="4" w:space="0" w:color="auto"/>
            </w:tcBorders>
            <w:shd w:val="clear" w:color="auto" w:fill="auto"/>
            <w:vAlign w:val="center"/>
            <w:hideMark/>
          </w:tcPr>
          <w:p w14:paraId="26966A8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w:t>
            </w:r>
          </w:p>
        </w:tc>
        <w:tc>
          <w:tcPr>
            <w:tcW w:w="150" w:type="pct"/>
            <w:tcBorders>
              <w:top w:val="nil"/>
              <w:left w:val="nil"/>
              <w:bottom w:val="single" w:sz="4" w:space="0" w:color="auto"/>
              <w:right w:val="single" w:sz="4" w:space="0" w:color="auto"/>
            </w:tcBorders>
            <w:shd w:val="clear" w:color="auto" w:fill="auto"/>
            <w:vAlign w:val="center"/>
            <w:hideMark/>
          </w:tcPr>
          <w:p w14:paraId="738289C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71ED4A7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800</w:t>
            </w:r>
          </w:p>
        </w:tc>
        <w:tc>
          <w:tcPr>
            <w:tcW w:w="237" w:type="pct"/>
            <w:tcBorders>
              <w:top w:val="nil"/>
              <w:left w:val="nil"/>
              <w:bottom w:val="single" w:sz="4" w:space="0" w:color="auto"/>
              <w:right w:val="single" w:sz="4" w:space="0" w:color="auto"/>
            </w:tcBorders>
            <w:shd w:val="clear" w:color="auto" w:fill="auto"/>
            <w:vAlign w:val="center"/>
            <w:hideMark/>
          </w:tcPr>
          <w:p w14:paraId="374FDFD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1000</w:t>
            </w:r>
          </w:p>
        </w:tc>
        <w:tc>
          <w:tcPr>
            <w:tcW w:w="249" w:type="pct"/>
            <w:tcBorders>
              <w:top w:val="nil"/>
              <w:left w:val="nil"/>
              <w:bottom w:val="single" w:sz="4" w:space="0" w:color="auto"/>
              <w:right w:val="nil"/>
            </w:tcBorders>
            <w:shd w:val="clear" w:color="auto" w:fill="auto"/>
            <w:vAlign w:val="center"/>
            <w:hideMark/>
          </w:tcPr>
          <w:p w14:paraId="0E4B6F7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390" w:type="pct"/>
            <w:tcBorders>
              <w:top w:val="single" w:sz="4" w:space="0" w:color="auto"/>
              <w:left w:val="single" w:sz="8" w:space="0" w:color="auto"/>
              <w:bottom w:val="single" w:sz="4" w:space="0" w:color="auto"/>
              <w:right w:val="single" w:sz="4" w:space="0" w:color="auto"/>
            </w:tcBorders>
            <w:shd w:val="clear" w:color="000000" w:fill="F8696B"/>
            <w:vAlign w:val="center"/>
            <w:hideMark/>
          </w:tcPr>
          <w:p w14:paraId="7EFFBD5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2328.6</w:t>
            </w:r>
          </w:p>
        </w:tc>
        <w:tc>
          <w:tcPr>
            <w:tcW w:w="430" w:type="pct"/>
            <w:tcBorders>
              <w:top w:val="single" w:sz="4" w:space="0" w:color="auto"/>
              <w:left w:val="single" w:sz="4" w:space="0" w:color="auto"/>
              <w:bottom w:val="single" w:sz="4" w:space="0" w:color="auto"/>
              <w:right w:val="single" w:sz="4" w:space="0" w:color="auto"/>
            </w:tcBorders>
            <w:shd w:val="clear" w:color="000000" w:fill="F97375"/>
            <w:vAlign w:val="center"/>
            <w:hideMark/>
          </w:tcPr>
          <w:p w14:paraId="341054C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38.80%</w:t>
            </w:r>
          </w:p>
        </w:tc>
        <w:tc>
          <w:tcPr>
            <w:tcW w:w="374" w:type="pct"/>
            <w:tcBorders>
              <w:top w:val="single" w:sz="4" w:space="0" w:color="auto"/>
              <w:left w:val="single" w:sz="4" w:space="0" w:color="auto"/>
              <w:bottom w:val="single" w:sz="4" w:space="0" w:color="auto"/>
              <w:right w:val="single" w:sz="4" w:space="0" w:color="auto"/>
            </w:tcBorders>
            <w:shd w:val="clear" w:color="000000" w:fill="F97173"/>
            <w:vAlign w:val="center"/>
            <w:hideMark/>
          </w:tcPr>
          <w:p w14:paraId="7192295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47.10%</w:t>
            </w:r>
          </w:p>
        </w:tc>
        <w:tc>
          <w:tcPr>
            <w:tcW w:w="375" w:type="pct"/>
            <w:tcBorders>
              <w:top w:val="single" w:sz="4" w:space="0" w:color="auto"/>
              <w:left w:val="single" w:sz="4" w:space="0" w:color="auto"/>
              <w:bottom w:val="single" w:sz="4" w:space="0" w:color="auto"/>
              <w:right w:val="single" w:sz="4" w:space="0" w:color="auto"/>
            </w:tcBorders>
            <w:shd w:val="clear" w:color="000000" w:fill="F96B6D"/>
            <w:vAlign w:val="center"/>
            <w:hideMark/>
          </w:tcPr>
          <w:p w14:paraId="0F48EBE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54.01%</w:t>
            </w:r>
          </w:p>
        </w:tc>
        <w:tc>
          <w:tcPr>
            <w:tcW w:w="375" w:type="pct"/>
            <w:tcBorders>
              <w:top w:val="single" w:sz="4" w:space="0" w:color="auto"/>
              <w:left w:val="single" w:sz="4" w:space="0" w:color="auto"/>
              <w:bottom w:val="single" w:sz="4" w:space="0" w:color="auto"/>
              <w:right w:val="single" w:sz="4" w:space="0" w:color="auto"/>
            </w:tcBorders>
            <w:shd w:val="clear" w:color="000000" w:fill="F97274"/>
            <w:vAlign w:val="center"/>
            <w:hideMark/>
          </w:tcPr>
          <w:p w14:paraId="7B8E31E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58.53%</w:t>
            </w:r>
          </w:p>
        </w:tc>
        <w:tc>
          <w:tcPr>
            <w:tcW w:w="375" w:type="pct"/>
            <w:tcBorders>
              <w:top w:val="single" w:sz="4" w:space="0" w:color="auto"/>
              <w:left w:val="single" w:sz="4" w:space="0" w:color="auto"/>
              <w:bottom w:val="single" w:sz="4" w:space="0" w:color="auto"/>
              <w:right w:val="single" w:sz="4" w:space="0" w:color="auto"/>
            </w:tcBorders>
            <w:shd w:val="clear" w:color="000000" w:fill="FBB7BA"/>
            <w:vAlign w:val="center"/>
            <w:hideMark/>
          </w:tcPr>
          <w:p w14:paraId="191DBEA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62.12%</w:t>
            </w:r>
          </w:p>
        </w:tc>
        <w:tc>
          <w:tcPr>
            <w:tcW w:w="375" w:type="pct"/>
            <w:tcBorders>
              <w:top w:val="single" w:sz="4" w:space="0" w:color="auto"/>
              <w:left w:val="single" w:sz="4" w:space="0" w:color="auto"/>
              <w:bottom w:val="single" w:sz="4" w:space="0" w:color="auto"/>
              <w:right w:val="single" w:sz="4" w:space="0" w:color="auto"/>
            </w:tcBorders>
            <w:shd w:val="clear" w:color="000000" w:fill="FCDDE0"/>
            <w:vAlign w:val="center"/>
            <w:hideMark/>
          </w:tcPr>
          <w:p w14:paraId="252865E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66.23%</w:t>
            </w:r>
          </w:p>
        </w:tc>
        <w:tc>
          <w:tcPr>
            <w:tcW w:w="372" w:type="pct"/>
            <w:tcBorders>
              <w:top w:val="single" w:sz="4" w:space="0" w:color="auto"/>
              <w:left w:val="single" w:sz="4" w:space="0" w:color="auto"/>
              <w:bottom w:val="single" w:sz="4" w:space="0" w:color="auto"/>
              <w:right w:val="nil"/>
            </w:tcBorders>
            <w:shd w:val="clear" w:color="000000" w:fill="FCDDE0"/>
            <w:vAlign w:val="center"/>
            <w:hideMark/>
          </w:tcPr>
          <w:p w14:paraId="19D97F0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64.26%</w:t>
            </w:r>
          </w:p>
        </w:tc>
      </w:tr>
      <w:tr w:rsidR="00770600" w:rsidRPr="005A766E" w14:paraId="2CD02547" w14:textId="77777777" w:rsidTr="00E1614C">
        <w:trPr>
          <w:trHeight w:hRule="exact" w:val="284"/>
        </w:trPr>
        <w:tc>
          <w:tcPr>
            <w:tcW w:w="127" w:type="pct"/>
            <w:tcBorders>
              <w:top w:val="nil"/>
              <w:left w:val="single" w:sz="8" w:space="0" w:color="auto"/>
              <w:bottom w:val="single" w:sz="8" w:space="0" w:color="auto"/>
              <w:right w:val="nil"/>
            </w:tcBorders>
            <w:shd w:val="clear" w:color="auto" w:fill="auto"/>
            <w:vAlign w:val="center"/>
            <w:hideMark/>
          </w:tcPr>
          <w:p w14:paraId="37F4E4D8"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lang w:val="en-GB" w:eastAsia="en-GB"/>
              </w:rPr>
              <w:t>12</w:t>
            </w:r>
          </w:p>
        </w:tc>
        <w:tc>
          <w:tcPr>
            <w:tcW w:w="269" w:type="pct"/>
            <w:tcBorders>
              <w:top w:val="nil"/>
              <w:left w:val="single" w:sz="8" w:space="0" w:color="auto"/>
              <w:bottom w:val="single" w:sz="4" w:space="0" w:color="auto"/>
              <w:right w:val="single" w:sz="4" w:space="0" w:color="auto"/>
            </w:tcBorders>
            <w:shd w:val="clear" w:color="auto" w:fill="auto"/>
            <w:vAlign w:val="center"/>
            <w:hideMark/>
          </w:tcPr>
          <w:p w14:paraId="48FBFC1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0.005</w:t>
            </w:r>
          </w:p>
        </w:tc>
        <w:tc>
          <w:tcPr>
            <w:tcW w:w="150" w:type="pct"/>
            <w:tcBorders>
              <w:top w:val="nil"/>
              <w:left w:val="nil"/>
              <w:bottom w:val="single" w:sz="4" w:space="0" w:color="auto"/>
              <w:right w:val="single" w:sz="4" w:space="0" w:color="auto"/>
            </w:tcBorders>
            <w:shd w:val="clear" w:color="auto" w:fill="auto"/>
            <w:vAlign w:val="center"/>
            <w:hideMark/>
          </w:tcPr>
          <w:p w14:paraId="0604204F"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0.5</w:t>
            </w:r>
          </w:p>
        </w:tc>
        <w:tc>
          <w:tcPr>
            <w:tcW w:w="179" w:type="pct"/>
            <w:tcBorders>
              <w:top w:val="nil"/>
              <w:left w:val="nil"/>
              <w:bottom w:val="single" w:sz="4" w:space="0" w:color="auto"/>
              <w:right w:val="single" w:sz="4" w:space="0" w:color="auto"/>
            </w:tcBorders>
            <w:shd w:val="clear" w:color="auto" w:fill="auto"/>
            <w:vAlign w:val="center"/>
            <w:hideMark/>
          </w:tcPr>
          <w:p w14:paraId="6758318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500</w:t>
            </w:r>
          </w:p>
        </w:tc>
        <w:tc>
          <w:tcPr>
            <w:tcW w:w="156" w:type="pct"/>
            <w:tcBorders>
              <w:top w:val="nil"/>
              <w:left w:val="nil"/>
              <w:bottom w:val="single" w:sz="4" w:space="0" w:color="auto"/>
              <w:right w:val="single" w:sz="4" w:space="0" w:color="auto"/>
            </w:tcBorders>
            <w:shd w:val="clear" w:color="auto" w:fill="auto"/>
            <w:vAlign w:val="center"/>
            <w:hideMark/>
          </w:tcPr>
          <w:p w14:paraId="3D70855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4" w:space="0" w:color="auto"/>
              <w:right w:val="single" w:sz="4" w:space="0" w:color="auto"/>
            </w:tcBorders>
            <w:shd w:val="clear" w:color="auto" w:fill="auto"/>
            <w:vAlign w:val="center"/>
            <w:hideMark/>
          </w:tcPr>
          <w:p w14:paraId="20B86C7E"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single" w:sz="4" w:space="0" w:color="auto"/>
              <w:right w:val="single" w:sz="4" w:space="0" w:color="auto"/>
            </w:tcBorders>
            <w:shd w:val="clear" w:color="auto" w:fill="auto"/>
            <w:vAlign w:val="center"/>
            <w:hideMark/>
          </w:tcPr>
          <w:p w14:paraId="5E26EA5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w:t>
            </w:r>
          </w:p>
        </w:tc>
        <w:tc>
          <w:tcPr>
            <w:tcW w:w="150" w:type="pct"/>
            <w:tcBorders>
              <w:top w:val="nil"/>
              <w:left w:val="nil"/>
              <w:bottom w:val="single" w:sz="4" w:space="0" w:color="auto"/>
              <w:right w:val="single" w:sz="4" w:space="0" w:color="auto"/>
            </w:tcBorders>
            <w:shd w:val="clear" w:color="auto" w:fill="auto"/>
            <w:vAlign w:val="center"/>
            <w:hideMark/>
          </w:tcPr>
          <w:p w14:paraId="15F94A9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4" w:space="0" w:color="auto"/>
              <w:right w:val="single" w:sz="4" w:space="0" w:color="auto"/>
            </w:tcBorders>
            <w:shd w:val="clear" w:color="auto" w:fill="auto"/>
            <w:vAlign w:val="center"/>
            <w:hideMark/>
          </w:tcPr>
          <w:p w14:paraId="17AFA98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800</w:t>
            </w:r>
          </w:p>
        </w:tc>
        <w:tc>
          <w:tcPr>
            <w:tcW w:w="237" w:type="pct"/>
            <w:tcBorders>
              <w:top w:val="nil"/>
              <w:left w:val="nil"/>
              <w:bottom w:val="single" w:sz="4" w:space="0" w:color="auto"/>
              <w:right w:val="single" w:sz="4" w:space="0" w:color="auto"/>
            </w:tcBorders>
            <w:shd w:val="clear" w:color="auto" w:fill="auto"/>
            <w:vAlign w:val="center"/>
            <w:hideMark/>
          </w:tcPr>
          <w:p w14:paraId="490645C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1000</w:t>
            </w:r>
          </w:p>
        </w:tc>
        <w:tc>
          <w:tcPr>
            <w:tcW w:w="249" w:type="pct"/>
            <w:tcBorders>
              <w:top w:val="nil"/>
              <w:left w:val="nil"/>
              <w:bottom w:val="single" w:sz="4" w:space="0" w:color="auto"/>
              <w:right w:val="nil"/>
            </w:tcBorders>
            <w:shd w:val="clear" w:color="auto" w:fill="auto"/>
            <w:vAlign w:val="center"/>
            <w:hideMark/>
          </w:tcPr>
          <w:p w14:paraId="10AFB891"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390" w:type="pct"/>
            <w:tcBorders>
              <w:top w:val="single" w:sz="4" w:space="0" w:color="auto"/>
              <w:left w:val="single" w:sz="8" w:space="0" w:color="auto"/>
              <w:bottom w:val="single" w:sz="4" w:space="0" w:color="auto"/>
              <w:right w:val="single" w:sz="4" w:space="0" w:color="auto"/>
            </w:tcBorders>
            <w:shd w:val="clear" w:color="000000" w:fill="FCFCFF"/>
            <w:vAlign w:val="center"/>
            <w:hideMark/>
          </w:tcPr>
          <w:p w14:paraId="40483AE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1013.0</w:t>
            </w:r>
          </w:p>
        </w:tc>
        <w:tc>
          <w:tcPr>
            <w:tcW w:w="430" w:type="pct"/>
            <w:tcBorders>
              <w:top w:val="single" w:sz="4" w:space="0" w:color="auto"/>
              <w:left w:val="single" w:sz="4" w:space="0" w:color="auto"/>
              <w:bottom w:val="single" w:sz="4" w:space="0" w:color="auto"/>
              <w:right w:val="single" w:sz="4" w:space="0" w:color="auto"/>
            </w:tcBorders>
            <w:shd w:val="clear" w:color="000000" w:fill="FCE0E2"/>
            <w:vAlign w:val="center"/>
            <w:hideMark/>
          </w:tcPr>
          <w:p w14:paraId="2E08EB3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33.88%</w:t>
            </w:r>
          </w:p>
        </w:tc>
        <w:tc>
          <w:tcPr>
            <w:tcW w:w="374" w:type="pct"/>
            <w:tcBorders>
              <w:top w:val="single" w:sz="4" w:space="0" w:color="auto"/>
              <w:left w:val="single" w:sz="4" w:space="0" w:color="auto"/>
              <w:bottom w:val="single" w:sz="4" w:space="0" w:color="auto"/>
              <w:right w:val="single" w:sz="4" w:space="0" w:color="auto"/>
            </w:tcBorders>
            <w:shd w:val="clear" w:color="000000" w:fill="FBD5D8"/>
            <w:vAlign w:val="center"/>
            <w:hideMark/>
          </w:tcPr>
          <w:p w14:paraId="273560E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43.52%</w:t>
            </w:r>
          </w:p>
        </w:tc>
        <w:tc>
          <w:tcPr>
            <w:tcW w:w="375" w:type="pct"/>
            <w:tcBorders>
              <w:top w:val="single" w:sz="4" w:space="0" w:color="auto"/>
              <w:left w:val="single" w:sz="4" w:space="0" w:color="auto"/>
              <w:bottom w:val="single" w:sz="4" w:space="0" w:color="auto"/>
              <w:right w:val="single" w:sz="4" w:space="0" w:color="auto"/>
            </w:tcBorders>
            <w:shd w:val="clear" w:color="000000" w:fill="FBD6D9"/>
            <w:vAlign w:val="center"/>
            <w:hideMark/>
          </w:tcPr>
          <w:p w14:paraId="45D313F2"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51.70%</w:t>
            </w:r>
          </w:p>
        </w:tc>
        <w:tc>
          <w:tcPr>
            <w:tcW w:w="375" w:type="pct"/>
            <w:tcBorders>
              <w:top w:val="single" w:sz="4" w:space="0" w:color="auto"/>
              <w:left w:val="single" w:sz="4" w:space="0" w:color="auto"/>
              <w:bottom w:val="single" w:sz="4" w:space="0" w:color="auto"/>
              <w:right w:val="single" w:sz="4" w:space="0" w:color="auto"/>
            </w:tcBorders>
            <w:shd w:val="clear" w:color="000000" w:fill="FAB2B4"/>
            <w:vAlign w:val="center"/>
            <w:hideMark/>
          </w:tcPr>
          <w:p w14:paraId="4DB1143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57.97%</w:t>
            </w:r>
          </w:p>
        </w:tc>
        <w:tc>
          <w:tcPr>
            <w:tcW w:w="375" w:type="pct"/>
            <w:tcBorders>
              <w:top w:val="single" w:sz="4" w:space="0" w:color="auto"/>
              <w:left w:val="single" w:sz="4" w:space="0" w:color="auto"/>
              <w:bottom w:val="single" w:sz="4" w:space="0" w:color="auto"/>
              <w:right w:val="single" w:sz="4" w:space="0" w:color="auto"/>
            </w:tcBorders>
            <w:shd w:val="clear" w:color="000000" w:fill="F97476"/>
            <w:vAlign w:val="center"/>
            <w:hideMark/>
          </w:tcPr>
          <w:p w14:paraId="1D605725"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63.08%</w:t>
            </w:r>
          </w:p>
        </w:tc>
        <w:tc>
          <w:tcPr>
            <w:tcW w:w="375" w:type="pct"/>
            <w:tcBorders>
              <w:top w:val="single" w:sz="4" w:space="0" w:color="auto"/>
              <w:left w:val="single" w:sz="4" w:space="0" w:color="auto"/>
              <w:bottom w:val="single" w:sz="4" w:space="0" w:color="auto"/>
              <w:right w:val="single" w:sz="4" w:space="0" w:color="auto"/>
            </w:tcBorders>
            <w:shd w:val="clear" w:color="000000" w:fill="F96A6C"/>
            <w:vAlign w:val="center"/>
            <w:hideMark/>
          </w:tcPr>
          <w:p w14:paraId="13FBFAE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73.40%</w:t>
            </w:r>
          </w:p>
        </w:tc>
        <w:tc>
          <w:tcPr>
            <w:tcW w:w="372" w:type="pct"/>
            <w:tcBorders>
              <w:top w:val="single" w:sz="4" w:space="0" w:color="auto"/>
              <w:left w:val="single" w:sz="4" w:space="0" w:color="auto"/>
              <w:bottom w:val="single" w:sz="4" w:space="0" w:color="auto"/>
              <w:right w:val="nil"/>
            </w:tcBorders>
            <w:shd w:val="clear" w:color="000000" w:fill="F96A6C"/>
            <w:vAlign w:val="center"/>
            <w:hideMark/>
          </w:tcPr>
          <w:p w14:paraId="44D4A52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74.77%</w:t>
            </w:r>
          </w:p>
        </w:tc>
      </w:tr>
      <w:tr w:rsidR="00770600" w:rsidRPr="005A766E" w14:paraId="79A4AA9E" w14:textId="77777777" w:rsidTr="00E1614C">
        <w:trPr>
          <w:trHeight w:hRule="exact" w:val="284"/>
        </w:trPr>
        <w:tc>
          <w:tcPr>
            <w:tcW w:w="127" w:type="pct"/>
            <w:tcBorders>
              <w:top w:val="nil"/>
              <w:left w:val="single" w:sz="8" w:space="0" w:color="auto"/>
              <w:bottom w:val="single" w:sz="8" w:space="0" w:color="auto"/>
              <w:right w:val="nil"/>
            </w:tcBorders>
            <w:shd w:val="clear" w:color="auto" w:fill="auto"/>
            <w:vAlign w:val="center"/>
            <w:hideMark/>
          </w:tcPr>
          <w:p w14:paraId="4832EE68" w14:textId="77777777" w:rsidR="005A766E" w:rsidRPr="005A766E" w:rsidRDefault="005A766E" w:rsidP="005A766E">
            <w:pPr>
              <w:spacing w:line="240" w:lineRule="auto"/>
              <w:ind w:firstLine="0"/>
              <w:jc w:val="center"/>
              <w:rPr>
                <w:rFonts w:eastAsia="Times New Roman" w:cs="Times New Roman"/>
                <w:b/>
                <w:bCs/>
                <w:color w:val="000000"/>
                <w:sz w:val="20"/>
                <w:szCs w:val="20"/>
                <w:lang w:val="en-GB" w:eastAsia="en-GB"/>
              </w:rPr>
            </w:pPr>
            <w:r w:rsidRPr="005A766E">
              <w:rPr>
                <w:rFonts w:eastAsia="Times New Roman" w:cs="Times New Roman"/>
                <w:b/>
                <w:bCs/>
                <w:color w:val="000000"/>
                <w:sz w:val="20"/>
                <w:lang w:val="en-GB" w:eastAsia="en-GB"/>
              </w:rPr>
              <w:t>13</w:t>
            </w:r>
          </w:p>
        </w:tc>
        <w:tc>
          <w:tcPr>
            <w:tcW w:w="269" w:type="pct"/>
            <w:tcBorders>
              <w:top w:val="nil"/>
              <w:left w:val="single" w:sz="8" w:space="0" w:color="auto"/>
              <w:bottom w:val="single" w:sz="8" w:space="0" w:color="auto"/>
              <w:right w:val="single" w:sz="4" w:space="0" w:color="auto"/>
            </w:tcBorders>
            <w:shd w:val="clear" w:color="auto" w:fill="auto"/>
            <w:vAlign w:val="center"/>
            <w:hideMark/>
          </w:tcPr>
          <w:p w14:paraId="64F0EEE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0.005</w:t>
            </w:r>
          </w:p>
        </w:tc>
        <w:tc>
          <w:tcPr>
            <w:tcW w:w="150" w:type="pct"/>
            <w:tcBorders>
              <w:top w:val="nil"/>
              <w:left w:val="nil"/>
              <w:bottom w:val="single" w:sz="8" w:space="0" w:color="auto"/>
              <w:right w:val="single" w:sz="4" w:space="0" w:color="auto"/>
            </w:tcBorders>
            <w:shd w:val="clear" w:color="auto" w:fill="auto"/>
            <w:vAlign w:val="center"/>
            <w:hideMark/>
          </w:tcPr>
          <w:p w14:paraId="0A0A4667"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0.1</w:t>
            </w:r>
          </w:p>
        </w:tc>
        <w:tc>
          <w:tcPr>
            <w:tcW w:w="179" w:type="pct"/>
            <w:tcBorders>
              <w:top w:val="nil"/>
              <w:left w:val="nil"/>
              <w:bottom w:val="single" w:sz="8" w:space="0" w:color="auto"/>
              <w:right w:val="single" w:sz="4" w:space="0" w:color="auto"/>
            </w:tcBorders>
            <w:shd w:val="clear" w:color="auto" w:fill="auto"/>
            <w:vAlign w:val="center"/>
            <w:hideMark/>
          </w:tcPr>
          <w:p w14:paraId="473B842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500</w:t>
            </w:r>
          </w:p>
        </w:tc>
        <w:tc>
          <w:tcPr>
            <w:tcW w:w="156" w:type="pct"/>
            <w:tcBorders>
              <w:top w:val="nil"/>
              <w:left w:val="nil"/>
              <w:bottom w:val="single" w:sz="8" w:space="0" w:color="auto"/>
              <w:right w:val="single" w:sz="4" w:space="0" w:color="auto"/>
            </w:tcBorders>
            <w:shd w:val="clear" w:color="auto" w:fill="auto"/>
            <w:vAlign w:val="center"/>
            <w:hideMark/>
          </w:tcPr>
          <w:p w14:paraId="5149C8D9"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w:t>
            </w:r>
          </w:p>
        </w:tc>
        <w:tc>
          <w:tcPr>
            <w:tcW w:w="128" w:type="pct"/>
            <w:tcBorders>
              <w:top w:val="nil"/>
              <w:left w:val="nil"/>
              <w:bottom w:val="single" w:sz="8" w:space="0" w:color="auto"/>
              <w:right w:val="single" w:sz="4" w:space="0" w:color="auto"/>
            </w:tcBorders>
            <w:shd w:val="clear" w:color="auto" w:fill="auto"/>
            <w:vAlign w:val="center"/>
            <w:hideMark/>
          </w:tcPr>
          <w:p w14:paraId="16AB1044"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110" w:type="pct"/>
            <w:tcBorders>
              <w:top w:val="nil"/>
              <w:left w:val="nil"/>
              <w:bottom w:val="single" w:sz="8" w:space="0" w:color="auto"/>
              <w:right w:val="single" w:sz="4" w:space="0" w:color="auto"/>
            </w:tcBorders>
            <w:shd w:val="clear" w:color="auto" w:fill="auto"/>
            <w:vAlign w:val="center"/>
            <w:hideMark/>
          </w:tcPr>
          <w:p w14:paraId="3B9BB59A"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w:t>
            </w:r>
          </w:p>
        </w:tc>
        <w:tc>
          <w:tcPr>
            <w:tcW w:w="150" w:type="pct"/>
            <w:tcBorders>
              <w:top w:val="nil"/>
              <w:left w:val="nil"/>
              <w:bottom w:val="single" w:sz="8" w:space="0" w:color="auto"/>
              <w:right w:val="single" w:sz="4" w:space="0" w:color="auto"/>
            </w:tcBorders>
            <w:shd w:val="clear" w:color="auto" w:fill="auto"/>
            <w:vAlign w:val="center"/>
            <w:hideMark/>
          </w:tcPr>
          <w:p w14:paraId="5F92B7ED"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w:t>
            </w:r>
          </w:p>
        </w:tc>
        <w:tc>
          <w:tcPr>
            <w:tcW w:w="179" w:type="pct"/>
            <w:tcBorders>
              <w:top w:val="nil"/>
              <w:left w:val="nil"/>
              <w:bottom w:val="single" w:sz="8" w:space="0" w:color="auto"/>
              <w:right w:val="single" w:sz="4" w:space="0" w:color="auto"/>
            </w:tcBorders>
            <w:shd w:val="clear" w:color="auto" w:fill="auto"/>
            <w:vAlign w:val="center"/>
            <w:hideMark/>
          </w:tcPr>
          <w:p w14:paraId="1AA6D6E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800</w:t>
            </w:r>
          </w:p>
        </w:tc>
        <w:tc>
          <w:tcPr>
            <w:tcW w:w="237" w:type="pct"/>
            <w:tcBorders>
              <w:top w:val="nil"/>
              <w:left w:val="nil"/>
              <w:bottom w:val="single" w:sz="8" w:space="0" w:color="auto"/>
              <w:right w:val="single" w:sz="4" w:space="0" w:color="auto"/>
            </w:tcBorders>
            <w:shd w:val="clear" w:color="auto" w:fill="auto"/>
            <w:vAlign w:val="center"/>
            <w:hideMark/>
          </w:tcPr>
          <w:p w14:paraId="0D8FA45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1000</w:t>
            </w:r>
          </w:p>
        </w:tc>
        <w:tc>
          <w:tcPr>
            <w:tcW w:w="249" w:type="pct"/>
            <w:tcBorders>
              <w:top w:val="nil"/>
              <w:left w:val="nil"/>
              <w:bottom w:val="single" w:sz="8" w:space="0" w:color="auto"/>
              <w:right w:val="nil"/>
            </w:tcBorders>
            <w:shd w:val="clear" w:color="auto" w:fill="auto"/>
            <w:vAlign w:val="center"/>
            <w:hideMark/>
          </w:tcPr>
          <w:p w14:paraId="5AA0E64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15</w:t>
            </w:r>
          </w:p>
        </w:tc>
        <w:tc>
          <w:tcPr>
            <w:tcW w:w="390" w:type="pct"/>
            <w:tcBorders>
              <w:top w:val="single" w:sz="4" w:space="0" w:color="auto"/>
              <w:left w:val="single" w:sz="8" w:space="0" w:color="auto"/>
              <w:bottom w:val="single" w:sz="8" w:space="0" w:color="auto"/>
              <w:right w:val="single" w:sz="4" w:space="0" w:color="auto"/>
            </w:tcBorders>
            <w:shd w:val="clear" w:color="000000" w:fill="F8696B"/>
            <w:vAlign w:val="center"/>
            <w:hideMark/>
          </w:tcPr>
          <w:p w14:paraId="69AE82D0"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605.8</w:t>
            </w:r>
          </w:p>
        </w:tc>
        <w:tc>
          <w:tcPr>
            <w:tcW w:w="430" w:type="pct"/>
            <w:tcBorders>
              <w:top w:val="single" w:sz="4" w:space="0" w:color="auto"/>
              <w:left w:val="single" w:sz="4" w:space="0" w:color="auto"/>
              <w:bottom w:val="single" w:sz="8" w:space="0" w:color="auto"/>
              <w:right w:val="single" w:sz="4" w:space="0" w:color="auto"/>
            </w:tcBorders>
            <w:shd w:val="clear" w:color="000000" w:fill="FCFAFD"/>
            <w:vAlign w:val="center"/>
            <w:hideMark/>
          </w:tcPr>
          <w:p w14:paraId="66DD43A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32.69%</w:t>
            </w:r>
          </w:p>
        </w:tc>
        <w:tc>
          <w:tcPr>
            <w:tcW w:w="374" w:type="pct"/>
            <w:tcBorders>
              <w:top w:val="single" w:sz="4" w:space="0" w:color="auto"/>
              <w:left w:val="single" w:sz="4" w:space="0" w:color="auto"/>
              <w:bottom w:val="single" w:sz="8" w:space="0" w:color="auto"/>
              <w:right w:val="single" w:sz="4" w:space="0" w:color="auto"/>
            </w:tcBorders>
            <w:shd w:val="clear" w:color="000000" w:fill="FCF8FB"/>
            <w:vAlign w:val="center"/>
            <w:hideMark/>
          </w:tcPr>
          <w:p w14:paraId="5179FCB8"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42.28%</w:t>
            </w:r>
          </w:p>
        </w:tc>
        <w:tc>
          <w:tcPr>
            <w:tcW w:w="375" w:type="pct"/>
            <w:tcBorders>
              <w:top w:val="single" w:sz="4" w:space="0" w:color="auto"/>
              <w:left w:val="single" w:sz="4" w:space="0" w:color="auto"/>
              <w:bottom w:val="single" w:sz="8" w:space="0" w:color="auto"/>
              <w:right w:val="single" w:sz="4" w:space="0" w:color="auto"/>
            </w:tcBorders>
            <w:shd w:val="clear" w:color="000000" w:fill="FCF4F7"/>
            <w:vAlign w:val="center"/>
            <w:hideMark/>
          </w:tcPr>
          <w:p w14:paraId="4FE0F383"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51.06%</w:t>
            </w:r>
          </w:p>
        </w:tc>
        <w:tc>
          <w:tcPr>
            <w:tcW w:w="375" w:type="pct"/>
            <w:tcBorders>
              <w:top w:val="single" w:sz="4" w:space="0" w:color="auto"/>
              <w:left w:val="single" w:sz="4" w:space="0" w:color="auto"/>
              <w:bottom w:val="single" w:sz="8" w:space="0" w:color="auto"/>
              <w:right w:val="single" w:sz="4" w:space="0" w:color="auto"/>
            </w:tcBorders>
            <w:shd w:val="clear" w:color="000000" w:fill="FBC5C8"/>
            <w:vAlign w:val="center"/>
            <w:hideMark/>
          </w:tcPr>
          <w:p w14:paraId="03EACC2C"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57.80%</w:t>
            </w:r>
          </w:p>
        </w:tc>
        <w:tc>
          <w:tcPr>
            <w:tcW w:w="375" w:type="pct"/>
            <w:tcBorders>
              <w:top w:val="single" w:sz="4" w:space="0" w:color="auto"/>
              <w:left w:val="single" w:sz="4" w:space="0" w:color="auto"/>
              <w:bottom w:val="single" w:sz="8" w:space="0" w:color="auto"/>
              <w:right w:val="single" w:sz="4" w:space="0" w:color="auto"/>
            </w:tcBorders>
            <w:shd w:val="clear" w:color="000000" w:fill="F96C6E"/>
            <w:vAlign w:val="center"/>
            <w:hideMark/>
          </w:tcPr>
          <w:p w14:paraId="61A776D2"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63.19%</w:t>
            </w:r>
          </w:p>
        </w:tc>
        <w:tc>
          <w:tcPr>
            <w:tcW w:w="375" w:type="pct"/>
            <w:tcBorders>
              <w:top w:val="single" w:sz="4" w:space="0" w:color="auto"/>
              <w:left w:val="single" w:sz="4" w:space="0" w:color="auto"/>
              <w:bottom w:val="single" w:sz="8" w:space="0" w:color="auto"/>
              <w:right w:val="single" w:sz="4" w:space="0" w:color="auto"/>
            </w:tcBorders>
            <w:shd w:val="clear" w:color="000000" w:fill="F96C6E"/>
            <w:vAlign w:val="center"/>
            <w:hideMark/>
          </w:tcPr>
          <w:p w14:paraId="70863106"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73.28%</w:t>
            </w:r>
          </w:p>
        </w:tc>
        <w:tc>
          <w:tcPr>
            <w:tcW w:w="372" w:type="pct"/>
            <w:tcBorders>
              <w:top w:val="single" w:sz="4" w:space="0" w:color="auto"/>
              <w:left w:val="single" w:sz="4" w:space="0" w:color="auto"/>
              <w:bottom w:val="single" w:sz="8" w:space="0" w:color="auto"/>
              <w:right w:val="nil"/>
            </w:tcBorders>
            <w:shd w:val="clear" w:color="000000" w:fill="F96A6C"/>
            <w:vAlign w:val="center"/>
            <w:hideMark/>
          </w:tcPr>
          <w:p w14:paraId="6713B21B" w14:textId="77777777" w:rsidR="005A766E" w:rsidRPr="005A766E" w:rsidRDefault="005A766E" w:rsidP="005A766E">
            <w:pPr>
              <w:spacing w:line="240" w:lineRule="auto"/>
              <w:ind w:firstLine="0"/>
              <w:jc w:val="center"/>
              <w:rPr>
                <w:rFonts w:eastAsia="Times New Roman" w:cs="Times New Roman"/>
                <w:color w:val="000000"/>
                <w:sz w:val="20"/>
                <w:szCs w:val="20"/>
                <w:lang w:val="en-GB" w:eastAsia="en-GB"/>
              </w:rPr>
            </w:pPr>
            <w:r w:rsidRPr="005A766E">
              <w:rPr>
                <w:rFonts w:eastAsia="Times New Roman" w:cs="Times New Roman"/>
                <w:color w:val="000000"/>
                <w:sz w:val="20"/>
                <w:szCs w:val="20"/>
                <w:lang w:val="en-GB" w:eastAsia="en-GB"/>
              </w:rPr>
              <w:t>74.74%</w:t>
            </w:r>
          </w:p>
        </w:tc>
      </w:tr>
    </w:tbl>
    <w:p w14:paraId="11FB708F" w14:textId="72684898" w:rsidR="00CF48B1" w:rsidRDefault="00CF48B1" w:rsidP="00257A14">
      <w:pPr>
        <w:ind w:firstLine="0"/>
        <w:rPr>
          <w:lang w:eastAsia="en-GB"/>
        </w:rPr>
      </w:pPr>
    </w:p>
    <w:p w14:paraId="1A2A5DA2" w14:textId="777F7B65" w:rsidR="00B10343" w:rsidRDefault="00CB5094" w:rsidP="000E3D7F">
      <w:pPr>
        <w:ind w:firstLine="0"/>
        <w:rPr>
          <w:lang w:eastAsia="en-GB"/>
        </w:rPr>
      </w:pPr>
      <w:r>
        <w:rPr>
          <w:lang w:eastAsia="en-GB"/>
        </w:rPr>
        <w:t>Vyhodnotili sme tiež</w:t>
      </w:r>
      <w:r w:rsidR="003A654C">
        <w:rPr>
          <w:lang w:eastAsia="en-GB"/>
        </w:rPr>
        <w:t xml:space="preserve"> priemern</w:t>
      </w:r>
      <w:r w:rsidR="001A3139">
        <w:rPr>
          <w:lang w:eastAsia="en-GB"/>
        </w:rPr>
        <w:t>é</w:t>
      </w:r>
      <w:r w:rsidR="003A654C">
        <w:rPr>
          <w:lang w:eastAsia="en-GB"/>
        </w:rPr>
        <w:t xml:space="preserve"> rozdiel</w:t>
      </w:r>
      <w:r w:rsidR="001A3139">
        <w:rPr>
          <w:lang w:eastAsia="en-GB"/>
        </w:rPr>
        <w:t>y</w:t>
      </w:r>
      <w:r w:rsidR="003A654C">
        <w:rPr>
          <w:lang w:eastAsia="en-GB"/>
        </w:rPr>
        <w:t xml:space="preserve"> medzi </w:t>
      </w:r>
      <w:r w:rsidR="001A3139">
        <w:rPr>
          <w:lang w:eastAsia="en-GB"/>
        </w:rPr>
        <w:t xml:space="preserve">presnosťou </w:t>
      </w:r>
      <w:r w:rsidR="003A654C" w:rsidRPr="001A3139">
        <w:rPr>
          <w:lang w:eastAsia="en-GB"/>
        </w:rPr>
        <w:t>metód</w:t>
      </w:r>
      <w:r w:rsidR="001A3139">
        <w:rPr>
          <w:lang w:eastAsia="en-GB"/>
        </w:rPr>
        <w:t>y</w:t>
      </w:r>
      <w:r w:rsidR="003A654C">
        <w:rPr>
          <w:lang w:eastAsia="en-GB"/>
        </w:rPr>
        <w:t xml:space="preserve"> využívajúcej len globálne vzory</w:t>
      </w:r>
      <w:r w:rsidR="001A3139">
        <w:rPr>
          <w:lang w:eastAsia="en-GB"/>
        </w:rPr>
        <w:t xml:space="preserve"> </w:t>
      </w:r>
      <w:r w:rsidR="001A3139">
        <w:rPr>
          <w:lang w:val="en-GB" w:eastAsia="en-GB"/>
        </w:rPr>
        <w:t>(</w:t>
      </w:r>
      <w:r w:rsidR="001A3139">
        <w:rPr>
          <w:i/>
          <w:lang w:val="en-GB" w:eastAsia="en-GB"/>
        </w:rPr>
        <w:t>GL</w:t>
      </w:r>
      <w:r w:rsidR="001A3139">
        <w:rPr>
          <w:lang w:val="en-GB" w:eastAsia="en-GB"/>
        </w:rPr>
        <w:t>)</w:t>
      </w:r>
      <w:r w:rsidR="001A3139">
        <w:rPr>
          <w:lang w:eastAsia="en-GB"/>
        </w:rPr>
        <w:t xml:space="preserve">, </w:t>
      </w:r>
      <w:r w:rsidR="003A654C">
        <w:rPr>
          <w:lang w:eastAsia="en-GB"/>
        </w:rPr>
        <w:t> </w:t>
      </w:r>
      <w:r w:rsidR="001274C7">
        <w:rPr>
          <w:lang w:eastAsia="en-GB"/>
        </w:rPr>
        <w:t xml:space="preserve">metódy využívajúcej len skupinové vzory </w:t>
      </w:r>
      <w:r w:rsidR="001274C7">
        <w:rPr>
          <w:lang w:val="en-GB" w:eastAsia="en-GB"/>
        </w:rPr>
        <w:t>(</w:t>
      </w:r>
      <w:r w:rsidR="001274C7" w:rsidRPr="00257A14">
        <w:rPr>
          <w:i/>
          <w:lang w:val="en-GB" w:eastAsia="en-GB"/>
        </w:rPr>
        <w:t>GR</w:t>
      </w:r>
      <w:r w:rsidR="001274C7">
        <w:rPr>
          <w:lang w:val="en-GB" w:eastAsia="en-GB"/>
        </w:rPr>
        <w:t xml:space="preserve">) a </w:t>
      </w:r>
      <w:r w:rsidR="003A654C">
        <w:rPr>
          <w:lang w:eastAsia="en-GB"/>
        </w:rPr>
        <w:t>metódy využívajúcej kombináciu skupinových a globálnych vzorov</w:t>
      </w:r>
      <w:r w:rsidR="001A3139">
        <w:rPr>
          <w:lang w:eastAsia="en-GB"/>
        </w:rPr>
        <w:t xml:space="preserve"> </w:t>
      </w:r>
      <w:r w:rsidR="001A3139">
        <w:rPr>
          <w:lang w:val="en-GB" w:eastAsia="en-GB"/>
        </w:rPr>
        <w:t>(</w:t>
      </w:r>
      <w:r w:rsidR="001A3139" w:rsidRPr="00257A14">
        <w:rPr>
          <w:i/>
          <w:lang w:val="en-GB" w:eastAsia="en-GB"/>
        </w:rPr>
        <w:t>GG</w:t>
      </w:r>
      <w:r w:rsidR="001A3139">
        <w:rPr>
          <w:lang w:val="en-GB" w:eastAsia="en-GB"/>
        </w:rPr>
        <w:t>)</w:t>
      </w:r>
      <w:r w:rsidR="0032215A">
        <w:rPr>
          <w:lang w:val="en-GB" w:eastAsia="en-GB"/>
        </w:rPr>
        <w:t xml:space="preserve"> (Tabu</w:t>
      </w:r>
      <w:r w:rsidR="0032215A">
        <w:rPr>
          <w:lang w:eastAsia="en-GB"/>
        </w:rPr>
        <w:t xml:space="preserve">ľka </w:t>
      </w:r>
      <w:r w:rsidR="00DF65BD">
        <w:rPr>
          <w:lang w:eastAsia="en-GB"/>
        </w:rPr>
        <w:t>6</w:t>
      </w:r>
      <w:r w:rsidR="0032215A">
        <w:rPr>
          <w:lang w:val="en-GB" w:eastAsia="en-GB"/>
        </w:rPr>
        <w:t>)</w:t>
      </w:r>
      <w:r w:rsidR="003A654C">
        <w:rPr>
          <w:lang w:eastAsia="en-GB"/>
        </w:rPr>
        <w:t xml:space="preserve">. </w:t>
      </w:r>
      <w:r w:rsidR="00CC1ECC">
        <w:rPr>
          <w:lang w:eastAsia="en-GB"/>
        </w:rPr>
        <w:t xml:space="preserve">Vykonali sme </w:t>
      </w:r>
      <w:r w:rsidR="003A654C">
        <w:rPr>
          <w:lang w:eastAsia="en-GB"/>
        </w:rPr>
        <w:t xml:space="preserve">jednoduchý t-test medzi populáciami hodnôt výsledkov metriky </w:t>
      </w:r>
      <w:r w:rsidR="003A654C">
        <w:rPr>
          <w:i/>
          <w:lang w:eastAsia="en-GB"/>
        </w:rPr>
        <w:t xml:space="preserve">presnosť </w:t>
      </w:r>
      <w:r w:rsidR="003A654C">
        <w:rPr>
          <w:lang w:eastAsia="en-GB"/>
        </w:rPr>
        <w:t>všetkých vyhodnocovaných konfiguráci</w:t>
      </w:r>
      <w:r w:rsidR="00DF65BD">
        <w:rPr>
          <w:lang w:eastAsia="en-GB"/>
        </w:rPr>
        <w:t>í</w:t>
      </w:r>
      <w:r w:rsidR="00187A2A">
        <w:rPr>
          <w:lang w:eastAsia="en-GB"/>
        </w:rPr>
        <w:t xml:space="preserve"> metód</w:t>
      </w:r>
      <w:r w:rsidR="00DF65BD">
        <w:rPr>
          <w:lang w:eastAsia="en-GB"/>
        </w:rPr>
        <w:t xml:space="preserve">. </w:t>
      </w:r>
    </w:p>
    <w:p w14:paraId="044B8626" w14:textId="5AC1A9E3" w:rsidR="00C838B2" w:rsidRDefault="00B10343" w:rsidP="00257A14">
      <w:pPr>
        <w:rPr>
          <w:lang w:eastAsia="en-GB"/>
        </w:rPr>
      </w:pPr>
      <w:r>
        <w:rPr>
          <w:lang w:eastAsia="en-GB"/>
        </w:rPr>
        <w:t xml:space="preserve">Pre dataset ALEF metóda </w:t>
      </w:r>
      <w:r>
        <w:rPr>
          <w:i/>
          <w:lang w:eastAsia="en-GB"/>
        </w:rPr>
        <w:t xml:space="preserve">GG </w:t>
      </w:r>
      <w:r>
        <w:rPr>
          <w:lang w:eastAsia="en-GB"/>
        </w:rPr>
        <w:t>d</w:t>
      </w:r>
      <w:r w:rsidR="003A654C">
        <w:rPr>
          <w:lang w:eastAsia="en-GB"/>
        </w:rPr>
        <w:t>osiah</w:t>
      </w:r>
      <w:r>
        <w:rPr>
          <w:lang w:eastAsia="en-GB"/>
        </w:rPr>
        <w:t>la</w:t>
      </w:r>
      <w:r w:rsidR="003A654C">
        <w:rPr>
          <w:lang w:eastAsia="en-GB"/>
        </w:rPr>
        <w:t xml:space="preserve"> </w:t>
      </w:r>
      <w:r>
        <w:rPr>
          <w:lang w:eastAsia="en-GB"/>
        </w:rPr>
        <w:t xml:space="preserve">signifikantne vyššiu presnosť oproti </w:t>
      </w:r>
      <w:r w:rsidRPr="00E369E2">
        <w:rPr>
          <w:i/>
          <w:lang w:eastAsia="en-GB"/>
        </w:rPr>
        <w:t>GL</w:t>
      </w:r>
      <w:r>
        <w:rPr>
          <w:lang w:eastAsia="en-GB"/>
        </w:rPr>
        <w:t xml:space="preserve"> </w:t>
      </w:r>
      <w:r w:rsidR="003A654C">
        <w:rPr>
          <w:lang w:eastAsia="en-GB"/>
        </w:rPr>
        <w:t xml:space="preserve">(p </w:t>
      </w:r>
      <w:r w:rsidR="003A654C">
        <w:rPr>
          <w:lang w:val="en-GB" w:eastAsia="en-GB"/>
        </w:rPr>
        <w:t>&lt; 0.0001, t=</w:t>
      </w:r>
      <w:r w:rsidR="00975D3B" w:rsidRPr="00404D6C">
        <w:t>9.7153</w:t>
      </w:r>
      <w:r w:rsidR="003A654C">
        <w:rPr>
          <w:lang w:val="en-GB" w:eastAsia="en-GB"/>
        </w:rPr>
        <w:t>, df=</w:t>
      </w:r>
      <w:r w:rsidR="00975D3B" w:rsidRPr="00404D6C">
        <w:t>7600</w:t>
      </w:r>
      <w:r w:rsidR="00975D3B">
        <w:t xml:space="preserve"> </w:t>
      </w:r>
      <w:r w:rsidR="003A654C">
        <w:rPr>
          <w:lang w:eastAsia="en-GB"/>
        </w:rPr>
        <w:t>a rozdiel stredných hodnôt je 0.0165</w:t>
      </w:r>
      <w:r w:rsidR="00975D3B">
        <w:rPr>
          <w:lang w:eastAsia="en-GB"/>
        </w:rPr>
        <w:t xml:space="preserve">) a tiež oproti </w:t>
      </w:r>
      <w:r w:rsidR="00975D3B">
        <w:rPr>
          <w:i/>
          <w:lang w:eastAsia="en-GB"/>
        </w:rPr>
        <w:t xml:space="preserve">GR </w:t>
      </w:r>
      <w:r w:rsidR="00975D3B">
        <w:rPr>
          <w:lang w:eastAsia="en-GB"/>
        </w:rPr>
        <w:t xml:space="preserve">(p </w:t>
      </w:r>
      <w:r w:rsidR="00975D3B">
        <w:rPr>
          <w:lang w:val="en-GB" w:eastAsia="en-GB"/>
        </w:rPr>
        <w:t>&lt; 0.0001, t=</w:t>
      </w:r>
      <w:r w:rsidR="00975D3B" w:rsidRPr="00404D6C">
        <w:t>103.2904</w:t>
      </w:r>
      <w:r w:rsidR="00975D3B">
        <w:rPr>
          <w:lang w:val="en-GB" w:eastAsia="en-GB"/>
        </w:rPr>
        <w:t>, df=</w:t>
      </w:r>
      <w:r w:rsidR="00975D3B">
        <w:t>7600</w:t>
      </w:r>
      <w:r w:rsidR="00975D3B">
        <w:rPr>
          <w:lang w:eastAsia="en-GB"/>
        </w:rPr>
        <w:t xml:space="preserve"> a rozdiel stredných hodnôt je </w:t>
      </w:r>
      <w:r w:rsidR="00975D3B" w:rsidRPr="00404D6C">
        <w:t>0.2143</w:t>
      </w:r>
      <w:r w:rsidR="00975D3B">
        <w:rPr>
          <w:lang w:eastAsia="en-GB"/>
        </w:rPr>
        <w:t>)</w:t>
      </w:r>
      <w:r w:rsidR="004C2017">
        <w:rPr>
          <w:lang w:eastAsia="en-GB"/>
        </w:rPr>
        <w:t>.</w:t>
      </w:r>
    </w:p>
    <w:p w14:paraId="44936503" w14:textId="09E38090" w:rsidR="004C2017" w:rsidRDefault="004C2017" w:rsidP="004C2017">
      <w:pPr>
        <w:rPr>
          <w:lang w:eastAsia="en-GB"/>
        </w:rPr>
      </w:pPr>
      <w:r>
        <w:rPr>
          <w:lang w:eastAsia="en-GB"/>
        </w:rPr>
        <w:t xml:space="preserve">Pre dataset SP metóda </w:t>
      </w:r>
      <w:r>
        <w:rPr>
          <w:i/>
          <w:lang w:eastAsia="en-GB"/>
        </w:rPr>
        <w:t xml:space="preserve">GG </w:t>
      </w:r>
      <w:r>
        <w:rPr>
          <w:lang w:eastAsia="en-GB"/>
        </w:rPr>
        <w:t xml:space="preserve">dosiahla signifikantne vyššiu presnosť oprotri </w:t>
      </w:r>
      <w:r w:rsidRPr="00E369E2">
        <w:rPr>
          <w:i/>
          <w:lang w:eastAsia="en-GB"/>
        </w:rPr>
        <w:t>GL</w:t>
      </w:r>
      <w:r>
        <w:rPr>
          <w:lang w:eastAsia="en-GB"/>
        </w:rPr>
        <w:t xml:space="preserve"> (p </w:t>
      </w:r>
      <w:r>
        <w:rPr>
          <w:lang w:val="en-GB" w:eastAsia="en-GB"/>
        </w:rPr>
        <w:t>&lt; 0.0001, t=</w:t>
      </w:r>
      <w:r w:rsidRPr="004A2FC2">
        <w:t>3.8976</w:t>
      </w:r>
      <w:r>
        <w:rPr>
          <w:lang w:val="en-GB" w:eastAsia="en-GB"/>
        </w:rPr>
        <w:t>, df=</w:t>
      </w:r>
      <w:r w:rsidRPr="004A2FC2">
        <w:t>12598</w:t>
      </w:r>
      <w:r>
        <w:t xml:space="preserve"> </w:t>
      </w:r>
      <w:r>
        <w:rPr>
          <w:lang w:eastAsia="en-GB"/>
        </w:rPr>
        <w:t xml:space="preserve">a rozdiel stredných hodnôt je </w:t>
      </w:r>
      <w:r w:rsidRPr="004A2FC2">
        <w:t>0.0086</w:t>
      </w:r>
      <w:r>
        <w:rPr>
          <w:lang w:eastAsia="en-GB"/>
        </w:rPr>
        <w:t xml:space="preserve">) a tiež oproti </w:t>
      </w:r>
      <w:r>
        <w:rPr>
          <w:i/>
          <w:lang w:eastAsia="en-GB"/>
        </w:rPr>
        <w:t xml:space="preserve">GR </w:t>
      </w:r>
      <w:r>
        <w:rPr>
          <w:lang w:eastAsia="en-GB"/>
        </w:rPr>
        <w:t xml:space="preserve">(p </w:t>
      </w:r>
      <w:r>
        <w:rPr>
          <w:lang w:val="en-GB" w:eastAsia="en-GB"/>
        </w:rPr>
        <w:t>&lt; 0.0001, t=</w:t>
      </w:r>
      <w:r w:rsidRPr="005F222E">
        <w:t>239.6845</w:t>
      </w:r>
      <w:r>
        <w:rPr>
          <w:lang w:val="en-GB" w:eastAsia="en-GB"/>
        </w:rPr>
        <w:t>, df=</w:t>
      </w:r>
      <w:r w:rsidRPr="004A2FC2">
        <w:t>12598</w:t>
      </w:r>
      <w:r>
        <w:rPr>
          <w:lang w:eastAsia="en-GB"/>
        </w:rPr>
        <w:t xml:space="preserve"> a rozdiel stredných hodnôt je </w:t>
      </w:r>
      <w:r w:rsidRPr="005F222E">
        <w:t>0.4137</w:t>
      </w:r>
      <w:r>
        <w:rPr>
          <w:lang w:eastAsia="en-GB"/>
        </w:rPr>
        <w:t>).</w:t>
      </w:r>
    </w:p>
    <w:p w14:paraId="75DB7434" w14:textId="36221E2B" w:rsidR="003A654C" w:rsidRDefault="00E64CF8" w:rsidP="00257A14">
      <w:pPr>
        <w:rPr>
          <w:lang w:eastAsia="en-GB"/>
        </w:rPr>
      </w:pPr>
      <w:r>
        <w:rPr>
          <w:lang w:eastAsia="en-GB"/>
        </w:rPr>
        <w:t xml:space="preserve">Tieto výsledky potvrdené jednoduchým štatistickým t-testom súhlasia s hypotézou </w:t>
      </w:r>
      <m:oMath>
        <m:sSub>
          <m:sSubPr>
            <m:ctrlPr>
              <w:rPr>
                <w:rFonts w:ascii="Cambria Math" w:hAnsi="Cambria Math"/>
                <w:i/>
                <w:lang w:val="en-GB" w:eastAsia="en-GB"/>
              </w:rPr>
            </m:ctrlPr>
          </m:sSubPr>
          <m:e>
            <m:r>
              <w:rPr>
                <w:rFonts w:ascii="Cambria Math" w:hAnsi="Cambria Math"/>
                <w:lang w:eastAsia="en-GB"/>
              </w:rPr>
              <m:t>H</m:t>
            </m:r>
            <m:ctrlPr>
              <w:rPr>
                <w:rFonts w:ascii="Cambria Math" w:hAnsi="Cambria Math"/>
                <w:i/>
                <w:lang w:eastAsia="en-GB"/>
              </w:rPr>
            </m:ctrlPr>
          </m:e>
          <m:sub>
            <m:r>
              <w:rPr>
                <w:rFonts w:ascii="Cambria Math" w:hAnsi="Cambria Math"/>
                <w:lang w:val="en-GB" w:eastAsia="en-GB"/>
              </w:rPr>
              <m:t>1</m:t>
            </m:r>
          </m:sub>
        </m:sSub>
      </m:oMath>
      <w:r>
        <w:rPr>
          <w:lang w:eastAsia="en-GB"/>
        </w:rPr>
        <w:t>, ktorú sme uviedli na začiatku kapitoly.</w:t>
      </w:r>
    </w:p>
    <w:p w14:paraId="6E74BBF0" w14:textId="77777777" w:rsidR="0032215A" w:rsidRDefault="0032215A" w:rsidP="00257A14">
      <w:pPr>
        <w:rPr>
          <w:lang w:eastAsia="en-GB"/>
        </w:rPr>
      </w:pPr>
    </w:p>
    <w:p w14:paraId="42AED056" w14:textId="2B2448E6" w:rsidR="0032215A" w:rsidRDefault="0032215A" w:rsidP="0032215A">
      <w:pPr>
        <w:pStyle w:val="Caption"/>
        <w:keepNext/>
        <w:ind w:firstLine="0"/>
      </w:pPr>
      <w:r>
        <w:lastRenderedPageBreak/>
        <w:t xml:space="preserve">Tabuľka </w:t>
      </w:r>
      <w:r w:rsidR="00BD3FEF">
        <w:fldChar w:fldCharType="begin"/>
      </w:r>
      <w:r w:rsidR="00BD3FEF">
        <w:instrText xml:space="preserve"> SEQ Tabuľka \* ARABIC </w:instrText>
      </w:r>
      <w:r w:rsidR="00BD3FEF">
        <w:fldChar w:fldCharType="separate"/>
      </w:r>
      <w:r w:rsidR="00BD3FEF">
        <w:rPr>
          <w:noProof/>
        </w:rPr>
        <w:t>7</w:t>
      </w:r>
      <w:r w:rsidR="00BD3FEF">
        <w:fldChar w:fldCharType="end"/>
      </w:r>
      <w:r>
        <w:t xml:space="preserve">: Presnosti najlepších konfigurácií parametrov pre jednotlivé metódy. </w:t>
      </w:r>
      <w:r w:rsidRPr="00E369E2">
        <w:rPr>
          <w:i/>
        </w:rPr>
        <w:t>GG</w:t>
      </w:r>
      <w:r>
        <w:t xml:space="preserve"> označuje metódu používajúcu globálne aj skupinové vzory správania, </w:t>
      </w:r>
      <w:r w:rsidRPr="00E369E2">
        <w:rPr>
          <w:i/>
        </w:rPr>
        <w:t>GL</w:t>
      </w:r>
      <w:r>
        <w:t xml:space="preserve"> metódu používajúcu len globálne vzory a </w:t>
      </w:r>
      <w:r w:rsidRPr="00E369E2">
        <w:rPr>
          <w:i/>
        </w:rPr>
        <w:t>GR</w:t>
      </w:r>
      <w:r>
        <w:t xml:space="preserve"> metódu používajúcu len skupinové vzory.</w:t>
      </w:r>
    </w:p>
    <w:tbl>
      <w:tblPr>
        <w:tblStyle w:val="TableGrid1"/>
        <w:tblW w:w="5000" w:type="pct"/>
        <w:jc w:val="center"/>
        <w:tblLayout w:type="fixed"/>
        <w:tblCellMar>
          <w:left w:w="0" w:type="dxa"/>
          <w:right w:w="0" w:type="dxa"/>
        </w:tblCellMar>
        <w:tblLook w:val="0000" w:firstRow="0" w:lastRow="0" w:firstColumn="0" w:lastColumn="0" w:noHBand="0" w:noVBand="0"/>
      </w:tblPr>
      <w:tblGrid>
        <w:gridCol w:w="1116"/>
        <w:gridCol w:w="1077"/>
        <w:gridCol w:w="1077"/>
        <w:gridCol w:w="1077"/>
        <w:gridCol w:w="1077"/>
        <w:gridCol w:w="1077"/>
        <w:gridCol w:w="1079"/>
        <w:gridCol w:w="1079"/>
      </w:tblGrid>
      <w:tr w:rsidR="0032215A" w:rsidRPr="005117CA" w14:paraId="296C9E40" w14:textId="77777777" w:rsidTr="00715580">
        <w:trPr>
          <w:trHeight w:hRule="exact" w:val="227"/>
          <w:jc w:val="center"/>
        </w:trPr>
        <w:tc>
          <w:tcPr>
            <w:tcW w:w="644" w:type="pct"/>
            <w:vAlign w:val="center"/>
          </w:tcPr>
          <w:p w14:paraId="477B51BA" w14:textId="77777777" w:rsidR="0032215A" w:rsidRPr="00E369E2" w:rsidRDefault="0032215A" w:rsidP="00715580">
            <w:pPr>
              <w:spacing w:line="240" w:lineRule="auto"/>
              <w:ind w:firstLine="0"/>
              <w:rPr>
                <w:rFonts w:cs="Linux Libertine"/>
                <w:b/>
                <w:sz w:val="18"/>
                <w:szCs w:val="16"/>
              </w:rPr>
            </w:pPr>
          </w:p>
        </w:tc>
        <w:tc>
          <w:tcPr>
            <w:tcW w:w="622" w:type="pct"/>
            <w:vAlign w:val="center"/>
          </w:tcPr>
          <w:p w14:paraId="60FB2848" w14:textId="77777777" w:rsidR="0032215A" w:rsidRPr="00E369E2" w:rsidRDefault="0032215A" w:rsidP="00715580">
            <w:pPr>
              <w:spacing w:line="240" w:lineRule="auto"/>
              <w:ind w:firstLine="0"/>
              <w:rPr>
                <w:rFonts w:cs="Linux Libertine"/>
                <w:b/>
                <w:sz w:val="18"/>
                <w:szCs w:val="16"/>
              </w:rPr>
            </w:pPr>
            <w:r w:rsidRPr="00E369E2">
              <w:rPr>
                <w:rFonts w:cs="Linux Libertine"/>
                <w:b/>
                <w:sz w:val="18"/>
                <w:szCs w:val="16"/>
              </w:rPr>
              <w:t>P@1</w:t>
            </w:r>
          </w:p>
        </w:tc>
        <w:tc>
          <w:tcPr>
            <w:tcW w:w="622" w:type="pct"/>
            <w:vAlign w:val="center"/>
          </w:tcPr>
          <w:p w14:paraId="1E453896" w14:textId="77777777" w:rsidR="0032215A" w:rsidRPr="00E369E2" w:rsidRDefault="0032215A" w:rsidP="00715580">
            <w:pPr>
              <w:spacing w:line="240" w:lineRule="auto"/>
              <w:ind w:firstLine="0"/>
              <w:rPr>
                <w:rFonts w:cs="Linux Libertine"/>
                <w:b/>
                <w:sz w:val="18"/>
                <w:szCs w:val="16"/>
              </w:rPr>
            </w:pPr>
            <w:r w:rsidRPr="00E369E2">
              <w:rPr>
                <w:rFonts w:cs="Linux Libertine"/>
                <w:b/>
                <w:sz w:val="18"/>
                <w:szCs w:val="16"/>
              </w:rPr>
              <w:t>P@2</w:t>
            </w:r>
          </w:p>
        </w:tc>
        <w:tc>
          <w:tcPr>
            <w:tcW w:w="622" w:type="pct"/>
            <w:vAlign w:val="center"/>
          </w:tcPr>
          <w:p w14:paraId="60989195" w14:textId="77777777" w:rsidR="0032215A" w:rsidRPr="00E369E2" w:rsidRDefault="0032215A" w:rsidP="00715580">
            <w:pPr>
              <w:spacing w:line="240" w:lineRule="auto"/>
              <w:ind w:firstLine="0"/>
              <w:rPr>
                <w:rFonts w:cs="Linux Libertine"/>
                <w:b/>
                <w:sz w:val="18"/>
                <w:szCs w:val="16"/>
              </w:rPr>
            </w:pPr>
            <w:r w:rsidRPr="00E369E2">
              <w:rPr>
                <w:rFonts w:cs="Linux Libertine"/>
                <w:b/>
                <w:sz w:val="18"/>
                <w:szCs w:val="16"/>
              </w:rPr>
              <w:t>P@3</w:t>
            </w:r>
          </w:p>
        </w:tc>
        <w:tc>
          <w:tcPr>
            <w:tcW w:w="622" w:type="pct"/>
            <w:vAlign w:val="center"/>
          </w:tcPr>
          <w:p w14:paraId="5815D8B8" w14:textId="77777777" w:rsidR="0032215A" w:rsidRPr="00E369E2" w:rsidRDefault="0032215A" w:rsidP="00715580">
            <w:pPr>
              <w:spacing w:line="240" w:lineRule="auto"/>
              <w:ind w:firstLine="0"/>
              <w:rPr>
                <w:rFonts w:cs="Linux Libertine"/>
                <w:b/>
                <w:sz w:val="18"/>
                <w:szCs w:val="16"/>
              </w:rPr>
            </w:pPr>
            <w:r w:rsidRPr="00E369E2">
              <w:rPr>
                <w:rFonts w:cs="Linux Libertine"/>
                <w:b/>
                <w:sz w:val="18"/>
                <w:szCs w:val="16"/>
              </w:rPr>
              <w:t>P@4</w:t>
            </w:r>
          </w:p>
        </w:tc>
        <w:tc>
          <w:tcPr>
            <w:tcW w:w="622" w:type="pct"/>
            <w:vAlign w:val="center"/>
          </w:tcPr>
          <w:p w14:paraId="5927F1A5" w14:textId="77777777" w:rsidR="0032215A" w:rsidRPr="00E369E2" w:rsidRDefault="0032215A" w:rsidP="00715580">
            <w:pPr>
              <w:spacing w:line="240" w:lineRule="auto"/>
              <w:ind w:firstLine="0"/>
              <w:rPr>
                <w:rFonts w:cs="Linux Libertine"/>
                <w:b/>
                <w:sz w:val="18"/>
                <w:szCs w:val="16"/>
              </w:rPr>
            </w:pPr>
            <w:r w:rsidRPr="00E369E2">
              <w:rPr>
                <w:rFonts w:cs="Linux Libertine"/>
                <w:b/>
                <w:sz w:val="18"/>
                <w:szCs w:val="16"/>
              </w:rPr>
              <w:t>P@5</w:t>
            </w:r>
          </w:p>
        </w:tc>
        <w:tc>
          <w:tcPr>
            <w:tcW w:w="623" w:type="pct"/>
            <w:vAlign w:val="center"/>
          </w:tcPr>
          <w:p w14:paraId="6C6E28DF" w14:textId="77777777" w:rsidR="0032215A" w:rsidRPr="00E369E2" w:rsidRDefault="0032215A" w:rsidP="00715580">
            <w:pPr>
              <w:spacing w:line="240" w:lineRule="auto"/>
              <w:ind w:firstLine="0"/>
              <w:rPr>
                <w:rFonts w:cs="Linux Libertine"/>
                <w:b/>
                <w:sz w:val="18"/>
                <w:szCs w:val="16"/>
              </w:rPr>
            </w:pPr>
            <w:r w:rsidRPr="00E369E2">
              <w:rPr>
                <w:rFonts w:cs="Linux Libertine"/>
                <w:b/>
                <w:sz w:val="18"/>
                <w:szCs w:val="16"/>
              </w:rPr>
              <w:t>P@10</w:t>
            </w:r>
          </w:p>
        </w:tc>
        <w:tc>
          <w:tcPr>
            <w:tcW w:w="623" w:type="pct"/>
          </w:tcPr>
          <w:p w14:paraId="5922DC5C" w14:textId="77777777" w:rsidR="0032215A" w:rsidRPr="005117CA" w:rsidRDefault="0032215A" w:rsidP="00715580">
            <w:pPr>
              <w:spacing w:line="240" w:lineRule="auto"/>
              <w:ind w:firstLine="0"/>
              <w:rPr>
                <w:rFonts w:cs="Linux Libertine"/>
                <w:b/>
                <w:sz w:val="18"/>
                <w:szCs w:val="16"/>
              </w:rPr>
            </w:pPr>
            <w:r>
              <w:rPr>
                <w:rFonts w:cs="Linux Libertine"/>
                <w:b/>
                <w:sz w:val="18"/>
                <w:szCs w:val="16"/>
              </w:rPr>
              <w:t>P@15</w:t>
            </w:r>
          </w:p>
        </w:tc>
      </w:tr>
      <w:tr w:rsidR="0032215A" w:rsidRPr="005117CA" w14:paraId="41100876" w14:textId="77777777" w:rsidTr="00715580">
        <w:trPr>
          <w:trHeight w:hRule="exact" w:val="227"/>
          <w:jc w:val="center"/>
        </w:trPr>
        <w:tc>
          <w:tcPr>
            <w:tcW w:w="4377" w:type="pct"/>
            <w:gridSpan w:val="7"/>
            <w:vAlign w:val="center"/>
          </w:tcPr>
          <w:p w14:paraId="46FFB525" w14:textId="77777777" w:rsidR="0032215A" w:rsidRPr="00E369E2" w:rsidRDefault="0032215A" w:rsidP="00715580">
            <w:pPr>
              <w:spacing w:line="240" w:lineRule="auto"/>
              <w:ind w:firstLine="284"/>
              <w:jc w:val="center"/>
              <w:rPr>
                <w:rFonts w:cs="Linux Libertine"/>
                <w:b/>
                <w:sz w:val="18"/>
                <w:szCs w:val="16"/>
              </w:rPr>
            </w:pPr>
            <w:r w:rsidRPr="00E369E2">
              <w:rPr>
                <w:rFonts w:cs="Linux Libertine"/>
                <w:b/>
                <w:sz w:val="18"/>
                <w:szCs w:val="16"/>
              </w:rPr>
              <w:t>ALEF</w:t>
            </w:r>
          </w:p>
        </w:tc>
        <w:tc>
          <w:tcPr>
            <w:tcW w:w="623" w:type="pct"/>
          </w:tcPr>
          <w:p w14:paraId="5AD5399C" w14:textId="77777777" w:rsidR="0032215A" w:rsidRPr="005117CA" w:rsidRDefault="0032215A" w:rsidP="00715580">
            <w:pPr>
              <w:spacing w:line="240" w:lineRule="auto"/>
              <w:ind w:firstLine="284"/>
              <w:jc w:val="center"/>
              <w:rPr>
                <w:rFonts w:cs="Linux Libertine"/>
                <w:b/>
                <w:sz w:val="18"/>
                <w:szCs w:val="16"/>
              </w:rPr>
            </w:pPr>
          </w:p>
        </w:tc>
      </w:tr>
      <w:tr w:rsidR="0032215A" w:rsidRPr="005117CA" w14:paraId="25E609F4" w14:textId="77777777" w:rsidTr="00715580">
        <w:trPr>
          <w:trHeight w:hRule="exact" w:val="227"/>
          <w:jc w:val="center"/>
        </w:trPr>
        <w:tc>
          <w:tcPr>
            <w:tcW w:w="644" w:type="pct"/>
            <w:vAlign w:val="center"/>
          </w:tcPr>
          <w:p w14:paraId="1F217B33" w14:textId="77777777" w:rsidR="0032215A" w:rsidRPr="00E369E2" w:rsidRDefault="0032215A" w:rsidP="00715580">
            <w:pPr>
              <w:spacing w:line="240" w:lineRule="auto"/>
              <w:ind w:firstLine="0"/>
              <w:rPr>
                <w:rFonts w:cs="Linux Libertine"/>
                <w:b/>
                <w:i/>
                <w:sz w:val="18"/>
                <w:szCs w:val="16"/>
              </w:rPr>
            </w:pPr>
            <w:r w:rsidRPr="00E369E2">
              <w:rPr>
                <w:rFonts w:cs="Linux Libertine"/>
                <w:b/>
                <w:i/>
                <w:sz w:val="18"/>
                <w:szCs w:val="16"/>
              </w:rPr>
              <w:t xml:space="preserve">GG </w:t>
            </w:r>
          </w:p>
        </w:tc>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14:paraId="62800F51"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50.71%</w:t>
            </w:r>
          </w:p>
        </w:tc>
        <w:tc>
          <w:tcPr>
            <w:tcW w:w="622" w:type="pct"/>
            <w:tcBorders>
              <w:top w:val="single" w:sz="4" w:space="0" w:color="auto"/>
              <w:left w:val="nil"/>
              <w:bottom w:val="single" w:sz="4" w:space="0" w:color="auto"/>
              <w:right w:val="single" w:sz="4" w:space="0" w:color="auto"/>
            </w:tcBorders>
            <w:shd w:val="clear" w:color="auto" w:fill="auto"/>
            <w:vAlign w:val="center"/>
          </w:tcPr>
          <w:p w14:paraId="65D894AE"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51.26%</w:t>
            </w:r>
          </w:p>
        </w:tc>
        <w:tc>
          <w:tcPr>
            <w:tcW w:w="622" w:type="pct"/>
            <w:tcBorders>
              <w:top w:val="single" w:sz="4" w:space="0" w:color="auto"/>
              <w:left w:val="nil"/>
              <w:bottom w:val="single" w:sz="4" w:space="0" w:color="auto"/>
              <w:right w:val="single" w:sz="4" w:space="0" w:color="auto"/>
            </w:tcBorders>
            <w:shd w:val="clear" w:color="auto" w:fill="auto"/>
          </w:tcPr>
          <w:p w14:paraId="40CCB386"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51.73%</w:t>
            </w:r>
          </w:p>
        </w:tc>
        <w:tc>
          <w:tcPr>
            <w:tcW w:w="622" w:type="pct"/>
            <w:tcBorders>
              <w:top w:val="single" w:sz="4" w:space="0" w:color="auto"/>
              <w:left w:val="nil"/>
              <w:bottom w:val="single" w:sz="4" w:space="0" w:color="auto"/>
              <w:right w:val="single" w:sz="4" w:space="0" w:color="auto"/>
            </w:tcBorders>
            <w:shd w:val="clear" w:color="auto" w:fill="auto"/>
            <w:vAlign w:val="center"/>
          </w:tcPr>
          <w:p w14:paraId="080FED21"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51.96%</w:t>
            </w:r>
          </w:p>
        </w:tc>
        <w:tc>
          <w:tcPr>
            <w:tcW w:w="622" w:type="pct"/>
            <w:tcBorders>
              <w:top w:val="single" w:sz="4" w:space="0" w:color="auto"/>
              <w:left w:val="nil"/>
              <w:bottom w:val="single" w:sz="4" w:space="0" w:color="auto"/>
              <w:right w:val="single" w:sz="4" w:space="0" w:color="auto"/>
            </w:tcBorders>
            <w:shd w:val="clear" w:color="auto" w:fill="auto"/>
            <w:vAlign w:val="center"/>
          </w:tcPr>
          <w:p w14:paraId="6608CF79"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52.41%</w:t>
            </w:r>
          </w:p>
        </w:tc>
        <w:tc>
          <w:tcPr>
            <w:tcW w:w="623" w:type="pct"/>
            <w:tcBorders>
              <w:top w:val="single" w:sz="4" w:space="0" w:color="auto"/>
              <w:left w:val="nil"/>
              <w:bottom w:val="single" w:sz="4" w:space="0" w:color="auto"/>
              <w:right w:val="single" w:sz="4" w:space="0" w:color="auto"/>
            </w:tcBorders>
            <w:shd w:val="clear" w:color="auto" w:fill="auto"/>
            <w:vAlign w:val="center"/>
          </w:tcPr>
          <w:p w14:paraId="7B0C2F8B"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52.62%</w:t>
            </w:r>
          </w:p>
        </w:tc>
        <w:tc>
          <w:tcPr>
            <w:tcW w:w="623" w:type="pct"/>
            <w:tcBorders>
              <w:top w:val="single" w:sz="4" w:space="0" w:color="auto"/>
              <w:left w:val="nil"/>
              <w:bottom w:val="single" w:sz="4" w:space="0" w:color="auto"/>
              <w:right w:val="single" w:sz="4" w:space="0" w:color="auto"/>
            </w:tcBorders>
          </w:tcPr>
          <w:p w14:paraId="1D88D87E" w14:textId="77777777" w:rsidR="0032215A" w:rsidRPr="005117CA" w:rsidRDefault="0032215A" w:rsidP="00715580">
            <w:pPr>
              <w:spacing w:line="240" w:lineRule="auto"/>
              <w:ind w:firstLine="0"/>
              <w:rPr>
                <w:rFonts w:ascii="Calibri" w:hAnsi="Calibri" w:cs="Calibri"/>
                <w:b/>
                <w:color w:val="000000"/>
                <w:sz w:val="18"/>
                <w:szCs w:val="16"/>
              </w:rPr>
            </w:pPr>
            <w:r w:rsidRPr="005117CA">
              <w:rPr>
                <w:rFonts w:ascii="Calibri" w:hAnsi="Calibri" w:cs="Calibri"/>
                <w:b/>
                <w:color w:val="000000"/>
                <w:sz w:val="18"/>
                <w:szCs w:val="16"/>
              </w:rPr>
              <w:t>52.13%</w:t>
            </w:r>
          </w:p>
        </w:tc>
      </w:tr>
      <w:tr w:rsidR="0032215A" w:rsidRPr="005117CA" w14:paraId="5F49A815" w14:textId="77777777" w:rsidTr="00715580">
        <w:trPr>
          <w:trHeight w:hRule="exact" w:val="227"/>
          <w:jc w:val="center"/>
        </w:trPr>
        <w:tc>
          <w:tcPr>
            <w:tcW w:w="644" w:type="pct"/>
            <w:vAlign w:val="center"/>
          </w:tcPr>
          <w:p w14:paraId="0518A79E" w14:textId="77777777" w:rsidR="0032215A" w:rsidRPr="00E369E2" w:rsidRDefault="0032215A" w:rsidP="00715580">
            <w:pPr>
              <w:spacing w:line="240" w:lineRule="auto"/>
              <w:ind w:firstLine="0"/>
              <w:rPr>
                <w:rFonts w:cs="Linux Libertine"/>
                <w:b/>
                <w:i/>
                <w:sz w:val="18"/>
                <w:szCs w:val="16"/>
              </w:rPr>
            </w:pPr>
            <w:r w:rsidRPr="00E369E2">
              <w:rPr>
                <w:rFonts w:cs="Linux Libertine"/>
                <w:b/>
                <w:i/>
                <w:sz w:val="18"/>
                <w:szCs w:val="16"/>
              </w:rPr>
              <w:t>GL</w:t>
            </w:r>
          </w:p>
        </w:tc>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14:paraId="1DE300F0"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49.27%</w:t>
            </w:r>
          </w:p>
        </w:tc>
        <w:tc>
          <w:tcPr>
            <w:tcW w:w="622" w:type="pct"/>
            <w:tcBorders>
              <w:top w:val="single" w:sz="4" w:space="0" w:color="auto"/>
              <w:left w:val="nil"/>
              <w:bottom w:val="single" w:sz="4" w:space="0" w:color="auto"/>
              <w:right w:val="single" w:sz="4" w:space="0" w:color="auto"/>
            </w:tcBorders>
            <w:shd w:val="clear" w:color="auto" w:fill="auto"/>
            <w:vAlign w:val="center"/>
          </w:tcPr>
          <w:p w14:paraId="28A7B4EE"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49.85%</w:t>
            </w:r>
          </w:p>
        </w:tc>
        <w:tc>
          <w:tcPr>
            <w:tcW w:w="622" w:type="pct"/>
            <w:tcBorders>
              <w:top w:val="single" w:sz="4" w:space="0" w:color="auto"/>
              <w:left w:val="nil"/>
              <w:bottom w:val="single" w:sz="4" w:space="0" w:color="auto"/>
              <w:right w:val="single" w:sz="4" w:space="0" w:color="auto"/>
            </w:tcBorders>
            <w:shd w:val="clear" w:color="auto" w:fill="auto"/>
          </w:tcPr>
          <w:p w14:paraId="44D4DBB6"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50.44%</w:t>
            </w:r>
          </w:p>
        </w:tc>
        <w:tc>
          <w:tcPr>
            <w:tcW w:w="622" w:type="pct"/>
            <w:tcBorders>
              <w:top w:val="single" w:sz="4" w:space="0" w:color="auto"/>
              <w:left w:val="nil"/>
              <w:bottom w:val="single" w:sz="4" w:space="0" w:color="auto"/>
              <w:right w:val="single" w:sz="4" w:space="0" w:color="auto"/>
            </w:tcBorders>
            <w:shd w:val="clear" w:color="auto" w:fill="auto"/>
            <w:vAlign w:val="center"/>
          </w:tcPr>
          <w:p w14:paraId="34FDB95F"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50.73%</w:t>
            </w:r>
          </w:p>
        </w:tc>
        <w:tc>
          <w:tcPr>
            <w:tcW w:w="622" w:type="pct"/>
            <w:tcBorders>
              <w:top w:val="single" w:sz="4" w:space="0" w:color="auto"/>
              <w:left w:val="nil"/>
              <w:bottom w:val="single" w:sz="4" w:space="0" w:color="auto"/>
              <w:right w:val="single" w:sz="4" w:space="0" w:color="auto"/>
            </w:tcBorders>
            <w:shd w:val="clear" w:color="auto" w:fill="auto"/>
            <w:vAlign w:val="center"/>
          </w:tcPr>
          <w:p w14:paraId="04BD4CB4"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51.06%</w:t>
            </w:r>
          </w:p>
        </w:tc>
        <w:tc>
          <w:tcPr>
            <w:tcW w:w="623" w:type="pct"/>
            <w:tcBorders>
              <w:top w:val="single" w:sz="4" w:space="0" w:color="auto"/>
              <w:left w:val="nil"/>
              <w:bottom w:val="single" w:sz="4" w:space="0" w:color="auto"/>
              <w:right w:val="single" w:sz="4" w:space="0" w:color="auto"/>
            </w:tcBorders>
            <w:shd w:val="clear" w:color="auto" w:fill="auto"/>
            <w:vAlign w:val="center"/>
          </w:tcPr>
          <w:p w14:paraId="6D344B09"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51.10%</w:t>
            </w:r>
          </w:p>
        </w:tc>
        <w:tc>
          <w:tcPr>
            <w:tcW w:w="623" w:type="pct"/>
            <w:tcBorders>
              <w:top w:val="single" w:sz="4" w:space="0" w:color="auto"/>
              <w:left w:val="nil"/>
              <w:bottom w:val="single" w:sz="4" w:space="0" w:color="auto"/>
              <w:right w:val="single" w:sz="4" w:space="0" w:color="auto"/>
            </w:tcBorders>
          </w:tcPr>
          <w:p w14:paraId="0A2F9A93" w14:textId="77777777" w:rsidR="0032215A" w:rsidRPr="005117CA" w:rsidRDefault="0032215A" w:rsidP="00715580">
            <w:pPr>
              <w:spacing w:line="240" w:lineRule="auto"/>
              <w:ind w:firstLine="0"/>
              <w:rPr>
                <w:rFonts w:ascii="Calibri" w:hAnsi="Calibri" w:cs="Calibri"/>
                <w:b/>
                <w:color w:val="000000"/>
                <w:sz w:val="18"/>
                <w:szCs w:val="16"/>
              </w:rPr>
            </w:pPr>
            <w:r w:rsidRPr="005117CA">
              <w:rPr>
                <w:rFonts w:ascii="Calibri" w:hAnsi="Calibri" w:cs="Calibri"/>
                <w:b/>
                <w:color w:val="000000"/>
                <w:sz w:val="18"/>
                <w:szCs w:val="16"/>
              </w:rPr>
              <w:t>50.45%</w:t>
            </w:r>
          </w:p>
        </w:tc>
      </w:tr>
      <w:tr w:rsidR="0032215A" w:rsidRPr="005117CA" w14:paraId="32D60F7C" w14:textId="77777777" w:rsidTr="00715580">
        <w:trPr>
          <w:trHeight w:hRule="exact" w:val="227"/>
          <w:jc w:val="center"/>
        </w:trPr>
        <w:tc>
          <w:tcPr>
            <w:tcW w:w="644" w:type="pct"/>
            <w:vAlign w:val="center"/>
          </w:tcPr>
          <w:p w14:paraId="27C20DB0" w14:textId="77777777" w:rsidR="0032215A" w:rsidRPr="00E369E2" w:rsidRDefault="0032215A" w:rsidP="00715580">
            <w:pPr>
              <w:spacing w:line="240" w:lineRule="auto"/>
              <w:ind w:firstLine="0"/>
              <w:rPr>
                <w:rFonts w:cs="Linux Libertine"/>
                <w:b/>
                <w:i/>
                <w:sz w:val="18"/>
                <w:szCs w:val="16"/>
              </w:rPr>
            </w:pPr>
            <w:r w:rsidRPr="00E369E2">
              <w:rPr>
                <w:rFonts w:cs="Linux Libertine"/>
                <w:b/>
                <w:i/>
                <w:sz w:val="18"/>
                <w:szCs w:val="16"/>
              </w:rPr>
              <w:t>GR</w:t>
            </w:r>
          </w:p>
        </w:tc>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14:paraId="5A93ED88"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32.41%</w:t>
            </w:r>
          </w:p>
        </w:tc>
        <w:tc>
          <w:tcPr>
            <w:tcW w:w="622" w:type="pct"/>
            <w:tcBorders>
              <w:top w:val="single" w:sz="4" w:space="0" w:color="auto"/>
              <w:left w:val="nil"/>
              <w:bottom w:val="single" w:sz="4" w:space="0" w:color="auto"/>
              <w:right w:val="single" w:sz="4" w:space="0" w:color="auto"/>
            </w:tcBorders>
            <w:shd w:val="clear" w:color="auto" w:fill="auto"/>
            <w:vAlign w:val="center"/>
          </w:tcPr>
          <w:p w14:paraId="780C5704"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32.93%</w:t>
            </w:r>
          </w:p>
        </w:tc>
        <w:tc>
          <w:tcPr>
            <w:tcW w:w="622" w:type="pct"/>
            <w:tcBorders>
              <w:top w:val="single" w:sz="4" w:space="0" w:color="auto"/>
              <w:left w:val="nil"/>
              <w:bottom w:val="single" w:sz="4" w:space="0" w:color="auto"/>
              <w:right w:val="single" w:sz="4" w:space="0" w:color="auto"/>
            </w:tcBorders>
            <w:shd w:val="clear" w:color="auto" w:fill="auto"/>
            <w:vAlign w:val="center"/>
          </w:tcPr>
          <w:p w14:paraId="0C7321C7"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33.21%</w:t>
            </w:r>
          </w:p>
        </w:tc>
        <w:tc>
          <w:tcPr>
            <w:tcW w:w="622" w:type="pct"/>
            <w:tcBorders>
              <w:top w:val="single" w:sz="4" w:space="0" w:color="auto"/>
              <w:left w:val="nil"/>
              <w:bottom w:val="single" w:sz="4" w:space="0" w:color="auto"/>
              <w:right w:val="single" w:sz="4" w:space="0" w:color="auto"/>
            </w:tcBorders>
            <w:shd w:val="clear" w:color="auto" w:fill="auto"/>
            <w:vAlign w:val="center"/>
          </w:tcPr>
          <w:p w14:paraId="37E3835E"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33.24%</w:t>
            </w:r>
          </w:p>
        </w:tc>
        <w:tc>
          <w:tcPr>
            <w:tcW w:w="622" w:type="pct"/>
            <w:tcBorders>
              <w:top w:val="single" w:sz="4" w:space="0" w:color="auto"/>
              <w:left w:val="nil"/>
              <w:bottom w:val="single" w:sz="4" w:space="0" w:color="auto"/>
              <w:right w:val="single" w:sz="4" w:space="0" w:color="auto"/>
            </w:tcBorders>
            <w:shd w:val="clear" w:color="auto" w:fill="auto"/>
            <w:vAlign w:val="center"/>
          </w:tcPr>
          <w:p w14:paraId="2E339034"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33.57%</w:t>
            </w:r>
          </w:p>
        </w:tc>
        <w:tc>
          <w:tcPr>
            <w:tcW w:w="623" w:type="pct"/>
            <w:tcBorders>
              <w:top w:val="single" w:sz="4" w:space="0" w:color="auto"/>
              <w:left w:val="nil"/>
              <w:bottom w:val="single" w:sz="4" w:space="0" w:color="auto"/>
              <w:right w:val="single" w:sz="4" w:space="0" w:color="auto"/>
            </w:tcBorders>
            <w:shd w:val="clear" w:color="auto" w:fill="auto"/>
            <w:vAlign w:val="center"/>
          </w:tcPr>
          <w:p w14:paraId="0B2FF9AE"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34.09%</w:t>
            </w:r>
          </w:p>
        </w:tc>
        <w:tc>
          <w:tcPr>
            <w:tcW w:w="623" w:type="pct"/>
            <w:tcBorders>
              <w:top w:val="single" w:sz="4" w:space="0" w:color="auto"/>
              <w:left w:val="nil"/>
              <w:bottom w:val="single" w:sz="4" w:space="0" w:color="auto"/>
              <w:right w:val="single" w:sz="4" w:space="0" w:color="auto"/>
            </w:tcBorders>
          </w:tcPr>
          <w:p w14:paraId="4A8A3312" w14:textId="77777777" w:rsidR="0032215A" w:rsidRPr="005117CA" w:rsidRDefault="0032215A" w:rsidP="00715580">
            <w:pPr>
              <w:spacing w:line="240" w:lineRule="auto"/>
              <w:ind w:firstLine="0"/>
              <w:rPr>
                <w:rFonts w:ascii="Calibri" w:hAnsi="Calibri" w:cs="Calibri"/>
                <w:b/>
                <w:color w:val="000000"/>
                <w:sz w:val="18"/>
                <w:szCs w:val="16"/>
              </w:rPr>
            </w:pPr>
            <w:r w:rsidRPr="005117CA">
              <w:rPr>
                <w:rFonts w:ascii="Calibri" w:hAnsi="Calibri" w:cs="Calibri"/>
                <w:b/>
                <w:color w:val="000000"/>
                <w:sz w:val="18"/>
                <w:szCs w:val="16"/>
              </w:rPr>
              <w:t>33.40%</w:t>
            </w:r>
          </w:p>
        </w:tc>
      </w:tr>
      <w:tr w:rsidR="0032215A" w:rsidRPr="005117CA" w14:paraId="511091A2" w14:textId="77777777" w:rsidTr="00715580">
        <w:trPr>
          <w:trHeight w:hRule="exact" w:val="227"/>
          <w:jc w:val="center"/>
        </w:trPr>
        <w:tc>
          <w:tcPr>
            <w:tcW w:w="644" w:type="pct"/>
            <w:shd w:val="clear" w:color="000000" w:fill="auto"/>
            <w:vAlign w:val="center"/>
          </w:tcPr>
          <w:p w14:paraId="591CC8A2" w14:textId="77777777" w:rsidR="0032215A" w:rsidRPr="00E369E2" w:rsidRDefault="0032215A" w:rsidP="00715580">
            <w:pPr>
              <w:spacing w:line="240" w:lineRule="auto"/>
              <w:ind w:firstLine="0"/>
              <w:rPr>
                <w:b/>
                <w:i/>
                <w:sz w:val="18"/>
                <w:szCs w:val="16"/>
              </w:rPr>
            </w:pPr>
            <w:r w:rsidRPr="00E369E2">
              <w:rPr>
                <w:b/>
                <w:i/>
                <w:sz w:val="18"/>
                <w:szCs w:val="16"/>
              </w:rPr>
              <w:t>GG - GL</w:t>
            </w:r>
          </w:p>
        </w:tc>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14:paraId="4049DEB8"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1.44%</w:t>
            </w:r>
          </w:p>
        </w:tc>
        <w:tc>
          <w:tcPr>
            <w:tcW w:w="622" w:type="pct"/>
            <w:tcBorders>
              <w:top w:val="single" w:sz="4" w:space="0" w:color="auto"/>
              <w:left w:val="nil"/>
              <w:bottom w:val="single" w:sz="4" w:space="0" w:color="auto"/>
              <w:right w:val="single" w:sz="4" w:space="0" w:color="auto"/>
            </w:tcBorders>
            <w:shd w:val="clear" w:color="auto" w:fill="auto"/>
            <w:vAlign w:val="center"/>
          </w:tcPr>
          <w:p w14:paraId="6CF219F3"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1.41%</w:t>
            </w:r>
          </w:p>
        </w:tc>
        <w:tc>
          <w:tcPr>
            <w:tcW w:w="622" w:type="pct"/>
            <w:tcBorders>
              <w:top w:val="single" w:sz="4" w:space="0" w:color="auto"/>
              <w:left w:val="nil"/>
              <w:bottom w:val="single" w:sz="4" w:space="0" w:color="auto"/>
              <w:right w:val="single" w:sz="4" w:space="0" w:color="auto"/>
            </w:tcBorders>
            <w:shd w:val="clear" w:color="auto" w:fill="auto"/>
            <w:vAlign w:val="center"/>
          </w:tcPr>
          <w:p w14:paraId="1EDA68B4"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1.29%</w:t>
            </w:r>
          </w:p>
        </w:tc>
        <w:tc>
          <w:tcPr>
            <w:tcW w:w="622" w:type="pct"/>
            <w:tcBorders>
              <w:top w:val="single" w:sz="4" w:space="0" w:color="auto"/>
              <w:left w:val="nil"/>
              <w:bottom w:val="single" w:sz="4" w:space="0" w:color="auto"/>
              <w:right w:val="single" w:sz="4" w:space="0" w:color="auto"/>
            </w:tcBorders>
            <w:shd w:val="clear" w:color="auto" w:fill="auto"/>
            <w:vAlign w:val="center"/>
          </w:tcPr>
          <w:p w14:paraId="3BEF8ABF"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1.23%</w:t>
            </w:r>
          </w:p>
        </w:tc>
        <w:tc>
          <w:tcPr>
            <w:tcW w:w="622" w:type="pct"/>
            <w:tcBorders>
              <w:top w:val="single" w:sz="4" w:space="0" w:color="auto"/>
              <w:left w:val="nil"/>
              <w:bottom w:val="single" w:sz="4" w:space="0" w:color="auto"/>
              <w:right w:val="single" w:sz="4" w:space="0" w:color="auto"/>
            </w:tcBorders>
            <w:shd w:val="clear" w:color="auto" w:fill="auto"/>
            <w:vAlign w:val="center"/>
          </w:tcPr>
          <w:p w14:paraId="6FAA948E"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1.35%</w:t>
            </w:r>
          </w:p>
        </w:tc>
        <w:tc>
          <w:tcPr>
            <w:tcW w:w="623" w:type="pct"/>
            <w:tcBorders>
              <w:top w:val="single" w:sz="4" w:space="0" w:color="auto"/>
              <w:left w:val="nil"/>
              <w:bottom w:val="single" w:sz="4" w:space="0" w:color="auto"/>
              <w:right w:val="single" w:sz="4" w:space="0" w:color="auto"/>
            </w:tcBorders>
            <w:shd w:val="clear" w:color="auto" w:fill="auto"/>
            <w:vAlign w:val="center"/>
          </w:tcPr>
          <w:p w14:paraId="7E11FD40"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1.52%</w:t>
            </w:r>
          </w:p>
        </w:tc>
        <w:tc>
          <w:tcPr>
            <w:tcW w:w="623" w:type="pct"/>
            <w:tcBorders>
              <w:top w:val="single" w:sz="4" w:space="0" w:color="auto"/>
              <w:left w:val="nil"/>
              <w:bottom w:val="single" w:sz="4" w:space="0" w:color="auto"/>
              <w:right w:val="single" w:sz="4" w:space="0" w:color="auto"/>
            </w:tcBorders>
          </w:tcPr>
          <w:p w14:paraId="132D6F39" w14:textId="77777777" w:rsidR="0032215A" w:rsidRPr="005117CA" w:rsidRDefault="0032215A" w:rsidP="00715580">
            <w:pPr>
              <w:spacing w:line="240" w:lineRule="auto"/>
              <w:ind w:firstLine="0"/>
              <w:rPr>
                <w:rFonts w:ascii="Calibri" w:hAnsi="Calibri" w:cs="Calibri"/>
                <w:b/>
                <w:bCs/>
                <w:color w:val="00B050"/>
                <w:sz w:val="18"/>
                <w:szCs w:val="24"/>
              </w:rPr>
            </w:pPr>
            <w:r w:rsidRPr="005117CA">
              <w:rPr>
                <w:rFonts w:ascii="Calibri" w:hAnsi="Calibri" w:cs="Calibri"/>
                <w:b/>
                <w:bCs/>
                <w:color w:val="00B050"/>
                <w:sz w:val="18"/>
                <w:szCs w:val="24"/>
              </w:rPr>
              <w:t>1.68%</w:t>
            </w:r>
          </w:p>
        </w:tc>
      </w:tr>
      <w:tr w:rsidR="0032215A" w:rsidRPr="005117CA" w14:paraId="07D4EB8E" w14:textId="77777777" w:rsidTr="00715580">
        <w:trPr>
          <w:trHeight w:hRule="exact" w:val="227"/>
          <w:jc w:val="center"/>
        </w:trPr>
        <w:tc>
          <w:tcPr>
            <w:tcW w:w="644" w:type="pct"/>
            <w:shd w:val="clear" w:color="000000" w:fill="auto"/>
            <w:vAlign w:val="center"/>
          </w:tcPr>
          <w:p w14:paraId="03AFC8F9" w14:textId="77777777" w:rsidR="0032215A" w:rsidRPr="00E369E2" w:rsidRDefault="0032215A" w:rsidP="00715580">
            <w:pPr>
              <w:spacing w:line="240" w:lineRule="auto"/>
              <w:ind w:firstLine="0"/>
              <w:rPr>
                <w:b/>
                <w:i/>
                <w:sz w:val="18"/>
                <w:szCs w:val="16"/>
              </w:rPr>
            </w:pPr>
            <w:r w:rsidRPr="00E369E2">
              <w:rPr>
                <w:b/>
                <w:i/>
                <w:sz w:val="18"/>
                <w:szCs w:val="16"/>
              </w:rPr>
              <w:t>GG -GR</w:t>
            </w:r>
          </w:p>
        </w:tc>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14:paraId="09BDB920"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18.30%</w:t>
            </w:r>
          </w:p>
        </w:tc>
        <w:tc>
          <w:tcPr>
            <w:tcW w:w="622" w:type="pct"/>
            <w:tcBorders>
              <w:top w:val="single" w:sz="4" w:space="0" w:color="auto"/>
              <w:left w:val="nil"/>
              <w:bottom w:val="single" w:sz="4" w:space="0" w:color="auto"/>
              <w:right w:val="single" w:sz="4" w:space="0" w:color="auto"/>
            </w:tcBorders>
            <w:shd w:val="clear" w:color="auto" w:fill="auto"/>
            <w:vAlign w:val="center"/>
          </w:tcPr>
          <w:p w14:paraId="4E73AABC"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18.33%</w:t>
            </w:r>
          </w:p>
        </w:tc>
        <w:tc>
          <w:tcPr>
            <w:tcW w:w="622" w:type="pct"/>
            <w:tcBorders>
              <w:top w:val="single" w:sz="4" w:space="0" w:color="auto"/>
              <w:left w:val="nil"/>
              <w:bottom w:val="single" w:sz="4" w:space="0" w:color="auto"/>
              <w:right w:val="single" w:sz="4" w:space="0" w:color="auto"/>
            </w:tcBorders>
            <w:shd w:val="clear" w:color="auto" w:fill="auto"/>
            <w:vAlign w:val="center"/>
          </w:tcPr>
          <w:p w14:paraId="4669CB48"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18.52%</w:t>
            </w:r>
          </w:p>
        </w:tc>
        <w:tc>
          <w:tcPr>
            <w:tcW w:w="622" w:type="pct"/>
            <w:tcBorders>
              <w:top w:val="single" w:sz="4" w:space="0" w:color="auto"/>
              <w:left w:val="nil"/>
              <w:bottom w:val="single" w:sz="4" w:space="0" w:color="auto"/>
              <w:right w:val="single" w:sz="4" w:space="0" w:color="auto"/>
            </w:tcBorders>
            <w:shd w:val="clear" w:color="auto" w:fill="auto"/>
            <w:vAlign w:val="center"/>
          </w:tcPr>
          <w:p w14:paraId="63A872F4"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18.72%</w:t>
            </w:r>
          </w:p>
        </w:tc>
        <w:tc>
          <w:tcPr>
            <w:tcW w:w="622" w:type="pct"/>
            <w:tcBorders>
              <w:top w:val="single" w:sz="4" w:space="0" w:color="auto"/>
              <w:left w:val="nil"/>
              <w:bottom w:val="single" w:sz="4" w:space="0" w:color="auto"/>
              <w:right w:val="single" w:sz="4" w:space="0" w:color="auto"/>
            </w:tcBorders>
            <w:shd w:val="clear" w:color="auto" w:fill="auto"/>
            <w:vAlign w:val="center"/>
          </w:tcPr>
          <w:p w14:paraId="504EE6C3"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18.84%</w:t>
            </w:r>
          </w:p>
        </w:tc>
        <w:tc>
          <w:tcPr>
            <w:tcW w:w="623" w:type="pct"/>
            <w:tcBorders>
              <w:top w:val="single" w:sz="4" w:space="0" w:color="auto"/>
              <w:left w:val="nil"/>
              <w:bottom w:val="single" w:sz="4" w:space="0" w:color="auto"/>
              <w:right w:val="single" w:sz="4" w:space="0" w:color="auto"/>
            </w:tcBorders>
            <w:shd w:val="clear" w:color="auto" w:fill="auto"/>
            <w:vAlign w:val="center"/>
          </w:tcPr>
          <w:p w14:paraId="7DF7A4CC"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18.53%</w:t>
            </w:r>
          </w:p>
        </w:tc>
        <w:tc>
          <w:tcPr>
            <w:tcW w:w="623" w:type="pct"/>
            <w:tcBorders>
              <w:top w:val="single" w:sz="4" w:space="0" w:color="auto"/>
              <w:left w:val="nil"/>
              <w:bottom w:val="single" w:sz="4" w:space="0" w:color="auto"/>
              <w:right w:val="single" w:sz="4" w:space="0" w:color="auto"/>
            </w:tcBorders>
          </w:tcPr>
          <w:p w14:paraId="207A1DC6" w14:textId="77777777" w:rsidR="0032215A" w:rsidRPr="005117CA" w:rsidRDefault="0032215A" w:rsidP="00715580">
            <w:pPr>
              <w:spacing w:line="240" w:lineRule="auto"/>
              <w:ind w:firstLine="0"/>
              <w:rPr>
                <w:rFonts w:ascii="Calibri" w:hAnsi="Calibri" w:cs="Calibri"/>
                <w:b/>
                <w:bCs/>
                <w:color w:val="00B050"/>
                <w:sz w:val="18"/>
                <w:szCs w:val="24"/>
              </w:rPr>
            </w:pPr>
            <w:r w:rsidRPr="005117CA">
              <w:rPr>
                <w:rFonts w:ascii="Calibri" w:hAnsi="Calibri" w:cs="Calibri"/>
                <w:b/>
                <w:bCs/>
                <w:color w:val="00B050"/>
                <w:sz w:val="18"/>
                <w:szCs w:val="24"/>
              </w:rPr>
              <w:t>18.73%</w:t>
            </w:r>
          </w:p>
        </w:tc>
      </w:tr>
      <w:tr w:rsidR="0032215A" w:rsidRPr="005117CA" w14:paraId="4B242E26" w14:textId="77777777" w:rsidTr="00715580">
        <w:trPr>
          <w:trHeight w:hRule="exact" w:val="227"/>
          <w:jc w:val="center"/>
        </w:trPr>
        <w:tc>
          <w:tcPr>
            <w:tcW w:w="4377" w:type="pct"/>
            <w:gridSpan w:val="7"/>
            <w:shd w:val="clear" w:color="000000" w:fill="auto"/>
            <w:vAlign w:val="center"/>
          </w:tcPr>
          <w:p w14:paraId="0E5D6A06" w14:textId="1A715A30" w:rsidR="0032215A" w:rsidRPr="00E369E2" w:rsidRDefault="00257A14" w:rsidP="00715580">
            <w:pPr>
              <w:spacing w:line="240" w:lineRule="auto"/>
              <w:ind w:firstLine="284"/>
              <w:jc w:val="center"/>
              <w:rPr>
                <w:b/>
                <w:sz w:val="18"/>
                <w:szCs w:val="16"/>
              </w:rPr>
            </w:pPr>
            <w:r>
              <w:rPr>
                <w:b/>
                <w:sz w:val="18"/>
                <w:szCs w:val="16"/>
              </w:rPr>
              <w:t>SPRAVODAJSKÝ PORTÁl</w:t>
            </w:r>
          </w:p>
        </w:tc>
        <w:tc>
          <w:tcPr>
            <w:tcW w:w="623" w:type="pct"/>
            <w:shd w:val="clear" w:color="000000" w:fill="auto"/>
          </w:tcPr>
          <w:p w14:paraId="30B92DF0" w14:textId="77777777" w:rsidR="0032215A" w:rsidRPr="005117CA" w:rsidRDefault="0032215A" w:rsidP="00715580">
            <w:pPr>
              <w:spacing w:line="240" w:lineRule="auto"/>
              <w:ind w:firstLine="284"/>
              <w:jc w:val="center"/>
              <w:rPr>
                <w:b/>
                <w:sz w:val="18"/>
                <w:szCs w:val="16"/>
              </w:rPr>
            </w:pPr>
          </w:p>
        </w:tc>
      </w:tr>
      <w:tr w:rsidR="0032215A" w:rsidRPr="005117CA" w14:paraId="6E80F064" w14:textId="77777777" w:rsidTr="00715580">
        <w:trPr>
          <w:trHeight w:hRule="exact" w:val="227"/>
          <w:jc w:val="center"/>
        </w:trPr>
        <w:tc>
          <w:tcPr>
            <w:tcW w:w="644" w:type="pct"/>
            <w:shd w:val="clear" w:color="000000" w:fill="auto"/>
            <w:vAlign w:val="center"/>
          </w:tcPr>
          <w:p w14:paraId="460B391A" w14:textId="77777777" w:rsidR="0032215A" w:rsidRPr="00E369E2" w:rsidRDefault="0032215A" w:rsidP="00715580">
            <w:pPr>
              <w:spacing w:line="240" w:lineRule="auto"/>
              <w:ind w:firstLine="0"/>
              <w:rPr>
                <w:b/>
                <w:i/>
                <w:sz w:val="18"/>
                <w:szCs w:val="16"/>
              </w:rPr>
            </w:pPr>
            <w:r w:rsidRPr="00E369E2">
              <w:rPr>
                <w:b/>
                <w:i/>
                <w:sz w:val="18"/>
                <w:szCs w:val="16"/>
              </w:rPr>
              <w:t>GG</w:t>
            </w:r>
          </w:p>
        </w:tc>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14:paraId="379A775B"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64.88%</w:t>
            </w:r>
          </w:p>
        </w:tc>
        <w:tc>
          <w:tcPr>
            <w:tcW w:w="622" w:type="pct"/>
            <w:tcBorders>
              <w:top w:val="single" w:sz="4" w:space="0" w:color="auto"/>
              <w:left w:val="nil"/>
              <w:bottom w:val="single" w:sz="4" w:space="0" w:color="auto"/>
              <w:right w:val="single" w:sz="4" w:space="0" w:color="auto"/>
            </w:tcBorders>
            <w:shd w:val="clear" w:color="auto" w:fill="auto"/>
            <w:vAlign w:val="center"/>
          </w:tcPr>
          <w:p w14:paraId="3BE1C0E4"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53.68%</w:t>
            </w:r>
          </w:p>
        </w:tc>
        <w:tc>
          <w:tcPr>
            <w:tcW w:w="622" w:type="pct"/>
            <w:tcBorders>
              <w:top w:val="single" w:sz="4" w:space="0" w:color="auto"/>
              <w:left w:val="nil"/>
              <w:bottom w:val="single" w:sz="4" w:space="0" w:color="auto"/>
              <w:right w:val="single" w:sz="4" w:space="0" w:color="auto"/>
            </w:tcBorders>
            <w:shd w:val="clear" w:color="auto" w:fill="auto"/>
            <w:vAlign w:val="center"/>
          </w:tcPr>
          <w:p w14:paraId="5EB1B4B5"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55.68%</w:t>
            </w:r>
          </w:p>
        </w:tc>
        <w:tc>
          <w:tcPr>
            <w:tcW w:w="622" w:type="pct"/>
            <w:tcBorders>
              <w:top w:val="single" w:sz="4" w:space="0" w:color="auto"/>
              <w:left w:val="nil"/>
              <w:bottom w:val="single" w:sz="4" w:space="0" w:color="auto"/>
              <w:right w:val="single" w:sz="4" w:space="0" w:color="auto"/>
            </w:tcBorders>
            <w:shd w:val="clear" w:color="auto" w:fill="auto"/>
            <w:vAlign w:val="center"/>
          </w:tcPr>
          <w:p w14:paraId="626E6156"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55.66%</w:t>
            </w:r>
          </w:p>
        </w:tc>
        <w:tc>
          <w:tcPr>
            <w:tcW w:w="622" w:type="pct"/>
            <w:tcBorders>
              <w:top w:val="single" w:sz="4" w:space="0" w:color="auto"/>
              <w:left w:val="nil"/>
              <w:bottom w:val="single" w:sz="4" w:space="0" w:color="auto"/>
              <w:right w:val="single" w:sz="4" w:space="0" w:color="auto"/>
            </w:tcBorders>
            <w:shd w:val="clear" w:color="auto" w:fill="auto"/>
            <w:vAlign w:val="center"/>
          </w:tcPr>
          <w:p w14:paraId="3F991B6D"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54.91%</w:t>
            </w:r>
          </w:p>
        </w:tc>
        <w:tc>
          <w:tcPr>
            <w:tcW w:w="623" w:type="pct"/>
            <w:tcBorders>
              <w:top w:val="single" w:sz="4" w:space="0" w:color="auto"/>
              <w:left w:val="nil"/>
              <w:bottom w:val="single" w:sz="4" w:space="0" w:color="auto"/>
              <w:right w:val="single" w:sz="4" w:space="0" w:color="auto"/>
            </w:tcBorders>
            <w:shd w:val="clear" w:color="auto" w:fill="auto"/>
            <w:vAlign w:val="center"/>
          </w:tcPr>
          <w:p w14:paraId="6FBDEFC0"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51.23%</w:t>
            </w:r>
          </w:p>
        </w:tc>
        <w:tc>
          <w:tcPr>
            <w:tcW w:w="623" w:type="pct"/>
            <w:tcBorders>
              <w:top w:val="single" w:sz="4" w:space="0" w:color="auto"/>
              <w:left w:val="nil"/>
              <w:bottom w:val="single" w:sz="4" w:space="0" w:color="auto"/>
              <w:right w:val="single" w:sz="4" w:space="0" w:color="auto"/>
            </w:tcBorders>
          </w:tcPr>
          <w:p w14:paraId="64A379B5" w14:textId="77777777" w:rsidR="0032215A" w:rsidRPr="005117CA" w:rsidRDefault="0032215A" w:rsidP="00715580">
            <w:pPr>
              <w:spacing w:line="240" w:lineRule="auto"/>
              <w:ind w:firstLine="0"/>
              <w:rPr>
                <w:rFonts w:ascii="Calibri" w:hAnsi="Calibri" w:cs="Calibri"/>
                <w:b/>
                <w:color w:val="000000"/>
                <w:sz w:val="18"/>
                <w:szCs w:val="16"/>
              </w:rPr>
            </w:pPr>
            <w:r w:rsidRPr="005117CA">
              <w:rPr>
                <w:rFonts w:ascii="Calibri" w:hAnsi="Calibri" w:cs="Calibri"/>
                <w:b/>
                <w:color w:val="000000"/>
                <w:sz w:val="18"/>
                <w:szCs w:val="16"/>
              </w:rPr>
              <w:t>42.54%</w:t>
            </w:r>
          </w:p>
        </w:tc>
      </w:tr>
      <w:tr w:rsidR="0032215A" w:rsidRPr="005117CA" w14:paraId="1C460432" w14:textId="77777777" w:rsidTr="00715580">
        <w:trPr>
          <w:trHeight w:hRule="exact" w:val="227"/>
          <w:jc w:val="center"/>
        </w:trPr>
        <w:tc>
          <w:tcPr>
            <w:tcW w:w="644" w:type="pct"/>
            <w:shd w:val="clear" w:color="000000" w:fill="auto"/>
            <w:vAlign w:val="center"/>
          </w:tcPr>
          <w:p w14:paraId="63930BC9" w14:textId="77777777" w:rsidR="0032215A" w:rsidRPr="00E369E2" w:rsidRDefault="0032215A" w:rsidP="00715580">
            <w:pPr>
              <w:spacing w:line="240" w:lineRule="auto"/>
              <w:ind w:firstLine="0"/>
              <w:rPr>
                <w:b/>
                <w:i/>
                <w:sz w:val="18"/>
                <w:szCs w:val="16"/>
              </w:rPr>
            </w:pPr>
            <w:r w:rsidRPr="00E369E2">
              <w:rPr>
                <w:b/>
                <w:i/>
                <w:sz w:val="18"/>
                <w:szCs w:val="16"/>
              </w:rPr>
              <w:t>GL</w:t>
            </w:r>
          </w:p>
        </w:tc>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14:paraId="1B3807BF"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63.69%</w:t>
            </w:r>
          </w:p>
        </w:tc>
        <w:tc>
          <w:tcPr>
            <w:tcW w:w="622" w:type="pct"/>
            <w:tcBorders>
              <w:top w:val="single" w:sz="4" w:space="0" w:color="auto"/>
              <w:left w:val="nil"/>
              <w:bottom w:val="single" w:sz="4" w:space="0" w:color="auto"/>
              <w:right w:val="single" w:sz="4" w:space="0" w:color="auto"/>
            </w:tcBorders>
            <w:shd w:val="clear" w:color="auto" w:fill="auto"/>
            <w:vAlign w:val="center"/>
          </w:tcPr>
          <w:p w14:paraId="4F8DE92D"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52.62%</w:t>
            </w:r>
          </w:p>
        </w:tc>
        <w:tc>
          <w:tcPr>
            <w:tcW w:w="622" w:type="pct"/>
            <w:tcBorders>
              <w:top w:val="single" w:sz="4" w:space="0" w:color="auto"/>
              <w:left w:val="nil"/>
              <w:bottom w:val="single" w:sz="4" w:space="0" w:color="auto"/>
              <w:right w:val="single" w:sz="4" w:space="0" w:color="auto"/>
            </w:tcBorders>
            <w:shd w:val="clear" w:color="auto" w:fill="auto"/>
            <w:vAlign w:val="center"/>
          </w:tcPr>
          <w:p w14:paraId="1237456F"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54.58%</w:t>
            </w:r>
          </w:p>
        </w:tc>
        <w:tc>
          <w:tcPr>
            <w:tcW w:w="622" w:type="pct"/>
            <w:tcBorders>
              <w:top w:val="single" w:sz="4" w:space="0" w:color="auto"/>
              <w:left w:val="nil"/>
              <w:bottom w:val="single" w:sz="4" w:space="0" w:color="auto"/>
              <w:right w:val="single" w:sz="4" w:space="0" w:color="auto"/>
            </w:tcBorders>
            <w:shd w:val="clear" w:color="auto" w:fill="auto"/>
            <w:vAlign w:val="center"/>
          </w:tcPr>
          <w:p w14:paraId="6D6F5DE2"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54.19%</w:t>
            </w:r>
          </w:p>
        </w:tc>
        <w:tc>
          <w:tcPr>
            <w:tcW w:w="622" w:type="pct"/>
            <w:tcBorders>
              <w:top w:val="single" w:sz="4" w:space="0" w:color="auto"/>
              <w:left w:val="nil"/>
              <w:bottom w:val="single" w:sz="4" w:space="0" w:color="auto"/>
              <w:right w:val="single" w:sz="4" w:space="0" w:color="auto"/>
            </w:tcBorders>
            <w:shd w:val="clear" w:color="auto" w:fill="auto"/>
            <w:vAlign w:val="center"/>
          </w:tcPr>
          <w:p w14:paraId="64718788"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52.76%</w:t>
            </w:r>
          </w:p>
        </w:tc>
        <w:tc>
          <w:tcPr>
            <w:tcW w:w="623" w:type="pct"/>
            <w:tcBorders>
              <w:top w:val="single" w:sz="4" w:space="0" w:color="auto"/>
              <w:left w:val="nil"/>
              <w:bottom w:val="single" w:sz="4" w:space="0" w:color="auto"/>
              <w:right w:val="single" w:sz="4" w:space="0" w:color="auto"/>
            </w:tcBorders>
            <w:shd w:val="clear" w:color="auto" w:fill="auto"/>
            <w:vAlign w:val="center"/>
          </w:tcPr>
          <w:p w14:paraId="726963EA" w14:textId="77777777" w:rsidR="0032215A" w:rsidRPr="00E369E2" w:rsidRDefault="0032215A" w:rsidP="00715580">
            <w:pPr>
              <w:spacing w:line="240" w:lineRule="auto"/>
              <w:ind w:firstLine="0"/>
              <w:rPr>
                <w:rFonts w:ascii="Calibri" w:hAnsi="Calibri" w:cs="Calibri"/>
                <w:b/>
                <w:color w:val="000000"/>
                <w:sz w:val="18"/>
                <w:szCs w:val="16"/>
              </w:rPr>
            </w:pPr>
            <w:r w:rsidRPr="00E369E2">
              <w:rPr>
                <w:rFonts w:ascii="Calibri" w:hAnsi="Calibri" w:cs="Calibri"/>
                <w:b/>
                <w:color w:val="000000"/>
                <w:sz w:val="18"/>
                <w:szCs w:val="16"/>
              </w:rPr>
              <w:t>49.03%</w:t>
            </w:r>
          </w:p>
        </w:tc>
        <w:tc>
          <w:tcPr>
            <w:tcW w:w="623" w:type="pct"/>
            <w:tcBorders>
              <w:top w:val="single" w:sz="4" w:space="0" w:color="auto"/>
              <w:left w:val="nil"/>
              <w:bottom w:val="single" w:sz="4" w:space="0" w:color="auto"/>
              <w:right w:val="single" w:sz="4" w:space="0" w:color="auto"/>
            </w:tcBorders>
          </w:tcPr>
          <w:p w14:paraId="502AFD58" w14:textId="77777777" w:rsidR="0032215A" w:rsidRPr="005117CA" w:rsidRDefault="0032215A" w:rsidP="00715580">
            <w:pPr>
              <w:spacing w:line="240" w:lineRule="auto"/>
              <w:ind w:firstLine="0"/>
              <w:rPr>
                <w:rFonts w:ascii="Calibri" w:hAnsi="Calibri" w:cs="Calibri"/>
                <w:b/>
                <w:color w:val="000000"/>
                <w:sz w:val="18"/>
                <w:szCs w:val="16"/>
              </w:rPr>
            </w:pPr>
            <w:r w:rsidRPr="005117CA">
              <w:rPr>
                <w:rFonts w:ascii="Calibri" w:hAnsi="Calibri" w:cs="Calibri"/>
                <w:b/>
                <w:color w:val="000000"/>
                <w:sz w:val="18"/>
                <w:szCs w:val="16"/>
              </w:rPr>
              <w:t>41.16%</w:t>
            </w:r>
          </w:p>
        </w:tc>
      </w:tr>
      <w:tr w:rsidR="0032215A" w:rsidRPr="005117CA" w14:paraId="24C71A0C" w14:textId="77777777" w:rsidTr="00715580">
        <w:trPr>
          <w:trHeight w:hRule="exact" w:val="227"/>
          <w:jc w:val="center"/>
        </w:trPr>
        <w:tc>
          <w:tcPr>
            <w:tcW w:w="644" w:type="pct"/>
            <w:shd w:val="clear" w:color="000000" w:fill="auto"/>
            <w:vAlign w:val="center"/>
          </w:tcPr>
          <w:p w14:paraId="451BA2DE" w14:textId="77777777" w:rsidR="0032215A" w:rsidRPr="00E369E2" w:rsidRDefault="0032215A" w:rsidP="00715580">
            <w:pPr>
              <w:spacing w:line="240" w:lineRule="auto"/>
              <w:ind w:firstLine="0"/>
              <w:rPr>
                <w:b/>
                <w:i/>
                <w:sz w:val="18"/>
                <w:szCs w:val="16"/>
              </w:rPr>
            </w:pPr>
            <w:r w:rsidRPr="00E369E2">
              <w:rPr>
                <w:b/>
                <w:i/>
                <w:sz w:val="18"/>
                <w:szCs w:val="16"/>
              </w:rPr>
              <w:t>GR</w:t>
            </w:r>
          </w:p>
        </w:tc>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14:paraId="5043FB09" w14:textId="77777777" w:rsidR="0032215A" w:rsidRPr="00E369E2" w:rsidRDefault="0032215A" w:rsidP="00715580">
            <w:pPr>
              <w:spacing w:line="240" w:lineRule="auto"/>
              <w:ind w:firstLine="0"/>
              <w:rPr>
                <w:rFonts w:ascii="Calibri" w:hAnsi="Calibri" w:cs="Calibri"/>
                <w:b/>
                <w:bCs/>
                <w:color w:val="000000"/>
                <w:sz w:val="18"/>
                <w:szCs w:val="24"/>
              </w:rPr>
            </w:pPr>
            <w:r w:rsidRPr="00E369E2">
              <w:rPr>
                <w:rFonts w:ascii="Calibri" w:hAnsi="Calibri" w:cs="Calibri"/>
                <w:b/>
                <w:bCs/>
                <w:color w:val="000000"/>
                <w:sz w:val="18"/>
                <w:szCs w:val="24"/>
              </w:rPr>
              <w:t>13.06%</w:t>
            </w:r>
          </w:p>
        </w:tc>
        <w:tc>
          <w:tcPr>
            <w:tcW w:w="622" w:type="pct"/>
            <w:tcBorders>
              <w:top w:val="single" w:sz="4" w:space="0" w:color="auto"/>
              <w:left w:val="nil"/>
              <w:bottom w:val="single" w:sz="4" w:space="0" w:color="auto"/>
              <w:right w:val="single" w:sz="4" w:space="0" w:color="auto"/>
            </w:tcBorders>
            <w:shd w:val="clear" w:color="auto" w:fill="auto"/>
            <w:vAlign w:val="center"/>
          </w:tcPr>
          <w:p w14:paraId="5B0260AF" w14:textId="77777777" w:rsidR="0032215A" w:rsidRPr="00E369E2" w:rsidRDefault="0032215A" w:rsidP="00715580">
            <w:pPr>
              <w:spacing w:line="240" w:lineRule="auto"/>
              <w:ind w:firstLine="0"/>
              <w:rPr>
                <w:rFonts w:ascii="Calibri" w:hAnsi="Calibri" w:cs="Calibri"/>
                <w:b/>
                <w:bCs/>
                <w:color w:val="000000"/>
                <w:sz w:val="18"/>
                <w:szCs w:val="24"/>
              </w:rPr>
            </w:pPr>
            <w:r w:rsidRPr="00E369E2">
              <w:rPr>
                <w:rFonts w:ascii="Calibri" w:hAnsi="Calibri" w:cs="Calibri"/>
                <w:b/>
                <w:bCs/>
                <w:color w:val="000000"/>
                <w:sz w:val="18"/>
                <w:szCs w:val="24"/>
              </w:rPr>
              <w:t>10.86%</w:t>
            </w:r>
          </w:p>
        </w:tc>
        <w:tc>
          <w:tcPr>
            <w:tcW w:w="622" w:type="pct"/>
            <w:tcBorders>
              <w:top w:val="single" w:sz="4" w:space="0" w:color="auto"/>
              <w:left w:val="nil"/>
              <w:bottom w:val="single" w:sz="4" w:space="0" w:color="auto"/>
              <w:right w:val="single" w:sz="4" w:space="0" w:color="auto"/>
            </w:tcBorders>
            <w:shd w:val="clear" w:color="auto" w:fill="auto"/>
            <w:vAlign w:val="center"/>
          </w:tcPr>
          <w:p w14:paraId="0544004E" w14:textId="77777777" w:rsidR="0032215A" w:rsidRPr="00E369E2" w:rsidRDefault="0032215A" w:rsidP="00715580">
            <w:pPr>
              <w:spacing w:line="240" w:lineRule="auto"/>
              <w:ind w:firstLine="0"/>
              <w:rPr>
                <w:rFonts w:ascii="Calibri" w:hAnsi="Calibri" w:cs="Calibri"/>
                <w:b/>
                <w:bCs/>
                <w:color w:val="000000"/>
                <w:sz w:val="18"/>
                <w:szCs w:val="24"/>
              </w:rPr>
            </w:pPr>
            <w:r w:rsidRPr="00E369E2">
              <w:rPr>
                <w:rFonts w:ascii="Calibri" w:hAnsi="Calibri" w:cs="Calibri"/>
                <w:b/>
                <w:bCs/>
                <w:color w:val="000000"/>
                <w:sz w:val="18"/>
                <w:szCs w:val="24"/>
              </w:rPr>
              <w:t>15.43%</w:t>
            </w:r>
          </w:p>
        </w:tc>
        <w:tc>
          <w:tcPr>
            <w:tcW w:w="622" w:type="pct"/>
            <w:tcBorders>
              <w:top w:val="single" w:sz="4" w:space="0" w:color="auto"/>
              <w:left w:val="nil"/>
              <w:bottom w:val="single" w:sz="4" w:space="0" w:color="auto"/>
              <w:right w:val="single" w:sz="4" w:space="0" w:color="auto"/>
            </w:tcBorders>
            <w:shd w:val="clear" w:color="auto" w:fill="auto"/>
            <w:vAlign w:val="center"/>
          </w:tcPr>
          <w:p w14:paraId="1CCC64F0" w14:textId="77777777" w:rsidR="0032215A" w:rsidRPr="00E369E2" w:rsidRDefault="0032215A" w:rsidP="00715580">
            <w:pPr>
              <w:spacing w:line="240" w:lineRule="auto"/>
              <w:ind w:firstLine="0"/>
              <w:rPr>
                <w:rFonts w:ascii="Calibri" w:hAnsi="Calibri" w:cs="Calibri"/>
                <w:b/>
                <w:bCs/>
                <w:color w:val="000000"/>
                <w:sz w:val="18"/>
                <w:szCs w:val="24"/>
              </w:rPr>
            </w:pPr>
            <w:r w:rsidRPr="00E369E2">
              <w:rPr>
                <w:rFonts w:ascii="Calibri" w:hAnsi="Calibri" w:cs="Calibri"/>
                <w:b/>
                <w:bCs/>
                <w:color w:val="000000"/>
                <w:sz w:val="18"/>
                <w:szCs w:val="24"/>
              </w:rPr>
              <w:t>19.88%</w:t>
            </w:r>
          </w:p>
        </w:tc>
        <w:tc>
          <w:tcPr>
            <w:tcW w:w="622" w:type="pct"/>
            <w:tcBorders>
              <w:top w:val="single" w:sz="4" w:space="0" w:color="auto"/>
              <w:left w:val="nil"/>
              <w:bottom w:val="single" w:sz="4" w:space="0" w:color="auto"/>
              <w:right w:val="single" w:sz="4" w:space="0" w:color="auto"/>
            </w:tcBorders>
            <w:shd w:val="clear" w:color="auto" w:fill="auto"/>
            <w:vAlign w:val="center"/>
          </w:tcPr>
          <w:p w14:paraId="6849124B" w14:textId="77777777" w:rsidR="0032215A" w:rsidRPr="00E369E2" w:rsidRDefault="0032215A" w:rsidP="00715580">
            <w:pPr>
              <w:spacing w:line="240" w:lineRule="auto"/>
              <w:ind w:firstLine="0"/>
              <w:rPr>
                <w:rFonts w:ascii="Calibri" w:hAnsi="Calibri" w:cs="Calibri"/>
                <w:b/>
                <w:bCs/>
                <w:color w:val="000000"/>
                <w:sz w:val="18"/>
                <w:szCs w:val="24"/>
              </w:rPr>
            </w:pPr>
            <w:r w:rsidRPr="00E369E2">
              <w:rPr>
                <w:rFonts w:ascii="Calibri" w:hAnsi="Calibri" w:cs="Calibri"/>
                <w:b/>
                <w:bCs/>
                <w:color w:val="000000"/>
                <w:sz w:val="18"/>
                <w:szCs w:val="24"/>
              </w:rPr>
              <w:t>23.07%</w:t>
            </w:r>
          </w:p>
        </w:tc>
        <w:tc>
          <w:tcPr>
            <w:tcW w:w="623" w:type="pct"/>
            <w:tcBorders>
              <w:top w:val="single" w:sz="4" w:space="0" w:color="auto"/>
              <w:left w:val="nil"/>
              <w:bottom w:val="single" w:sz="4" w:space="0" w:color="auto"/>
              <w:right w:val="single" w:sz="4" w:space="0" w:color="auto"/>
            </w:tcBorders>
            <w:shd w:val="clear" w:color="auto" w:fill="auto"/>
            <w:vAlign w:val="center"/>
          </w:tcPr>
          <w:p w14:paraId="564FAF8C" w14:textId="77777777" w:rsidR="0032215A" w:rsidRPr="00E369E2" w:rsidRDefault="0032215A" w:rsidP="00715580">
            <w:pPr>
              <w:spacing w:line="240" w:lineRule="auto"/>
              <w:ind w:firstLine="0"/>
              <w:rPr>
                <w:rFonts w:ascii="Calibri" w:hAnsi="Calibri" w:cs="Calibri"/>
                <w:b/>
                <w:bCs/>
                <w:color w:val="000000"/>
                <w:sz w:val="18"/>
                <w:szCs w:val="24"/>
              </w:rPr>
            </w:pPr>
            <w:r w:rsidRPr="00E369E2">
              <w:rPr>
                <w:rFonts w:ascii="Calibri" w:hAnsi="Calibri" w:cs="Calibri"/>
                <w:b/>
                <w:bCs/>
                <w:color w:val="000000"/>
                <w:sz w:val="18"/>
                <w:szCs w:val="24"/>
              </w:rPr>
              <w:t>11.89%</w:t>
            </w:r>
          </w:p>
        </w:tc>
        <w:tc>
          <w:tcPr>
            <w:tcW w:w="623" w:type="pct"/>
            <w:tcBorders>
              <w:top w:val="single" w:sz="4" w:space="0" w:color="auto"/>
              <w:left w:val="nil"/>
              <w:bottom w:val="single" w:sz="4" w:space="0" w:color="auto"/>
              <w:right w:val="single" w:sz="4" w:space="0" w:color="auto"/>
            </w:tcBorders>
          </w:tcPr>
          <w:p w14:paraId="4A0E61B4" w14:textId="77777777" w:rsidR="0032215A" w:rsidRPr="005117CA" w:rsidRDefault="0032215A" w:rsidP="00715580">
            <w:pPr>
              <w:spacing w:line="240" w:lineRule="auto"/>
              <w:ind w:firstLine="0"/>
              <w:rPr>
                <w:rFonts w:ascii="Calibri" w:hAnsi="Calibri" w:cs="Calibri"/>
                <w:b/>
                <w:bCs/>
                <w:color w:val="000000"/>
                <w:sz w:val="18"/>
                <w:szCs w:val="24"/>
              </w:rPr>
            </w:pPr>
            <w:r w:rsidRPr="005117CA">
              <w:rPr>
                <w:rFonts w:ascii="Calibri" w:hAnsi="Calibri" w:cs="Calibri"/>
                <w:b/>
                <w:bCs/>
                <w:color w:val="000000"/>
                <w:sz w:val="18"/>
                <w:szCs w:val="24"/>
              </w:rPr>
              <w:t>5.98%</w:t>
            </w:r>
          </w:p>
        </w:tc>
      </w:tr>
      <w:tr w:rsidR="0032215A" w:rsidRPr="005117CA" w14:paraId="3445E9BB" w14:textId="77777777" w:rsidTr="00715580">
        <w:trPr>
          <w:trHeight w:hRule="exact" w:val="227"/>
          <w:jc w:val="center"/>
        </w:trPr>
        <w:tc>
          <w:tcPr>
            <w:tcW w:w="644" w:type="pct"/>
            <w:vAlign w:val="center"/>
          </w:tcPr>
          <w:p w14:paraId="053F082B" w14:textId="77777777" w:rsidR="0032215A" w:rsidRPr="00E369E2" w:rsidRDefault="0032215A" w:rsidP="00715580">
            <w:pPr>
              <w:spacing w:line="240" w:lineRule="auto"/>
              <w:ind w:firstLine="0"/>
              <w:rPr>
                <w:b/>
                <w:i/>
                <w:sz w:val="18"/>
                <w:szCs w:val="16"/>
              </w:rPr>
            </w:pPr>
            <w:r w:rsidRPr="00E369E2">
              <w:rPr>
                <w:b/>
                <w:i/>
                <w:sz w:val="18"/>
                <w:szCs w:val="16"/>
              </w:rPr>
              <w:t>GG - GL</w:t>
            </w:r>
          </w:p>
        </w:tc>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14:paraId="5E2909E0" w14:textId="77777777" w:rsidR="0032215A" w:rsidRPr="00E369E2" w:rsidRDefault="0032215A" w:rsidP="00715580">
            <w:pPr>
              <w:spacing w:line="240" w:lineRule="auto"/>
              <w:ind w:firstLine="0"/>
              <w:rPr>
                <w:rFonts w:ascii="Calibri" w:hAnsi="Calibri" w:cs="Calibri"/>
                <w:b/>
                <w:color w:val="00B050"/>
                <w:sz w:val="18"/>
                <w:szCs w:val="16"/>
              </w:rPr>
            </w:pPr>
            <w:r w:rsidRPr="00E369E2">
              <w:rPr>
                <w:rFonts w:ascii="Calibri" w:hAnsi="Calibri" w:cs="Calibri"/>
                <w:b/>
                <w:color w:val="00B050"/>
                <w:sz w:val="18"/>
                <w:szCs w:val="16"/>
              </w:rPr>
              <w:t>1.19%</w:t>
            </w:r>
          </w:p>
        </w:tc>
        <w:tc>
          <w:tcPr>
            <w:tcW w:w="622" w:type="pct"/>
            <w:tcBorders>
              <w:top w:val="single" w:sz="4" w:space="0" w:color="auto"/>
              <w:left w:val="nil"/>
              <w:bottom w:val="single" w:sz="4" w:space="0" w:color="auto"/>
              <w:right w:val="single" w:sz="4" w:space="0" w:color="auto"/>
            </w:tcBorders>
            <w:shd w:val="clear" w:color="auto" w:fill="auto"/>
            <w:vAlign w:val="center"/>
          </w:tcPr>
          <w:p w14:paraId="676CAF50" w14:textId="77777777" w:rsidR="0032215A" w:rsidRPr="00E369E2" w:rsidRDefault="0032215A" w:rsidP="00715580">
            <w:pPr>
              <w:spacing w:line="240" w:lineRule="auto"/>
              <w:ind w:firstLine="0"/>
              <w:rPr>
                <w:rFonts w:ascii="Calibri" w:hAnsi="Calibri" w:cs="Calibri"/>
                <w:b/>
                <w:color w:val="00B050"/>
                <w:sz w:val="18"/>
                <w:szCs w:val="16"/>
              </w:rPr>
            </w:pPr>
            <w:r w:rsidRPr="00E369E2">
              <w:rPr>
                <w:rFonts w:ascii="Calibri" w:hAnsi="Calibri" w:cs="Calibri"/>
                <w:b/>
                <w:color w:val="00B050"/>
                <w:sz w:val="18"/>
                <w:szCs w:val="16"/>
              </w:rPr>
              <w:t>1.06%</w:t>
            </w:r>
          </w:p>
        </w:tc>
        <w:tc>
          <w:tcPr>
            <w:tcW w:w="622" w:type="pct"/>
            <w:tcBorders>
              <w:top w:val="single" w:sz="4" w:space="0" w:color="auto"/>
              <w:left w:val="nil"/>
              <w:bottom w:val="single" w:sz="4" w:space="0" w:color="auto"/>
              <w:right w:val="single" w:sz="4" w:space="0" w:color="auto"/>
            </w:tcBorders>
            <w:shd w:val="clear" w:color="auto" w:fill="auto"/>
            <w:vAlign w:val="center"/>
          </w:tcPr>
          <w:p w14:paraId="4F8E8134" w14:textId="77777777" w:rsidR="0032215A" w:rsidRPr="00E369E2" w:rsidRDefault="0032215A" w:rsidP="00715580">
            <w:pPr>
              <w:spacing w:line="240" w:lineRule="auto"/>
              <w:ind w:firstLine="0"/>
              <w:rPr>
                <w:rFonts w:ascii="Calibri" w:hAnsi="Calibri" w:cs="Calibri"/>
                <w:b/>
                <w:color w:val="00B050"/>
                <w:sz w:val="18"/>
                <w:szCs w:val="16"/>
              </w:rPr>
            </w:pPr>
            <w:r w:rsidRPr="00E369E2">
              <w:rPr>
                <w:rFonts w:ascii="Calibri" w:hAnsi="Calibri" w:cs="Calibri"/>
                <w:b/>
                <w:color w:val="00B050"/>
                <w:sz w:val="18"/>
                <w:szCs w:val="16"/>
              </w:rPr>
              <w:t>1.10%</w:t>
            </w:r>
          </w:p>
        </w:tc>
        <w:tc>
          <w:tcPr>
            <w:tcW w:w="622" w:type="pct"/>
            <w:tcBorders>
              <w:top w:val="single" w:sz="4" w:space="0" w:color="auto"/>
              <w:left w:val="nil"/>
              <w:bottom w:val="single" w:sz="4" w:space="0" w:color="auto"/>
              <w:right w:val="single" w:sz="4" w:space="0" w:color="auto"/>
            </w:tcBorders>
            <w:shd w:val="clear" w:color="auto" w:fill="auto"/>
            <w:vAlign w:val="center"/>
          </w:tcPr>
          <w:p w14:paraId="28FF8C5F" w14:textId="77777777" w:rsidR="0032215A" w:rsidRPr="00E369E2" w:rsidRDefault="0032215A" w:rsidP="00715580">
            <w:pPr>
              <w:spacing w:line="240" w:lineRule="auto"/>
              <w:ind w:firstLine="0"/>
              <w:rPr>
                <w:rFonts w:ascii="Calibri" w:hAnsi="Calibri" w:cs="Calibri"/>
                <w:b/>
                <w:color w:val="00B050"/>
                <w:sz w:val="18"/>
                <w:szCs w:val="16"/>
              </w:rPr>
            </w:pPr>
            <w:r w:rsidRPr="00E369E2">
              <w:rPr>
                <w:rFonts w:ascii="Calibri" w:hAnsi="Calibri" w:cs="Calibri"/>
                <w:b/>
                <w:color w:val="00B050"/>
                <w:sz w:val="18"/>
                <w:szCs w:val="16"/>
              </w:rPr>
              <w:t>1.47%</w:t>
            </w:r>
          </w:p>
        </w:tc>
        <w:tc>
          <w:tcPr>
            <w:tcW w:w="622" w:type="pct"/>
            <w:tcBorders>
              <w:top w:val="single" w:sz="4" w:space="0" w:color="auto"/>
              <w:left w:val="nil"/>
              <w:bottom w:val="single" w:sz="4" w:space="0" w:color="auto"/>
              <w:right w:val="single" w:sz="4" w:space="0" w:color="auto"/>
            </w:tcBorders>
            <w:shd w:val="clear" w:color="auto" w:fill="auto"/>
            <w:vAlign w:val="center"/>
          </w:tcPr>
          <w:p w14:paraId="6EB8E23D" w14:textId="77777777" w:rsidR="0032215A" w:rsidRPr="00E369E2" w:rsidRDefault="0032215A" w:rsidP="00715580">
            <w:pPr>
              <w:spacing w:line="240" w:lineRule="auto"/>
              <w:ind w:firstLine="0"/>
              <w:rPr>
                <w:rFonts w:ascii="Calibri" w:hAnsi="Calibri" w:cs="Calibri"/>
                <w:b/>
                <w:color w:val="00B050"/>
                <w:sz w:val="18"/>
                <w:szCs w:val="16"/>
              </w:rPr>
            </w:pPr>
            <w:r w:rsidRPr="00E369E2">
              <w:rPr>
                <w:rFonts w:ascii="Calibri" w:hAnsi="Calibri" w:cs="Calibri"/>
                <w:b/>
                <w:color w:val="00B050"/>
                <w:sz w:val="18"/>
                <w:szCs w:val="16"/>
              </w:rPr>
              <w:t>2.15%</w:t>
            </w:r>
          </w:p>
        </w:tc>
        <w:tc>
          <w:tcPr>
            <w:tcW w:w="623" w:type="pct"/>
            <w:tcBorders>
              <w:top w:val="single" w:sz="4" w:space="0" w:color="auto"/>
              <w:left w:val="nil"/>
              <w:bottom w:val="single" w:sz="4" w:space="0" w:color="auto"/>
              <w:right w:val="single" w:sz="4" w:space="0" w:color="auto"/>
            </w:tcBorders>
            <w:shd w:val="clear" w:color="auto" w:fill="auto"/>
            <w:vAlign w:val="center"/>
          </w:tcPr>
          <w:p w14:paraId="45CC342C" w14:textId="77777777" w:rsidR="0032215A" w:rsidRPr="00E369E2" w:rsidRDefault="0032215A" w:rsidP="00715580">
            <w:pPr>
              <w:spacing w:line="240" w:lineRule="auto"/>
              <w:ind w:firstLine="0"/>
              <w:rPr>
                <w:rFonts w:ascii="Calibri" w:hAnsi="Calibri" w:cs="Calibri"/>
                <w:b/>
                <w:color w:val="00B050"/>
                <w:sz w:val="18"/>
                <w:szCs w:val="16"/>
              </w:rPr>
            </w:pPr>
            <w:r w:rsidRPr="00E369E2">
              <w:rPr>
                <w:rFonts w:ascii="Calibri" w:hAnsi="Calibri" w:cs="Calibri"/>
                <w:b/>
                <w:color w:val="00B050"/>
                <w:sz w:val="18"/>
                <w:szCs w:val="16"/>
              </w:rPr>
              <w:t>2.20%</w:t>
            </w:r>
          </w:p>
        </w:tc>
        <w:tc>
          <w:tcPr>
            <w:tcW w:w="623" w:type="pct"/>
            <w:tcBorders>
              <w:top w:val="single" w:sz="4" w:space="0" w:color="auto"/>
              <w:left w:val="nil"/>
              <w:bottom w:val="single" w:sz="4" w:space="0" w:color="auto"/>
              <w:right w:val="single" w:sz="4" w:space="0" w:color="auto"/>
            </w:tcBorders>
          </w:tcPr>
          <w:p w14:paraId="45FA591F" w14:textId="77777777" w:rsidR="0032215A" w:rsidRPr="005117CA" w:rsidRDefault="0032215A" w:rsidP="00715580">
            <w:pPr>
              <w:spacing w:line="240" w:lineRule="auto"/>
              <w:ind w:firstLine="0"/>
              <w:rPr>
                <w:rFonts w:ascii="Calibri" w:hAnsi="Calibri" w:cs="Calibri"/>
                <w:b/>
                <w:color w:val="00B050"/>
                <w:sz w:val="18"/>
                <w:szCs w:val="16"/>
              </w:rPr>
            </w:pPr>
            <w:r w:rsidRPr="005117CA">
              <w:rPr>
                <w:rFonts w:ascii="Calibri" w:hAnsi="Calibri" w:cs="Calibri"/>
                <w:b/>
                <w:color w:val="00B050"/>
                <w:sz w:val="18"/>
                <w:szCs w:val="16"/>
              </w:rPr>
              <w:t>1.38%</w:t>
            </w:r>
          </w:p>
          <w:p w14:paraId="3039CBA3" w14:textId="77777777" w:rsidR="0032215A" w:rsidRPr="005117CA" w:rsidRDefault="0032215A" w:rsidP="00715580">
            <w:pPr>
              <w:spacing w:line="240" w:lineRule="auto"/>
              <w:ind w:firstLine="0"/>
              <w:rPr>
                <w:rFonts w:ascii="Calibri" w:hAnsi="Calibri" w:cs="Calibri"/>
                <w:b/>
                <w:color w:val="00B050"/>
                <w:sz w:val="18"/>
                <w:szCs w:val="16"/>
              </w:rPr>
            </w:pPr>
            <w:r w:rsidRPr="005117CA">
              <w:rPr>
                <w:rFonts w:ascii="Calibri" w:hAnsi="Calibri" w:cs="Calibri"/>
                <w:b/>
                <w:color w:val="00B050"/>
                <w:sz w:val="18"/>
                <w:szCs w:val="16"/>
              </w:rPr>
              <w:t>37.28%</w:t>
            </w:r>
          </w:p>
        </w:tc>
      </w:tr>
      <w:tr w:rsidR="0032215A" w:rsidRPr="005117CA" w14:paraId="3B8A6DF6" w14:textId="77777777" w:rsidTr="00715580">
        <w:trPr>
          <w:trHeight w:hRule="exact" w:val="227"/>
          <w:jc w:val="center"/>
        </w:trPr>
        <w:tc>
          <w:tcPr>
            <w:tcW w:w="644" w:type="pct"/>
            <w:vAlign w:val="center"/>
          </w:tcPr>
          <w:p w14:paraId="792489A4" w14:textId="77777777" w:rsidR="0032215A" w:rsidRPr="00E369E2" w:rsidRDefault="0032215A" w:rsidP="00715580">
            <w:pPr>
              <w:spacing w:line="240" w:lineRule="auto"/>
              <w:ind w:firstLine="0"/>
              <w:rPr>
                <w:b/>
                <w:i/>
                <w:sz w:val="18"/>
                <w:szCs w:val="16"/>
              </w:rPr>
            </w:pPr>
            <w:r w:rsidRPr="00E369E2">
              <w:rPr>
                <w:b/>
                <w:i/>
                <w:sz w:val="18"/>
                <w:szCs w:val="16"/>
              </w:rPr>
              <w:t>GG - GR</w:t>
            </w:r>
          </w:p>
        </w:tc>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14:paraId="09C14933"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51.82%</w:t>
            </w:r>
          </w:p>
        </w:tc>
        <w:tc>
          <w:tcPr>
            <w:tcW w:w="622" w:type="pct"/>
            <w:tcBorders>
              <w:top w:val="single" w:sz="4" w:space="0" w:color="auto"/>
              <w:left w:val="nil"/>
              <w:bottom w:val="single" w:sz="4" w:space="0" w:color="auto"/>
              <w:right w:val="single" w:sz="4" w:space="0" w:color="auto"/>
            </w:tcBorders>
            <w:shd w:val="clear" w:color="auto" w:fill="auto"/>
            <w:vAlign w:val="center"/>
          </w:tcPr>
          <w:p w14:paraId="5721DD4D"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42.82%</w:t>
            </w:r>
          </w:p>
        </w:tc>
        <w:tc>
          <w:tcPr>
            <w:tcW w:w="622" w:type="pct"/>
            <w:tcBorders>
              <w:top w:val="single" w:sz="4" w:space="0" w:color="auto"/>
              <w:left w:val="nil"/>
              <w:bottom w:val="single" w:sz="4" w:space="0" w:color="auto"/>
              <w:right w:val="single" w:sz="4" w:space="0" w:color="auto"/>
            </w:tcBorders>
            <w:shd w:val="clear" w:color="auto" w:fill="auto"/>
            <w:vAlign w:val="center"/>
          </w:tcPr>
          <w:p w14:paraId="4933C085"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40.25%</w:t>
            </w:r>
          </w:p>
        </w:tc>
        <w:tc>
          <w:tcPr>
            <w:tcW w:w="622" w:type="pct"/>
            <w:tcBorders>
              <w:top w:val="single" w:sz="4" w:space="0" w:color="auto"/>
              <w:left w:val="nil"/>
              <w:bottom w:val="single" w:sz="4" w:space="0" w:color="auto"/>
              <w:right w:val="single" w:sz="4" w:space="0" w:color="auto"/>
            </w:tcBorders>
            <w:shd w:val="clear" w:color="auto" w:fill="auto"/>
            <w:vAlign w:val="center"/>
          </w:tcPr>
          <w:p w14:paraId="616D7738"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35.78%</w:t>
            </w:r>
          </w:p>
        </w:tc>
        <w:tc>
          <w:tcPr>
            <w:tcW w:w="622" w:type="pct"/>
            <w:tcBorders>
              <w:top w:val="single" w:sz="4" w:space="0" w:color="auto"/>
              <w:left w:val="nil"/>
              <w:bottom w:val="single" w:sz="4" w:space="0" w:color="auto"/>
              <w:right w:val="single" w:sz="4" w:space="0" w:color="auto"/>
            </w:tcBorders>
            <w:shd w:val="clear" w:color="auto" w:fill="auto"/>
            <w:vAlign w:val="center"/>
          </w:tcPr>
          <w:p w14:paraId="3F83956E"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31.84%</w:t>
            </w:r>
          </w:p>
        </w:tc>
        <w:tc>
          <w:tcPr>
            <w:tcW w:w="623" w:type="pct"/>
            <w:tcBorders>
              <w:top w:val="single" w:sz="4" w:space="0" w:color="auto"/>
              <w:left w:val="nil"/>
              <w:bottom w:val="single" w:sz="4" w:space="0" w:color="auto"/>
              <w:right w:val="single" w:sz="4" w:space="0" w:color="auto"/>
            </w:tcBorders>
            <w:shd w:val="clear" w:color="auto" w:fill="auto"/>
            <w:vAlign w:val="center"/>
          </w:tcPr>
          <w:p w14:paraId="360880FE" w14:textId="77777777" w:rsidR="0032215A" w:rsidRPr="00E369E2" w:rsidRDefault="0032215A" w:rsidP="00715580">
            <w:pPr>
              <w:spacing w:line="240" w:lineRule="auto"/>
              <w:ind w:firstLine="0"/>
              <w:rPr>
                <w:rFonts w:ascii="Calibri" w:hAnsi="Calibri" w:cs="Calibri"/>
                <w:b/>
                <w:bCs/>
                <w:color w:val="00B050"/>
                <w:sz w:val="18"/>
                <w:szCs w:val="24"/>
              </w:rPr>
            </w:pPr>
            <w:r w:rsidRPr="00E369E2">
              <w:rPr>
                <w:rFonts w:ascii="Calibri" w:hAnsi="Calibri" w:cs="Calibri"/>
                <w:b/>
                <w:bCs/>
                <w:color w:val="00B050"/>
                <w:sz w:val="18"/>
                <w:szCs w:val="24"/>
              </w:rPr>
              <w:t>39.34%</w:t>
            </w:r>
          </w:p>
        </w:tc>
        <w:tc>
          <w:tcPr>
            <w:tcW w:w="623" w:type="pct"/>
            <w:tcBorders>
              <w:top w:val="single" w:sz="4" w:space="0" w:color="auto"/>
              <w:left w:val="nil"/>
              <w:bottom w:val="single" w:sz="4" w:space="0" w:color="auto"/>
              <w:right w:val="single" w:sz="4" w:space="0" w:color="auto"/>
            </w:tcBorders>
          </w:tcPr>
          <w:p w14:paraId="7F49568D" w14:textId="77777777" w:rsidR="0032215A" w:rsidRPr="005117CA" w:rsidRDefault="0032215A" w:rsidP="00715580">
            <w:pPr>
              <w:spacing w:line="240" w:lineRule="auto"/>
              <w:ind w:firstLine="0"/>
              <w:rPr>
                <w:rFonts w:ascii="Calibri" w:hAnsi="Calibri" w:cs="Calibri"/>
                <w:b/>
                <w:bCs/>
                <w:color w:val="00B050"/>
                <w:sz w:val="18"/>
                <w:szCs w:val="24"/>
              </w:rPr>
            </w:pPr>
            <w:r w:rsidRPr="005117CA">
              <w:rPr>
                <w:rFonts w:ascii="Calibri" w:hAnsi="Calibri" w:cs="Calibri"/>
                <w:b/>
                <w:bCs/>
                <w:color w:val="00B050"/>
                <w:sz w:val="18"/>
                <w:szCs w:val="24"/>
              </w:rPr>
              <w:t>37.28%</w:t>
            </w:r>
          </w:p>
        </w:tc>
      </w:tr>
    </w:tbl>
    <w:p w14:paraId="48A95141" w14:textId="77777777" w:rsidR="0032215A" w:rsidRPr="005117CA" w:rsidRDefault="0032215A" w:rsidP="0032215A">
      <w:pPr>
        <w:spacing w:line="240" w:lineRule="auto"/>
        <w:ind w:firstLine="284"/>
        <w:rPr>
          <w:rFonts w:eastAsia="Times New Roman" w:cs="Times New Roman"/>
          <w:sz w:val="18"/>
          <w:szCs w:val="24"/>
          <w:lang w:val="en-US" w:eastAsia="sk-SK"/>
        </w:rPr>
      </w:pPr>
    </w:p>
    <w:p w14:paraId="67542BA4" w14:textId="77777777" w:rsidR="0032215A" w:rsidRPr="001C72A3" w:rsidRDefault="0032215A" w:rsidP="00257A14">
      <w:pPr>
        <w:rPr>
          <w:lang w:eastAsia="en-GB"/>
        </w:rPr>
      </w:pPr>
    </w:p>
    <w:p w14:paraId="2BC424EA" w14:textId="407B258F" w:rsidR="005117CA" w:rsidRPr="005117CA" w:rsidRDefault="0004665A" w:rsidP="005117CA">
      <w:pPr>
        <w:pStyle w:val="CaptionTable"/>
        <w:jc w:val="both"/>
        <w:rPr>
          <w:lang w:val="en-GB"/>
        </w:rPr>
      </w:pPr>
      <w:bookmarkStart w:id="169" w:name="_Ref468960078"/>
      <w:r>
        <w:br w:type="page"/>
      </w:r>
    </w:p>
    <w:p w14:paraId="01E8C432" w14:textId="01C48B93" w:rsidR="000C3A18" w:rsidRDefault="00281028" w:rsidP="003E067B">
      <w:pPr>
        <w:pStyle w:val="Heading2"/>
      </w:pPr>
      <w:bookmarkStart w:id="170" w:name="_Toc472758775"/>
      <w:bookmarkStart w:id="171" w:name="_Toc469031444"/>
      <w:bookmarkStart w:id="172" w:name="_Ref473714923"/>
      <w:bookmarkEnd w:id="169"/>
      <w:r>
        <w:lastRenderedPageBreak/>
        <w:t>Výsledné vyhodnotenie</w:t>
      </w:r>
      <w:r w:rsidR="008B5170">
        <w:t xml:space="preserve"> </w:t>
      </w:r>
      <w:r w:rsidR="000C3A18">
        <w:t xml:space="preserve"> </w:t>
      </w:r>
      <w:bookmarkEnd w:id="170"/>
      <w:bookmarkEnd w:id="171"/>
      <w:bookmarkEnd w:id="172"/>
    </w:p>
    <w:p w14:paraId="3DFCB3EF" w14:textId="04CDEA74" w:rsidR="001341FE" w:rsidRDefault="000C3A18" w:rsidP="007C43EE">
      <w:pPr>
        <w:ind w:firstLine="0"/>
      </w:pPr>
      <w:r>
        <w:t xml:space="preserve">V tejto časti </w:t>
      </w:r>
      <w:r w:rsidR="001B40FF">
        <w:t>pre najlepši</w:t>
      </w:r>
      <w:r w:rsidR="00651CCD">
        <w:t>e</w:t>
      </w:r>
      <w:r w:rsidR="001B40FF">
        <w:t xml:space="preserve"> konfiguráci</w:t>
      </w:r>
      <w:r w:rsidR="00651CCD">
        <w:t>e</w:t>
      </w:r>
      <w:r w:rsidR="001B40FF">
        <w:t xml:space="preserve"> parametrov </w:t>
      </w:r>
      <w:r w:rsidR="00651CCD">
        <w:t>objavené</w:t>
      </w:r>
      <w:r w:rsidR="001B40FF">
        <w:t xml:space="preserve"> v predchádzajúcej časti </w:t>
      </w:r>
      <w:r w:rsidR="00651CCD">
        <w:t xml:space="preserve">podrobnejšie </w:t>
      </w:r>
      <w:r w:rsidR="001B40FF">
        <w:t>vyhodnocujeme vzťahy medzi</w:t>
      </w:r>
      <w:r w:rsidR="00651CCD">
        <w:t xml:space="preserve"> výsledkami (presnosť, rýchlosť</w:t>
      </w:r>
      <w:r w:rsidR="00651CCD">
        <w:rPr>
          <w:lang w:val="en-GB"/>
        </w:rPr>
        <w:t>)</w:t>
      </w:r>
      <w:r w:rsidR="00651CCD">
        <w:t xml:space="preserve"> jednotlivých metód </w:t>
      </w:r>
      <w:r w:rsidR="00651CCD">
        <w:rPr>
          <w:lang w:val="en-GB"/>
        </w:rPr>
        <w:t>(</w:t>
      </w:r>
      <w:r w:rsidR="00651CCD" w:rsidRPr="007C43EE">
        <w:rPr>
          <w:i/>
          <w:lang w:val="en-GB"/>
        </w:rPr>
        <w:t>GL</w:t>
      </w:r>
      <w:r w:rsidR="00651CCD">
        <w:rPr>
          <w:lang w:val="en-GB"/>
        </w:rPr>
        <w:t xml:space="preserve">, </w:t>
      </w:r>
      <w:r w:rsidR="00651CCD" w:rsidRPr="007C43EE">
        <w:rPr>
          <w:i/>
          <w:lang w:val="en-GB"/>
        </w:rPr>
        <w:t>GR</w:t>
      </w:r>
      <w:r w:rsidR="00651CCD">
        <w:rPr>
          <w:lang w:val="en-GB"/>
        </w:rPr>
        <w:t xml:space="preserve">, </w:t>
      </w:r>
      <w:r w:rsidR="00651CCD" w:rsidRPr="007C43EE">
        <w:rPr>
          <w:i/>
          <w:lang w:val="en-GB"/>
        </w:rPr>
        <w:t>GG</w:t>
      </w:r>
      <w:r w:rsidR="00651CCD">
        <w:rPr>
          <w:lang w:val="en-GB"/>
        </w:rPr>
        <w:t>)</w:t>
      </w:r>
      <w:r w:rsidR="001B40FF">
        <w:t xml:space="preserve">. </w:t>
      </w:r>
    </w:p>
    <w:p w14:paraId="141B8CBE" w14:textId="6865C77E" w:rsidR="00D32C4A" w:rsidRPr="00D32C4A" w:rsidRDefault="001341FE" w:rsidP="007C43EE">
      <w:pPr>
        <w:pStyle w:val="Heading3"/>
      </w:pPr>
      <w:r>
        <w:t>Vyhodnotenie vzťahov medzi globálnymi a skupinovými vzormi správania</w:t>
      </w:r>
    </w:p>
    <w:p w14:paraId="460A60D6" w14:textId="7EA45AB6" w:rsidR="00D32C4A" w:rsidRPr="00941D43" w:rsidRDefault="00B708B1" w:rsidP="007C43EE">
      <w:pPr>
        <w:ind w:firstLine="0"/>
      </w:pPr>
      <w:r>
        <w:t>S</w:t>
      </w:r>
      <w:r w:rsidR="007A0405">
        <w:t xml:space="preserve">ledujeme </w:t>
      </w:r>
      <w:r w:rsidR="00862154">
        <w:t>rôzne prieniky vektorov úspešnosti odporúčania</w:t>
      </w:r>
      <w:r w:rsidR="00267CAA">
        <w:t xml:space="preserve"> </w:t>
      </w:r>
      <w:r w:rsidR="0082289F">
        <w:t xml:space="preserve">získaných pomocou </w:t>
      </w:r>
      <w:r>
        <w:t xml:space="preserve">metódy </w:t>
      </w:r>
      <w:r w:rsidRPr="007C43EE">
        <w:rPr>
          <w:i/>
        </w:rPr>
        <w:t>GL</w:t>
      </w:r>
      <w:r w:rsidR="0041046D">
        <w:t xml:space="preserve">, </w:t>
      </w:r>
      <w:r w:rsidRPr="007C43EE">
        <w:rPr>
          <w:i/>
        </w:rPr>
        <w:t>GR</w:t>
      </w:r>
      <w:r>
        <w:rPr>
          <w:i/>
        </w:rPr>
        <w:t xml:space="preserve"> </w:t>
      </w:r>
      <w:r w:rsidR="0041046D">
        <w:t>a </w:t>
      </w:r>
      <w:r w:rsidRPr="007C43EE">
        <w:rPr>
          <w:i/>
        </w:rPr>
        <w:t>GG</w:t>
      </w:r>
      <w:r w:rsidR="00185D85">
        <w:t xml:space="preserve">. V  </w:t>
      </w:r>
      <w:r w:rsidR="00AD1D9F">
        <w:fldChar w:fldCharType="begin"/>
      </w:r>
      <w:r w:rsidR="00AD1D9F">
        <w:instrText xml:space="preserve"> REF _Ref468948541 \h </w:instrText>
      </w:r>
      <w:r w:rsidR="00AD1D9F">
        <w:fldChar w:fldCharType="separate"/>
      </w:r>
      <w:r w:rsidR="00AD1D9F">
        <w:t xml:space="preserve">Tabuľka </w:t>
      </w:r>
      <w:r w:rsidR="00AD1D9F">
        <w:rPr>
          <w:noProof/>
        </w:rPr>
        <w:t>8</w:t>
      </w:r>
      <w:r w:rsidR="00AD1D9F">
        <w:fldChar w:fldCharType="end"/>
      </w:r>
      <w:r w:rsidR="00185D85">
        <w:t xml:space="preserve"> </w:t>
      </w:r>
      <w:r w:rsidR="00602CB3">
        <w:t xml:space="preserve">sú uvedené </w:t>
      </w:r>
      <w:r w:rsidR="00E53FFC">
        <w:t>presnosti rôznych</w:t>
      </w:r>
      <w:r w:rsidR="00271FF9">
        <w:t xml:space="preserve"> </w:t>
      </w:r>
      <w:r w:rsidR="004512CC">
        <w:t>prienikov</w:t>
      </w:r>
      <w:r w:rsidR="00713BD1">
        <w:t xml:space="preserve"> a zjednotení množín</w:t>
      </w:r>
      <w:r w:rsidR="00E53FFC">
        <w:t xml:space="preserve"> odporúčaní z týchto metód</w:t>
      </w:r>
      <w:r w:rsidR="004D72BE">
        <w:t xml:space="preserve"> </w:t>
      </w:r>
      <w:r w:rsidR="004D72BE">
        <w:rPr>
          <w:lang w:val="en-GB"/>
        </w:rPr>
        <w:t>(</w:t>
      </w:r>
      <w:r w:rsidR="00F713C3">
        <w:t>pre vybranú najlepšiu konfiguráciu</w:t>
      </w:r>
      <w:r w:rsidR="000D6CAA">
        <w:t xml:space="preserve"> </w:t>
      </w:r>
      <w:r w:rsidR="00F713C3">
        <w:t>z vyhodnotenia úspešnosti odporúčania</w:t>
      </w:r>
      <w:r w:rsidR="004D72BE">
        <w:rPr>
          <w:lang w:val="en-GB"/>
        </w:rPr>
        <w:t xml:space="preserve"> </w:t>
      </w:r>
      <w:r w:rsidR="004614D5">
        <w:rPr>
          <w:lang w:val="en-GB"/>
        </w:rPr>
        <w:t xml:space="preserve">v </w:t>
      </w:r>
      <w:r w:rsidR="004614D5">
        <w:t xml:space="preserve">predchádzajúcej časti </w:t>
      </w:r>
      <w:r w:rsidR="004614D5">
        <w:fldChar w:fldCharType="begin"/>
      </w:r>
      <w:r w:rsidR="004614D5">
        <w:instrText xml:space="preserve"> REF _Ref467417240 \r \h </w:instrText>
      </w:r>
      <w:r w:rsidR="004614D5">
        <w:fldChar w:fldCharType="separate"/>
      </w:r>
      <w:r w:rsidR="00975A4A">
        <w:t>7.2.1</w:t>
      </w:r>
      <w:r w:rsidR="004614D5">
        <w:fldChar w:fldCharType="end"/>
      </w:r>
      <w:r w:rsidR="004614D5">
        <w:rPr>
          <w:lang w:val="en-GB"/>
        </w:rPr>
        <w:t>)</w:t>
      </w:r>
      <w:r w:rsidR="0041046D">
        <w:t>.</w:t>
      </w:r>
      <w:r w:rsidR="00D211DA">
        <w:t xml:space="preserve"> Pre pripomenutie označenie </w:t>
      </w:r>
      <w:r w:rsidR="00D211DA">
        <w:rPr>
          <w:i/>
        </w:rPr>
        <w:t xml:space="preserve">H </w:t>
      </w:r>
      <w:r w:rsidR="00D211DA" w:rsidRPr="00941D43">
        <w:t>je</w:t>
      </w:r>
      <w:r w:rsidR="00D211DA">
        <w:rPr>
          <w:i/>
        </w:rPr>
        <w:t xml:space="preserve"> </w:t>
      </w:r>
      <w:r w:rsidR="00D211DA">
        <w:t>nasledované troma bitmi označujúce v poradí tri množiny</w:t>
      </w:r>
      <w:r w:rsidR="00651706">
        <w:t xml:space="preserve"> správnych</w:t>
      </w:r>
      <w:r w:rsidR="00D211DA">
        <w:t xml:space="preserve"> odporúčaní získaných metódou </w:t>
      </w:r>
      <w:r w:rsidR="007A2EC4" w:rsidRPr="007C43EE">
        <w:rPr>
          <w:i/>
        </w:rPr>
        <w:t>GL</w:t>
      </w:r>
      <w:r w:rsidR="00D211DA">
        <w:t xml:space="preserve">, </w:t>
      </w:r>
      <w:r w:rsidR="007A2EC4" w:rsidRPr="007C43EE">
        <w:rPr>
          <w:i/>
        </w:rPr>
        <w:t>GR</w:t>
      </w:r>
      <w:r w:rsidR="00692EDF">
        <w:t xml:space="preserve"> a </w:t>
      </w:r>
      <w:r w:rsidR="007A2EC4" w:rsidRPr="007C43EE">
        <w:rPr>
          <w:i/>
        </w:rPr>
        <w:t>GG</w:t>
      </w:r>
      <w:r w:rsidR="00D211DA">
        <w:rPr>
          <w:lang w:val="en-GB"/>
        </w:rPr>
        <w:t>.</w:t>
      </w:r>
      <w:r w:rsidR="00941D43">
        <w:rPr>
          <w:lang w:val="en-GB"/>
        </w:rPr>
        <w:t xml:space="preserve"> Napr. ozna</w:t>
      </w:r>
      <w:r w:rsidR="00941D43">
        <w:t xml:space="preserve">čenie </w:t>
      </w:r>
      <w:r w:rsidR="00941D43">
        <w:rPr>
          <w:i/>
        </w:rPr>
        <w:t xml:space="preserve">H111 </w:t>
      </w:r>
      <w:r w:rsidR="00941D43">
        <w:t>označuje spoločný prienik správnych od</w:t>
      </w:r>
      <w:r w:rsidR="008718F0">
        <w:t xml:space="preserve">porúčaní zo všetkých troch </w:t>
      </w:r>
      <w:r w:rsidR="006E75AD">
        <w:t>metód</w:t>
      </w:r>
      <w:r w:rsidR="00941D43">
        <w:t>.</w:t>
      </w:r>
      <w:r w:rsidR="00C23638">
        <w:t xml:space="preserve"> </w:t>
      </w:r>
    </w:p>
    <w:p w14:paraId="399B6365" w14:textId="2A75110B" w:rsidR="0048729A" w:rsidRDefault="00681A2E" w:rsidP="000E3D7F">
      <w:pPr>
        <w:rPr>
          <w:lang w:val="en-GB"/>
        </w:rPr>
      </w:pPr>
      <w:r w:rsidRPr="00AC6282">
        <w:rPr>
          <w:rFonts w:cs="Times New Roman"/>
        </w:rPr>
        <w:t>V aplikácií našej metódy sa snažíme kombinovať skupinové a globálne vzory.</w:t>
      </w:r>
      <w:r w:rsidR="00977018" w:rsidRPr="00AC6282">
        <w:rPr>
          <w:rFonts w:cs="Times New Roman"/>
        </w:rPr>
        <w:t xml:space="preserve"> </w:t>
      </w:r>
      <w:r w:rsidR="004C7F1E">
        <w:rPr>
          <w:rFonts w:cs="Times New Roman"/>
        </w:rPr>
        <w:t>V </w:t>
      </w:r>
      <w:r w:rsidR="00046FFF">
        <w:rPr>
          <w:rFonts w:cs="Times New Roman"/>
        </w:rPr>
        <w:fldChar w:fldCharType="begin"/>
      </w:r>
      <w:r w:rsidR="00046FFF">
        <w:rPr>
          <w:rFonts w:cs="Times New Roman"/>
        </w:rPr>
        <w:instrText xml:space="preserve"> REF _Ref474923562 \h </w:instrText>
      </w:r>
      <w:r w:rsidR="00046FFF">
        <w:rPr>
          <w:rFonts w:cs="Times New Roman"/>
        </w:rPr>
      </w:r>
      <w:r w:rsidR="00046FFF">
        <w:rPr>
          <w:rFonts w:cs="Times New Roman"/>
        </w:rPr>
        <w:fldChar w:fldCharType="separate"/>
      </w:r>
      <w:r w:rsidR="00046FFF">
        <w:t xml:space="preserve">Tabuľka </w:t>
      </w:r>
      <w:r w:rsidR="00046FFF">
        <w:rPr>
          <w:noProof/>
        </w:rPr>
        <w:t>8</w:t>
      </w:r>
      <w:r w:rsidR="00046FFF">
        <w:rPr>
          <w:rFonts w:cs="Times New Roman"/>
        </w:rPr>
        <w:fldChar w:fldCharType="end"/>
      </w:r>
      <w:r w:rsidR="00046FFF">
        <w:rPr>
          <w:rFonts w:cs="Times New Roman"/>
        </w:rPr>
        <w:t xml:space="preserve"> </w:t>
      </w:r>
      <w:r w:rsidR="004C7F1E">
        <w:rPr>
          <w:rFonts w:cs="Times New Roman"/>
        </w:rPr>
        <w:t xml:space="preserve">prezentujeme hypotetickú situáciu </w:t>
      </w:r>
      <w:r w:rsidR="00856E53">
        <w:rPr>
          <w:rFonts w:cs="Times New Roman"/>
        </w:rPr>
        <w:t xml:space="preserve">kedy </w:t>
      </w:r>
      <w:r w:rsidR="004C7F1E">
        <w:rPr>
          <w:rFonts w:cs="Times New Roman"/>
        </w:rPr>
        <w:t xml:space="preserve">je použité </w:t>
      </w:r>
      <w:r w:rsidR="00FF6BE9">
        <w:rPr>
          <w:rFonts w:cs="Times New Roman"/>
        </w:rPr>
        <w:t>ideálne</w:t>
      </w:r>
      <w:r w:rsidR="004C7F1E">
        <w:rPr>
          <w:rFonts w:cs="Times New Roman"/>
        </w:rPr>
        <w:t xml:space="preserve"> kombinovanie</w:t>
      </w:r>
      <w:r w:rsidR="002938FE">
        <w:rPr>
          <w:rFonts w:cs="Times New Roman"/>
        </w:rPr>
        <w:t xml:space="preserve"> globálnych a skupinových</w:t>
      </w:r>
      <w:r w:rsidR="004C7F1E">
        <w:rPr>
          <w:rFonts w:cs="Times New Roman"/>
        </w:rPr>
        <w:t xml:space="preserve"> vzorov správania</w:t>
      </w:r>
      <w:r w:rsidR="00856E53">
        <w:rPr>
          <w:rFonts w:cs="Times New Roman"/>
        </w:rPr>
        <w:t xml:space="preserve"> pre úlohu odporúčania</w:t>
      </w:r>
      <w:r w:rsidR="004C7F1E">
        <w:rPr>
          <w:rFonts w:cs="Times New Roman"/>
        </w:rPr>
        <w:t xml:space="preserve">, ktoré sa vie vždy správne rozhodnúť, ktoré </w:t>
      </w:r>
      <w:r w:rsidR="00B162CB">
        <w:rPr>
          <w:rFonts w:cs="Times New Roman"/>
        </w:rPr>
        <w:t>množiny odporúčaní</w:t>
      </w:r>
      <w:r w:rsidR="004C7F1E">
        <w:rPr>
          <w:rFonts w:cs="Times New Roman"/>
        </w:rPr>
        <w:t xml:space="preserve"> z </w:t>
      </w:r>
      <w:r w:rsidR="004C7F1E" w:rsidRPr="007C43EE">
        <w:rPr>
          <w:rFonts w:cs="Times New Roman"/>
          <w:i/>
        </w:rPr>
        <w:t>GL</w:t>
      </w:r>
      <w:r w:rsidR="004C7F1E">
        <w:rPr>
          <w:rFonts w:cs="Times New Roman"/>
        </w:rPr>
        <w:t xml:space="preserve"> a </w:t>
      </w:r>
      <w:r w:rsidR="004C7F1E" w:rsidRPr="007C43EE">
        <w:rPr>
          <w:rFonts w:cs="Times New Roman"/>
          <w:i/>
        </w:rPr>
        <w:t>GR</w:t>
      </w:r>
      <w:r w:rsidR="004C7F1E">
        <w:rPr>
          <w:rFonts w:cs="Times New Roman"/>
        </w:rPr>
        <w:t xml:space="preserve"> použiť.</w:t>
      </w:r>
      <w:r w:rsidR="001C637A" w:rsidRPr="00AC6282">
        <w:rPr>
          <w:rFonts w:cs="Times New Roman"/>
          <w:color w:val="000000" w:themeColor="text1"/>
          <w:lang w:val="en-GB"/>
        </w:rPr>
        <w:t xml:space="preserve"> </w:t>
      </w:r>
      <w:r w:rsidR="006F4A60">
        <w:rPr>
          <w:rFonts w:cs="Times New Roman"/>
          <w:color w:val="000000" w:themeColor="text1"/>
          <w:lang w:val="en-GB"/>
        </w:rPr>
        <w:t>N</w:t>
      </w:r>
      <w:r w:rsidR="001C637A" w:rsidRPr="00AC6282">
        <w:rPr>
          <w:rFonts w:cs="Times New Roman"/>
          <w:color w:val="000000" w:themeColor="text1"/>
          <w:lang w:val="en-GB"/>
        </w:rPr>
        <w:t>ám</w:t>
      </w:r>
      <w:r w:rsidR="006F4A60">
        <w:rPr>
          <w:rFonts w:cs="Times New Roman"/>
          <w:color w:val="000000" w:themeColor="text1"/>
          <w:lang w:val="en-GB"/>
        </w:rPr>
        <w:t xml:space="preserve"> sa</w:t>
      </w:r>
      <w:r w:rsidR="001C637A" w:rsidRPr="00AC6282">
        <w:rPr>
          <w:rFonts w:cs="Times New Roman"/>
          <w:color w:val="000000" w:themeColor="text1"/>
          <w:lang w:val="en-GB"/>
        </w:rPr>
        <w:t xml:space="preserve"> podarilo dosiahnuť našou metódou </w:t>
      </w:r>
      <w:r w:rsidR="007677FA">
        <w:rPr>
          <w:rFonts w:cs="Times New Roman"/>
          <w:color w:val="000000" w:themeColor="text1"/>
          <w:lang w:val="en-GB"/>
        </w:rPr>
        <w:t>presnosť</w:t>
      </w:r>
      <w:r w:rsidR="007677FA">
        <w:rPr>
          <w:rFonts w:cs="Times New Roman"/>
          <w:color w:val="000000" w:themeColor="text1"/>
        </w:rPr>
        <w:t xml:space="preserve"> </w:t>
      </w:r>
      <w:r w:rsidR="0068441A" w:rsidRPr="00AC6282">
        <w:rPr>
          <w:rFonts w:cs="Times New Roman"/>
          <w:color w:val="000000" w:themeColor="text1"/>
        </w:rPr>
        <w:t>odporúčaní</w:t>
      </w:r>
      <w:r w:rsidR="001C637A" w:rsidRPr="00AC6282">
        <w:rPr>
          <w:rFonts w:cs="Times New Roman"/>
          <w:color w:val="000000" w:themeColor="text1"/>
          <w:lang w:val="en-GB"/>
        </w:rPr>
        <w:t xml:space="preserve"> </w:t>
      </w:r>
      <w:r w:rsidR="007677FA">
        <w:rPr>
          <w:rFonts w:cs="Times New Roman"/>
          <w:color w:val="000000" w:themeColor="text1"/>
          <w:lang w:val="en-GB"/>
        </w:rPr>
        <w:t xml:space="preserve">lepšiu </w:t>
      </w:r>
      <w:r w:rsidR="00B66F42" w:rsidRPr="00AC6282">
        <w:rPr>
          <w:rFonts w:cs="Times New Roman"/>
          <w:color w:val="000000" w:themeColor="text1"/>
          <w:lang w:val="en-GB"/>
        </w:rPr>
        <w:t xml:space="preserve">oproti </w:t>
      </w:r>
      <w:r w:rsidR="007677FA" w:rsidRPr="007C43EE">
        <w:rPr>
          <w:rFonts w:cs="Times New Roman"/>
          <w:i/>
          <w:color w:val="000000" w:themeColor="text1"/>
          <w:lang w:val="en-GB"/>
        </w:rPr>
        <w:t>GR</w:t>
      </w:r>
      <w:r w:rsidR="007677FA">
        <w:rPr>
          <w:rFonts w:cs="Times New Roman"/>
          <w:color w:val="000000" w:themeColor="text1"/>
          <w:lang w:val="en-GB"/>
        </w:rPr>
        <w:t xml:space="preserve"> a </w:t>
      </w:r>
      <w:r w:rsidR="007677FA" w:rsidRPr="007C43EE">
        <w:rPr>
          <w:rFonts w:cs="Times New Roman"/>
          <w:i/>
          <w:color w:val="000000" w:themeColor="text1"/>
          <w:lang w:val="en-GB"/>
        </w:rPr>
        <w:t>GL</w:t>
      </w:r>
      <w:r w:rsidR="00B66F42" w:rsidRPr="00AC6282">
        <w:rPr>
          <w:rFonts w:cs="Times New Roman"/>
          <w:color w:val="000000" w:themeColor="text1"/>
          <w:lang w:val="en-GB"/>
        </w:rPr>
        <w:t>.</w:t>
      </w:r>
      <w:r w:rsidR="00FE1B04" w:rsidRPr="00AC6282">
        <w:rPr>
          <w:rFonts w:cs="Times New Roman"/>
          <w:color w:val="000000" w:themeColor="text1"/>
          <w:lang w:val="en-GB"/>
        </w:rPr>
        <w:t xml:space="preserve"> V dôsledku</w:t>
      </w:r>
      <w:r w:rsidR="007677FA">
        <w:rPr>
          <w:rFonts w:cs="Times New Roman"/>
          <w:color w:val="000000" w:themeColor="text1"/>
          <w:lang w:val="en-GB"/>
        </w:rPr>
        <w:t xml:space="preserve"> navrhovaného spôsobu</w:t>
      </w:r>
      <w:r w:rsidR="00FE1B04" w:rsidRPr="00AC6282">
        <w:rPr>
          <w:rFonts w:cs="Times New Roman"/>
          <w:color w:val="000000" w:themeColor="text1"/>
          <w:lang w:val="en-GB"/>
        </w:rPr>
        <w:t xml:space="preserve"> kombinácie vzorov boli ti</w:t>
      </w:r>
      <w:r w:rsidR="00641A51" w:rsidRPr="00AC6282">
        <w:rPr>
          <w:rFonts w:cs="Times New Roman"/>
          <w:color w:val="000000" w:themeColor="text1"/>
          <w:lang w:val="en-GB"/>
        </w:rPr>
        <w:t>ež generované správne odporúčania</w:t>
      </w:r>
      <w:r w:rsidR="00FE1B04" w:rsidRPr="00AC6282">
        <w:rPr>
          <w:rFonts w:cs="Times New Roman"/>
          <w:color w:val="000000" w:themeColor="text1"/>
          <w:lang w:val="en-GB"/>
        </w:rPr>
        <w:t xml:space="preserve"> aj v niektorých ďalších prípadoch, kedy negenerovali správne odporúčania ani skupinové ani globálne vzory samostatne</w:t>
      </w:r>
      <w:r w:rsidR="000C7138">
        <w:rPr>
          <w:rFonts w:cs="Times New Roman"/>
          <w:color w:val="000000" w:themeColor="text1"/>
          <w:lang w:val="en-GB"/>
        </w:rPr>
        <w:t xml:space="preserve"> (</w:t>
      </w:r>
      <w:r w:rsidR="000C7138" w:rsidRPr="007C43EE">
        <w:rPr>
          <w:rFonts w:cs="Times New Roman"/>
          <w:i/>
          <w:color w:val="000000" w:themeColor="text1"/>
          <w:lang w:val="en-GB"/>
        </w:rPr>
        <w:t>H001</w:t>
      </w:r>
      <w:r w:rsidR="000C7138">
        <w:rPr>
          <w:rFonts w:cs="Times New Roman"/>
          <w:color w:val="000000" w:themeColor="text1"/>
          <w:lang w:val="en-GB"/>
        </w:rPr>
        <w:t>)</w:t>
      </w:r>
      <w:r w:rsidR="00FE1B04" w:rsidRPr="00AC6282">
        <w:rPr>
          <w:rFonts w:cs="Times New Roman"/>
          <w:color w:val="000000" w:themeColor="text1"/>
          <w:lang w:val="en-GB"/>
        </w:rPr>
        <w:t>.</w:t>
      </w:r>
      <w:r w:rsidR="00A64D8B" w:rsidRPr="00AC6282">
        <w:rPr>
          <w:rFonts w:cs="Times New Roman"/>
          <w:color w:val="000000" w:themeColor="text1"/>
          <w:lang w:val="en-GB"/>
        </w:rPr>
        <w:t xml:space="preserve"> </w:t>
      </w:r>
      <w:r w:rsidR="0022161E" w:rsidRPr="00AC6282">
        <w:rPr>
          <w:rFonts w:cs="Times New Roman"/>
        </w:rPr>
        <w:t>Môžeme si tiež všimnúť</w:t>
      </w:r>
      <w:r w:rsidR="003A730F">
        <w:rPr>
          <w:rFonts w:cs="Times New Roman"/>
        </w:rPr>
        <w:t xml:space="preserve"> </w:t>
      </w:r>
      <w:r w:rsidR="003A730F" w:rsidRPr="00AC6282">
        <w:rPr>
          <w:rFonts w:cs="Times New Roman"/>
        </w:rPr>
        <w:t>výrazn</w:t>
      </w:r>
      <w:r w:rsidR="003A730F">
        <w:rPr>
          <w:rFonts w:cs="Times New Roman"/>
        </w:rPr>
        <w:t>ý</w:t>
      </w:r>
      <w:r w:rsidR="003C640F">
        <w:rPr>
          <w:rFonts w:cs="Times New Roman"/>
        </w:rPr>
        <w:t xml:space="preserve"> prienik</w:t>
      </w:r>
      <w:r w:rsidR="0022161E" w:rsidRPr="00AC6282">
        <w:rPr>
          <w:rFonts w:cs="Times New Roman"/>
        </w:rPr>
        <w:t xml:space="preserve"> </w:t>
      </w:r>
      <w:r w:rsidR="00A9161C">
        <w:rPr>
          <w:rFonts w:cs="Times New Roman"/>
        </w:rPr>
        <w:t xml:space="preserve">úspešných </w:t>
      </w:r>
      <w:r w:rsidR="0022161E" w:rsidRPr="00AC6282">
        <w:rPr>
          <w:rFonts w:cs="Times New Roman"/>
        </w:rPr>
        <w:t xml:space="preserve">odporúčaní generovaných zároveň </w:t>
      </w:r>
      <w:r w:rsidR="00553414" w:rsidRPr="007C43EE">
        <w:rPr>
          <w:rFonts w:cs="Times New Roman"/>
          <w:i/>
        </w:rPr>
        <w:t>GL</w:t>
      </w:r>
      <w:r w:rsidR="00553414" w:rsidRPr="00AC6282">
        <w:rPr>
          <w:rFonts w:cs="Times New Roman"/>
        </w:rPr>
        <w:t xml:space="preserve"> </w:t>
      </w:r>
      <w:r w:rsidR="0022161E" w:rsidRPr="00AC6282">
        <w:rPr>
          <w:rFonts w:cs="Times New Roman"/>
        </w:rPr>
        <w:t>aj</w:t>
      </w:r>
      <w:r w:rsidR="00553414">
        <w:rPr>
          <w:rFonts w:cs="Times New Roman"/>
        </w:rPr>
        <w:t xml:space="preserve"> </w:t>
      </w:r>
      <w:r w:rsidR="00553414" w:rsidRPr="007C43EE">
        <w:rPr>
          <w:rFonts w:cs="Times New Roman"/>
          <w:i/>
        </w:rPr>
        <w:t>GR</w:t>
      </w:r>
      <w:r w:rsidR="00503934">
        <w:rPr>
          <w:rFonts w:cs="Times New Roman"/>
          <w:i/>
        </w:rPr>
        <w:t xml:space="preserve"> </w:t>
      </w:r>
      <w:r w:rsidR="00503934" w:rsidRPr="007C43EE">
        <w:rPr>
          <w:rFonts w:cs="Times New Roman"/>
          <w:lang w:val="en-GB"/>
        </w:rPr>
        <w:t>(</w:t>
      </w:r>
      <w:r w:rsidR="00503934">
        <w:rPr>
          <w:rFonts w:cs="Times New Roman"/>
          <w:i/>
          <w:lang w:val="en-GB"/>
        </w:rPr>
        <w:t>H110 + H111</w:t>
      </w:r>
      <w:r w:rsidR="00503934" w:rsidRPr="007C43EE">
        <w:rPr>
          <w:rFonts w:cs="Times New Roman"/>
          <w:lang w:val="en-GB"/>
        </w:rPr>
        <w:t>)</w:t>
      </w:r>
      <w:r w:rsidR="004D46A0">
        <w:rPr>
          <w:rFonts w:cs="Times New Roman"/>
        </w:rPr>
        <w:t>.</w:t>
      </w:r>
      <w:r w:rsidR="003247DB" w:rsidRPr="00AC6282">
        <w:rPr>
          <w:rFonts w:cs="Times New Roman"/>
          <w:lang w:val="en-GB"/>
        </w:rPr>
        <w:t xml:space="preserve"> </w:t>
      </w:r>
      <w:r w:rsidR="00974E3C" w:rsidRPr="00AC6282">
        <w:rPr>
          <w:rFonts w:cs="Times New Roman"/>
          <w:lang w:val="en-GB"/>
        </w:rPr>
        <w:t>Toto môže poukazovať na podobnú výpovednú hodnotu skupinových aj globálnyc</w:t>
      </w:r>
      <w:r w:rsidR="00A27D66" w:rsidRPr="00AC6282">
        <w:rPr>
          <w:rFonts w:cs="Times New Roman"/>
          <w:lang w:val="en-GB"/>
        </w:rPr>
        <w:t xml:space="preserve">h vzorov pri úlohe odporúčania. </w:t>
      </w:r>
      <w:r w:rsidR="008E21FE" w:rsidRPr="00AC6282">
        <w:rPr>
          <w:lang w:val="en-GB"/>
        </w:rPr>
        <w:t>Počet</w:t>
      </w:r>
      <w:r w:rsidR="00A27D66" w:rsidRPr="00AC6282">
        <w:rPr>
          <w:lang w:val="en-GB"/>
        </w:rPr>
        <w:t xml:space="preserve"> správnych odporúčaní, ktoré dokázali vygenerovať</w:t>
      </w:r>
      <w:r w:rsidR="00F67720" w:rsidRPr="00AC6282">
        <w:rPr>
          <w:lang w:val="en-GB"/>
        </w:rPr>
        <w:t xml:space="preserve"> len</w:t>
      </w:r>
      <w:r w:rsidR="00A27D66" w:rsidRPr="00AC6282">
        <w:rPr>
          <w:lang w:val="en-GB"/>
        </w:rPr>
        <w:t xml:space="preserve"> globálne vzory</w:t>
      </w:r>
      <w:r w:rsidR="00CA1D69">
        <w:rPr>
          <w:lang w:val="en-GB"/>
        </w:rPr>
        <w:t xml:space="preserve"> </w:t>
      </w:r>
      <w:r w:rsidR="00A27D66" w:rsidRPr="00AC6282">
        <w:rPr>
          <w:lang w:val="en-GB"/>
        </w:rPr>
        <w:t>a sk</w:t>
      </w:r>
      <w:r w:rsidR="00FE4893" w:rsidRPr="00AC6282">
        <w:rPr>
          <w:lang w:val="en-GB"/>
        </w:rPr>
        <w:t>upinové vzory</w:t>
      </w:r>
      <w:r w:rsidR="00CF1AF8" w:rsidRPr="00AC6282">
        <w:rPr>
          <w:lang w:val="en-GB"/>
        </w:rPr>
        <w:t xml:space="preserve"> </w:t>
      </w:r>
      <w:r w:rsidR="00CA1D69">
        <w:rPr>
          <w:lang w:val="en-GB"/>
        </w:rPr>
        <w:t>nie</w:t>
      </w:r>
      <w:r w:rsidR="00231D85">
        <w:rPr>
          <w:lang w:val="en-GB"/>
        </w:rPr>
        <w:t xml:space="preserve"> (</w:t>
      </w:r>
      <w:r w:rsidR="00231D85" w:rsidRPr="007C43EE">
        <w:rPr>
          <w:i/>
          <w:lang w:val="en-GB"/>
        </w:rPr>
        <w:t>H</w:t>
      </w:r>
      <w:r w:rsidR="005755F7" w:rsidRPr="007C43EE">
        <w:rPr>
          <w:i/>
          <w:lang w:val="en-GB"/>
        </w:rPr>
        <w:t>100+H101</w:t>
      </w:r>
      <w:r w:rsidR="005755F7">
        <w:rPr>
          <w:lang w:val="en-GB"/>
        </w:rPr>
        <w:t>)</w:t>
      </w:r>
      <w:r w:rsidR="00CA1D69">
        <w:rPr>
          <w:lang w:val="en-GB"/>
        </w:rPr>
        <w:t xml:space="preserve"> </w:t>
      </w:r>
      <w:r w:rsidR="00902334" w:rsidRPr="00AC6282">
        <w:rPr>
          <w:lang w:val="en-GB"/>
        </w:rPr>
        <w:t>je</w:t>
      </w:r>
      <w:r w:rsidR="00C744BF" w:rsidRPr="00AC6282">
        <w:rPr>
          <w:lang w:val="en-GB"/>
        </w:rPr>
        <w:t xml:space="preserve"> značne vyšší ako počet</w:t>
      </w:r>
      <w:r w:rsidR="00BF43EB" w:rsidRPr="00AC6282">
        <w:rPr>
          <w:lang w:val="en-GB"/>
        </w:rPr>
        <w:t xml:space="preserve"> správnych odporúčaní, ktoré generovali skupinové vzory a globálne </w:t>
      </w:r>
      <w:r w:rsidR="00BF4C57" w:rsidRPr="00AC6282">
        <w:rPr>
          <w:lang w:val="en-GB"/>
        </w:rPr>
        <w:t xml:space="preserve">vzory </w:t>
      </w:r>
      <w:r w:rsidR="00BF43EB" w:rsidRPr="00AC6282">
        <w:rPr>
          <w:lang w:val="en-GB"/>
        </w:rPr>
        <w:t>nie</w:t>
      </w:r>
      <w:r w:rsidR="005755F7">
        <w:rPr>
          <w:lang w:val="en-GB"/>
        </w:rPr>
        <w:t xml:space="preserve"> (</w:t>
      </w:r>
      <w:r w:rsidR="005755F7" w:rsidRPr="007C43EE">
        <w:rPr>
          <w:i/>
          <w:lang w:val="en-GB"/>
        </w:rPr>
        <w:t>H010+H011</w:t>
      </w:r>
      <w:r w:rsidR="005755F7">
        <w:rPr>
          <w:lang w:val="en-GB"/>
        </w:rPr>
        <w:t>)</w:t>
      </w:r>
      <w:r w:rsidR="00BF43EB" w:rsidRPr="00AC6282">
        <w:rPr>
          <w:lang w:val="en-GB"/>
        </w:rPr>
        <w:t xml:space="preserve">. </w:t>
      </w:r>
      <w:r w:rsidR="00286DD4" w:rsidRPr="00AC6282">
        <w:rPr>
          <w:lang w:val="en-GB"/>
        </w:rPr>
        <w:t xml:space="preserve">Toto </w:t>
      </w:r>
      <w:r w:rsidR="00B0040A">
        <w:rPr>
          <w:lang w:val="en-GB"/>
        </w:rPr>
        <w:t>je</w:t>
      </w:r>
      <w:r w:rsidR="00286DD4" w:rsidRPr="00AC6282">
        <w:rPr>
          <w:lang w:val="en-GB"/>
        </w:rPr>
        <w:t xml:space="preserve"> spôsobené tým, že v skupinách nevznikalo tak vela silných vzorov</w:t>
      </w:r>
      <w:r w:rsidR="006F4555">
        <w:rPr>
          <w:lang w:val="en-GB"/>
        </w:rPr>
        <w:t xml:space="preserve"> (s vysokou podporou)</w:t>
      </w:r>
      <w:r w:rsidR="00286DD4" w:rsidRPr="00AC6282">
        <w:rPr>
          <w:lang w:val="en-GB"/>
        </w:rPr>
        <w:t xml:space="preserve"> ako v globálnom priestore, keďže aj </w:t>
      </w:r>
      <w:r w:rsidR="00A221BA" w:rsidRPr="00AC6282">
        <w:rPr>
          <w:lang w:val="en-GB"/>
        </w:rPr>
        <w:t xml:space="preserve">príslušné </w:t>
      </w:r>
      <w:r w:rsidR="00286DD4" w:rsidRPr="00AC6282">
        <w:rPr>
          <w:lang w:val="en-GB"/>
        </w:rPr>
        <w:t>dátové vzorky boli menšie.</w:t>
      </w:r>
      <w:r w:rsidR="00C97CD6">
        <w:rPr>
          <w:lang w:val="en-GB"/>
        </w:rPr>
        <w:t xml:space="preserve"> Sledovali sme</w:t>
      </w:r>
      <w:r w:rsidR="006F4555">
        <w:t xml:space="preserve"> že presnosť odporúčania </w:t>
      </w:r>
      <w:r w:rsidR="006F4555" w:rsidRPr="007C43EE">
        <w:rPr>
          <w:i/>
        </w:rPr>
        <w:t>GR</w:t>
      </w:r>
      <w:r w:rsidR="006F4555">
        <w:rPr>
          <w:lang w:val="en-GB"/>
        </w:rPr>
        <w:t xml:space="preserve"> </w:t>
      </w:r>
      <w:r w:rsidR="00C97CD6">
        <w:rPr>
          <w:lang w:val="en-GB"/>
        </w:rPr>
        <w:t>je vy</w:t>
      </w:r>
      <w:r w:rsidR="00C97CD6">
        <w:t>ššia</w:t>
      </w:r>
      <w:r w:rsidR="006F4555">
        <w:rPr>
          <w:lang w:val="en-GB"/>
        </w:rPr>
        <w:t xml:space="preserve"> v</w:t>
      </w:r>
      <w:r w:rsidR="00C97CD6">
        <w:rPr>
          <w:lang w:val="en-GB"/>
        </w:rPr>
        <w:t xml:space="preserve"> skupinách používateľov s väčším počtom aktívnych používateľov.</w:t>
      </w:r>
      <w:r w:rsidR="006F4555">
        <w:rPr>
          <w:lang w:val="en-GB"/>
        </w:rPr>
        <w:t xml:space="preserve"> </w:t>
      </w:r>
      <w:r w:rsidR="0081202B" w:rsidRPr="00AC6282">
        <w:rPr>
          <w:lang w:val="en-GB"/>
        </w:rPr>
        <w:t xml:space="preserve"> </w:t>
      </w:r>
    </w:p>
    <w:p w14:paraId="309BA4A6" w14:textId="4F7DC485" w:rsidR="00046FFF" w:rsidRDefault="00046FFF" w:rsidP="00046FFF">
      <w:pPr>
        <w:rPr>
          <w:noProof/>
          <w:lang w:val="en-GB" w:eastAsia="en-GB"/>
        </w:rPr>
      </w:pPr>
      <w:r>
        <w:t>V</w:t>
      </w:r>
      <w:r w:rsidRPr="00AC6282">
        <w:t> pravidelných diskrétnych meraniach v čase spracovávania prúdu</w:t>
      </w:r>
      <w:r w:rsidRPr="00AC6282">
        <w:rPr>
          <w:lang w:val="en-GB"/>
        </w:rPr>
        <w:t xml:space="preserve"> </w:t>
      </w:r>
      <w:r>
        <w:rPr>
          <w:lang w:val="en-GB"/>
        </w:rPr>
        <w:t>sme s</w:t>
      </w:r>
      <w:r w:rsidRPr="00AC6282">
        <w:rPr>
          <w:lang w:val="en-GB"/>
        </w:rPr>
        <w:t xml:space="preserve">ledovali </w:t>
      </w:r>
      <w:r w:rsidRPr="00AC6282">
        <w:t>distribúciu počtu používateľo</w:t>
      </w:r>
      <w:r w:rsidRPr="00542428">
        <w:t xml:space="preserve">v </w:t>
      </w:r>
      <w:r w:rsidRPr="008A747C">
        <w:rPr>
          <w:lang w:val="en-GB"/>
        </w:rPr>
        <w:t>(</w:t>
      </w:r>
      <w:r w:rsidRPr="008A747C">
        <w:rPr>
          <w:lang w:val="en-GB"/>
        </w:rPr>
        <w:fldChar w:fldCharType="begin"/>
      </w:r>
      <w:r w:rsidRPr="008A747C">
        <w:rPr>
          <w:lang w:val="en-GB"/>
        </w:rPr>
        <w:instrText xml:space="preserve"> REF _Ref474922591 \h </w:instrText>
      </w:r>
      <w:r w:rsidRPr="008A747C">
        <w:rPr>
          <w:lang w:val="en-GB"/>
        </w:rPr>
      </w:r>
      <w:r>
        <w:rPr>
          <w:lang w:val="en-GB"/>
        </w:rPr>
        <w:instrText xml:space="preserve"> \* MERGEFORMAT </w:instrText>
      </w:r>
      <w:r w:rsidRPr="008A747C">
        <w:rPr>
          <w:lang w:val="en-GB"/>
        </w:rPr>
        <w:fldChar w:fldCharType="separate"/>
      </w:r>
      <w:r w:rsidR="00757F3F">
        <w:t xml:space="preserve">Graf </w:t>
      </w:r>
      <w:r w:rsidR="00757F3F">
        <w:rPr>
          <w:noProof/>
        </w:rPr>
        <w:t>12</w:t>
      </w:r>
      <w:r w:rsidRPr="008A747C">
        <w:rPr>
          <w:lang w:val="en-GB"/>
        </w:rPr>
        <w:fldChar w:fldCharType="end"/>
      </w:r>
      <w:r w:rsidR="00C63816">
        <w:rPr>
          <w:lang w:val="en-GB"/>
        </w:rPr>
        <w:t xml:space="preserve"> a </w:t>
      </w:r>
      <w:r w:rsidR="00C63816">
        <w:rPr>
          <w:lang w:val="en-GB"/>
        </w:rPr>
        <w:fldChar w:fldCharType="begin"/>
      </w:r>
      <w:r w:rsidR="00C63816">
        <w:rPr>
          <w:lang w:val="en-GB"/>
        </w:rPr>
        <w:instrText xml:space="preserve"> REF _Ref474923654 \h </w:instrText>
      </w:r>
      <w:r w:rsidR="00C63816">
        <w:rPr>
          <w:lang w:val="en-GB"/>
        </w:rPr>
      </w:r>
      <w:r w:rsidR="00C63816">
        <w:rPr>
          <w:lang w:val="en-GB"/>
        </w:rPr>
        <w:fldChar w:fldCharType="separate"/>
      </w:r>
      <w:r w:rsidR="00C63816">
        <w:t xml:space="preserve">Graf </w:t>
      </w:r>
      <w:r w:rsidR="00C63816">
        <w:rPr>
          <w:noProof/>
        </w:rPr>
        <w:t>13</w:t>
      </w:r>
      <w:r w:rsidR="00C63816">
        <w:rPr>
          <w:lang w:val="en-GB"/>
        </w:rPr>
        <w:fldChar w:fldCharType="end"/>
      </w:r>
      <w:r w:rsidRPr="008A747C">
        <w:rPr>
          <w:lang w:val="en-GB"/>
        </w:rPr>
        <w:t>)</w:t>
      </w:r>
      <w:r w:rsidRPr="00542428">
        <w:t>, počty</w:t>
      </w:r>
      <w:r>
        <w:t xml:space="preserve"> unikátnych vzorov</w:t>
      </w:r>
      <w:r w:rsidRPr="00AC6282">
        <w:t xml:space="preserve"> v</w:t>
      </w:r>
      <w:r>
        <w:t> </w:t>
      </w:r>
      <w:r w:rsidRPr="00AC6282">
        <w:t>skupinách</w:t>
      </w:r>
      <w:r>
        <w:t xml:space="preserve"> a presnosť jednotlivých metód</w:t>
      </w:r>
      <w:r w:rsidRPr="00AC6282">
        <w:t xml:space="preserve">. Merania boli vykonané pravidelne </w:t>
      </w:r>
      <w:r w:rsidRPr="00AC6282">
        <w:rPr>
          <w:lang w:val="en-GB"/>
        </w:rPr>
        <w:t>tesne pred vykonaním ďalšieho makrozhlukovania</w:t>
      </w:r>
      <w:r>
        <w:rPr>
          <w:lang w:val="en-GB"/>
        </w:rPr>
        <w:t xml:space="preserve"> (</w:t>
      </w:r>
      <w:r w:rsidRPr="00AC6282">
        <w:rPr>
          <w:lang w:val="en-GB"/>
        </w:rPr>
        <w:t xml:space="preserve">je to 9 </w:t>
      </w:r>
      <w:r>
        <w:rPr>
          <w:lang w:val="en-GB"/>
        </w:rPr>
        <w:t>meran</w:t>
      </w:r>
      <w:r>
        <w:t>í v ALEFe a 18 meraní v SP</w:t>
      </w:r>
      <w:r>
        <w:rPr>
          <w:lang w:val="en-GB"/>
        </w:rPr>
        <w:t>)</w:t>
      </w:r>
      <w:r w:rsidRPr="00AC6282">
        <w:rPr>
          <w:lang w:val="en-GB"/>
        </w:rPr>
        <w:t xml:space="preserve">. </w:t>
      </w:r>
      <w:r w:rsidRPr="00542428">
        <w:rPr>
          <w:highlight w:val="yellow"/>
          <w:lang w:val="en-GB"/>
        </w:rPr>
        <w:t>Po</w:t>
      </w:r>
      <w:r w:rsidRPr="00542428">
        <w:rPr>
          <w:highlight w:val="yellow"/>
        </w:rPr>
        <w:t>čet používateľov v skupinách v ALEFe kolíše výraznejšie ako v SP čo svedčí o vyššej stabilite skupín v SP oproti ALEFu vďaka vhodnej abstrakcií akcií používateľov do kategórií spoločných pre všetkých používateľov a relevantných počas celého sledovaného obdobia. V ALEFe akcie reprezentujeme ako návštevy používateľa na konkrétnych vzdelávacích objektoch spojených s konkré</w:t>
      </w:r>
      <w:r>
        <w:rPr>
          <w:highlight w:val="yellow"/>
        </w:rPr>
        <w:t>t</w:t>
      </w:r>
      <w:r w:rsidRPr="00542428">
        <w:rPr>
          <w:highlight w:val="yellow"/>
        </w:rPr>
        <w:t xml:space="preserve">nym kurzom, ktorý má svojich účastníkov a  obmedzené trvanie.  </w:t>
      </w:r>
    </w:p>
    <w:p w14:paraId="7F2F95B4" w14:textId="77777777" w:rsidR="00046FFF" w:rsidRDefault="00046FFF" w:rsidP="000E3D7F">
      <w:pPr>
        <w:rPr>
          <w:lang w:val="en-GB"/>
        </w:rPr>
      </w:pPr>
    </w:p>
    <w:p w14:paraId="63B239DE" w14:textId="77777777" w:rsidR="00046FFF" w:rsidRDefault="00046FFF" w:rsidP="000E3D7F">
      <w:pPr>
        <w:rPr>
          <w:color w:val="000000" w:themeColor="text1"/>
          <w:lang w:val="en-GB"/>
        </w:rPr>
      </w:pPr>
    </w:p>
    <w:p w14:paraId="4A654A9C" w14:textId="77777777" w:rsidR="0045765B" w:rsidRPr="00AC6282" w:rsidRDefault="0045765B" w:rsidP="00343396">
      <w:pPr>
        <w:ind w:firstLine="708"/>
        <w:rPr>
          <w:rFonts w:cs="Times New Roman"/>
          <w:lang w:val="en-GB"/>
        </w:rPr>
      </w:pPr>
    </w:p>
    <w:p w14:paraId="68681BC3" w14:textId="49ADAFD0" w:rsidR="00365870" w:rsidRDefault="00365870" w:rsidP="007C43EE">
      <w:pPr>
        <w:pStyle w:val="Caption"/>
        <w:keepNext/>
        <w:ind w:firstLine="0"/>
      </w:pPr>
      <w:bookmarkStart w:id="173" w:name="_Ref474923562"/>
      <w:r>
        <w:t xml:space="preserve">Tabuľka </w:t>
      </w:r>
      <w:r w:rsidR="00BD3FEF">
        <w:fldChar w:fldCharType="begin"/>
      </w:r>
      <w:r w:rsidR="00BD3FEF">
        <w:instrText xml:space="preserve"> SEQ Tabuľka \* ARABIC </w:instrText>
      </w:r>
      <w:r w:rsidR="00BD3FEF">
        <w:fldChar w:fldCharType="separate"/>
      </w:r>
      <w:r w:rsidR="00BD3FEF">
        <w:rPr>
          <w:noProof/>
        </w:rPr>
        <w:t>8</w:t>
      </w:r>
      <w:r w:rsidR="00BD3FEF">
        <w:fldChar w:fldCharType="end"/>
      </w:r>
      <w:r>
        <w:t xml:space="preserve"> : Hodnoty presnosti pre rôzne počty odporúčaných položiek a rôzne prieniky metód GG, GR, GL.</w:t>
      </w:r>
      <w:bookmarkEnd w:id="173"/>
    </w:p>
    <w:tbl>
      <w:tblPr>
        <w:tblW w:w="0" w:type="auto"/>
        <w:tblInd w:w="-10" w:type="dxa"/>
        <w:tblLayout w:type="fixed"/>
        <w:tblCellMar>
          <w:left w:w="0" w:type="dxa"/>
          <w:right w:w="0" w:type="dxa"/>
        </w:tblCellMar>
        <w:tblLook w:val="04A0" w:firstRow="1" w:lastRow="0" w:firstColumn="1" w:lastColumn="0" w:noHBand="0" w:noVBand="1"/>
      </w:tblPr>
      <w:tblGrid>
        <w:gridCol w:w="1134"/>
        <w:gridCol w:w="709"/>
        <w:gridCol w:w="486"/>
        <w:gridCol w:w="487"/>
        <w:gridCol w:w="487"/>
        <w:gridCol w:w="487"/>
        <w:gridCol w:w="487"/>
        <w:gridCol w:w="487"/>
        <w:gridCol w:w="487"/>
        <w:gridCol w:w="486"/>
        <w:gridCol w:w="487"/>
        <w:gridCol w:w="487"/>
        <w:gridCol w:w="487"/>
        <w:gridCol w:w="487"/>
        <w:gridCol w:w="487"/>
        <w:gridCol w:w="487"/>
      </w:tblGrid>
      <w:tr w:rsidR="00365870" w:rsidRPr="000E3D7F" w14:paraId="24E87541" w14:textId="77777777" w:rsidTr="000E3D7F">
        <w:trPr>
          <w:trHeight w:val="315"/>
        </w:trPr>
        <w:tc>
          <w:tcPr>
            <w:tcW w:w="1134" w:type="dxa"/>
            <w:vMerge w:val="restart"/>
            <w:tcBorders>
              <w:top w:val="single" w:sz="8" w:space="0" w:color="auto"/>
              <w:left w:val="single" w:sz="8" w:space="0" w:color="auto"/>
              <w:bottom w:val="double" w:sz="6" w:space="0" w:color="000000"/>
              <w:right w:val="single" w:sz="8" w:space="0" w:color="auto"/>
            </w:tcBorders>
            <w:shd w:val="clear" w:color="000000" w:fill="E7E6E6"/>
            <w:vAlign w:val="center"/>
            <w:hideMark/>
          </w:tcPr>
          <w:p w14:paraId="4BD0FCD4"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8"/>
                <w:szCs w:val="18"/>
                <w:lang w:val="en-GB" w:eastAsia="en-GB"/>
              </w:rPr>
            </w:pPr>
            <w:r w:rsidRPr="000E3D7F">
              <w:rPr>
                <w:rFonts w:asciiTheme="minorHAnsi" w:eastAsia="Times New Roman" w:hAnsiTheme="minorHAnsi" w:cstheme="minorHAnsi"/>
                <w:b/>
                <w:bCs/>
                <w:color w:val="000000"/>
                <w:sz w:val="18"/>
                <w:szCs w:val="18"/>
                <w:lang w:val="en-US" w:eastAsia="en-GB"/>
              </w:rPr>
              <w:t xml:space="preserve">Opis </w:t>
            </w:r>
          </w:p>
        </w:tc>
        <w:tc>
          <w:tcPr>
            <w:tcW w:w="709" w:type="dxa"/>
            <w:vMerge w:val="restart"/>
            <w:tcBorders>
              <w:top w:val="single" w:sz="8" w:space="0" w:color="auto"/>
              <w:left w:val="single" w:sz="8" w:space="0" w:color="auto"/>
              <w:bottom w:val="double" w:sz="6" w:space="0" w:color="000000"/>
              <w:right w:val="single" w:sz="8" w:space="0" w:color="auto"/>
            </w:tcBorders>
            <w:shd w:val="clear" w:color="000000" w:fill="E7E6E6"/>
            <w:vAlign w:val="center"/>
            <w:hideMark/>
          </w:tcPr>
          <w:p w14:paraId="2B8034F9"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8"/>
                <w:szCs w:val="18"/>
                <w:lang w:val="en-GB" w:eastAsia="en-GB"/>
              </w:rPr>
            </w:pPr>
            <w:r w:rsidRPr="000E3D7F">
              <w:rPr>
                <w:rFonts w:asciiTheme="minorHAnsi" w:eastAsia="Times New Roman" w:hAnsiTheme="minorHAnsi" w:cstheme="minorHAnsi"/>
                <w:b/>
                <w:bCs/>
                <w:color w:val="000000"/>
                <w:sz w:val="18"/>
                <w:szCs w:val="18"/>
                <w:lang w:val="en-US" w:eastAsia="en-GB"/>
              </w:rPr>
              <w:t>Výpočet</w:t>
            </w:r>
          </w:p>
        </w:tc>
        <w:tc>
          <w:tcPr>
            <w:tcW w:w="3408" w:type="dxa"/>
            <w:gridSpan w:val="7"/>
            <w:tcBorders>
              <w:top w:val="single" w:sz="8" w:space="0" w:color="auto"/>
              <w:left w:val="nil"/>
              <w:bottom w:val="single" w:sz="8" w:space="0" w:color="auto"/>
              <w:right w:val="double" w:sz="6" w:space="0" w:color="000000"/>
            </w:tcBorders>
            <w:shd w:val="clear" w:color="000000" w:fill="E7E6E6"/>
            <w:vAlign w:val="center"/>
            <w:hideMark/>
          </w:tcPr>
          <w:p w14:paraId="707CF3C5"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4"/>
                <w:szCs w:val="16"/>
                <w:lang w:val="en-GB" w:eastAsia="en-GB"/>
              </w:rPr>
            </w:pPr>
            <w:r w:rsidRPr="000E3D7F">
              <w:rPr>
                <w:rFonts w:asciiTheme="minorHAnsi" w:eastAsia="Times New Roman" w:hAnsiTheme="minorHAnsi" w:cstheme="minorHAnsi"/>
                <w:b/>
                <w:bCs/>
                <w:color w:val="000000"/>
                <w:sz w:val="14"/>
                <w:szCs w:val="16"/>
                <w:lang w:val="en-US" w:eastAsia="en-GB"/>
              </w:rPr>
              <w:t>ALEF</w:t>
            </w:r>
          </w:p>
        </w:tc>
        <w:tc>
          <w:tcPr>
            <w:tcW w:w="3408" w:type="dxa"/>
            <w:gridSpan w:val="7"/>
            <w:tcBorders>
              <w:top w:val="single" w:sz="8" w:space="0" w:color="auto"/>
              <w:left w:val="nil"/>
              <w:bottom w:val="single" w:sz="8" w:space="0" w:color="auto"/>
              <w:right w:val="single" w:sz="8" w:space="0" w:color="000000"/>
            </w:tcBorders>
            <w:shd w:val="clear" w:color="000000" w:fill="E7E6E6"/>
            <w:vAlign w:val="center"/>
            <w:hideMark/>
          </w:tcPr>
          <w:p w14:paraId="04A0B911"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4"/>
                <w:szCs w:val="16"/>
                <w:lang w:val="en-GB" w:eastAsia="en-GB"/>
              </w:rPr>
            </w:pPr>
            <w:r w:rsidRPr="000E3D7F">
              <w:rPr>
                <w:rFonts w:asciiTheme="minorHAnsi" w:eastAsia="Times New Roman" w:hAnsiTheme="minorHAnsi" w:cstheme="minorHAnsi"/>
                <w:b/>
                <w:bCs/>
                <w:color w:val="000000"/>
                <w:sz w:val="14"/>
                <w:szCs w:val="16"/>
                <w:lang w:val="en-US" w:eastAsia="en-GB"/>
              </w:rPr>
              <w:t>SPRAVODAJSKÝ PORTÁL</w:t>
            </w:r>
          </w:p>
        </w:tc>
      </w:tr>
      <w:tr w:rsidR="00D645F9" w:rsidRPr="000E3D7F" w14:paraId="59111EE3" w14:textId="77777777" w:rsidTr="00D645F9">
        <w:trPr>
          <w:trHeight w:val="315"/>
        </w:trPr>
        <w:tc>
          <w:tcPr>
            <w:tcW w:w="1134" w:type="dxa"/>
            <w:vMerge/>
            <w:tcBorders>
              <w:top w:val="single" w:sz="8" w:space="0" w:color="auto"/>
              <w:left w:val="single" w:sz="8" w:space="0" w:color="auto"/>
              <w:bottom w:val="double" w:sz="6" w:space="0" w:color="000000"/>
              <w:right w:val="single" w:sz="8" w:space="0" w:color="auto"/>
            </w:tcBorders>
            <w:vAlign w:val="center"/>
            <w:hideMark/>
          </w:tcPr>
          <w:p w14:paraId="04E6FB4F" w14:textId="77777777" w:rsidR="0045765B" w:rsidRPr="000E3D7F" w:rsidRDefault="0045765B" w:rsidP="0045765B">
            <w:pPr>
              <w:spacing w:line="240" w:lineRule="auto"/>
              <w:ind w:firstLine="0"/>
              <w:jc w:val="left"/>
              <w:rPr>
                <w:rFonts w:asciiTheme="minorHAnsi" w:eastAsia="Times New Roman" w:hAnsiTheme="minorHAnsi" w:cstheme="minorHAnsi"/>
                <w:b/>
                <w:bCs/>
                <w:color w:val="000000"/>
                <w:sz w:val="18"/>
                <w:szCs w:val="18"/>
                <w:lang w:val="en-GB" w:eastAsia="en-GB"/>
              </w:rPr>
            </w:pPr>
          </w:p>
        </w:tc>
        <w:tc>
          <w:tcPr>
            <w:tcW w:w="709" w:type="dxa"/>
            <w:vMerge/>
            <w:tcBorders>
              <w:top w:val="single" w:sz="8" w:space="0" w:color="auto"/>
              <w:left w:val="single" w:sz="8" w:space="0" w:color="auto"/>
              <w:bottom w:val="double" w:sz="6" w:space="0" w:color="000000"/>
              <w:right w:val="single" w:sz="8" w:space="0" w:color="auto"/>
            </w:tcBorders>
            <w:vAlign w:val="center"/>
            <w:hideMark/>
          </w:tcPr>
          <w:p w14:paraId="2C43BE1F" w14:textId="77777777" w:rsidR="0045765B" w:rsidRPr="000E3D7F" w:rsidRDefault="0045765B" w:rsidP="0045765B">
            <w:pPr>
              <w:spacing w:line="240" w:lineRule="auto"/>
              <w:ind w:firstLine="0"/>
              <w:jc w:val="left"/>
              <w:rPr>
                <w:rFonts w:asciiTheme="minorHAnsi" w:eastAsia="Times New Roman" w:hAnsiTheme="minorHAnsi" w:cstheme="minorHAnsi"/>
                <w:b/>
                <w:bCs/>
                <w:color w:val="000000"/>
                <w:sz w:val="18"/>
                <w:szCs w:val="18"/>
                <w:lang w:val="en-GB" w:eastAsia="en-GB"/>
              </w:rPr>
            </w:pPr>
          </w:p>
        </w:tc>
        <w:tc>
          <w:tcPr>
            <w:tcW w:w="486" w:type="dxa"/>
            <w:tcBorders>
              <w:top w:val="nil"/>
              <w:left w:val="nil"/>
              <w:bottom w:val="double" w:sz="6" w:space="0" w:color="auto"/>
              <w:right w:val="single" w:sz="8" w:space="0" w:color="auto"/>
            </w:tcBorders>
            <w:shd w:val="clear" w:color="000000" w:fill="E7E6E6"/>
            <w:vAlign w:val="center"/>
            <w:hideMark/>
          </w:tcPr>
          <w:p w14:paraId="3DE17C7C"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4"/>
                <w:szCs w:val="16"/>
                <w:lang w:val="en-GB" w:eastAsia="en-GB"/>
              </w:rPr>
            </w:pPr>
            <w:hyperlink r:id="rId29" w:history="1">
              <w:r w:rsidRPr="000E3D7F">
                <w:rPr>
                  <w:rFonts w:asciiTheme="minorHAnsi" w:eastAsia="Times New Roman" w:hAnsiTheme="minorHAnsi" w:cstheme="minorHAnsi"/>
                  <w:b/>
                  <w:bCs/>
                  <w:color w:val="000000"/>
                  <w:sz w:val="14"/>
                  <w:szCs w:val="16"/>
                  <w:lang w:val="en-US" w:eastAsia="en-GB"/>
                </w:rPr>
                <w:t>P@1</w:t>
              </w:r>
            </w:hyperlink>
          </w:p>
        </w:tc>
        <w:tc>
          <w:tcPr>
            <w:tcW w:w="487" w:type="dxa"/>
            <w:tcBorders>
              <w:top w:val="nil"/>
              <w:left w:val="nil"/>
              <w:bottom w:val="double" w:sz="6" w:space="0" w:color="auto"/>
              <w:right w:val="single" w:sz="8" w:space="0" w:color="auto"/>
            </w:tcBorders>
            <w:shd w:val="clear" w:color="000000" w:fill="E7E6E6"/>
            <w:vAlign w:val="center"/>
            <w:hideMark/>
          </w:tcPr>
          <w:p w14:paraId="0E7176FE"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4"/>
                <w:szCs w:val="16"/>
                <w:lang w:val="en-GB" w:eastAsia="en-GB"/>
              </w:rPr>
            </w:pPr>
            <w:r w:rsidRPr="000E3D7F">
              <w:rPr>
                <w:rFonts w:asciiTheme="minorHAnsi" w:eastAsia="Times New Roman" w:hAnsiTheme="minorHAnsi" w:cstheme="minorHAnsi"/>
                <w:b/>
                <w:bCs/>
                <w:color w:val="000000"/>
                <w:sz w:val="14"/>
                <w:szCs w:val="16"/>
                <w:lang w:val="en-US" w:eastAsia="en-GB"/>
              </w:rPr>
              <w:t>P@2</w:t>
            </w:r>
          </w:p>
        </w:tc>
        <w:tc>
          <w:tcPr>
            <w:tcW w:w="487" w:type="dxa"/>
            <w:tcBorders>
              <w:top w:val="nil"/>
              <w:left w:val="nil"/>
              <w:bottom w:val="double" w:sz="6" w:space="0" w:color="auto"/>
              <w:right w:val="single" w:sz="8" w:space="0" w:color="auto"/>
            </w:tcBorders>
            <w:shd w:val="clear" w:color="000000" w:fill="E7E6E6"/>
            <w:vAlign w:val="center"/>
            <w:hideMark/>
          </w:tcPr>
          <w:p w14:paraId="31EEAEDD"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4"/>
                <w:szCs w:val="16"/>
                <w:lang w:val="en-GB" w:eastAsia="en-GB"/>
              </w:rPr>
            </w:pPr>
            <w:r w:rsidRPr="000E3D7F">
              <w:rPr>
                <w:rFonts w:asciiTheme="minorHAnsi" w:eastAsia="Times New Roman" w:hAnsiTheme="minorHAnsi" w:cstheme="minorHAnsi"/>
                <w:b/>
                <w:bCs/>
                <w:color w:val="000000"/>
                <w:sz w:val="14"/>
                <w:szCs w:val="16"/>
                <w:lang w:val="en-US" w:eastAsia="en-GB"/>
              </w:rPr>
              <w:t>P@3</w:t>
            </w:r>
          </w:p>
        </w:tc>
        <w:tc>
          <w:tcPr>
            <w:tcW w:w="487" w:type="dxa"/>
            <w:tcBorders>
              <w:top w:val="nil"/>
              <w:left w:val="nil"/>
              <w:bottom w:val="double" w:sz="6" w:space="0" w:color="auto"/>
              <w:right w:val="single" w:sz="8" w:space="0" w:color="auto"/>
            </w:tcBorders>
            <w:shd w:val="clear" w:color="000000" w:fill="E7E6E6"/>
            <w:vAlign w:val="center"/>
            <w:hideMark/>
          </w:tcPr>
          <w:p w14:paraId="2CB71DCB"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4"/>
                <w:szCs w:val="16"/>
                <w:lang w:val="en-GB" w:eastAsia="en-GB"/>
              </w:rPr>
            </w:pPr>
            <w:r w:rsidRPr="000E3D7F">
              <w:rPr>
                <w:rFonts w:asciiTheme="minorHAnsi" w:eastAsia="Times New Roman" w:hAnsiTheme="minorHAnsi" w:cstheme="minorHAnsi"/>
                <w:b/>
                <w:bCs/>
                <w:color w:val="000000"/>
                <w:sz w:val="14"/>
                <w:szCs w:val="16"/>
                <w:lang w:val="en-US" w:eastAsia="en-GB"/>
              </w:rPr>
              <w:t>P@4</w:t>
            </w:r>
          </w:p>
        </w:tc>
        <w:tc>
          <w:tcPr>
            <w:tcW w:w="487" w:type="dxa"/>
            <w:tcBorders>
              <w:top w:val="nil"/>
              <w:left w:val="nil"/>
              <w:bottom w:val="double" w:sz="6" w:space="0" w:color="auto"/>
              <w:right w:val="double" w:sz="6" w:space="0" w:color="auto"/>
            </w:tcBorders>
            <w:shd w:val="clear" w:color="000000" w:fill="E7E6E6"/>
            <w:vAlign w:val="center"/>
            <w:hideMark/>
          </w:tcPr>
          <w:p w14:paraId="07FEAF7E"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4"/>
                <w:szCs w:val="16"/>
                <w:lang w:val="en-GB" w:eastAsia="en-GB"/>
              </w:rPr>
            </w:pPr>
            <w:r w:rsidRPr="000E3D7F">
              <w:rPr>
                <w:rFonts w:asciiTheme="minorHAnsi" w:eastAsia="Times New Roman" w:hAnsiTheme="minorHAnsi" w:cstheme="minorHAnsi"/>
                <w:b/>
                <w:bCs/>
                <w:color w:val="000000"/>
                <w:sz w:val="14"/>
                <w:szCs w:val="16"/>
                <w:lang w:val="en-US" w:eastAsia="en-GB"/>
              </w:rPr>
              <w:t>P@5</w:t>
            </w:r>
          </w:p>
        </w:tc>
        <w:tc>
          <w:tcPr>
            <w:tcW w:w="487" w:type="dxa"/>
            <w:tcBorders>
              <w:top w:val="nil"/>
              <w:left w:val="nil"/>
              <w:bottom w:val="double" w:sz="6" w:space="0" w:color="auto"/>
              <w:right w:val="single" w:sz="8" w:space="0" w:color="auto"/>
            </w:tcBorders>
            <w:shd w:val="clear" w:color="000000" w:fill="E7E6E6"/>
            <w:vAlign w:val="center"/>
            <w:hideMark/>
          </w:tcPr>
          <w:p w14:paraId="509F37D5"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4"/>
                <w:szCs w:val="16"/>
                <w:lang w:val="en-GB" w:eastAsia="en-GB"/>
              </w:rPr>
            </w:pPr>
            <w:hyperlink r:id="rId30" w:history="1">
              <w:r w:rsidRPr="000E3D7F">
                <w:rPr>
                  <w:rFonts w:asciiTheme="minorHAnsi" w:eastAsia="Times New Roman" w:hAnsiTheme="minorHAnsi" w:cstheme="minorHAnsi"/>
                  <w:b/>
                  <w:bCs/>
                  <w:color w:val="000000"/>
                  <w:sz w:val="14"/>
                  <w:szCs w:val="16"/>
                  <w:lang w:val="en-US" w:eastAsia="en-GB"/>
                </w:rPr>
                <w:t>P@10</w:t>
              </w:r>
            </w:hyperlink>
          </w:p>
        </w:tc>
        <w:tc>
          <w:tcPr>
            <w:tcW w:w="487" w:type="dxa"/>
            <w:tcBorders>
              <w:top w:val="nil"/>
              <w:left w:val="nil"/>
              <w:bottom w:val="double" w:sz="6" w:space="0" w:color="auto"/>
              <w:right w:val="double" w:sz="6" w:space="0" w:color="auto"/>
            </w:tcBorders>
            <w:shd w:val="clear" w:color="000000" w:fill="E7E6E6"/>
            <w:vAlign w:val="center"/>
            <w:hideMark/>
          </w:tcPr>
          <w:p w14:paraId="072DD607"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4"/>
                <w:szCs w:val="16"/>
                <w:lang w:val="en-GB" w:eastAsia="en-GB"/>
              </w:rPr>
            </w:pPr>
            <w:hyperlink r:id="rId31" w:history="1">
              <w:r w:rsidRPr="000E3D7F">
                <w:rPr>
                  <w:rFonts w:asciiTheme="minorHAnsi" w:eastAsia="Times New Roman" w:hAnsiTheme="minorHAnsi" w:cstheme="minorHAnsi"/>
                  <w:b/>
                  <w:bCs/>
                  <w:color w:val="000000"/>
                  <w:sz w:val="14"/>
                  <w:szCs w:val="16"/>
                  <w:lang w:val="en-US" w:eastAsia="en-GB"/>
                </w:rPr>
                <w:t>P@15</w:t>
              </w:r>
            </w:hyperlink>
          </w:p>
        </w:tc>
        <w:tc>
          <w:tcPr>
            <w:tcW w:w="486" w:type="dxa"/>
            <w:tcBorders>
              <w:top w:val="nil"/>
              <w:left w:val="nil"/>
              <w:bottom w:val="double" w:sz="6" w:space="0" w:color="auto"/>
              <w:right w:val="single" w:sz="8" w:space="0" w:color="auto"/>
            </w:tcBorders>
            <w:shd w:val="clear" w:color="000000" w:fill="E7E6E6"/>
            <w:vAlign w:val="center"/>
            <w:hideMark/>
          </w:tcPr>
          <w:p w14:paraId="04787063"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4"/>
                <w:szCs w:val="16"/>
                <w:lang w:val="en-GB" w:eastAsia="en-GB"/>
              </w:rPr>
            </w:pPr>
            <w:r w:rsidRPr="000E3D7F">
              <w:rPr>
                <w:rFonts w:asciiTheme="minorHAnsi" w:eastAsia="Times New Roman" w:hAnsiTheme="minorHAnsi" w:cstheme="minorHAnsi"/>
                <w:b/>
                <w:bCs/>
                <w:color w:val="000000"/>
                <w:sz w:val="14"/>
                <w:szCs w:val="16"/>
                <w:lang w:val="en-US" w:eastAsia="en-GB"/>
              </w:rPr>
              <w:t>P@1</w:t>
            </w:r>
          </w:p>
        </w:tc>
        <w:tc>
          <w:tcPr>
            <w:tcW w:w="487" w:type="dxa"/>
            <w:tcBorders>
              <w:top w:val="nil"/>
              <w:left w:val="nil"/>
              <w:bottom w:val="double" w:sz="6" w:space="0" w:color="auto"/>
              <w:right w:val="single" w:sz="8" w:space="0" w:color="auto"/>
            </w:tcBorders>
            <w:shd w:val="clear" w:color="000000" w:fill="E7E6E6"/>
            <w:vAlign w:val="center"/>
            <w:hideMark/>
          </w:tcPr>
          <w:p w14:paraId="1B7C2F07"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4"/>
                <w:szCs w:val="16"/>
                <w:lang w:val="en-GB" w:eastAsia="en-GB"/>
              </w:rPr>
            </w:pPr>
            <w:r w:rsidRPr="000E3D7F">
              <w:rPr>
                <w:rFonts w:asciiTheme="minorHAnsi" w:eastAsia="Times New Roman" w:hAnsiTheme="minorHAnsi" w:cstheme="minorHAnsi"/>
                <w:b/>
                <w:bCs/>
                <w:color w:val="000000"/>
                <w:sz w:val="14"/>
                <w:szCs w:val="16"/>
                <w:lang w:val="en-US" w:eastAsia="en-GB"/>
              </w:rPr>
              <w:t>P@2</w:t>
            </w:r>
          </w:p>
        </w:tc>
        <w:tc>
          <w:tcPr>
            <w:tcW w:w="487" w:type="dxa"/>
            <w:tcBorders>
              <w:top w:val="nil"/>
              <w:left w:val="nil"/>
              <w:bottom w:val="double" w:sz="6" w:space="0" w:color="auto"/>
              <w:right w:val="single" w:sz="8" w:space="0" w:color="auto"/>
            </w:tcBorders>
            <w:shd w:val="clear" w:color="000000" w:fill="E7E6E6"/>
            <w:vAlign w:val="center"/>
            <w:hideMark/>
          </w:tcPr>
          <w:p w14:paraId="0624E7B4"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4"/>
                <w:szCs w:val="16"/>
                <w:lang w:val="en-GB" w:eastAsia="en-GB"/>
              </w:rPr>
            </w:pPr>
            <w:r w:rsidRPr="000E3D7F">
              <w:rPr>
                <w:rFonts w:asciiTheme="minorHAnsi" w:eastAsia="Times New Roman" w:hAnsiTheme="minorHAnsi" w:cstheme="minorHAnsi"/>
                <w:b/>
                <w:bCs/>
                <w:color w:val="000000"/>
                <w:sz w:val="14"/>
                <w:szCs w:val="16"/>
                <w:lang w:val="en-US" w:eastAsia="en-GB"/>
              </w:rPr>
              <w:t>P@3</w:t>
            </w:r>
          </w:p>
        </w:tc>
        <w:tc>
          <w:tcPr>
            <w:tcW w:w="487" w:type="dxa"/>
            <w:tcBorders>
              <w:top w:val="nil"/>
              <w:left w:val="nil"/>
              <w:bottom w:val="double" w:sz="6" w:space="0" w:color="auto"/>
              <w:right w:val="single" w:sz="8" w:space="0" w:color="auto"/>
            </w:tcBorders>
            <w:shd w:val="clear" w:color="000000" w:fill="E7E6E6"/>
            <w:vAlign w:val="center"/>
            <w:hideMark/>
          </w:tcPr>
          <w:p w14:paraId="50D994CB"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4"/>
                <w:szCs w:val="16"/>
                <w:lang w:val="en-GB" w:eastAsia="en-GB"/>
              </w:rPr>
            </w:pPr>
            <w:r w:rsidRPr="000E3D7F">
              <w:rPr>
                <w:rFonts w:asciiTheme="minorHAnsi" w:eastAsia="Times New Roman" w:hAnsiTheme="minorHAnsi" w:cstheme="minorHAnsi"/>
                <w:b/>
                <w:bCs/>
                <w:color w:val="000000"/>
                <w:sz w:val="14"/>
                <w:szCs w:val="16"/>
                <w:lang w:val="en-US" w:eastAsia="en-GB"/>
              </w:rPr>
              <w:t>P@4</w:t>
            </w:r>
          </w:p>
        </w:tc>
        <w:tc>
          <w:tcPr>
            <w:tcW w:w="487" w:type="dxa"/>
            <w:tcBorders>
              <w:top w:val="nil"/>
              <w:left w:val="nil"/>
              <w:bottom w:val="double" w:sz="6" w:space="0" w:color="auto"/>
              <w:right w:val="single" w:sz="8" w:space="0" w:color="auto"/>
            </w:tcBorders>
            <w:shd w:val="clear" w:color="000000" w:fill="E7E6E6"/>
            <w:vAlign w:val="center"/>
            <w:hideMark/>
          </w:tcPr>
          <w:p w14:paraId="462E169F"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4"/>
                <w:szCs w:val="16"/>
                <w:lang w:val="en-GB" w:eastAsia="en-GB"/>
              </w:rPr>
            </w:pPr>
            <w:r w:rsidRPr="000E3D7F">
              <w:rPr>
                <w:rFonts w:asciiTheme="minorHAnsi" w:eastAsia="Times New Roman" w:hAnsiTheme="minorHAnsi" w:cstheme="minorHAnsi"/>
                <w:b/>
                <w:bCs/>
                <w:color w:val="000000"/>
                <w:sz w:val="14"/>
                <w:szCs w:val="16"/>
                <w:lang w:val="en-US" w:eastAsia="en-GB"/>
              </w:rPr>
              <w:t>P@5</w:t>
            </w:r>
          </w:p>
        </w:tc>
        <w:tc>
          <w:tcPr>
            <w:tcW w:w="487" w:type="dxa"/>
            <w:tcBorders>
              <w:top w:val="nil"/>
              <w:left w:val="nil"/>
              <w:bottom w:val="double" w:sz="6" w:space="0" w:color="auto"/>
              <w:right w:val="single" w:sz="8" w:space="0" w:color="auto"/>
            </w:tcBorders>
            <w:shd w:val="clear" w:color="000000" w:fill="E7E6E6"/>
            <w:vAlign w:val="center"/>
            <w:hideMark/>
          </w:tcPr>
          <w:p w14:paraId="7126BAA9"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4"/>
                <w:szCs w:val="16"/>
                <w:lang w:val="en-GB" w:eastAsia="en-GB"/>
              </w:rPr>
            </w:pPr>
            <w:hyperlink r:id="rId32" w:history="1">
              <w:r w:rsidRPr="000E3D7F">
                <w:rPr>
                  <w:rFonts w:asciiTheme="minorHAnsi" w:eastAsia="Times New Roman" w:hAnsiTheme="minorHAnsi" w:cstheme="minorHAnsi"/>
                  <w:b/>
                  <w:bCs/>
                  <w:color w:val="000000"/>
                  <w:sz w:val="14"/>
                  <w:szCs w:val="16"/>
                  <w:lang w:val="en-US" w:eastAsia="en-GB"/>
                </w:rPr>
                <w:t>P@10</w:t>
              </w:r>
            </w:hyperlink>
          </w:p>
        </w:tc>
        <w:tc>
          <w:tcPr>
            <w:tcW w:w="487" w:type="dxa"/>
            <w:tcBorders>
              <w:top w:val="nil"/>
              <w:left w:val="nil"/>
              <w:bottom w:val="double" w:sz="6" w:space="0" w:color="auto"/>
              <w:right w:val="single" w:sz="8" w:space="0" w:color="auto"/>
            </w:tcBorders>
            <w:shd w:val="clear" w:color="000000" w:fill="E7E6E6"/>
            <w:vAlign w:val="center"/>
            <w:hideMark/>
          </w:tcPr>
          <w:p w14:paraId="75D3CA9F" w14:textId="77777777" w:rsidR="0045765B" w:rsidRPr="000E3D7F" w:rsidRDefault="0045765B" w:rsidP="0045765B">
            <w:pPr>
              <w:spacing w:line="240" w:lineRule="auto"/>
              <w:ind w:firstLine="0"/>
              <w:jc w:val="center"/>
              <w:rPr>
                <w:rFonts w:asciiTheme="minorHAnsi" w:eastAsia="Times New Roman" w:hAnsiTheme="minorHAnsi" w:cstheme="minorHAnsi"/>
                <w:b/>
                <w:bCs/>
                <w:color w:val="000000"/>
                <w:sz w:val="14"/>
                <w:szCs w:val="16"/>
                <w:lang w:val="en-GB" w:eastAsia="en-GB"/>
              </w:rPr>
            </w:pPr>
            <w:hyperlink r:id="rId33" w:history="1">
              <w:r w:rsidRPr="000E3D7F">
                <w:rPr>
                  <w:rFonts w:asciiTheme="minorHAnsi" w:eastAsia="Times New Roman" w:hAnsiTheme="minorHAnsi" w:cstheme="minorHAnsi"/>
                  <w:b/>
                  <w:bCs/>
                  <w:color w:val="000000"/>
                  <w:sz w:val="14"/>
                  <w:szCs w:val="16"/>
                  <w:lang w:val="en-US" w:eastAsia="en-GB"/>
                </w:rPr>
                <w:t>P@15</w:t>
              </w:r>
            </w:hyperlink>
          </w:p>
        </w:tc>
      </w:tr>
      <w:tr w:rsidR="00D645F9" w:rsidRPr="000E3D7F" w14:paraId="137B410E" w14:textId="77777777" w:rsidTr="00D645F9">
        <w:trPr>
          <w:trHeight w:val="911"/>
        </w:trPr>
        <w:tc>
          <w:tcPr>
            <w:tcW w:w="1134" w:type="dxa"/>
            <w:tcBorders>
              <w:top w:val="nil"/>
              <w:left w:val="single" w:sz="8" w:space="0" w:color="auto"/>
              <w:bottom w:val="single" w:sz="8" w:space="0" w:color="auto"/>
              <w:right w:val="single" w:sz="8" w:space="0" w:color="auto"/>
            </w:tcBorders>
            <w:shd w:val="clear" w:color="auto" w:fill="auto"/>
            <w:vAlign w:val="center"/>
            <w:hideMark/>
          </w:tcPr>
          <w:p w14:paraId="00DABE50" w14:textId="77777777" w:rsidR="0045765B" w:rsidRPr="000E3D7F" w:rsidRDefault="0045765B" w:rsidP="0045765B">
            <w:pPr>
              <w:spacing w:line="240" w:lineRule="auto"/>
              <w:ind w:firstLine="0"/>
              <w:jc w:val="left"/>
              <w:rPr>
                <w:rFonts w:asciiTheme="minorHAnsi" w:eastAsia="Times New Roman" w:hAnsiTheme="minorHAnsi" w:cstheme="minorHAnsi"/>
                <w:b/>
                <w:i/>
                <w:iCs/>
                <w:color w:val="000000"/>
                <w:sz w:val="16"/>
                <w:szCs w:val="16"/>
                <w:lang w:val="en-GB" w:eastAsia="en-GB"/>
              </w:rPr>
            </w:pPr>
            <w:r w:rsidRPr="000E3D7F">
              <w:rPr>
                <w:rFonts w:asciiTheme="minorHAnsi" w:eastAsia="Times New Roman" w:hAnsiTheme="minorHAnsi" w:cstheme="minorHAnsi"/>
                <w:b/>
                <w:i/>
                <w:iCs/>
                <w:color w:val="000000"/>
                <w:sz w:val="16"/>
                <w:szCs w:val="16"/>
                <w:lang w:val="en-US" w:eastAsia="en-GB"/>
              </w:rPr>
              <w:t>Hypotetická situácia, kedy je vybraný vždy lepší výsledok z GL alebo GR.</w:t>
            </w:r>
          </w:p>
        </w:tc>
        <w:tc>
          <w:tcPr>
            <w:tcW w:w="709" w:type="dxa"/>
            <w:tcBorders>
              <w:top w:val="nil"/>
              <w:left w:val="nil"/>
              <w:bottom w:val="single" w:sz="8" w:space="0" w:color="auto"/>
              <w:right w:val="single" w:sz="8" w:space="0" w:color="auto"/>
            </w:tcBorders>
            <w:shd w:val="clear" w:color="auto" w:fill="auto"/>
            <w:vAlign w:val="center"/>
            <w:hideMark/>
          </w:tcPr>
          <w:p w14:paraId="5B31B32E" w14:textId="77777777" w:rsidR="00281C0A"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US" w:eastAsia="en-GB"/>
              </w:rPr>
            </w:pPr>
            <w:r w:rsidRPr="000E3D7F">
              <w:rPr>
                <w:rFonts w:asciiTheme="minorHAnsi" w:eastAsia="Times New Roman" w:hAnsiTheme="minorHAnsi" w:cstheme="minorHAnsi"/>
                <w:b/>
                <w:color w:val="000000"/>
                <w:sz w:val="14"/>
                <w:szCs w:val="16"/>
                <w:lang w:val="en-US" w:eastAsia="en-GB"/>
              </w:rPr>
              <w:t>H111+H110+H101</w:t>
            </w:r>
          </w:p>
          <w:p w14:paraId="6E09E2B0" w14:textId="754E62D0" w:rsidR="00281C0A"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US" w:eastAsia="en-GB"/>
              </w:rPr>
            </w:pPr>
            <w:r w:rsidRPr="000E3D7F">
              <w:rPr>
                <w:rFonts w:asciiTheme="minorHAnsi" w:eastAsia="Times New Roman" w:hAnsiTheme="minorHAnsi" w:cstheme="minorHAnsi"/>
                <w:b/>
                <w:color w:val="000000"/>
                <w:sz w:val="14"/>
                <w:szCs w:val="16"/>
                <w:lang w:val="en-US" w:eastAsia="en-GB"/>
              </w:rPr>
              <w:t>+</w:t>
            </w:r>
            <w:r w:rsidR="00281C0A" w:rsidRPr="000E3D7F">
              <w:rPr>
                <w:rFonts w:asciiTheme="minorHAnsi" w:eastAsia="Times New Roman" w:hAnsiTheme="minorHAnsi" w:cstheme="minorHAnsi"/>
                <w:b/>
                <w:color w:val="000000"/>
                <w:sz w:val="14"/>
                <w:szCs w:val="16"/>
                <w:lang w:val="en-US" w:eastAsia="en-GB"/>
              </w:rPr>
              <w:t>H10</w:t>
            </w:r>
            <w:r w:rsidRPr="000E3D7F">
              <w:rPr>
                <w:rFonts w:asciiTheme="minorHAnsi" w:eastAsia="Times New Roman" w:hAnsiTheme="minorHAnsi" w:cstheme="minorHAnsi"/>
                <w:b/>
                <w:color w:val="000000"/>
                <w:sz w:val="14"/>
                <w:szCs w:val="16"/>
                <w:lang w:val="en-US" w:eastAsia="en-GB"/>
              </w:rPr>
              <w:t>0</w:t>
            </w:r>
          </w:p>
          <w:p w14:paraId="2799EE3F" w14:textId="79E8AB8B" w:rsidR="00281C0A"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US" w:eastAsia="en-GB"/>
              </w:rPr>
            </w:pPr>
            <w:r w:rsidRPr="000E3D7F">
              <w:rPr>
                <w:rFonts w:asciiTheme="minorHAnsi" w:eastAsia="Times New Roman" w:hAnsiTheme="minorHAnsi" w:cstheme="minorHAnsi"/>
                <w:b/>
                <w:color w:val="000000"/>
                <w:sz w:val="14"/>
                <w:szCs w:val="16"/>
                <w:lang w:val="en-US" w:eastAsia="en-GB"/>
              </w:rPr>
              <w:t>+H011</w:t>
            </w:r>
          </w:p>
          <w:p w14:paraId="62C3C05A" w14:textId="04AE23A4" w:rsidR="0045765B"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GB" w:eastAsia="en-GB"/>
              </w:rPr>
            </w:pPr>
            <w:r w:rsidRPr="000E3D7F">
              <w:rPr>
                <w:rFonts w:asciiTheme="minorHAnsi" w:eastAsia="Times New Roman" w:hAnsiTheme="minorHAnsi" w:cstheme="minorHAnsi"/>
                <w:b/>
                <w:color w:val="000000"/>
                <w:sz w:val="14"/>
                <w:szCs w:val="16"/>
                <w:lang w:val="en-US" w:eastAsia="en-GB"/>
              </w:rPr>
              <w:t>+H010</w:t>
            </w:r>
          </w:p>
        </w:tc>
        <w:tc>
          <w:tcPr>
            <w:tcW w:w="486" w:type="dxa"/>
            <w:tcBorders>
              <w:top w:val="nil"/>
              <w:left w:val="nil"/>
              <w:bottom w:val="single" w:sz="8" w:space="0" w:color="auto"/>
              <w:right w:val="single" w:sz="8" w:space="0" w:color="auto"/>
            </w:tcBorders>
            <w:shd w:val="clear" w:color="auto" w:fill="auto"/>
            <w:vAlign w:val="center"/>
            <w:hideMark/>
          </w:tcPr>
          <w:p w14:paraId="0AB72CDE"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55.14%</w:t>
            </w:r>
          </w:p>
        </w:tc>
        <w:tc>
          <w:tcPr>
            <w:tcW w:w="487" w:type="dxa"/>
            <w:tcBorders>
              <w:top w:val="nil"/>
              <w:left w:val="nil"/>
              <w:bottom w:val="single" w:sz="8" w:space="0" w:color="auto"/>
              <w:right w:val="single" w:sz="8" w:space="0" w:color="auto"/>
            </w:tcBorders>
            <w:shd w:val="clear" w:color="auto" w:fill="auto"/>
            <w:vAlign w:val="center"/>
            <w:hideMark/>
          </w:tcPr>
          <w:p w14:paraId="3040FC5E"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57.02%</w:t>
            </w:r>
          </w:p>
        </w:tc>
        <w:tc>
          <w:tcPr>
            <w:tcW w:w="487" w:type="dxa"/>
            <w:tcBorders>
              <w:top w:val="nil"/>
              <w:left w:val="nil"/>
              <w:bottom w:val="single" w:sz="8" w:space="0" w:color="auto"/>
              <w:right w:val="single" w:sz="8" w:space="0" w:color="auto"/>
            </w:tcBorders>
            <w:shd w:val="clear" w:color="auto" w:fill="auto"/>
            <w:vAlign w:val="center"/>
            <w:hideMark/>
          </w:tcPr>
          <w:p w14:paraId="481E7312"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58.40%</w:t>
            </w:r>
          </w:p>
        </w:tc>
        <w:tc>
          <w:tcPr>
            <w:tcW w:w="487" w:type="dxa"/>
            <w:tcBorders>
              <w:top w:val="nil"/>
              <w:left w:val="nil"/>
              <w:bottom w:val="single" w:sz="8" w:space="0" w:color="auto"/>
              <w:right w:val="single" w:sz="8" w:space="0" w:color="auto"/>
            </w:tcBorders>
            <w:shd w:val="clear" w:color="auto" w:fill="auto"/>
            <w:vAlign w:val="center"/>
            <w:hideMark/>
          </w:tcPr>
          <w:p w14:paraId="533159F9"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59.06%</w:t>
            </w:r>
          </w:p>
        </w:tc>
        <w:tc>
          <w:tcPr>
            <w:tcW w:w="487" w:type="dxa"/>
            <w:tcBorders>
              <w:top w:val="nil"/>
              <w:left w:val="nil"/>
              <w:bottom w:val="single" w:sz="8" w:space="0" w:color="auto"/>
              <w:right w:val="single" w:sz="8" w:space="0" w:color="auto"/>
            </w:tcBorders>
            <w:shd w:val="clear" w:color="auto" w:fill="auto"/>
            <w:vAlign w:val="center"/>
            <w:hideMark/>
          </w:tcPr>
          <w:p w14:paraId="27557688"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59.88%</w:t>
            </w:r>
          </w:p>
        </w:tc>
        <w:tc>
          <w:tcPr>
            <w:tcW w:w="487" w:type="dxa"/>
            <w:tcBorders>
              <w:top w:val="nil"/>
              <w:left w:val="nil"/>
              <w:bottom w:val="single" w:sz="8" w:space="0" w:color="auto"/>
              <w:right w:val="single" w:sz="8" w:space="0" w:color="auto"/>
            </w:tcBorders>
            <w:shd w:val="clear" w:color="auto" w:fill="auto"/>
            <w:vAlign w:val="center"/>
            <w:hideMark/>
          </w:tcPr>
          <w:p w14:paraId="14B1076A"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63.91%</w:t>
            </w:r>
          </w:p>
        </w:tc>
        <w:tc>
          <w:tcPr>
            <w:tcW w:w="487" w:type="dxa"/>
            <w:tcBorders>
              <w:top w:val="nil"/>
              <w:left w:val="nil"/>
              <w:bottom w:val="single" w:sz="8" w:space="0" w:color="auto"/>
              <w:right w:val="double" w:sz="6" w:space="0" w:color="auto"/>
            </w:tcBorders>
            <w:shd w:val="clear" w:color="auto" w:fill="auto"/>
            <w:vAlign w:val="center"/>
            <w:hideMark/>
          </w:tcPr>
          <w:p w14:paraId="66763656"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60.72%</w:t>
            </w:r>
          </w:p>
        </w:tc>
        <w:tc>
          <w:tcPr>
            <w:tcW w:w="486" w:type="dxa"/>
            <w:tcBorders>
              <w:top w:val="nil"/>
              <w:left w:val="nil"/>
              <w:bottom w:val="single" w:sz="8" w:space="0" w:color="auto"/>
              <w:right w:val="single" w:sz="8" w:space="0" w:color="auto"/>
            </w:tcBorders>
            <w:shd w:val="clear" w:color="auto" w:fill="auto"/>
            <w:vAlign w:val="center"/>
            <w:hideMark/>
          </w:tcPr>
          <w:p w14:paraId="600F705C"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66.79%</w:t>
            </w:r>
          </w:p>
        </w:tc>
        <w:tc>
          <w:tcPr>
            <w:tcW w:w="487" w:type="dxa"/>
            <w:tcBorders>
              <w:top w:val="nil"/>
              <w:left w:val="nil"/>
              <w:bottom w:val="single" w:sz="8" w:space="0" w:color="auto"/>
              <w:right w:val="single" w:sz="8" w:space="0" w:color="auto"/>
            </w:tcBorders>
            <w:shd w:val="clear" w:color="auto" w:fill="auto"/>
            <w:vAlign w:val="center"/>
            <w:hideMark/>
          </w:tcPr>
          <w:p w14:paraId="4B566192"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55.92%</w:t>
            </w:r>
          </w:p>
        </w:tc>
        <w:tc>
          <w:tcPr>
            <w:tcW w:w="487" w:type="dxa"/>
            <w:tcBorders>
              <w:top w:val="nil"/>
              <w:left w:val="nil"/>
              <w:bottom w:val="single" w:sz="8" w:space="0" w:color="auto"/>
              <w:right w:val="single" w:sz="8" w:space="0" w:color="auto"/>
            </w:tcBorders>
            <w:shd w:val="clear" w:color="auto" w:fill="auto"/>
            <w:vAlign w:val="center"/>
            <w:hideMark/>
          </w:tcPr>
          <w:p w14:paraId="4BEA0A4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59.33%</w:t>
            </w:r>
          </w:p>
        </w:tc>
        <w:tc>
          <w:tcPr>
            <w:tcW w:w="487" w:type="dxa"/>
            <w:tcBorders>
              <w:top w:val="nil"/>
              <w:left w:val="nil"/>
              <w:bottom w:val="single" w:sz="8" w:space="0" w:color="auto"/>
              <w:right w:val="single" w:sz="8" w:space="0" w:color="auto"/>
            </w:tcBorders>
            <w:shd w:val="clear" w:color="auto" w:fill="auto"/>
            <w:vAlign w:val="center"/>
            <w:hideMark/>
          </w:tcPr>
          <w:p w14:paraId="6C9A6498"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60.65%</w:t>
            </w:r>
          </w:p>
        </w:tc>
        <w:tc>
          <w:tcPr>
            <w:tcW w:w="487" w:type="dxa"/>
            <w:tcBorders>
              <w:top w:val="nil"/>
              <w:left w:val="nil"/>
              <w:bottom w:val="single" w:sz="8" w:space="0" w:color="auto"/>
              <w:right w:val="single" w:sz="8" w:space="0" w:color="auto"/>
            </w:tcBorders>
            <w:shd w:val="clear" w:color="auto" w:fill="auto"/>
            <w:vAlign w:val="center"/>
            <w:hideMark/>
          </w:tcPr>
          <w:p w14:paraId="7A120AA2"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61.00%</w:t>
            </w:r>
          </w:p>
        </w:tc>
        <w:tc>
          <w:tcPr>
            <w:tcW w:w="487" w:type="dxa"/>
            <w:tcBorders>
              <w:top w:val="nil"/>
              <w:left w:val="nil"/>
              <w:bottom w:val="single" w:sz="8" w:space="0" w:color="auto"/>
              <w:right w:val="single" w:sz="8" w:space="0" w:color="auto"/>
            </w:tcBorders>
            <w:shd w:val="clear" w:color="auto" w:fill="auto"/>
            <w:vAlign w:val="center"/>
            <w:hideMark/>
          </w:tcPr>
          <w:p w14:paraId="212EECF4"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54.65%</w:t>
            </w:r>
          </w:p>
        </w:tc>
        <w:tc>
          <w:tcPr>
            <w:tcW w:w="487" w:type="dxa"/>
            <w:tcBorders>
              <w:top w:val="nil"/>
              <w:left w:val="nil"/>
              <w:bottom w:val="single" w:sz="8" w:space="0" w:color="auto"/>
              <w:right w:val="single" w:sz="8" w:space="0" w:color="auto"/>
            </w:tcBorders>
            <w:shd w:val="clear" w:color="auto" w:fill="auto"/>
            <w:vAlign w:val="center"/>
            <w:hideMark/>
          </w:tcPr>
          <w:p w14:paraId="2045091C"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43.26%</w:t>
            </w:r>
          </w:p>
        </w:tc>
      </w:tr>
      <w:tr w:rsidR="00365870" w:rsidRPr="000E3D7F" w14:paraId="328EA219" w14:textId="77777777" w:rsidTr="007C43EE">
        <w:trPr>
          <w:trHeight w:val="435"/>
        </w:trPr>
        <w:tc>
          <w:tcPr>
            <w:tcW w:w="1134" w:type="dxa"/>
            <w:tcBorders>
              <w:top w:val="nil"/>
              <w:left w:val="single" w:sz="8" w:space="0" w:color="auto"/>
              <w:bottom w:val="single" w:sz="8" w:space="0" w:color="auto"/>
              <w:right w:val="single" w:sz="8" w:space="0" w:color="auto"/>
            </w:tcBorders>
            <w:shd w:val="clear" w:color="auto" w:fill="auto"/>
            <w:vAlign w:val="center"/>
            <w:hideMark/>
          </w:tcPr>
          <w:p w14:paraId="7A7B6D4E" w14:textId="77777777" w:rsidR="0045765B" w:rsidRPr="000E3D7F" w:rsidRDefault="0045765B" w:rsidP="0045765B">
            <w:pPr>
              <w:spacing w:line="240" w:lineRule="auto"/>
              <w:ind w:firstLine="0"/>
              <w:jc w:val="left"/>
              <w:rPr>
                <w:rFonts w:asciiTheme="minorHAnsi" w:eastAsia="Times New Roman" w:hAnsiTheme="minorHAnsi" w:cstheme="minorHAnsi"/>
                <w:b/>
                <w:i/>
                <w:iCs/>
                <w:color w:val="000000"/>
                <w:sz w:val="16"/>
                <w:szCs w:val="16"/>
                <w:lang w:val="en-GB" w:eastAsia="en-GB"/>
              </w:rPr>
            </w:pPr>
            <w:r w:rsidRPr="000E3D7F">
              <w:rPr>
                <w:rFonts w:asciiTheme="minorHAnsi" w:eastAsia="Times New Roman" w:hAnsiTheme="minorHAnsi" w:cstheme="minorHAnsi"/>
                <w:b/>
                <w:i/>
                <w:iCs/>
                <w:color w:val="000000"/>
                <w:sz w:val="16"/>
                <w:szCs w:val="16"/>
                <w:lang w:val="en-US" w:eastAsia="en-GB"/>
              </w:rPr>
              <w:t>GG</w:t>
            </w:r>
          </w:p>
        </w:tc>
        <w:tc>
          <w:tcPr>
            <w:tcW w:w="709" w:type="dxa"/>
            <w:tcBorders>
              <w:top w:val="nil"/>
              <w:left w:val="nil"/>
              <w:bottom w:val="single" w:sz="8" w:space="0" w:color="auto"/>
              <w:right w:val="single" w:sz="8" w:space="0" w:color="auto"/>
            </w:tcBorders>
            <w:shd w:val="clear" w:color="auto" w:fill="auto"/>
            <w:vAlign w:val="center"/>
            <w:hideMark/>
          </w:tcPr>
          <w:p w14:paraId="7EACAA38" w14:textId="77777777" w:rsidR="00615102"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US" w:eastAsia="en-GB"/>
              </w:rPr>
            </w:pPr>
            <w:r w:rsidRPr="000E3D7F">
              <w:rPr>
                <w:rFonts w:asciiTheme="minorHAnsi" w:eastAsia="Times New Roman" w:hAnsiTheme="minorHAnsi" w:cstheme="minorHAnsi"/>
                <w:b/>
                <w:color w:val="000000"/>
                <w:sz w:val="14"/>
                <w:szCs w:val="16"/>
                <w:lang w:val="en-US" w:eastAsia="en-GB"/>
              </w:rPr>
              <w:t>H101+H011+H001</w:t>
            </w:r>
          </w:p>
          <w:p w14:paraId="6C1D4484" w14:textId="096EE750" w:rsidR="0045765B"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GB" w:eastAsia="en-GB"/>
              </w:rPr>
            </w:pPr>
            <w:r w:rsidRPr="000E3D7F">
              <w:rPr>
                <w:rFonts w:asciiTheme="minorHAnsi" w:eastAsia="Times New Roman" w:hAnsiTheme="minorHAnsi" w:cstheme="minorHAnsi"/>
                <w:b/>
                <w:color w:val="000000"/>
                <w:sz w:val="14"/>
                <w:szCs w:val="16"/>
                <w:lang w:val="en-US" w:eastAsia="en-GB"/>
              </w:rPr>
              <w:t>+H111</w:t>
            </w:r>
          </w:p>
        </w:tc>
        <w:tc>
          <w:tcPr>
            <w:tcW w:w="486" w:type="dxa"/>
            <w:tcBorders>
              <w:top w:val="nil"/>
              <w:left w:val="nil"/>
              <w:bottom w:val="single" w:sz="8" w:space="0" w:color="auto"/>
              <w:right w:val="single" w:sz="8" w:space="0" w:color="auto"/>
            </w:tcBorders>
            <w:shd w:val="clear" w:color="auto" w:fill="auto"/>
            <w:vAlign w:val="center"/>
            <w:hideMark/>
          </w:tcPr>
          <w:p w14:paraId="39DA6D78"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50.71%</w:t>
            </w:r>
          </w:p>
        </w:tc>
        <w:tc>
          <w:tcPr>
            <w:tcW w:w="487" w:type="dxa"/>
            <w:tcBorders>
              <w:top w:val="nil"/>
              <w:left w:val="nil"/>
              <w:bottom w:val="single" w:sz="8" w:space="0" w:color="auto"/>
              <w:right w:val="single" w:sz="8" w:space="0" w:color="auto"/>
            </w:tcBorders>
            <w:shd w:val="clear" w:color="auto" w:fill="auto"/>
            <w:vAlign w:val="center"/>
            <w:hideMark/>
          </w:tcPr>
          <w:p w14:paraId="0BA675A1"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51.26%</w:t>
            </w:r>
          </w:p>
        </w:tc>
        <w:tc>
          <w:tcPr>
            <w:tcW w:w="487" w:type="dxa"/>
            <w:tcBorders>
              <w:top w:val="nil"/>
              <w:left w:val="nil"/>
              <w:bottom w:val="single" w:sz="8" w:space="0" w:color="auto"/>
              <w:right w:val="single" w:sz="8" w:space="0" w:color="auto"/>
            </w:tcBorders>
            <w:shd w:val="clear" w:color="auto" w:fill="auto"/>
            <w:vAlign w:val="center"/>
            <w:hideMark/>
          </w:tcPr>
          <w:p w14:paraId="0BFB5D96"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51.73%</w:t>
            </w:r>
          </w:p>
        </w:tc>
        <w:tc>
          <w:tcPr>
            <w:tcW w:w="487" w:type="dxa"/>
            <w:tcBorders>
              <w:top w:val="nil"/>
              <w:left w:val="nil"/>
              <w:bottom w:val="single" w:sz="8" w:space="0" w:color="auto"/>
              <w:right w:val="single" w:sz="8" w:space="0" w:color="auto"/>
            </w:tcBorders>
            <w:shd w:val="clear" w:color="auto" w:fill="auto"/>
            <w:vAlign w:val="center"/>
            <w:hideMark/>
          </w:tcPr>
          <w:p w14:paraId="4541EA88"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51.96%</w:t>
            </w:r>
          </w:p>
        </w:tc>
        <w:tc>
          <w:tcPr>
            <w:tcW w:w="487" w:type="dxa"/>
            <w:tcBorders>
              <w:top w:val="nil"/>
              <w:left w:val="nil"/>
              <w:bottom w:val="single" w:sz="8" w:space="0" w:color="auto"/>
              <w:right w:val="single" w:sz="8" w:space="0" w:color="auto"/>
            </w:tcBorders>
            <w:shd w:val="clear" w:color="auto" w:fill="auto"/>
            <w:vAlign w:val="center"/>
            <w:hideMark/>
          </w:tcPr>
          <w:p w14:paraId="0CCF2F3D"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52.41%</w:t>
            </w:r>
          </w:p>
        </w:tc>
        <w:tc>
          <w:tcPr>
            <w:tcW w:w="487" w:type="dxa"/>
            <w:tcBorders>
              <w:top w:val="nil"/>
              <w:left w:val="nil"/>
              <w:bottom w:val="single" w:sz="8" w:space="0" w:color="auto"/>
              <w:right w:val="single" w:sz="8" w:space="0" w:color="auto"/>
            </w:tcBorders>
            <w:shd w:val="clear" w:color="auto" w:fill="auto"/>
            <w:vAlign w:val="center"/>
            <w:hideMark/>
          </w:tcPr>
          <w:p w14:paraId="0353E3B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52.62%</w:t>
            </w:r>
          </w:p>
        </w:tc>
        <w:tc>
          <w:tcPr>
            <w:tcW w:w="487" w:type="dxa"/>
            <w:tcBorders>
              <w:top w:val="nil"/>
              <w:left w:val="nil"/>
              <w:bottom w:val="single" w:sz="8" w:space="0" w:color="auto"/>
              <w:right w:val="double" w:sz="6" w:space="0" w:color="auto"/>
            </w:tcBorders>
            <w:shd w:val="clear" w:color="auto" w:fill="auto"/>
            <w:vAlign w:val="center"/>
            <w:hideMark/>
          </w:tcPr>
          <w:p w14:paraId="4454CCC9"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52.13%</w:t>
            </w:r>
          </w:p>
        </w:tc>
        <w:tc>
          <w:tcPr>
            <w:tcW w:w="486" w:type="dxa"/>
            <w:tcBorders>
              <w:top w:val="nil"/>
              <w:left w:val="nil"/>
              <w:bottom w:val="single" w:sz="8" w:space="0" w:color="auto"/>
              <w:right w:val="single" w:sz="8" w:space="0" w:color="auto"/>
            </w:tcBorders>
            <w:shd w:val="clear" w:color="auto" w:fill="auto"/>
            <w:vAlign w:val="center"/>
            <w:hideMark/>
          </w:tcPr>
          <w:p w14:paraId="04410FEB"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64.88%</w:t>
            </w:r>
          </w:p>
        </w:tc>
        <w:tc>
          <w:tcPr>
            <w:tcW w:w="487" w:type="dxa"/>
            <w:tcBorders>
              <w:top w:val="nil"/>
              <w:left w:val="nil"/>
              <w:bottom w:val="single" w:sz="8" w:space="0" w:color="auto"/>
              <w:right w:val="single" w:sz="8" w:space="0" w:color="auto"/>
            </w:tcBorders>
            <w:shd w:val="clear" w:color="auto" w:fill="auto"/>
            <w:vAlign w:val="center"/>
            <w:hideMark/>
          </w:tcPr>
          <w:p w14:paraId="4F0C6D22"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53.68%</w:t>
            </w:r>
          </w:p>
        </w:tc>
        <w:tc>
          <w:tcPr>
            <w:tcW w:w="487" w:type="dxa"/>
            <w:tcBorders>
              <w:top w:val="nil"/>
              <w:left w:val="nil"/>
              <w:bottom w:val="single" w:sz="8" w:space="0" w:color="auto"/>
              <w:right w:val="single" w:sz="8" w:space="0" w:color="auto"/>
            </w:tcBorders>
            <w:shd w:val="clear" w:color="auto" w:fill="auto"/>
            <w:vAlign w:val="center"/>
            <w:hideMark/>
          </w:tcPr>
          <w:p w14:paraId="2AC3851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55.68%</w:t>
            </w:r>
          </w:p>
        </w:tc>
        <w:tc>
          <w:tcPr>
            <w:tcW w:w="487" w:type="dxa"/>
            <w:tcBorders>
              <w:top w:val="nil"/>
              <w:left w:val="nil"/>
              <w:bottom w:val="single" w:sz="8" w:space="0" w:color="auto"/>
              <w:right w:val="single" w:sz="8" w:space="0" w:color="auto"/>
            </w:tcBorders>
            <w:shd w:val="clear" w:color="auto" w:fill="auto"/>
            <w:vAlign w:val="center"/>
            <w:hideMark/>
          </w:tcPr>
          <w:p w14:paraId="29D6D2F3"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55.66%</w:t>
            </w:r>
          </w:p>
        </w:tc>
        <w:tc>
          <w:tcPr>
            <w:tcW w:w="487" w:type="dxa"/>
            <w:tcBorders>
              <w:top w:val="nil"/>
              <w:left w:val="nil"/>
              <w:bottom w:val="single" w:sz="8" w:space="0" w:color="auto"/>
              <w:right w:val="single" w:sz="8" w:space="0" w:color="auto"/>
            </w:tcBorders>
            <w:shd w:val="clear" w:color="auto" w:fill="auto"/>
            <w:vAlign w:val="center"/>
            <w:hideMark/>
          </w:tcPr>
          <w:p w14:paraId="31678234"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54.91%</w:t>
            </w:r>
          </w:p>
        </w:tc>
        <w:tc>
          <w:tcPr>
            <w:tcW w:w="487" w:type="dxa"/>
            <w:tcBorders>
              <w:top w:val="nil"/>
              <w:left w:val="nil"/>
              <w:bottom w:val="single" w:sz="8" w:space="0" w:color="auto"/>
              <w:right w:val="single" w:sz="8" w:space="0" w:color="auto"/>
            </w:tcBorders>
            <w:shd w:val="clear" w:color="auto" w:fill="auto"/>
            <w:vAlign w:val="center"/>
            <w:hideMark/>
          </w:tcPr>
          <w:p w14:paraId="6AFADB21"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51.23%</w:t>
            </w:r>
          </w:p>
        </w:tc>
        <w:tc>
          <w:tcPr>
            <w:tcW w:w="487" w:type="dxa"/>
            <w:tcBorders>
              <w:top w:val="nil"/>
              <w:left w:val="nil"/>
              <w:bottom w:val="single" w:sz="8" w:space="0" w:color="auto"/>
              <w:right w:val="single" w:sz="8" w:space="0" w:color="auto"/>
            </w:tcBorders>
            <w:shd w:val="clear" w:color="auto" w:fill="auto"/>
            <w:vAlign w:val="center"/>
            <w:hideMark/>
          </w:tcPr>
          <w:p w14:paraId="34B583D0"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42.54%</w:t>
            </w:r>
          </w:p>
        </w:tc>
      </w:tr>
      <w:tr w:rsidR="00365870" w:rsidRPr="000E3D7F" w14:paraId="13785370" w14:textId="77777777" w:rsidTr="007C43EE">
        <w:trPr>
          <w:trHeight w:val="465"/>
        </w:trPr>
        <w:tc>
          <w:tcPr>
            <w:tcW w:w="1134" w:type="dxa"/>
            <w:tcBorders>
              <w:top w:val="nil"/>
              <w:left w:val="single" w:sz="8" w:space="0" w:color="auto"/>
              <w:bottom w:val="single" w:sz="8" w:space="0" w:color="auto"/>
              <w:right w:val="single" w:sz="8" w:space="0" w:color="auto"/>
            </w:tcBorders>
            <w:shd w:val="clear" w:color="auto" w:fill="auto"/>
            <w:vAlign w:val="center"/>
            <w:hideMark/>
          </w:tcPr>
          <w:p w14:paraId="24ED6343" w14:textId="77777777" w:rsidR="0045765B" w:rsidRPr="000E3D7F" w:rsidRDefault="0045765B" w:rsidP="0045765B">
            <w:pPr>
              <w:spacing w:line="240" w:lineRule="auto"/>
              <w:ind w:firstLine="0"/>
              <w:jc w:val="left"/>
              <w:rPr>
                <w:rFonts w:asciiTheme="minorHAnsi" w:eastAsia="Times New Roman" w:hAnsiTheme="minorHAnsi" w:cstheme="minorHAnsi"/>
                <w:b/>
                <w:i/>
                <w:iCs/>
                <w:color w:val="000000"/>
                <w:sz w:val="16"/>
                <w:szCs w:val="16"/>
                <w:lang w:val="en-GB" w:eastAsia="en-GB"/>
              </w:rPr>
            </w:pPr>
            <w:r w:rsidRPr="000E3D7F">
              <w:rPr>
                <w:rFonts w:asciiTheme="minorHAnsi" w:eastAsia="Times New Roman" w:hAnsiTheme="minorHAnsi" w:cstheme="minorHAnsi"/>
                <w:b/>
                <w:i/>
                <w:iCs/>
                <w:color w:val="000000"/>
                <w:sz w:val="16"/>
                <w:szCs w:val="16"/>
                <w:lang w:val="en-US" w:eastAsia="en-GB"/>
              </w:rPr>
              <w:t>GL</w:t>
            </w:r>
          </w:p>
        </w:tc>
        <w:tc>
          <w:tcPr>
            <w:tcW w:w="709" w:type="dxa"/>
            <w:tcBorders>
              <w:top w:val="nil"/>
              <w:left w:val="nil"/>
              <w:bottom w:val="single" w:sz="8" w:space="0" w:color="auto"/>
              <w:right w:val="single" w:sz="8" w:space="0" w:color="auto"/>
            </w:tcBorders>
            <w:shd w:val="clear" w:color="auto" w:fill="auto"/>
            <w:vAlign w:val="center"/>
            <w:hideMark/>
          </w:tcPr>
          <w:p w14:paraId="0E03764C" w14:textId="77777777" w:rsidR="00615102"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US" w:eastAsia="en-GB"/>
              </w:rPr>
            </w:pPr>
            <w:r w:rsidRPr="000E3D7F">
              <w:rPr>
                <w:rFonts w:asciiTheme="minorHAnsi" w:eastAsia="Times New Roman" w:hAnsiTheme="minorHAnsi" w:cstheme="minorHAnsi"/>
                <w:b/>
                <w:color w:val="000000"/>
                <w:sz w:val="14"/>
                <w:szCs w:val="16"/>
                <w:lang w:val="en-US" w:eastAsia="en-GB"/>
              </w:rPr>
              <w:t>H111+H110+H101</w:t>
            </w:r>
          </w:p>
          <w:p w14:paraId="4205D46F" w14:textId="591ECF4C" w:rsidR="0045765B"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GB" w:eastAsia="en-GB"/>
              </w:rPr>
            </w:pPr>
            <w:r w:rsidRPr="000E3D7F">
              <w:rPr>
                <w:rFonts w:asciiTheme="minorHAnsi" w:eastAsia="Times New Roman" w:hAnsiTheme="minorHAnsi" w:cstheme="minorHAnsi"/>
                <w:b/>
                <w:color w:val="000000"/>
                <w:sz w:val="14"/>
                <w:szCs w:val="16"/>
                <w:lang w:val="en-US" w:eastAsia="en-GB"/>
              </w:rPr>
              <w:t>+H100</w:t>
            </w:r>
          </w:p>
        </w:tc>
        <w:tc>
          <w:tcPr>
            <w:tcW w:w="486" w:type="dxa"/>
            <w:tcBorders>
              <w:top w:val="nil"/>
              <w:left w:val="nil"/>
              <w:bottom w:val="single" w:sz="8" w:space="0" w:color="auto"/>
              <w:right w:val="single" w:sz="8" w:space="0" w:color="auto"/>
            </w:tcBorders>
            <w:shd w:val="clear" w:color="auto" w:fill="auto"/>
            <w:vAlign w:val="center"/>
            <w:hideMark/>
          </w:tcPr>
          <w:p w14:paraId="74B39105"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49.27%</w:t>
            </w:r>
          </w:p>
        </w:tc>
        <w:tc>
          <w:tcPr>
            <w:tcW w:w="487" w:type="dxa"/>
            <w:tcBorders>
              <w:top w:val="nil"/>
              <w:left w:val="nil"/>
              <w:bottom w:val="single" w:sz="8" w:space="0" w:color="auto"/>
              <w:right w:val="single" w:sz="8" w:space="0" w:color="auto"/>
            </w:tcBorders>
            <w:shd w:val="clear" w:color="auto" w:fill="auto"/>
            <w:vAlign w:val="center"/>
            <w:hideMark/>
          </w:tcPr>
          <w:p w14:paraId="27CF5FD5"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49.85%</w:t>
            </w:r>
          </w:p>
        </w:tc>
        <w:tc>
          <w:tcPr>
            <w:tcW w:w="487" w:type="dxa"/>
            <w:tcBorders>
              <w:top w:val="nil"/>
              <w:left w:val="nil"/>
              <w:bottom w:val="single" w:sz="8" w:space="0" w:color="auto"/>
              <w:right w:val="single" w:sz="8" w:space="0" w:color="auto"/>
            </w:tcBorders>
            <w:shd w:val="clear" w:color="auto" w:fill="auto"/>
            <w:vAlign w:val="center"/>
            <w:hideMark/>
          </w:tcPr>
          <w:p w14:paraId="599C4153"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50.44%</w:t>
            </w:r>
          </w:p>
        </w:tc>
        <w:tc>
          <w:tcPr>
            <w:tcW w:w="487" w:type="dxa"/>
            <w:tcBorders>
              <w:top w:val="nil"/>
              <w:left w:val="nil"/>
              <w:bottom w:val="single" w:sz="8" w:space="0" w:color="auto"/>
              <w:right w:val="single" w:sz="8" w:space="0" w:color="auto"/>
            </w:tcBorders>
            <w:shd w:val="clear" w:color="auto" w:fill="auto"/>
            <w:vAlign w:val="center"/>
            <w:hideMark/>
          </w:tcPr>
          <w:p w14:paraId="5A82E9EA"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50.73%</w:t>
            </w:r>
          </w:p>
        </w:tc>
        <w:tc>
          <w:tcPr>
            <w:tcW w:w="487" w:type="dxa"/>
            <w:tcBorders>
              <w:top w:val="nil"/>
              <w:left w:val="nil"/>
              <w:bottom w:val="single" w:sz="8" w:space="0" w:color="auto"/>
              <w:right w:val="single" w:sz="8" w:space="0" w:color="auto"/>
            </w:tcBorders>
            <w:shd w:val="clear" w:color="auto" w:fill="auto"/>
            <w:vAlign w:val="center"/>
            <w:hideMark/>
          </w:tcPr>
          <w:p w14:paraId="6B548AE6"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51.06%</w:t>
            </w:r>
          </w:p>
        </w:tc>
        <w:tc>
          <w:tcPr>
            <w:tcW w:w="487" w:type="dxa"/>
            <w:tcBorders>
              <w:top w:val="nil"/>
              <w:left w:val="nil"/>
              <w:bottom w:val="single" w:sz="8" w:space="0" w:color="auto"/>
              <w:right w:val="single" w:sz="8" w:space="0" w:color="auto"/>
            </w:tcBorders>
            <w:shd w:val="clear" w:color="auto" w:fill="auto"/>
            <w:vAlign w:val="center"/>
            <w:hideMark/>
          </w:tcPr>
          <w:p w14:paraId="2561920B"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51.10%</w:t>
            </w:r>
          </w:p>
        </w:tc>
        <w:tc>
          <w:tcPr>
            <w:tcW w:w="487" w:type="dxa"/>
            <w:tcBorders>
              <w:top w:val="nil"/>
              <w:left w:val="nil"/>
              <w:bottom w:val="single" w:sz="8" w:space="0" w:color="auto"/>
              <w:right w:val="double" w:sz="6" w:space="0" w:color="auto"/>
            </w:tcBorders>
            <w:shd w:val="clear" w:color="auto" w:fill="auto"/>
            <w:vAlign w:val="center"/>
            <w:hideMark/>
          </w:tcPr>
          <w:p w14:paraId="2B2C6678"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50.45%</w:t>
            </w:r>
          </w:p>
        </w:tc>
        <w:tc>
          <w:tcPr>
            <w:tcW w:w="486" w:type="dxa"/>
            <w:tcBorders>
              <w:top w:val="nil"/>
              <w:left w:val="nil"/>
              <w:bottom w:val="single" w:sz="8" w:space="0" w:color="auto"/>
              <w:right w:val="single" w:sz="8" w:space="0" w:color="auto"/>
            </w:tcBorders>
            <w:shd w:val="clear" w:color="auto" w:fill="auto"/>
            <w:vAlign w:val="center"/>
            <w:hideMark/>
          </w:tcPr>
          <w:p w14:paraId="6163E574"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63.69%</w:t>
            </w:r>
          </w:p>
        </w:tc>
        <w:tc>
          <w:tcPr>
            <w:tcW w:w="487" w:type="dxa"/>
            <w:tcBorders>
              <w:top w:val="nil"/>
              <w:left w:val="nil"/>
              <w:bottom w:val="single" w:sz="8" w:space="0" w:color="auto"/>
              <w:right w:val="single" w:sz="8" w:space="0" w:color="auto"/>
            </w:tcBorders>
            <w:shd w:val="clear" w:color="auto" w:fill="auto"/>
            <w:vAlign w:val="center"/>
            <w:hideMark/>
          </w:tcPr>
          <w:p w14:paraId="50668781"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52.62%</w:t>
            </w:r>
          </w:p>
        </w:tc>
        <w:tc>
          <w:tcPr>
            <w:tcW w:w="487" w:type="dxa"/>
            <w:tcBorders>
              <w:top w:val="nil"/>
              <w:left w:val="nil"/>
              <w:bottom w:val="single" w:sz="8" w:space="0" w:color="auto"/>
              <w:right w:val="single" w:sz="8" w:space="0" w:color="auto"/>
            </w:tcBorders>
            <w:shd w:val="clear" w:color="auto" w:fill="auto"/>
            <w:vAlign w:val="center"/>
            <w:hideMark/>
          </w:tcPr>
          <w:p w14:paraId="08693D14"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54.58%</w:t>
            </w:r>
          </w:p>
        </w:tc>
        <w:tc>
          <w:tcPr>
            <w:tcW w:w="487" w:type="dxa"/>
            <w:tcBorders>
              <w:top w:val="nil"/>
              <w:left w:val="nil"/>
              <w:bottom w:val="single" w:sz="8" w:space="0" w:color="auto"/>
              <w:right w:val="single" w:sz="8" w:space="0" w:color="auto"/>
            </w:tcBorders>
            <w:shd w:val="clear" w:color="auto" w:fill="auto"/>
            <w:vAlign w:val="center"/>
            <w:hideMark/>
          </w:tcPr>
          <w:p w14:paraId="4858DA3E"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54.19%</w:t>
            </w:r>
          </w:p>
        </w:tc>
        <w:tc>
          <w:tcPr>
            <w:tcW w:w="487" w:type="dxa"/>
            <w:tcBorders>
              <w:top w:val="nil"/>
              <w:left w:val="nil"/>
              <w:bottom w:val="single" w:sz="8" w:space="0" w:color="auto"/>
              <w:right w:val="single" w:sz="8" w:space="0" w:color="auto"/>
            </w:tcBorders>
            <w:shd w:val="clear" w:color="auto" w:fill="auto"/>
            <w:vAlign w:val="center"/>
            <w:hideMark/>
          </w:tcPr>
          <w:p w14:paraId="13B95C49"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52.76%</w:t>
            </w:r>
          </w:p>
        </w:tc>
        <w:tc>
          <w:tcPr>
            <w:tcW w:w="487" w:type="dxa"/>
            <w:tcBorders>
              <w:top w:val="nil"/>
              <w:left w:val="nil"/>
              <w:bottom w:val="single" w:sz="8" w:space="0" w:color="auto"/>
              <w:right w:val="single" w:sz="8" w:space="0" w:color="auto"/>
            </w:tcBorders>
            <w:shd w:val="clear" w:color="auto" w:fill="auto"/>
            <w:vAlign w:val="center"/>
            <w:hideMark/>
          </w:tcPr>
          <w:p w14:paraId="4916153D"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49.03%</w:t>
            </w:r>
          </w:p>
        </w:tc>
        <w:tc>
          <w:tcPr>
            <w:tcW w:w="487" w:type="dxa"/>
            <w:tcBorders>
              <w:top w:val="nil"/>
              <w:left w:val="nil"/>
              <w:bottom w:val="single" w:sz="8" w:space="0" w:color="auto"/>
              <w:right w:val="single" w:sz="8" w:space="0" w:color="auto"/>
            </w:tcBorders>
            <w:shd w:val="clear" w:color="auto" w:fill="auto"/>
            <w:vAlign w:val="center"/>
            <w:hideMark/>
          </w:tcPr>
          <w:p w14:paraId="6F39B241"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41.16%</w:t>
            </w:r>
          </w:p>
        </w:tc>
      </w:tr>
      <w:tr w:rsidR="00365870" w:rsidRPr="000E3D7F" w14:paraId="0B756980" w14:textId="77777777" w:rsidTr="007C43EE">
        <w:trPr>
          <w:trHeight w:val="450"/>
        </w:trPr>
        <w:tc>
          <w:tcPr>
            <w:tcW w:w="1134" w:type="dxa"/>
            <w:tcBorders>
              <w:top w:val="nil"/>
              <w:left w:val="single" w:sz="8" w:space="0" w:color="auto"/>
              <w:bottom w:val="single" w:sz="8" w:space="0" w:color="auto"/>
              <w:right w:val="single" w:sz="8" w:space="0" w:color="auto"/>
            </w:tcBorders>
            <w:shd w:val="clear" w:color="auto" w:fill="auto"/>
            <w:vAlign w:val="center"/>
            <w:hideMark/>
          </w:tcPr>
          <w:p w14:paraId="0A25B1DA" w14:textId="77777777" w:rsidR="0045765B" w:rsidRPr="000E3D7F" w:rsidRDefault="0045765B" w:rsidP="0045765B">
            <w:pPr>
              <w:spacing w:line="240" w:lineRule="auto"/>
              <w:ind w:firstLine="0"/>
              <w:jc w:val="left"/>
              <w:rPr>
                <w:rFonts w:asciiTheme="minorHAnsi" w:eastAsia="Times New Roman" w:hAnsiTheme="minorHAnsi" w:cstheme="minorHAnsi"/>
                <w:b/>
                <w:i/>
                <w:iCs/>
                <w:color w:val="000000"/>
                <w:sz w:val="16"/>
                <w:szCs w:val="16"/>
                <w:lang w:val="en-GB" w:eastAsia="en-GB"/>
              </w:rPr>
            </w:pPr>
            <w:r w:rsidRPr="000E3D7F">
              <w:rPr>
                <w:rFonts w:asciiTheme="minorHAnsi" w:eastAsia="Times New Roman" w:hAnsiTheme="minorHAnsi" w:cstheme="minorHAnsi"/>
                <w:b/>
                <w:i/>
                <w:iCs/>
                <w:color w:val="000000"/>
                <w:sz w:val="16"/>
                <w:szCs w:val="16"/>
                <w:lang w:val="en-US" w:eastAsia="en-GB"/>
              </w:rPr>
              <w:t>GR</w:t>
            </w:r>
          </w:p>
        </w:tc>
        <w:tc>
          <w:tcPr>
            <w:tcW w:w="709" w:type="dxa"/>
            <w:tcBorders>
              <w:top w:val="nil"/>
              <w:left w:val="nil"/>
              <w:bottom w:val="single" w:sz="8" w:space="0" w:color="auto"/>
              <w:right w:val="single" w:sz="8" w:space="0" w:color="auto"/>
            </w:tcBorders>
            <w:shd w:val="clear" w:color="auto" w:fill="auto"/>
            <w:vAlign w:val="center"/>
            <w:hideMark/>
          </w:tcPr>
          <w:p w14:paraId="2BDA1A33" w14:textId="77777777" w:rsidR="00615102"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US" w:eastAsia="en-GB"/>
              </w:rPr>
            </w:pPr>
            <w:r w:rsidRPr="000E3D7F">
              <w:rPr>
                <w:rFonts w:asciiTheme="minorHAnsi" w:eastAsia="Times New Roman" w:hAnsiTheme="minorHAnsi" w:cstheme="minorHAnsi"/>
                <w:b/>
                <w:color w:val="000000"/>
                <w:sz w:val="14"/>
                <w:szCs w:val="16"/>
                <w:lang w:val="en-US" w:eastAsia="en-GB"/>
              </w:rPr>
              <w:t>H111+H011+H110</w:t>
            </w:r>
          </w:p>
          <w:p w14:paraId="6324BA94" w14:textId="22CCF4DA" w:rsidR="0045765B"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GB" w:eastAsia="en-GB"/>
              </w:rPr>
            </w:pPr>
            <w:r w:rsidRPr="000E3D7F">
              <w:rPr>
                <w:rFonts w:asciiTheme="minorHAnsi" w:eastAsia="Times New Roman" w:hAnsiTheme="minorHAnsi" w:cstheme="minorHAnsi"/>
                <w:b/>
                <w:color w:val="000000"/>
                <w:sz w:val="14"/>
                <w:szCs w:val="16"/>
                <w:lang w:val="en-US" w:eastAsia="en-GB"/>
              </w:rPr>
              <w:t>+H010</w:t>
            </w:r>
          </w:p>
        </w:tc>
        <w:tc>
          <w:tcPr>
            <w:tcW w:w="486" w:type="dxa"/>
            <w:tcBorders>
              <w:top w:val="nil"/>
              <w:left w:val="nil"/>
              <w:bottom w:val="single" w:sz="8" w:space="0" w:color="auto"/>
              <w:right w:val="single" w:sz="8" w:space="0" w:color="auto"/>
            </w:tcBorders>
            <w:shd w:val="clear" w:color="auto" w:fill="auto"/>
            <w:vAlign w:val="center"/>
            <w:hideMark/>
          </w:tcPr>
          <w:p w14:paraId="1316BD6C"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32.41%</w:t>
            </w:r>
          </w:p>
        </w:tc>
        <w:tc>
          <w:tcPr>
            <w:tcW w:w="487" w:type="dxa"/>
            <w:tcBorders>
              <w:top w:val="nil"/>
              <w:left w:val="nil"/>
              <w:bottom w:val="single" w:sz="8" w:space="0" w:color="auto"/>
              <w:right w:val="single" w:sz="8" w:space="0" w:color="auto"/>
            </w:tcBorders>
            <w:shd w:val="clear" w:color="auto" w:fill="auto"/>
            <w:vAlign w:val="center"/>
            <w:hideMark/>
          </w:tcPr>
          <w:p w14:paraId="6A6DA329"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32.93%</w:t>
            </w:r>
          </w:p>
        </w:tc>
        <w:tc>
          <w:tcPr>
            <w:tcW w:w="487" w:type="dxa"/>
            <w:tcBorders>
              <w:top w:val="nil"/>
              <w:left w:val="nil"/>
              <w:bottom w:val="single" w:sz="8" w:space="0" w:color="auto"/>
              <w:right w:val="single" w:sz="8" w:space="0" w:color="auto"/>
            </w:tcBorders>
            <w:shd w:val="clear" w:color="auto" w:fill="auto"/>
            <w:vAlign w:val="center"/>
            <w:hideMark/>
          </w:tcPr>
          <w:p w14:paraId="0B194E50"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33.21%</w:t>
            </w:r>
          </w:p>
        </w:tc>
        <w:tc>
          <w:tcPr>
            <w:tcW w:w="487" w:type="dxa"/>
            <w:tcBorders>
              <w:top w:val="nil"/>
              <w:left w:val="nil"/>
              <w:bottom w:val="single" w:sz="8" w:space="0" w:color="auto"/>
              <w:right w:val="single" w:sz="8" w:space="0" w:color="auto"/>
            </w:tcBorders>
            <w:shd w:val="clear" w:color="auto" w:fill="auto"/>
            <w:vAlign w:val="center"/>
            <w:hideMark/>
          </w:tcPr>
          <w:p w14:paraId="64DE148C"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33.24%</w:t>
            </w:r>
          </w:p>
        </w:tc>
        <w:tc>
          <w:tcPr>
            <w:tcW w:w="487" w:type="dxa"/>
            <w:tcBorders>
              <w:top w:val="nil"/>
              <w:left w:val="nil"/>
              <w:bottom w:val="single" w:sz="8" w:space="0" w:color="auto"/>
              <w:right w:val="single" w:sz="8" w:space="0" w:color="auto"/>
            </w:tcBorders>
            <w:shd w:val="clear" w:color="auto" w:fill="auto"/>
            <w:vAlign w:val="center"/>
            <w:hideMark/>
          </w:tcPr>
          <w:p w14:paraId="36C7359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33.57%</w:t>
            </w:r>
          </w:p>
        </w:tc>
        <w:tc>
          <w:tcPr>
            <w:tcW w:w="487" w:type="dxa"/>
            <w:tcBorders>
              <w:top w:val="nil"/>
              <w:left w:val="nil"/>
              <w:bottom w:val="single" w:sz="8" w:space="0" w:color="auto"/>
              <w:right w:val="single" w:sz="8" w:space="0" w:color="auto"/>
            </w:tcBorders>
            <w:shd w:val="clear" w:color="auto" w:fill="auto"/>
            <w:vAlign w:val="center"/>
            <w:hideMark/>
          </w:tcPr>
          <w:p w14:paraId="1360EAC8"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34.09%</w:t>
            </w:r>
          </w:p>
        </w:tc>
        <w:tc>
          <w:tcPr>
            <w:tcW w:w="487" w:type="dxa"/>
            <w:tcBorders>
              <w:top w:val="nil"/>
              <w:left w:val="nil"/>
              <w:bottom w:val="single" w:sz="8" w:space="0" w:color="auto"/>
              <w:right w:val="double" w:sz="6" w:space="0" w:color="auto"/>
            </w:tcBorders>
            <w:shd w:val="clear" w:color="auto" w:fill="auto"/>
            <w:vAlign w:val="center"/>
            <w:hideMark/>
          </w:tcPr>
          <w:p w14:paraId="081BC237"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33.40%</w:t>
            </w:r>
          </w:p>
        </w:tc>
        <w:tc>
          <w:tcPr>
            <w:tcW w:w="486" w:type="dxa"/>
            <w:tcBorders>
              <w:top w:val="nil"/>
              <w:left w:val="nil"/>
              <w:bottom w:val="single" w:sz="8" w:space="0" w:color="auto"/>
              <w:right w:val="single" w:sz="8" w:space="0" w:color="auto"/>
            </w:tcBorders>
            <w:shd w:val="clear" w:color="auto" w:fill="auto"/>
            <w:vAlign w:val="center"/>
            <w:hideMark/>
          </w:tcPr>
          <w:p w14:paraId="2BF67D5E"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13.06%</w:t>
            </w:r>
          </w:p>
        </w:tc>
        <w:tc>
          <w:tcPr>
            <w:tcW w:w="487" w:type="dxa"/>
            <w:tcBorders>
              <w:top w:val="nil"/>
              <w:left w:val="nil"/>
              <w:bottom w:val="single" w:sz="8" w:space="0" w:color="auto"/>
              <w:right w:val="single" w:sz="8" w:space="0" w:color="auto"/>
            </w:tcBorders>
            <w:shd w:val="clear" w:color="auto" w:fill="auto"/>
            <w:vAlign w:val="center"/>
            <w:hideMark/>
          </w:tcPr>
          <w:p w14:paraId="2A343A45"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10.86%</w:t>
            </w:r>
          </w:p>
        </w:tc>
        <w:tc>
          <w:tcPr>
            <w:tcW w:w="487" w:type="dxa"/>
            <w:tcBorders>
              <w:top w:val="nil"/>
              <w:left w:val="nil"/>
              <w:bottom w:val="single" w:sz="8" w:space="0" w:color="auto"/>
              <w:right w:val="single" w:sz="8" w:space="0" w:color="auto"/>
            </w:tcBorders>
            <w:shd w:val="clear" w:color="auto" w:fill="auto"/>
            <w:vAlign w:val="center"/>
            <w:hideMark/>
          </w:tcPr>
          <w:p w14:paraId="30AC289B"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15.43%</w:t>
            </w:r>
          </w:p>
        </w:tc>
        <w:tc>
          <w:tcPr>
            <w:tcW w:w="487" w:type="dxa"/>
            <w:tcBorders>
              <w:top w:val="nil"/>
              <w:left w:val="nil"/>
              <w:bottom w:val="single" w:sz="8" w:space="0" w:color="auto"/>
              <w:right w:val="single" w:sz="8" w:space="0" w:color="auto"/>
            </w:tcBorders>
            <w:shd w:val="clear" w:color="auto" w:fill="auto"/>
            <w:vAlign w:val="center"/>
            <w:hideMark/>
          </w:tcPr>
          <w:p w14:paraId="579E9D58"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19.88%</w:t>
            </w:r>
          </w:p>
        </w:tc>
        <w:tc>
          <w:tcPr>
            <w:tcW w:w="487" w:type="dxa"/>
            <w:tcBorders>
              <w:top w:val="nil"/>
              <w:left w:val="nil"/>
              <w:bottom w:val="single" w:sz="8" w:space="0" w:color="auto"/>
              <w:right w:val="single" w:sz="8" w:space="0" w:color="auto"/>
            </w:tcBorders>
            <w:shd w:val="clear" w:color="auto" w:fill="auto"/>
            <w:vAlign w:val="center"/>
            <w:hideMark/>
          </w:tcPr>
          <w:p w14:paraId="7B072D67"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23.07%</w:t>
            </w:r>
          </w:p>
        </w:tc>
        <w:tc>
          <w:tcPr>
            <w:tcW w:w="487" w:type="dxa"/>
            <w:tcBorders>
              <w:top w:val="nil"/>
              <w:left w:val="nil"/>
              <w:bottom w:val="single" w:sz="8" w:space="0" w:color="auto"/>
              <w:right w:val="single" w:sz="8" w:space="0" w:color="auto"/>
            </w:tcBorders>
            <w:shd w:val="clear" w:color="auto" w:fill="auto"/>
            <w:vAlign w:val="center"/>
            <w:hideMark/>
          </w:tcPr>
          <w:p w14:paraId="5D65D2F5"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11.89%</w:t>
            </w:r>
          </w:p>
        </w:tc>
        <w:tc>
          <w:tcPr>
            <w:tcW w:w="487" w:type="dxa"/>
            <w:tcBorders>
              <w:top w:val="nil"/>
              <w:left w:val="nil"/>
              <w:bottom w:val="single" w:sz="8" w:space="0" w:color="auto"/>
              <w:right w:val="single" w:sz="8" w:space="0" w:color="auto"/>
            </w:tcBorders>
            <w:shd w:val="clear" w:color="auto" w:fill="auto"/>
            <w:vAlign w:val="center"/>
            <w:hideMark/>
          </w:tcPr>
          <w:p w14:paraId="265AFBAA"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5.98%</w:t>
            </w:r>
          </w:p>
        </w:tc>
      </w:tr>
      <w:tr w:rsidR="00365870" w:rsidRPr="000E3D7F" w14:paraId="690C51C7" w14:textId="77777777" w:rsidTr="007C43EE">
        <w:trPr>
          <w:trHeight w:val="330"/>
        </w:trPr>
        <w:tc>
          <w:tcPr>
            <w:tcW w:w="1134" w:type="dxa"/>
            <w:tcBorders>
              <w:top w:val="nil"/>
              <w:left w:val="single" w:sz="8" w:space="0" w:color="auto"/>
              <w:bottom w:val="single" w:sz="8" w:space="0" w:color="auto"/>
              <w:right w:val="single" w:sz="8" w:space="0" w:color="auto"/>
            </w:tcBorders>
            <w:shd w:val="clear" w:color="auto" w:fill="auto"/>
            <w:vAlign w:val="center"/>
            <w:hideMark/>
          </w:tcPr>
          <w:p w14:paraId="325D0494" w14:textId="77777777" w:rsidR="0045765B" w:rsidRPr="000E3D7F" w:rsidRDefault="0045765B" w:rsidP="0045765B">
            <w:pPr>
              <w:spacing w:line="240" w:lineRule="auto"/>
              <w:ind w:firstLine="0"/>
              <w:jc w:val="left"/>
              <w:rPr>
                <w:rFonts w:asciiTheme="minorHAnsi" w:eastAsia="Times New Roman" w:hAnsiTheme="minorHAnsi" w:cstheme="minorHAnsi"/>
                <w:b/>
                <w:i/>
                <w:iCs/>
                <w:color w:val="000000"/>
                <w:sz w:val="16"/>
                <w:szCs w:val="16"/>
                <w:lang w:val="en-GB" w:eastAsia="en-GB"/>
              </w:rPr>
            </w:pPr>
            <w:r w:rsidRPr="000E3D7F">
              <w:rPr>
                <w:rFonts w:asciiTheme="minorHAnsi" w:eastAsia="Times New Roman" w:hAnsiTheme="minorHAnsi" w:cstheme="minorHAnsi"/>
                <w:b/>
                <w:i/>
                <w:iCs/>
                <w:color w:val="000000"/>
                <w:sz w:val="16"/>
                <w:szCs w:val="16"/>
                <w:lang w:val="en-US" w:eastAsia="en-GB"/>
              </w:rPr>
              <w:t xml:space="preserve">Len GR a nie GL. </w:t>
            </w:r>
          </w:p>
        </w:tc>
        <w:tc>
          <w:tcPr>
            <w:tcW w:w="709" w:type="dxa"/>
            <w:tcBorders>
              <w:top w:val="nil"/>
              <w:left w:val="nil"/>
              <w:bottom w:val="single" w:sz="8" w:space="0" w:color="auto"/>
              <w:right w:val="single" w:sz="8" w:space="0" w:color="auto"/>
            </w:tcBorders>
            <w:shd w:val="clear" w:color="auto" w:fill="auto"/>
            <w:vAlign w:val="center"/>
            <w:hideMark/>
          </w:tcPr>
          <w:p w14:paraId="35857AA2" w14:textId="5C4EC3ED" w:rsidR="0045765B" w:rsidRPr="000E3D7F" w:rsidRDefault="0045765B" w:rsidP="007C43EE">
            <w:pPr>
              <w:spacing w:line="240" w:lineRule="auto"/>
              <w:ind w:firstLine="0"/>
              <w:rPr>
                <w:rFonts w:asciiTheme="minorHAnsi" w:eastAsia="Times New Roman" w:hAnsiTheme="minorHAnsi" w:cstheme="minorHAnsi"/>
                <w:b/>
                <w:color w:val="000000"/>
                <w:sz w:val="14"/>
                <w:szCs w:val="16"/>
                <w:lang w:val="en-GB" w:eastAsia="en-GB"/>
              </w:rPr>
            </w:pPr>
            <w:r w:rsidRPr="000E3D7F">
              <w:rPr>
                <w:rFonts w:asciiTheme="minorHAnsi" w:eastAsia="Times New Roman" w:hAnsiTheme="minorHAnsi" w:cstheme="minorHAnsi"/>
                <w:b/>
                <w:color w:val="000000"/>
                <w:sz w:val="14"/>
                <w:szCs w:val="16"/>
                <w:lang w:val="en-US" w:eastAsia="en-GB"/>
              </w:rPr>
              <w:t>H011</w:t>
            </w:r>
            <w:r w:rsidR="00615102" w:rsidRPr="000E3D7F">
              <w:rPr>
                <w:rFonts w:asciiTheme="minorHAnsi" w:eastAsia="Times New Roman" w:hAnsiTheme="minorHAnsi" w:cstheme="minorHAnsi"/>
                <w:b/>
                <w:color w:val="000000"/>
                <w:sz w:val="14"/>
                <w:szCs w:val="16"/>
                <w:lang w:val="en-US" w:eastAsia="en-GB"/>
              </w:rPr>
              <w:t>+</w:t>
            </w:r>
            <w:r w:rsidRPr="000E3D7F">
              <w:rPr>
                <w:rFonts w:asciiTheme="minorHAnsi" w:eastAsia="Times New Roman" w:hAnsiTheme="minorHAnsi" w:cstheme="minorHAnsi"/>
                <w:b/>
                <w:color w:val="000000"/>
                <w:sz w:val="14"/>
                <w:szCs w:val="16"/>
                <w:lang w:val="en-US" w:eastAsia="en-GB"/>
              </w:rPr>
              <w:t>H010</w:t>
            </w:r>
          </w:p>
        </w:tc>
        <w:tc>
          <w:tcPr>
            <w:tcW w:w="486" w:type="dxa"/>
            <w:tcBorders>
              <w:top w:val="nil"/>
              <w:left w:val="nil"/>
              <w:bottom w:val="single" w:sz="8" w:space="0" w:color="auto"/>
              <w:right w:val="single" w:sz="8" w:space="0" w:color="auto"/>
            </w:tcBorders>
            <w:shd w:val="clear" w:color="auto" w:fill="auto"/>
            <w:vAlign w:val="center"/>
            <w:hideMark/>
          </w:tcPr>
          <w:p w14:paraId="5CBE5CA9"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5.86%</w:t>
            </w:r>
          </w:p>
        </w:tc>
        <w:tc>
          <w:tcPr>
            <w:tcW w:w="487" w:type="dxa"/>
            <w:tcBorders>
              <w:top w:val="nil"/>
              <w:left w:val="nil"/>
              <w:bottom w:val="single" w:sz="8" w:space="0" w:color="auto"/>
              <w:right w:val="single" w:sz="8" w:space="0" w:color="auto"/>
            </w:tcBorders>
            <w:shd w:val="clear" w:color="auto" w:fill="auto"/>
            <w:vAlign w:val="center"/>
            <w:hideMark/>
          </w:tcPr>
          <w:p w14:paraId="0DF5A7F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7.17%</w:t>
            </w:r>
          </w:p>
        </w:tc>
        <w:tc>
          <w:tcPr>
            <w:tcW w:w="487" w:type="dxa"/>
            <w:tcBorders>
              <w:top w:val="nil"/>
              <w:left w:val="nil"/>
              <w:bottom w:val="single" w:sz="8" w:space="0" w:color="auto"/>
              <w:right w:val="single" w:sz="8" w:space="0" w:color="auto"/>
            </w:tcBorders>
            <w:shd w:val="clear" w:color="auto" w:fill="auto"/>
            <w:vAlign w:val="center"/>
            <w:hideMark/>
          </w:tcPr>
          <w:p w14:paraId="243AAAFE"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7.97%</w:t>
            </w:r>
          </w:p>
        </w:tc>
        <w:tc>
          <w:tcPr>
            <w:tcW w:w="487" w:type="dxa"/>
            <w:tcBorders>
              <w:top w:val="nil"/>
              <w:left w:val="nil"/>
              <w:bottom w:val="single" w:sz="8" w:space="0" w:color="auto"/>
              <w:right w:val="single" w:sz="8" w:space="0" w:color="auto"/>
            </w:tcBorders>
            <w:shd w:val="clear" w:color="auto" w:fill="auto"/>
            <w:vAlign w:val="center"/>
            <w:hideMark/>
          </w:tcPr>
          <w:p w14:paraId="79BEA571"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8.33%</w:t>
            </w:r>
          </w:p>
        </w:tc>
        <w:tc>
          <w:tcPr>
            <w:tcW w:w="487" w:type="dxa"/>
            <w:tcBorders>
              <w:top w:val="nil"/>
              <w:left w:val="nil"/>
              <w:bottom w:val="single" w:sz="8" w:space="0" w:color="auto"/>
              <w:right w:val="single" w:sz="8" w:space="0" w:color="auto"/>
            </w:tcBorders>
            <w:shd w:val="clear" w:color="auto" w:fill="auto"/>
            <w:vAlign w:val="center"/>
            <w:hideMark/>
          </w:tcPr>
          <w:p w14:paraId="21DDD1B8"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8.82%</w:t>
            </w:r>
          </w:p>
        </w:tc>
        <w:tc>
          <w:tcPr>
            <w:tcW w:w="487" w:type="dxa"/>
            <w:tcBorders>
              <w:top w:val="nil"/>
              <w:left w:val="nil"/>
              <w:bottom w:val="single" w:sz="8" w:space="0" w:color="auto"/>
              <w:right w:val="single" w:sz="8" w:space="0" w:color="auto"/>
            </w:tcBorders>
            <w:shd w:val="clear" w:color="auto" w:fill="auto"/>
            <w:vAlign w:val="center"/>
            <w:hideMark/>
          </w:tcPr>
          <w:p w14:paraId="55C34873"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9.96%</w:t>
            </w:r>
          </w:p>
        </w:tc>
        <w:tc>
          <w:tcPr>
            <w:tcW w:w="487" w:type="dxa"/>
            <w:tcBorders>
              <w:top w:val="nil"/>
              <w:left w:val="nil"/>
              <w:bottom w:val="single" w:sz="8" w:space="0" w:color="auto"/>
              <w:right w:val="double" w:sz="6" w:space="0" w:color="auto"/>
            </w:tcBorders>
            <w:shd w:val="clear" w:color="auto" w:fill="auto"/>
            <w:vAlign w:val="center"/>
            <w:hideMark/>
          </w:tcPr>
          <w:p w14:paraId="3FBF3DFE"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10.27%</w:t>
            </w:r>
          </w:p>
        </w:tc>
        <w:tc>
          <w:tcPr>
            <w:tcW w:w="486" w:type="dxa"/>
            <w:tcBorders>
              <w:top w:val="nil"/>
              <w:left w:val="nil"/>
              <w:bottom w:val="single" w:sz="8" w:space="0" w:color="auto"/>
              <w:right w:val="single" w:sz="8" w:space="0" w:color="auto"/>
            </w:tcBorders>
            <w:shd w:val="clear" w:color="auto" w:fill="auto"/>
            <w:vAlign w:val="center"/>
            <w:hideMark/>
          </w:tcPr>
          <w:p w14:paraId="26BA076D"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3.10%</w:t>
            </w:r>
          </w:p>
        </w:tc>
        <w:tc>
          <w:tcPr>
            <w:tcW w:w="487" w:type="dxa"/>
            <w:tcBorders>
              <w:top w:val="nil"/>
              <w:left w:val="nil"/>
              <w:bottom w:val="single" w:sz="8" w:space="0" w:color="auto"/>
              <w:right w:val="single" w:sz="8" w:space="0" w:color="auto"/>
            </w:tcBorders>
            <w:shd w:val="clear" w:color="auto" w:fill="auto"/>
            <w:vAlign w:val="center"/>
            <w:hideMark/>
          </w:tcPr>
          <w:p w14:paraId="49BBA562"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3.30%</w:t>
            </w:r>
          </w:p>
        </w:tc>
        <w:tc>
          <w:tcPr>
            <w:tcW w:w="487" w:type="dxa"/>
            <w:tcBorders>
              <w:top w:val="nil"/>
              <w:left w:val="nil"/>
              <w:bottom w:val="single" w:sz="8" w:space="0" w:color="auto"/>
              <w:right w:val="single" w:sz="8" w:space="0" w:color="auto"/>
            </w:tcBorders>
            <w:shd w:val="clear" w:color="auto" w:fill="auto"/>
            <w:vAlign w:val="center"/>
            <w:hideMark/>
          </w:tcPr>
          <w:p w14:paraId="3EC470B3"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4.74%</w:t>
            </w:r>
          </w:p>
        </w:tc>
        <w:tc>
          <w:tcPr>
            <w:tcW w:w="487" w:type="dxa"/>
            <w:tcBorders>
              <w:top w:val="nil"/>
              <w:left w:val="nil"/>
              <w:bottom w:val="single" w:sz="8" w:space="0" w:color="auto"/>
              <w:right w:val="single" w:sz="8" w:space="0" w:color="auto"/>
            </w:tcBorders>
            <w:shd w:val="clear" w:color="auto" w:fill="auto"/>
            <w:vAlign w:val="center"/>
            <w:hideMark/>
          </w:tcPr>
          <w:p w14:paraId="1124638A"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6.46%</w:t>
            </w:r>
          </w:p>
        </w:tc>
        <w:tc>
          <w:tcPr>
            <w:tcW w:w="487" w:type="dxa"/>
            <w:tcBorders>
              <w:top w:val="nil"/>
              <w:left w:val="nil"/>
              <w:bottom w:val="single" w:sz="8" w:space="0" w:color="auto"/>
              <w:right w:val="single" w:sz="8" w:space="0" w:color="auto"/>
            </w:tcBorders>
            <w:shd w:val="clear" w:color="auto" w:fill="auto"/>
            <w:vAlign w:val="center"/>
            <w:hideMark/>
          </w:tcPr>
          <w:p w14:paraId="3C0B56D0"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8.24%</w:t>
            </w:r>
          </w:p>
        </w:tc>
        <w:tc>
          <w:tcPr>
            <w:tcW w:w="487" w:type="dxa"/>
            <w:tcBorders>
              <w:top w:val="nil"/>
              <w:left w:val="nil"/>
              <w:bottom w:val="single" w:sz="8" w:space="0" w:color="auto"/>
              <w:right w:val="single" w:sz="8" w:space="0" w:color="auto"/>
            </w:tcBorders>
            <w:shd w:val="clear" w:color="auto" w:fill="auto"/>
            <w:vAlign w:val="center"/>
            <w:hideMark/>
          </w:tcPr>
          <w:p w14:paraId="1A0E2D73"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4.47%</w:t>
            </w:r>
          </w:p>
        </w:tc>
        <w:tc>
          <w:tcPr>
            <w:tcW w:w="487" w:type="dxa"/>
            <w:tcBorders>
              <w:top w:val="nil"/>
              <w:left w:val="nil"/>
              <w:bottom w:val="single" w:sz="8" w:space="0" w:color="auto"/>
              <w:right w:val="single" w:sz="8" w:space="0" w:color="auto"/>
            </w:tcBorders>
            <w:shd w:val="clear" w:color="auto" w:fill="auto"/>
            <w:vAlign w:val="center"/>
            <w:hideMark/>
          </w:tcPr>
          <w:p w14:paraId="2CF25DFC"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2.10%</w:t>
            </w:r>
          </w:p>
        </w:tc>
      </w:tr>
      <w:tr w:rsidR="00365870" w:rsidRPr="000E3D7F" w14:paraId="55F1683F" w14:textId="77777777" w:rsidTr="007C43EE">
        <w:trPr>
          <w:trHeight w:val="330"/>
        </w:trPr>
        <w:tc>
          <w:tcPr>
            <w:tcW w:w="1134" w:type="dxa"/>
            <w:tcBorders>
              <w:top w:val="nil"/>
              <w:left w:val="single" w:sz="8" w:space="0" w:color="auto"/>
              <w:bottom w:val="single" w:sz="8" w:space="0" w:color="auto"/>
              <w:right w:val="single" w:sz="8" w:space="0" w:color="auto"/>
            </w:tcBorders>
            <w:shd w:val="clear" w:color="auto" w:fill="auto"/>
            <w:vAlign w:val="center"/>
            <w:hideMark/>
          </w:tcPr>
          <w:p w14:paraId="18AA3934" w14:textId="77777777" w:rsidR="0045765B" w:rsidRPr="000E3D7F" w:rsidRDefault="0045765B" w:rsidP="0045765B">
            <w:pPr>
              <w:spacing w:line="240" w:lineRule="auto"/>
              <w:ind w:firstLine="0"/>
              <w:jc w:val="left"/>
              <w:rPr>
                <w:rFonts w:asciiTheme="minorHAnsi" w:eastAsia="Times New Roman" w:hAnsiTheme="minorHAnsi" w:cstheme="minorHAnsi"/>
                <w:b/>
                <w:i/>
                <w:iCs/>
                <w:color w:val="000000"/>
                <w:sz w:val="16"/>
                <w:szCs w:val="16"/>
                <w:lang w:val="en-GB" w:eastAsia="en-GB"/>
              </w:rPr>
            </w:pPr>
            <w:r w:rsidRPr="000E3D7F">
              <w:rPr>
                <w:rFonts w:asciiTheme="minorHAnsi" w:eastAsia="Times New Roman" w:hAnsiTheme="minorHAnsi" w:cstheme="minorHAnsi"/>
                <w:b/>
                <w:i/>
                <w:iCs/>
                <w:color w:val="000000"/>
                <w:sz w:val="16"/>
                <w:szCs w:val="16"/>
                <w:lang w:val="en-US" w:eastAsia="en-GB"/>
              </w:rPr>
              <w:t>Len GL a nie GR.</w:t>
            </w:r>
          </w:p>
        </w:tc>
        <w:tc>
          <w:tcPr>
            <w:tcW w:w="709" w:type="dxa"/>
            <w:tcBorders>
              <w:top w:val="nil"/>
              <w:left w:val="nil"/>
              <w:bottom w:val="single" w:sz="8" w:space="0" w:color="auto"/>
              <w:right w:val="single" w:sz="8" w:space="0" w:color="auto"/>
            </w:tcBorders>
            <w:shd w:val="clear" w:color="auto" w:fill="auto"/>
            <w:vAlign w:val="center"/>
            <w:hideMark/>
          </w:tcPr>
          <w:p w14:paraId="556147AC" w14:textId="77777777" w:rsidR="0045765B"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GB" w:eastAsia="en-GB"/>
              </w:rPr>
            </w:pPr>
            <w:r w:rsidRPr="000E3D7F">
              <w:rPr>
                <w:rFonts w:asciiTheme="minorHAnsi" w:eastAsia="Times New Roman" w:hAnsiTheme="minorHAnsi" w:cstheme="minorHAnsi"/>
                <w:b/>
                <w:color w:val="000000"/>
                <w:sz w:val="14"/>
                <w:szCs w:val="16"/>
                <w:lang w:val="en-US" w:eastAsia="en-GB"/>
              </w:rPr>
              <w:t>H101+H100</w:t>
            </w:r>
          </w:p>
        </w:tc>
        <w:tc>
          <w:tcPr>
            <w:tcW w:w="486" w:type="dxa"/>
            <w:tcBorders>
              <w:top w:val="nil"/>
              <w:left w:val="nil"/>
              <w:bottom w:val="single" w:sz="8" w:space="0" w:color="auto"/>
              <w:right w:val="single" w:sz="8" w:space="0" w:color="auto"/>
            </w:tcBorders>
            <w:shd w:val="clear" w:color="auto" w:fill="auto"/>
            <w:vAlign w:val="center"/>
            <w:hideMark/>
          </w:tcPr>
          <w:p w14:paraId="10076BC7"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22.72%</w:t>
            </w:r>
          </w:p>
        </w:tc>
        <w:tc>
          <w:tcPr>
            <w:tcW w:w="487" w:type="dxa"/>
            <w:tcBorders>
              <w:top w:val="nil"/>
              <w:left w:val="nil"/>
              <w:bottom w:val="single" w:sz="8" w:space="0" w:color="auto"/>
              <w:right w:val="single" w:sz="8" w:space="0" w:color="auto"/>
            </w:tcBorders>
            <w:shd w:val="clear" w:color="auto" w:fill="auto"/>
            <w:vAlign w:val="center"/>
            <w:hideMark/>
          </w:tcPr>
          <w:p w14:paraId="07BE600D"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24.09%</w:t>
            </w:r>
          </w:p>
        </w:tc>
        <w:tc>
          <w:tcPr>
            <w:tcW w:w="487" w:type="dxa"/>
            <w:tcBorders>
              <w:top w:val="nil"/>
              <w:left w:val="nil"/>
              <w:bottom w:val="single" w:sz="8" w:space="0" w:color="auto"/>
              <w:right w:val="single" w:sz="8" w:space="0" w:color="auto"/>
            </w:tcBorders>
            <w:shd w:val="clear" w:color="auto" w:fill="auto"/>
            <w:vAlign w:val="center"/>
            <w:hideMark/>
          </w:tcPr>
          <w:p w14:paraId="2D779363"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25.19%</w:t>
            </w:r>
          </w:p>
        </w:tc>
        <w:tc>
          <w:tcPr>
            <w:tcW w:w="487" w:type="dxa"/>
            <w:tcBorders>
              <w:top w:val="nil"/>
              <w:left w:val="nil"/>
              <w:bottom w:val="single" w:sz="8" w:space="0" w:color="auto"/>
              <w:right w:val="single" w:sz="8" w:space="0" w:color="auto"/>
            </w:tcBorders>
            <w:shd w:val="clear" w:color="auto" w:fill="auto"/>
            <w:vAlign w:val="center"/>
            <w:hideMark/>
          </w:tcPr>
          <w:p w14:paraId="5F5E0D70"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25.82%</w:t>
            </w:r>
          </w:p>
        </w:tc>
        <w:tc>
          <w:tcPr>
            <w:tcW w:w="487" w:type="dxa"/>
            <w:tcBorders>
              <w:top w:val="nil"/>
              <w:left w:val="nil"/>
              <w:bottom w:val="single" w:sz="8" w:space="0" w:color="auto"/>
              <w:right w:val="single" w:sz="8" w:space="0" w:color="auto"/>
            </w:tcBorders>
            <w:shd w:val="clear" w:color="auto" w:fill="auto"/>
            <w:vAlign w:val="center"/>
            <w:hideMark/>
          </w:tcPr>
          <w:p w14:paraId="36365EAD"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26.31%</w:t>
            </w:r>
          </w:p>
        </w:tc>
        <w:tc>
          <w:tcPr>
            <w:tcW w:w="487" w:type="dxa"/>
            <w:tcBorders>
              <w:top w:val="nil"/>
              <w:left w:val="nil"/>
              <w:bottom w:val="single" w:sz="8" w:space="0" w:color="auto"/>
              <w:right w:val="single" w:sz="8" w:space="0" w:color="auto"/>
            </w:tcBorders>
            <w:shd w:val="clear" w:color="auto" w:fill="auto"/>
            <w:vAlign w:val="center"/>
            <w:hideMark/>
          </w:tcPr>
          <w:p w14:paraId="5EDAD648"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26.98%</w:t>
            </w:r>
          </w:p>
        </w:tc>
        <w:tc>
          <w:tcPr>
            <w:tcW w:w="487" w:type="dxa"/>
            <w:tcBorders>
              <w:top w:val="nil"/>
              <w:left w:val="nil"/>
              <w:bottom w:val="single" w:sz="8" w:space="0" w:color="auto"/>
              <w:right w:val="double" w:sz="6" w:space="0" w:color="auto"/>
            </w:tcBorders>
            <w:shd w:val="clear" w:color="auto" w:fill="auto"/>
            <w:vAlign w:val="center"/>
            <w:hideMark/>
          </w:tcPr>
          <w:p w14:paraId="0C5B7448"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27.32%</w:t>
            </w:r>
          </w:p>
        </w:tc>
        <w:tc>
          <w:tcPr>
            <w:tcW w:w="486" w:type="dxa"/>
            <w:tcBorders>
              <w:top w:val="nil"/>
              <w:left w:val="nil"/>
              <w:bottom w:val="single" w:sz="8" w:space="0" w:color="auto"/>
              <w:right w:val="single" w:sz="8" w:space="0" w:color="auto"/>
            </w:tcBorders>
            <w:shd w:val="clear" w:color="auto" w:fill="auto"/>
            <w:vAlign w:val="center"/>
            <w:hideMark/>
          </w:tcPr>
          <w:p w14:paraId="2B88A5C1"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53.72%</w:t>
            </w:r>
          </w:p>
        </w:tc>
        <w:tc>
          <w:tcPr>
            <w:tcW w:w="487" w:type="dxa"/>
            <w:tcBorders>
              <w:top w:val="nil"/>
              <w:left w:val="nil"/>
              <w:bottom w:val="single" w:sz="8" w:space="0" w:color="auto"/>
              <w:right w:val="single" w:sz="8" w:space="0" w:color="auto"/>
            </w:tcBorders>
            <w:shd w:val="clear" w:color="auto" w:fill="auto"/>
            <w:vAlign w:val="center"/>
            <w:hideMark/>
          </w:tcPr>
          <w:p w14:paraId="344BAE69"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45.06%</w:t>
            </w:r>
          </w:p>
        </w:tc>
        <w:tc>
          <w:tcPr>
            <w:tcW w:w="487" w:type="dxa"/>
            <w:tcBorders>
              <w:top w:val="nil"/>
              <w:left w:val="nil"/>
              <w:bottom w:val="single" w:sz="8" w:space="0" w:color="auto"/>
              <w:right w:val="single" w:sz="8" w:space="0" w:color="auto"/>
            </w:tcBorders>
            <w:shd w:val="clear" w:color="auto" w:fill="auto"/>
            <w:vAlign w:val="center"/>
            <w:hideMark/>
          </w:tcPr>
          <w:p w14:paraId="566ECF0E"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43.90%</w:t>
            </w:r>
          </w:p>
        </w:tc>
        <w:tc>
          <w:tcPr>
            <w:tcW w:w="487" w:type="dxa"/>
            <w:tcBorders>
              <w:top w:val="nil"/>
              <w:left w:val="nil"/>
              <w:bottom w:val="single" w:sz="8" w:space="0" w:color="auto"/>
              <w:right w:val="single" w:sz="8" w:space="0" w:color="auto"/>
            </w:tcBorders>
            <w:shd w:val="clear" w:color="auto" w:fill="auto"/>
            <w:vAlign w:val="center"/>
            <w:hideMark/>
          </w:tcPr>
          <w:p w14:paraId="740A2EEA"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40.78%</w:t>
            </w:r>
          </w:p>
        </w:tc>
        <w:tc>
          <w:tcPr>
            <w:tcW w:w="487" w:type="dxa"/>
            <w:tcBorders>
              <w:top w:val="nil"/>
              <w:left w:val="nil"/>
              <w:bottom w:val="single" w:sz="8" w:space="0" w:color="auto"/>
              <w:right w:val="single" w:sz="8" w:space="0" w:color="auto"/>
            </w:tcBorders>
            <w:shd w:val="clear" w:color="auto" w:fill="auto"/>
            <w:vAlign w:val="center"/>
            <w:hideMark/>
          </w:tcPr>
          <w:p w14:paraId="45B6B740"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37.93%</w:t>
            </w:r>
          </w:p>
        </w:tc>
        <w:tc>
          <w:tcPr>
            <w:tcW w:w="487" w:type="dxa"/>
            <w:tcBorders>
              <w:top w:val="nil"/>
              <w:left w:val="nil"/>
              <w:bottom w:val="single" w:sz="8" w:space="0" w:color="auto"/>
              <w:right w:val="single" w:sz="8" w:space="0" w:color="auto"/>
            </w:tcBorders>
            <w:shd w:val="clear" w:color="auto" w:fill="auto"/>
            <w:vAlign w:val="center"/>
            <w:hideMark/>
          </w:tcPr>
          <w:p w14:paraId="0DA0EFFD"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41.61%</w:t>
            </w:r>
          </w:p>
        </w:tc>
        <w:tc>
          <w:tcPr>
            <w:tcW w:w="487" w:type="dxa"/>
            <w:tcBorders>
              <w:top w:val="nil"/>
              <w:left w:val="nil"/>
              <w:bottom w:val="single" w:sz="8" w:space="0" w:color="auto"/>
              <w:right w:val="single" w:sz="8" w:space="0" w:color="auto"/>
            </w:tcBorders>
            <w:shd w:val="clear" w:color="auto" w:fill="auto"/>
            <w:vAlign w:val="center"/>
            <w:hideMark/>
          </w:tcPr>
          <w:p w14:paraId="7223794D"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37.28%</w:t>
            </w:r>
          </w:p>
        </w:tc>
      </w:tr>
      <w:tr w:rsidR="00365870" w:rsidRPr="000E3D7F" w14:paraId="67361305" w14:textId="77777777" w:rsidTr="007C43EE">
        <w:trPr>
          <w:trHeight w:val="330"/>
        </w:trPr>
        <w:tc>
          <w:tcPr>
            <w:tcW w:w="1134" w:type="dxa"/>
            <w:tcBorders>
              <w:top w:val="nil"/>
              <w:left w:val="single" w:sz="8" w:space="0" w:color="auto"/>
              <w:bottom w:val="single" w:sz="8" w:space="0" w:color="auto"/>
              <w:right w:val="single" w:sz="8" w:space="0" w:color="auto"/>
            </w:tcBorders>
            <w:shd w:val="clear" w:color="auto" w:fill="auto"/>
            <w:vAlign w:val="center"/>
            <w:hideMark/>
          </w:tcPr>
          <w:p w14:paraId="29391AAB" w14:textId="77777777" w:rsidR="0045765B" w:rsidRPr="000E3D7F" w:rsidRDefault="0045765B" w:rsidP="0045765B">
            <w:pPr>
              <w:spacing w:line="240" w:lineRule="auto"/>
              <w:ind w:firstLine="0"/>
              <w:jc w:val="left"/>
              <w:rPr>
                <w:rFonts w:asciiTheme="minorHAnsi" w:eastAsia="Times New Roman" w:hAnsiTheme="minorHAnsi" w:cstheme="minorHAnsi"/>
                <w:b/>
                <w:i/>
                <w:iCs/>
                <w:color w:val="000000"/>
                <w:sz w:val="16"/>
                <w:szCs w:val="16"/>
                <w:lang w:val="en-GB" w:eastAsia="en-GB"/>
              </w:rPr>
            </w:pPr>
            <w:r w:rsidRPr="000E3D7F">
              <w:rPr>
                <w:rFonts w:asciiTheme="minorHAnsi" w:eastAsia="Times New Roman" w:hAnsiTheme="minorHAnsi" w:cstheme="minorHAnsi"/>
                <w:b/>
                <w:i/>
                <w:iCs/>
                <w:color w:val="000000"/>
                <w:sz w:val="16"/>
                <w:szCs w:val="16"/>
                <w:lang w:val="en-GB" w:eastAsia="en-GB"/>
              </w:rPr>
              <w:t>Prienik GL a GR</w:t>
            </w:r>
          </w:p>
        </w:tc>
        <w:tc>
          <w:tcPr>
            <w:tcW w:w="709" w:type="dxa"/>
            <w:tcBorders>
              <w:top w:val="nil"/>
              <w:left w:val="nil"/>
              <w:bottom w:val="single" w:sz="8" w:space="0" w:color="auto"/>
              <w:right w:val="single" w:sz="8" w:space="0" w:color="auto"/>
            </w:tcBorders>
            <w:shd w:val="clear" w:color="auto" w:fill="auto"/>
            <w:vAlign w:val="center"/>
            <w:hideMark/>
          </w:tcPr>
          <w:p w14:paraId="0EC0ED89" w14:textId="77777777" w:rsidR="0045765B"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GB" w:eastAsia="en-GB"/>
              </w:rPr>
            </w:pPr>
            <w:r w:rsidRPr="000E3D7F">
              <w:rPr>
                <w:rFonts w:asciiTheme="minorHAnsi" w:eastAsia="Times New Roman" w:hAnsiTheme="minorHAnsi" w:cstheme="minorHAnsi"/>
                <w:b/>
                <w:color w:val="000000"/>
                <w:sz w:val="14"/>
                <w:szCs w:val="16"/>
                <w:lang w:val="en-GB" w:eastAsia="en-GB"/>
              </w:rPr>
              <w:t>H111+H110</w:t>
            </w:r>
          </w:p>
        </w:tc>
        <w:tc>
          <w:tcPr>
            <w:tcW w:w="486" w:type="dxa"/>
            <w:tcBorders>
              <w:top w:val="nil"/>
              <w:left w:val="nil"/>
              <w:bottom w:val="single" w:sz="8" w:space="0" w:color="auto"/>
              <w:right w:val="single" w:sz="8" w:space="0" w:color="auto"/>
            </w:tcBorders>
            <w:shd w:val="clear" w:color="auto" w:fill="auto"/>
            <w:vAlign w:val="center"/>
            <w:hideMark/>
          </w:tcPr>
          <w:p w14:paraId="1A656B53"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26.55%</w:t>
            </w:r>
          </w:p>
        </w:tc>
        <w:tc>
          <w:tcPr>
            <w:tcW w:w="487" w:type="dxa"/>
            <w:tcBorders>
              <w:top w:val="nil"/>
              <w:left w:val="nil"/>
              <w:bottom w:val="single" w:sz="8" w:space="0" w:color="auto"/>
              <w:right w:val="single" w:sz="8" w:space="0" w:color="auto"/>
            </w:tcBorders>
            <w:shd w:val="clear" w:color="auto" w:fill="auto"/>
            <w:vAlign w:val="center"/>
            <w:hideMark/>
          </w:tcPr>
          <w:p w14:paraId="3FD31EBA"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25.77%</w:t>
            </w:r>
          </w:p>
        </w:tc>
        <w:tc>
          <w:tcPr>
            <w:tcW w:w="487" w:type="dxa"/>
            <w:tcBorders>
              <w:top w:val="nil"/>
              <w:left w:val="nil"/>
              <w:bottom w:val="single" w:sz="8" w:space="0" w:color="auto"/>
              <w:right w:val="single" w:sz="8" w:space="0" w:color="auto"/>
            </w:tcBorders>
            <w:shd w:val="clear" w:color="auto" w:fill="auto"/>
            <w:vAlign w:val="center"/>
            <w:hideMark/>
          </w:tcPr>
          <w:p w14:paraId="214E9BAA"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25.24%</w:t>
            </w:r>
          </w:p>
        </w:tc>
        <w:tc>
          <w:tcPr>
            <w:tcW w:w="487" w:type="dxa"/>
            <w:tcBorders>
              <w:top w:val="nil"/>
              <w:left w:val="nil"/>
              <w:bottom w:val="single" w:sz="8" w:space="0" w:color="auto"/>
              <w:right w:val="single" w:sz="8" w:space="0" w:color="auto"/>
            </w:tcBorders>
            <w:shd w:val="clear" w:color="auto" w:fill="auto"/>
            <w:vAlign w:val="center"/>
            <w:hideMark/>
          </w:tcPr>
          <w:p w14:paraId="5FB69748"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24.91%</w:t>
            </w:r>
          </w:p>
        </w:tc>
        <w:tc>
          <w:tcPr>
            <w:tcW w:w="487" w:type="dxa"/>
            <w:tcBorders>
              <w:top w:val="nil"/>
              <w:left w:val="nil"/>
              <w:bottom w:val="single" w:sz="8" w:space="0" w:color="auto"/>
              <w:right w:val="single" w:sz="8" w:space="0" w:color="auto"/>
            </w:tcBorders>
            <w:shd w:val="clear" w:color="auto" w:fill="auto"/>
            <w:vAlign w:val="center"/>
            <w:hideMark/>
          </w:tcPr>
          <w:p w14:paraId="7AD68CC7"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24.74%</w:t>
            </w:r>
          </w:p>
        </w:tc>
        <w:tc>
          <w:tcPr>
            <w:tcW w:w="487" w:type="dxa"/>
            <w:tcBorders>
              <w:top w:val="nil"/>
              <w:left w:val="nil"/>
              <w:bottom w:val="single" w:sz="8" w:space="0" w:color="auto"/>
              <w:right w:val="single" w:sz="8" w:space="0" w:color="auto"/>
            </w:tcBorders>
            <w:shd w:val="clear" w:color="auto" w:fill="auto"/>
            <w:vAlign w:val="center"/>
            <w:hideMark/>
          </w:tcPr>
          <w:p w14:paraId="13E3B684"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24.12%</w:t>
            </w:r>
          </w:p>
        </w:tc>
        <w:tc>
          <w:tcPr>
            <w:tcW w:w="487" w:type="dxa"/>
            <w:tcBorders>
              <w:top w:val="nil"/>
              <w:left w:val="nil"/>
              <w:bottom w:val="single" w:sz="8" w:space="0" w:color="auto"/>
              <w:right w:val="double" w:sz="6" w:space="0" w:color="auto"/>
            </w:tcBorders>
            <w:shd w:val="clear" w:color="auto" w:fill="auto"/>
            <w:vAlign w:val="center"/>
            <w:hideMark/>
          </w:tcPr>
          <w:p w14:paraId="21DDA21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23.13%</w:t>
            </w:r>
          </w:p>
        </w:tc>
        <w:tc>
          <w:tcPr>
            <w:tcW w:w="486" w:type="dxa"/>
            <w:tcBorders>
              <w:top w:val="nil"/>
              <w:left w:val="nil"/>
              <w:bottom w:val="single" w:sz="8" w:space="0" w:color="auto"/>
              <w:right w:val="single" w:sz="8" w:space="0" w:color="auto"/>
            </w:tcBorders>
            <w:shd w:val="clear" w:color="auto" w:fill="auto"/>
            <w:vAlign w:val="center"/>
            <w:hideMark/>
          </w:tcPr>
          <w:p w14:paraId="4EA153A1"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9.97%</w:t>
            </w:r>
          </w:p>
        </w:tc>
        <w:tc>
          <w:tcPr>
            <w:tcW w:w="487" w:type="dxa"/>
            <w:tcBorders>
              <w:top w:val="nil"/>
              <w:left w:val="nil"/>
              <w:bottom w:val="single" w:sz="8" w:space="0" w:color="auto"/>
              <w:right w:val="single" w:sz="8" w:space="0" w:color="auto"/>
            </w:tcBorders>
            <w:shd w:val="clear" w:color="auto" w:fill="auto"/>
            <w:vAlign w:val="center"/>
            <w:hideMark/>
          </w:tcPr>
          <w:p w14:paraId="1E12358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7.55%</w:t>
            </w:r>
          </w:p>
        </w:tc>
        <w:tc>
          <w:tcPr>
            <w:tcW w:w="487" w:type="dxa"/>
            <w:tcBorders>
              <w:top w:val="nil"/>
              <w:left w:val="nil"/>
              <w:bottom w:val="single" w:sz="8" w:space="0" w:color="auto"/>
              <w:right w:val="single" w:sz="8" w:space="0" w:color="auto"/>
            </w:tcBorders>
            <w:shd w:val="clear" w:color="auto" w:fill="auto"/>
            <w:vAlign w:val="center"/>
            <w:hideMark/>
          </w:tcPr>
          <w:p w14:paraId="3B9D8245"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10.68%</w:t>
            </w:r>
          </w:p>
        </w:tc>
        <w:tc>
          <w:tcPr>
            <w:tcW w:w="487" w:type="dxa"/>
            <w:tcBorders>
              <w:top w:val="nil"/>
              <w:left w:val="nil"/>
              <w:bottom w:val="single" w:sz="8" w:space="0" w:color="auto"/>
              <w:right w:val="single" w:sz="8" w:space="0" w:color="auto"/>
            </w:tcBorders>
            <w:shd w:val="clear" w:color="auto" w:fill="auto"/>
            <w:vAlign w:val="center"/>
            <w:hideMark/>
          </w:tcPr>
          <w:p w14:paraId="249B6A4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13.41%</w:t>
            </w:r>
          </w:p>
        </w:tc>
        <w:tc>
          <w:tcPr>
            <w:tcW w:w="487" w:type="dxa"/>
            <w:tcBorders>
              <w:top w:val="nil"/>
              <w:left w:val="nil"/>
              <w:bottom w:val="single" w:sz="8" w:space="0" w:color="auto"/>
              <w:right w:val="single" w:sz="8" w:space="0" w:color="auto"/>
            </w:tcBorders>
            <w:shd w:val="clear" w:color="auto" w:fill="auto"/>
            <w:vAlign w:val="center"/>
            <w:hideMark/>
          </w:tcPr>
          <w:p w14:paraId="794A18FC"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14.83%</w:t>
            </w:r>
          </w:p>
        </w:tc>
        <w:tc>
          <w:tcPr>
            <w:tcW w:w="487" w:type="dxa"/>
            <w:tcBorders>
              <w:top w:val="nil"/>
              <w:left w:val="nil"/>
              <w:bottom w:val="single" w:sz="8" w:space="0" w:color="auto"/>
              <w:right w:val="single" w:sz="8" w:space="0" w:color="auto"/>
            </w:tcBorders>
            <w:shd w:val="clear" w:color="auto" w:fill="auto"/>
            <w:vAlign w:val="center"/>
            <w:hideMark/>
          </w:tcPr>
          <w:p w14:paraId="2AAD75E8"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7.42%</w:t>
            </w:r>
          </w:p>
        </w:tc>
        <w:tc>
          <w:tcPr>
            <w:tcW w:w="487" w:type="dxa"/>
            <w:tcBorders>
              <w:top w:val="nil"/>
              <w:left w:val="nil"/>
              <w:bottom w:val="single" w:sz="8" w:space="0" w:color="auto"/>
              <w:right w:val="single" w:sz="8" w:space="0" w:color="auto"/>
            </w:tcBorders>
            <w:shd w:val="clear" w:color="auto" w:fill="auto"/>
            <w:vAlign w:val="center"/>
            <w:hideMark/>
          </w:tcPr>
          <w:p w14:paraId="5B911095"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3.88%</w:t>
            </w:r>
          </w:p>
        </w:tc>
      </w:tr>
      <w:tr w:rsidR="00365870" w:rsidRPr="000E3D7F" w14:paraId="1067F56B" w14:textId="77777777" w:rsidTr="007C43EE">
        <w:trPr>
          <w:trHeight w:val="330"/>
        </w:trPr>
        <w:tc>
          <w:tcPr>
            <w:tcW w:w="1134" w:type="dxa"/>
            <w:tcBorders>
              <w:top w:val="nil"/>
              <w:left w:val="single" w:sz="8" w:space="0" w:color="auto"/>
              <w:bottom w:val="single" w:sz="8" w:space="0" w:color="auto"/>
              <w:right w:val="single" w:sz="8" w:space="0" w:color="auto"/>
            </w:tcBorders>
            <w:shd w:val="clear" w:color="auto" w:fill="auto"/>
            <w:vAlign w:val="center"/>
            <w:hideMark/>
          </w:tcPr>
          <w:p w14:paraId="2084A06D" w14:textId="77777777" w:rsidR="0045765B" w:rsidRPr="000E3D7F" w:rsidRDefault="0045765B" w:rsidP="0045765B">
            <w:pPr>
              <w:spacing w:line="240" w:lineRule="auto"/>
              <w:ind w:firstLine="0"/>
              <w:jc w:val="left"/>
              <w:rPr>
                <w:rFonts w:asciiTheme="minorHAnsi" w:eastAsia="Times New Roman" w:hAnsiTheme="minorHAnsi" w:cstheme="minorHAnsi"/>
                <w:b/>
                <w:i/>
                <w:iCs/>
                <w:color w:val="000000"/>
                <w:sz w:val="16"/>
                <w:szCs w:val="16"/>
                <w:lang w:val="en-GB" w:eastAsia="en-GB"/>
              </w:rPr>
            </w:pPr>
            <w:r w:rsidRPr="000E3D7F">
              <w:rPr>
                <w:rFonts w:asciiTheme="minorHAnsi" w:eastAsia="Times New Roman" w:hAnsiTheme="minorHAnsi" w:cstheme="minorHAnsi"/>
                <w:b/>
                <w:i/>
                <w:iCs/>
                <w:color w:val="000000"/>
                <w:sz w:val="16"/>
                <w:szCs w:val="16"/>
                <w:lang w:val="en-US" w:eastAsia="en-GB"/>
              </w:rPr>
              <w:t>Len GG a nie GR ani GL</w:t>
            </w:r>
          </w:p>
        </w:tc>
        <w:tc>
          <w:tcPr>
            <w:tcW w:w="709" w:type="dxa"/>
            <w:tcBorders>
              <w:top w:val="nil"/>
              <w:left w:val="nil"/>
              <w:bottom w:val="single" w:sz="8" w:space="0" w:color="auto"/>
              <w:right w:val="single" w:sz="8" w:space="0" w:color="auto"/>
            </w:tcBorders>
            <w:shd w:val="clear" w:color="auto" w:fill="auto"/>
            <w:vAlign w:val="center"/>
            <w:hideMark/>
          </w:tcPr>
          <w:p w14:paraId="1B0B47DF" w14:textId="77777777" w:rsidR="0045765B"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GB" w:eastAsia="en-GB"/>
              </w:rPr>
            </w:pPr>
            <w:r w:rsidRPr="000E3D7F">
              <w:rPr>
                <w:rFonts w:asciiTheme="minorHAnsi" w:eastAsia="Times New Roman" w:hAnsiTheme="minorHAnsi" w:cstheme="minorHAnsi"/>
                <w:b/>
                <w:color w:val="000000"/>
                <w:sz w:val="14"/>
                <w:szCs w:val="16"/>
                <w:lang w:val="en-US" w:eastAsia="en-GB"/>
              </w:rPr>
              <w:t>H001</w:t>
            </w:r>
          </w:p>
        </w:tc>
        <w:tc>
          <w:tcPr>
            <w:tcW w:w="486" w:type="dxa"/>
            <w:tcBorders>
              <w:top w:val="nil"/>
              <w:left w:val="nil"/>
              <w:bottom w:val="single" w:sz="8" w:space="0" w:color="auto"/>
              <w:right w:val="single" w:sz="8" w:space="0" w:color="auto"/>
            </w:tcBorders>
            <w:shd w:val="clear" w:color="auto" w:fill="auto"/>
            <w:vAlign w:val="center"/>
            <w:hideMark/>
          </w:tcPr>
          <w:p w14:paraId="1AD0FA6D"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0.32%</w:t>
            </w:r>
          </w:p>
        </w:tc>
        <w:tc>
          <w:tcPr>
            <w:tcW w:w="487" w:type="dxa"/>
            <w:tcBorders>
              <w:top w:val="nil"/>
              <w:left w:val="nil"/>
              <w:bottom w:val="single" w:sz="8" w:space="0" w:color="auto"/>
              <w:right w:val="single" w:sz="8" w:space="0" w:color="auto"/>
            </w:tcBorders>
            <w:shd w:val="clear" w:color="auto" w:fill="auto"/>
            <w:vAlign w:val="center"/>
            <w:hideMark/>
          </w:tcPr>
          <w:p w14:paraId="5E23D4DA"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0.84%</w:t>
            </w:r>
          </w:p>
        </w:tc>
        <w:tc>
          <w:tcPr>
            <w:tcW w:w="487" w:type="dxa"/>
            <w:tcBorders>
              <w:top w:val="nil"/>
              <w:left w:val="nil"/>
              <w:bottom w:val="single" w:sz="8" w:space="0" w:color="auto"/>
              <w:right w:val="single" w:sz="8" w:space="0" w:color="auto"/>
            </w:tcBorders>
            <w:shd w:val="clear" w:color="auto" w:fill="auto"/>
            <w:vAlign w:val="center"/>
            <w:hideMark/>
          </w:tcPr>
          <w:p w14:paraId="1FA9A44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1.19%</w:t>
            </w:r>
          </w:p>
        </w:tc>
        <w:tc>
          <w:tcPr>
            <w:tcW w:w="487" w:type="dxa"/>
            <w:tcBorders>
              <w:top w:val="nil"/>
              <w:left w:val="nil"/>
              <w:bottom w:val="single" w:sz="8" w:space="0" w:color="auto"/>
              <w:right w:val="single" w:sz="8" w:space="0" w:color="auto"/>
            </w:tcBorders>
            <w:shd w:val="clear" w:color="auto" w:fill="auto"/>
            <w:vAlign w:val="center"/>
            <w:hideMark/>
          </w:tcPr>
          <w:p w14:paraId="4A1140DE"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1.54%</w:t>
            </w:r>
          </w:p>
        </w:tc>
        <w:tc>
          <w:tcPr>
            <w:tcW w:w="487" w:type="dxa"/>
            <w:tcBorders>
              <w:top w:val="nil"/>
              <w:left w:val="nil"/>
              <w:bottom w:val="single" w:sz="8" w:space="0" w:color="auto"/>
              <w:right w:val="single" w:sz="8" w:space="0" w:color="auto"/>
            </w:tcBorders>
            <w:shd w:val="clear" w:color="auto" w:fill="auto"/>
            <w:vAlign w:val="center"/>
            <w:hideMark/>
          </w:tcPr>
          <w:p w14:paraId="12F25A25"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1.84%</w:t>
            </w:r>
          </w:p>
        </w:tc>
        <w:tc>
          <w:tcPr>
            <w:tcW w:w="487" w:type="dxa"/>
            <w:tcBorders>
              <w:top w:val="nil"/>
              <w:left w:val="nil"/>
              <w:bottom w:val="single" w:sz="8" w:space="0" w:color="auto"/>
              <w:right w:val="single" w:sz="8" w:space="0" w:color="auto"/>
            </w:tcBorders>
            <w:shd w:val="clear" w:color="auto" w:fill="auto"/>
            <w:vAlign w:val="center"/>
            <w:hideMark/>
          </w:tcPr>
          <w:p w14:paraId="7678FA94"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2.85%</w:t>
            </w:r>
          </w:p>
        </w:tc>
        <w:tc>
          <w:tcPr>
            <w:tcW w:w="487" w:type="dxa"/>
            <w:tcBorders>
              <w:top w:val="nil"/>
              <w:left w:val="nil"/>
              <w:bottom w:val="single" w:sz="8" w:space="0" w:color="auto"/>
              <w:right w:val="double" w:sz="6" w:space="0" w:color="auto"/>
            </w:tcBorders>
            <w:shd w:val="clear" w:color="auto" w:fill="auto"/>
            <w:vAlign w:val="center"/>
            <w:hideMark/>
          </w:tcPr>
          <w:p w14:paraId="1A32085D"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3.49%</w:t>
            </w:r>
          </w:p>
        </w:tc>
        <w:tc>
          <w:tcPr>
            <w:tcW w:w="486" w:type="dxa"/>
            <w:tcBorders>
              <w:top w:val="nil"/>
              <w:left w:val="nil"/>
              <w:bottom w:val="single" w:sz="8" w:space="0" w:color="auto"/>
              <w:right w:val="single" w:sz="8" w:space="0" w:color="auto"/>
            </w:tcBorders>
            <w:shd w:val="clear" w:color="auto" w:fill="auto"/>
            <w:vAlign w:val="center"/>
            <w:hideMark/>
          </w:tcPr>
          <w:p w14:paraId="0C77905C"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0.08%</w:t>
            </w:r>
          </w:p>
        </w:tc>
        <w:tc>
          <w:tcPr>
            <w:tcW w:w="487" w:type="dxa"/>
            <w:tcBorders>
              <w:top w:val="nil"/>
              <w:left w:val="nil"/>
              <w:bottom w:val="single" w:sz="8" w:space="0" w:color="auto"/>
              <w:right w:val="single" w:sz="8" w:space="0" w:color="auto"/>
            </w:tcBorders>
            <w:shd w:val="clear" w:color="auto" w:fill="auto"/>
            <w:vAlign w:val="center"/>
            <w:hideMark/>
          </w:tcPr>
          <w:p w14:paraId="61E9D237"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0.49%</w:t>
            </w:r>
          </w:p>
        </w:tc>
        <w:tc>
          <w:tcPr>
            <w:tcW w:w="487" w:type="dxa"/>
            <w:tcBorders>
              <w:top w:val="nil"/>
              <w:left w:val="nil"/>
              <w:bottom w:val="single" w:sz="8" w:space="0" w:color="auto"/>
              <w:right w:val="single" w:sz="8" w:space="0" w:color="auto"/>
            </w:tcBorders>
            <w:shd w:val="clear" w:color="auto" w:fill="auto"/>
            <w:vAlign w:val="center"/>
            <w:hideMark/>
          </w:tcPr>
          <w:p w14:paraId="62327C0B"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0.80%</w:t>
            </w:r>
          </w:p>
        </w:tc>
        <w:tc>
          <w:tcPr>
            <w:tcW w:w="487" w:type="dxa"/>
            <w:tcBorders>
              <w:top w:val="nil"/>
              <w:left w:val="nil"/>
              <w:bottom w:val="single" w:sz="8" w:space="0" w:color="auto"/>
              <w:right w:val="single" w:sz="8" w:space="0" w:color="auto"/>
            </w:tcBorders>
            <w:shd w:val="clear" w:color="auto" w:fill="auto"/>
            <w:vAlign w:val="center"/>
            <w:hideMark/>
          </w:tcPr>
          <w:p w14:paraId="45CD99B2"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1.24%</w:t>
            </w:r>
          </w:p>
        </w:tc>
        <w:tc>
          <w:tcPr>
            <w:tcW w:w="487" w:type="dxa"/>
            <w:tcBorders>
              <w:top w:val="nil"/>
              <w:left w:val="nil"/>
              <w:bottom w:val="single" w:sz="8" w:space="0" w:color="auto"/>
              <w:right w:val="single" w:sz="8" w:space="0" w:color="auto"/>
            </w:tcBorders>
            <w:shd w:val="clear" w:color="auto" w:fill="auto"/>
            <w:vAlign w:val="center"/>
            <w:hideMark/>
          </w:tcPr>
          <w:p w14:paraId="7B8E2A7C"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1.70%</w:t>
            </w:r>
          </w:p>
        </w:tc>
        <w:tc>
          <w:tcPr>
            <w:tcW w:w="487" w:type="dxa"/>
            <w:tcBorders>
              <w:top w:val="nil"/>
              <w:left w:val="nil"/>
              <w:bottom w:val="single" w:sz="8" w:space="0" w:color="auto"/>
              <w:right w:val="single" w:sz="8" w:space="0" w:color="auto"/>
            </w:tcBorders>
            <w:shd w:val="clear" w:color="auto" w:fill="auto"/>
            <w:vAlign w:val="center"/>
            <w:hideMark/>
          </w:tcPr>
          <w:p w14:paraId="1800DBAC"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1.15%</w:t>
            </w:r>
          </w:p>
        </w:tc>
        <w:tc>
          <w:tcPr>
            <w:tcW w:w="487" w:type="dxa"/>
            <w:tcBorders>
              <w:top w:val="nil"/>
              <w:left w:val="nil"/>
              <w:bottom w:val="single" w:sz="8" w:space="0" w:color="auto"/>
              <w:right w:val="single" w:sz="8" w:space="0" w:color="auto"/>
            </w:tcBorders>
            <w:shd w:val="clear" w:color="auto" w:fill="auto"/>
            <w:vAlign w:val="center"/>
            <w:hideMark/>
          </w:tcPr>
          <w:p w14:paraId="73F81C70"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0.71%</w:t>
            </w:r>
          </w:p>
        </w:tc>
      </w:tr>
      <w:tr w:rsidR="00365870" w:rsidRPr="000E3D7F" w14:paraId="5B5B6DDE" w14:textId="77777777" w:rsidTr="007C43EE">
        <w:trPr>
          <w:trHeight w:val="330"/>
        </w:trPr>
        <w:tc>
          <w:tcPr>
            <w:tcW w:w="1134" w:type="dxa"/>
            <w:tcBorders>
              <w:top w:val="nil"/>
              <w:left w:val="single" w:sz="8" w:space="0" w:color="auto"/>
              <w:bottom w:val="single" w:sz="8" w:space="0" w:color="auto"/>
              <w:right w:val="single" w:sz="8" w:space="0" w:color="auto"/>
            </w:tcBorders>
            <w:shd w:val="clear" w:color="auto" w:fill="auto"/>
            <w:vAlign w:val="center"/>
            <w:hideMark/>
          </w:tcPr>
          <w:p w14:paraId="7F3EBFBE" w14:textId="77777777" w:rsidR="0045765B" w:rsidRPr="000E3D7F" w:rsidRDefault="0045765B" w:rsidP="0045765B">
            <w:pPr>
              <w:spacing w:line="240" w:lineRule="auto"/>
              <w:ind w:firstLine="0"/>
              <w:jc w:val="left"/>
              <w:rPr>
                <w:rFonts w:asciiTheme="minorHAnsi" w:eastAsia="Times New Roman" w:hAnsiTheme="minorHAnsi" w:cstheme="minorHAnsi"/>
                <w:b/>
                <w:i/>
                <w:iCs/>
                <w:color w:val="000000"/>
                <w:sz w:val="16"/>
                <w:szCs w:val="16"/>
                <w:lang w:val="en-GB" w:eastAsia="en-GB"/>
              </w:rPr>
            </w:pPr>
            <w:r w:rsidRPr="000E3D7F">
              <w:rPr>
                <w:rFonts w:asciiTheme="minorHAnsi" w:eastAsia="Times New Roman" w:hAnsiTheme="minorHAnsi" w:cstheme="minorHAnsi"/>
                <w:b/>
                <w:i/>
                <w:iCs/>
                <w:color w:val="000000"/>
                <w:sz w:val="16"/>
                <w:szCs w:val="16"/>
                <w:lang w:val="en-GB" w:eastAsia="en-GB"/>
              </w:rPr>
              <w:t>Len GR a nie GG ani GL.</w:t>
            </w:r>
          </w:p>
        </w:tc>
        <w:tc>
          <w:tcPr>
            <w:tcW w:w="709" w:type="dxa"/>
            <w:tcBorders>
              <w:top w:val="nil"/>
              <w:left w:val="nil"/>
              <w:bottom w:val="single" w:sz="8" w:space="0" w:color="auto"/>
              <w:right w:val="single" w:sz="8" w:space="0" w:color="auto"/>
            </w:tcBorders>
            <w:shd w:val="clear" w:color="auto" w:fill="auto"/>
            <w:vAlign w:val="center"/>
            <w:hideMark/>
          </w:tcPr>
          <w:p w14:paraId="254ECCDE" w14:textId="77777777" w:rsidR="0045765B"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GB" w:eastAsia="en-GB"/>
              </w:rPr>
            </w:pPr>
            <w:r w:rsidRPr="000E3D7F">
              <w:rPr>
                <w:rFonts w:asciiTheme="minorHAnsi" w:eastAsia="Times New Roman" w:hAnsiTheme="minorHAnsi" w:cstheme="minorHAnsi"/>
                <w:b/>
                <w:color w:val="000000"/>
                <w:sz w:val="14"/>
                <w:szCs w:val="16"/>
                <w:lang w:val="en-US" w:eastAsia="en-GB"/>
              </w:rPr>
              <w:t>H010</w:t>
            </w:r>
          </w:p>
        </w:tc>
        <w:tc>
          <w:tcPr>
            <w:tcW w:w="486" w:type="dxa"/>
            <w:tcBorders>
              <w:top w:val="nil"/>
              <w:left w:val="nil"/>
              <w:bottom w:val="single" w:sz="8" w:space="0" w:color="auto"/>
              <w:right w:val="single" w:sz="8" w:space="0" w:color="auto"/>
            </w:tcBorders>
            <w:shd w:val="clear" w:color="auto" w:fill="auto"/>
            <w:vAlign w:val="center"/>
            <w:hideMark/>
          </w:tcPr>
          <w:p w14:paraId="5B162967"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2.63%</w:t>
            </w:r>
          </w:p>
        </w:tc>
        <w:tc>
          <w:tcPr>
            <w:tcW w:w="487" w:type="dxa"/>
            <w:tcBorders>
              <w:top w:val="nil"/>
              <w:left w:val="nil"/>
              <w:bottom w:val="single" w:sz="8" w:space="0" w:color="auto"/>
              <w:right w:val="single" w:sz="8" w:space="0" w:color="auto"/>
            </w:tcBorders>
            <w:shd w:val="clear" w:color="auto" w:fill="auto"/>
            <w:vAlign w:val="center"/>
            <w:hideMark/>
          </w:tcPr>
          <w:p w14:paraId="7C3F3C91"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3.41%</w:t>
            </w:r>
          </w:p>
        </w:tc>
        <w:tc>
          <w:tcPr>
            <w:tcW w:w="487" w:type="dxa"/>
            <w:tcBorders>
              <w:top w:val="nil"/>
              <w:left w:val="nil"/>
              <w:bottom w:val="single" w:sz="8" w:space="0" w:color="auto"/>
              <w:right w:val="single" w:sz="8" w:space="0" w:color="auto"/>
            </w:tcBorders>
            <w:shd w:val="clear" w:color="auto" w:fill="auto"/>
            <w:vAlign w:val="center"/>
            <w:hideMark/>
          </w:tcPr>
          <w:p w14:paraId="210372F3"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3.95%</w:t>
            </w:r>
          </w:p>
        </w:tc>
        <w:tc>
          <w:tcPr>
            <w:tcW w:w="487" w:type="dxa"/>
            <w:tcBorders>
              <w:top w:val="nil"/>
              <w:left w:val="nil"/>
              <w:bottom w:val="single" w:sz="8" w:space="0" w:color="auto"/>
              <w:right w:val="single" w:sz="8" w:space="0" w:color="auto"/>
            </w:tcBorders>
            <w:shd w:val="clear" w:color="auto" w:fill="auto"/>
            <w:vAlign w:val="center"/>
            <w:hideMark/>
          </w:tcPr>
          <w:p w14:paraId="1C5D99E3"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4.16%</w:t>
            </w:r>
          </w:p>
        </w:tc>
        <w:tc>
          <w:tcPr>
            <w:tcW w:w="487" w:type="dxa"/>
            <w:tcBorders>
              <w:top w:val="nil"/>
              <w:left w:val="nil"/>
              <w:bottom w:val="single" w:sz="8" w:space="0" w:color="auto"/>
              <w:right w:val="single" w:sz="8" w:space="0" w:color="auto"/>
            </w:tcBorders>
            <w:shd w:val="clear" w:color="auto" w:fill="auto"/>
            <w:vAlign w:val="center"/>
            <w:hideMark/>
          </w:tcPr>
          <w:p w14:paraId="4DE5697D"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4.40%</w:t>
            </w:r>
          </w:p>
        </w:tc>
        <w:tc>
          <w:tcPr>
            <w:tcW w:w="487" w:type="dxa"/>
            <w:tcBorders>
              <w:top w:val="nil"/>
              <w:left w:val="nil"/>
              <w:bottom w:val="single" w:sz="8" w:space="0" w:color="auto"/>
              <w:right w:val="single" w:sz="8" w:space="0" w:color="auto"/>
            </w:tcBorders>
            <w:shd w:val="clear" w:color="auto" w:fill="auto"/>
            <w:vAlign w:val="center"/>
            <w:hideMark/>
          </w:tcPr>
          <w:p w14:paraId="750CB9F2"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5.02%</w:t>
            </w:r>
          </w:p>
        </w:tc>
        <w:tc>
          <w:tcPr>
            <w:tcW w:w="487" w:type="dxa"/>
            <w:tcBorders>
              <w:top w:val="nil"/>
              <w:left w:val="nil"/>
              <w:bottom w:val="single" w:sz="8" w:space="0" w:color="auto"/>
              <w:right w:val="double" w:sz="6" w:space="0" w:color="auto"/>
            </w:tcBorders>
            <w:shd w:val="clear" w:color="auto" w:fill="auto"/>
            <w:vAlign w:val="center"/>
            <w:hideMark/>
          </w:tcPr>
          <w:p w14:paraId="04467B71"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5.08%</w:t>
            </w:r>
          </w:p>
        </w:tc>
        <w:tc>
          <w:tcPr>
            <w:tcW w:w="486" w:type="dxa"/>
            <w:tcBorders>
              <w:top w:val="nil"/>
              <w:left w:val="nil"/>
              <w:bottom w:val="single" w:sz="8" w:space="0" w:color="auto"/>
              <w:right w:val="single" w:sz="8" w:space="0" w:color="auto"/>
            </w:tcBorders>
            <w:shd w:val="clear" w:color="auto" w:fill="auto"/>
            <w:vAlign w:val="center"/>
            <w:hideMark/>
          </w:tcPr>
          <w:p w14:paraId="1EFA61B7"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1.29%</w:t>
            </w:r>
          </w:p>
        </w:tc>
        <w:tc>
          <w:tcPr>
            <w:tcW w:w="487" w:type="dxa"/>
            <w:tcBorders>
              <w:top w:val="nil"/>
              <w:left w:val="nil"/>
              <w:bottom w:val="single" w:sz="8" w:space="0" w:color="auto"/>
              <w:right w:val="single" w:sz="8" w:space="0" w:color="auto"/>
            </w:tcBorders>
            <w:shd w:val="clear" w:color="auto" w:fill="auto"/>
            <w:vAlign w:val="center"/>
            <w:hideMark/>
          </w:tcPr>
          <w:p w14:paraId="06835DC9"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1.36%</w:t>
            </w:r>
          </w:p>
        </w:tc>
        <w:tc>
          <w:tcPr>
            <w:tcW w:w="487" w:type="dxa"/>
            <w:tcBorders>
              <w:top w:val="nil"/>
              <w:left w:val="nil"/>
              <w:bottom w:val="single" w:sz="8" w:space="0" w:color="auto"/>
              <w:right w:val="single" w:sz="8" w:space="0" w:color="auto"/>
            </w:tcBorders>
            <w:shd w:val="clear" w:color="auto" w:fill="auto"/>
            <w:vAlign w:val="center"/>
            <w:hideMark/>
          </w:tcPr>
          <w:p w14:paraId="78B19340"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1.92%</w:t>
            </w:r>
          </w:p>
        </w:tc>
        <w:tc>
          <w:tcPr>
            <w:tcW w:w="487" w:type="dxa"/>
            <w:tcBorders>
              <w:top w:val="nil"/>
              <w:left w:val="nil"/>
              <w:bottom w:val="single" w:sz="8" w:space="0" w:color="auto"/>
              <w:right w:val="single" w:sz="8" w:space="0" w:color="auto"/>
            </w:tcBorders>
            <w:shd w:val="clear" w:color="auto" w:fill="auto"/>
            <w:vAlign w:val="center"/>
            <w:hideMark/>
          </w:tcPr>
          <w:p w14:paraId="4F6AF709"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2.59%</w:t>
            </w:r>
          </w:p>
        </w:tc>
        <w:tc>
          <w:tcPr>
            <w:tcW w:w="487" w:type="dxa"/>
            <w:tcBorders>
              <w:top w:val="nil"/>
              <w:left w:val="nil"/>
              <w:bottom w:val="single" w:sz="8" w:space="0" w:color="auto"/>
              <w:right w:val="single" w:sz="8" w:space="0" w:color="auto"/>
            </w:tcBorders>
            <w:shd w:val="clear" w:color="auto" w:fill="auto"/>
            <w:vAlign w:val="center"/>
            <w:hideMark/>
          </w:tcPr>
          <w:p w14:paraId="5593E69D"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3.05%</w:t>
            </w:r>
          </w:p>
        </w:tc>
        <w:tc>
          <w:tcPr>
            <w:tcW w:w="487" w:type="dxa"/>
            <w:tcBorders>
              <w:top w:val="nil"/>
              <w:left w:val="nil"/>
              <w:bottom w:val="single" w:sz="8" w:space="0" w:color="auto"/>
              <w:right w:val="single" w:sz="8" w:space="0" w:color="auto"/>
            </w:tcBorders>
            <w:shd w:val="clear" w:color="auto" w:fill="auto"/>
            <w:vAlign w:val="center"/>
            <w:hideMark/>
          </w:tcPr>
          <w:p w14:paraId="260306C7"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1.26%</w:t>
            </w:r>
          </w:p>
        </w:tc>
        <w:tc>
          <w:tcPr>
            <w:tcW w:w="487" w:type="dxa"/>
            <w:tcBorders>
              <w:top w:val="nil"/>
              <w:left w:val="nil"/>
              <w:bottom w:val="single" w:sz="8" w:space="0" w:color="auto"/>
              <w:right w:val="single" w:sz="8" w:space="0" w:color="auto"/>
            </w:tcBorders>
            <w:shd w:val="clear" w:color="auto" w:fill="auto"/>
            <w:vAlign w:val="center"/>
            <w:hideMark/>
          </w:tcPr>
          <w:p w14:paraId="5D27CFCA"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0.58%</w:t>
            </w:r>
          </w:p>
        </w:tc>
      </w:tr>
      <w:tr w:rsidR="00365870" w:rsidRPr="000E3D7F" w14:paraId="671F09B1" w14:textId="77777777" w:rsidTr="007C43EE">
        <w:trPr>
          <w:trHeight w:val="330"/>
        </w:trPr>
        <w:tc>
          <w:tcPr>
            <w:tcW w:w="1134" w:type="dxa"/>
            <w:tcBorders>
              <w:top w:val="nil"/>
              <w:left w:val="single" w:sz="8" w:space="0" w:color="auto"/>
              <w:bottom w:val="single" w:sz="8" w:space="0" w:color="auto"/>
              <w:right w:val="single" w:sz="8" w:space="0" w:color="auto"/>
            </w:tcBorders>
            <w:shd w:val="clear" w:color="auto" w:fill="auto"/>
            <w:vAlign w:val="center"/>
            <w:hideMark/>
          </w:tcPr>
          <w:p w14:paraId="5D92D6A8" w14:textId="65CDB4BF" w:rsidR="0045765B" w:rsidRPr="000E3D7F" w:rsidRDefault="0045765B" w:rsidP="0045765B">
            <w:pPr>
              <w:spacing w:line="240" w:lineRule="auto"/>
              <w:ind w:firstLine="0"/>
              <w:jc w:val="left"/>
              <w:rPr>
                <w:rFonts w:asciiTheme="minorHAnsi" w:eastAsia="Times New Roman" w:hAnsiTheme="minorHAnsi" w:cstheme="minorHAnsi"/>
                <w:b/>
                <w:i/>
                <w:iCs/>
                <w:color w:val="000000"/>
                <w:sz w:val="16"/>
                <w:szCs w:val="16"/>
                <w:lang w:val="en-GB" w:eastAsia="en-GB"/>
              </w:rPr>
            </w:pPr>
            <w:r w:rsidRPr="000E3D7F">
              <w:rPr>
                <w:rFonts w:asciiTheme="minorHAnsi" w:eastAsia="Times New Roman" w:hAnsiTheme="minorHAnsi" w:cstheme="minorHAnsi"/>
                <w:b/>
                <w:i/>
                <w:iCs/>
                <w:color w:val="000000"/>
                <w:sz w:val="16"/>
                <w:szCs w:val="16"/>
                <w:lang w:val="en-GB" w:eastAsia="en-GB"/>
              </w:rPr>
              <w:t>GL a nie GG ani GR.</w:t>
            </w:r>
          </w:p>
        </w:tc>
        <w:tc>
          <w:tcPr>
            <w:tcW w:w="709" w:type="dxa"/>
            <w:tcBorders>
              <w:top w:val="nil"/>
              <w:left w:val="nil"/>
              <w:bottom w:val="single" w:sz="8" w:space="0" w:color="auto"/>
              <w:right w:val="single" w:sz="8" w:space="0" w:color="auto"/>
            </w:tcBorders>
            <w:shd w:val="clear" w:color="auto" w:fill="auto"/>
            <w:vAlign w:val="center"/>
            <w:hideMark/>
          </w:tcPr>
          <w:p w14:paraId="6541D248" w14:textId="77777777" w:rsidR="0045765B"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GB" w:eastAsia="en-GB"/>
              </w:rPr>
            </w:pPr>
            <w:r w:rsidRPr="000E3D7F">
              <w:rPr>
                <w:rFonts w:asciiTheme="minorHAnsi" w:eastAsia="Times New Roman" w:hAnsiTheme="minorHAnsi" w:cstheme="minorHAnsi"/>
                <w:b/>
                <w:color w:val="000000"/>
                <w:sz w:val="14"/>
                <w:szCs w:val="16"/>
                <w:lang w:val="en-US" w:eastAsia="en-GB"/>
              </w:rPr>
              <w:t>H100</w:t>
            </w:r>
          </w:p>
        </w:tc>
        <w:tc>
          <w:tcPr>
            <w:tcW w:w="486" w:type="dxa"/>
            <w:tcBorders>
              <w:top w:val="nil"/>
              <w:left w:val="nil"/>
              <w:bottom w:val="single" w:sz="8" w:space="0" w:color="auto"/>
              <w:right w:val="single" w:sz="8" w:space="0" w:color="auto"/>
            </w:tcBorders>
            <w:shd w:val="clear" w:color="auto" w:fill="auto"/>
            <w:vAlign w:val="center"/>
            <w:hideMark/>
          </w:tcPr>
          <w:p w14:paraId="292CF989"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2.02%</w:t>
            </w:r>
          </w:p>
        </w:tc>
        <w:tc>
          <w:tcPr>
            <w:tcW w:w="487" w:type="dxa"/>
            <w:tcBorders>
              <w:top w:val="nil"/>
              <w:left w:val="nil"/>
              <w:bottom w:val="single" w:sz="8" w:space="0" w:color="auto"/>
              <w:right w:val="single" w:sz="8" w:space="0" w:color="auto"/>
            </w:tcBorders>
            <w:shd w:val="clear" w:color="auto" w:fill="auto"/>
            <w:vAlign w:val="center"/>
            <w:hideMark/>
          </w:tcPr>
          <w:p w14:paraId="3D6DCD65"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2.60%</w:t>
            </w:r>
          </w:p>
        </w:tc>
        <w:tc>
          <w:tcPr>
            <w:tcW w:w="487" w:type="dxa"/>
            <w:tcBorders>
              <w:top w:val="nil"/>
              <w:left w:val="nil"/>
              <w:bottom w:val="single" w:sz="8" w:space="0" w:color="auto"/>
              <w:right w:val="single" w:sz="8" w:space="0" w:color="auto"/>
            </w:tcBorders>
            <w:shd w:val="clear" w:color="auto" w:fill="auto"/>
            <w:vAlign w:val="center"/>
            <w:hideMark/>
          </w:tcPr>
          <w:p w14:paraId="386D6040"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3.00%</w:t>
            </w:r>
          </w:p>
        </w:tc>
        <w:tc>
          <w:tcPr>
            <w:tcW w:w="487" w:type="dxa"/>
            <w:tcBorders>
              <w:top w:val="nil"/>
              <w:left w:val="nil"/>
              <w:bottom w:val="single" w:sz="8" w:space="0" w:color="auto"/>
              <w:right w:val="single" w:sz="8" w:space="0" w:color="auto"/>
            </w:tcBorders>
            <w:shd w:val="clear" w:color="auto" w:fill="auto"/>
            <w:vAlign w:val="center"/>
            <w:hideMark/>
          </w:tcPr>
          <w:p w14:paraId="571258CE"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3.27%</w:t>
            </w:r>
          </w:p>
        </w:tc>
        <w:tc>
          <w:tcPr>
            <w:tcW w:w="487" w:type="dxa"/>
            <w:tcBorders>
              <w:top w:val="nil"/>
              <w:left w:val="nil"/>
              <w:bottom w:val="single" w:sz="8" w:space="0" w:color="auto"/>
              <w:right w:val="single" w:sz="8" w:space="0" w:color="auto"/>
            </w:tcBorders>
            <w:shd w:val="clear" w:color="auto" w:fill="auto"/>
            <w:vAlign w:val="center"/>
            <w:hideMark/>
          </w:tcPr>
          <w:p w14:paraId="75E5C3B4"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3.47%</w:t>
            </w:r>
          </w:p>
        </w:tc>
        <w:tc>
          <w:tcPr>
            <w:tcW w:w="487" w:type="dxa"/>
            <w:tcBorders>
              <w:top w:val="nil"/>
              <w:left w:val="nil"/>
              <w:bottom w:val="single" w:sz="8" w:space="0" w:color="auto"/>
              <w:right w:val="single" w:sz="8" w:space="0" w:color="auto"/>
            </w:tcBorders>
            <w:shd w:val="clear" w:color="auto" w:fill="auto"/>
            <w:vAlign w:val="center"/>
            <w:hideMark/>
          </w:tcPr>
          <w:p w14:paraId="0A91CDAD"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4.05%</w:t>
            </w:r>
          </w:p>
        </w:tc>
        <w:tc>
          <w:tcPr>
            <w:tcW w:w="487" w:type="dxa"/>
            <w:tcBorders>
              <w:top w:val="nil"/>
              <w:left w:val="nil"/>
              <w:bottom w:val="single" w:sz="8" w:space="0" w:color="auto"/>
              <w:right w:val="double" w:sz="6" w:space="0" w:color="auto"/>
            </w:tcBorders>
            <w:shd w:val="clear" w:color="auto" w:fill="auto"/>
            <w:vAlign w:val="center"/>
            <w:hideMark/>
          </w:tcPr>
          <w:p w14:paraId="168C0DF0"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4.34%</w:t>
            </w:r>
          </w:p>
        </w:tc>
        <w:tc>
          <w:tcPr>
            <w:tcW w:w="486" w:type="dxa"/>
            <w:tcBorders>
              <w:top w:val="nil"/>
              <w:left w:val="nil"/>
              <w:bottom w:val="single" w:sz="8" w:space="0" w:color="auto"/>
              <w:right w:val="single" w:sz="8" w:space="0" w:color="auto"/>
            </w:tcBorders>
            <w:shd w:val="clear" w:color="auto" w:fill="auto"/>
            <w:vAlign w:val="center"/>
            <w:hideMark/>
          </w:tcPr>
          <w:p w14:paraId="15FF6A7C"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0.66%</w:t>
            </w:r>
          </w:p>
        </w:tc>
        <w:tc>
          <w:tcPr>
            <w:tcW w:w="487" w:type="dxa"/>
            <w:tcBorders>
              <w:top w:val="nil"/>
              <w:left w:val="nil"/>
              <w:bottom w:val="single" w:sz="8" w:space="0" w:color="auto"/>
              <w:right w:val="single" w:sz="8" w:space="0" w:color="auto"/>
            </w:tcBorders>
            <w:shd w:val="clear" w:color="auto" w:fill="auto"/>
            <w:vAlign w:val="center"/>
            <w:hideMark/>
          </w:tcPr>
          <w:p w14:paraId="02A4D6AA"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1.18%</w:t>
            </w:r>
          </w:p>
        </w:tc>
        <w:tc>
          <w:tcPr>
            <w:tcW w:w="487" w:type="dxa"/>
            <w:tcBorders>
              <w:top w:val="nil"/>
              <w:left w:val="nil"/>
              <w:bottom w:val="single" w:sz="8" w:space="0" w:color="auto"/>
              <w:right w:val="single" w:sz="8" w:space="0" w:color="auto"/>
            </w:tcBorders>
            <w:shd w:val="clear" w:color="auto" w:fill="auto"/>
            <w:vAlign w:val="center"/>
            <w:hideMark/>
          </w:tcPr>
          <w:p w14:paraId="08CBF368"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2.05%</w:t>
            </w:r>
          </w:p>
        </w:tc>
        <w:tc>
          <w:tcPr>
            <w:tcW w:w="487" w:type="dxa"/>
            <w:tcBorders>
              <w:top w:val="nil"/>
              <w:left w:val="nil"/>
              <w:bottom w:val="single" w:sz="8" w:space="0" w:color="auto"/>
              <w:right w:val="single" w:sz="8" w:space="0" w:color="auto"/>
            </w:tcBorders>
            <w:shd w:val="clear" w:color="auto" w:fill="auto"/>
            <w:vAlign w:val="center"/>
            <w:hideMark/>
          </w:tcPr>
          <w:p w14:paraId="13458061"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2.73%</w:t>
            </w:r>
          </w:p>
        </w:tc>
        <w:tc>
          <w:tcPr>
            <w:tcW w:w="487" w:type="dxa"/>
            <w:tcBorders>
              <w:top w:val="nil"/>
              <w:left w:val="nil"/>
              <w:bottom w:val="single" w:sz="8" w:space="0" w:color="auto"/>
              <w:right w:val="single" w:sz="8" w:space="0" w:color="auto"/>
            </w:tcBorders>
            <w:shd w:val="clear" w:color="auto" w:fill="auto"/>
            <w:vAlign w:val="center"/>
            <w:hideMark/>
          </w:tcPr>
          <w:p w14:paraId="6C5AB80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3.35%</w:t>
            </w:r>
          </w:p>
        </w:tc>
        <w:tc>
          <w:tcPr>
            <w:tcW w:w="487" w:type="dxa"/>
            <w:tcBorders>
              <w:top w:val="nil"/>
              <w:left w:val="nil"/>
              <w:bottom w:val="single" w:sz="8" w:space="0" w:color="auto"/>
              <w:right w:val="single" w:sz="8" w:space="0" w:color="auto"/>
            </w:tcBorders>
            <w:shd w:val="clear" w:color="auto" w:fill="auto"/>
            <w:vAlign w:val="center"/>
            <w:hideMark/>
          </w:tcPr>
          <w:p w14:paraId="6F53F632"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1.27%</w:t>
            </w:r>
          </w:p>
        </w:tc>
        <w:tc>
          <w:tcPr>
            <w:tcW w:w="487" w:type="dxa"/>
            <w:tcBorders>
              <w:top w:val="nil"/>
              <w:left w:val="nil"/>
              <w:bottom w:val="single" w:sz="8" w:space="0" w:color="auto"/>
              <w:right w:val="single" w:sz="8" w:space="0" w:color="auto"/>
            </w:tcBorders>
            <w:shd w:val="clear" w:color="auto" w:fill="auto"/>
            <w:vAlign w:val="center"/>
            <w:hideMark/>
          </w:tcPr>
          <w:p w14:paraId="0318BD33"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0.40%</w:t>
            </w:r>
          </w:p>
        </w:tc>
      </w:tr>
      <w:tr w:rsidR="00365870" w:rsidRPr="000E3D7F" w14:paraId="3A50DE21" w14:textId="77777777" w:rsidTr="007C43EE">
        <w:trPr>
          <w:trHeight w:val="330"/>
        </w:trPr>
        <w:tc>
          <w:tcPr>
            <w:tcW w:w="1134" w:type="dxa"/>
            <w:tcBorders>
              <w:top w:val="nil"/>
              <w:left w:val="single" w:sz="8" w:space="0" w:color="auto"/>
              <w:bottom w:val="single" w:sz="8" w:space="0" w:color="auto"/>
              <w:right w:val="single" w:sz="8" w:space="0" w:color="auto"/>
            </w:tcBorders>
            <w:shd w:val="clear" w:color="auto" w:fill="auto"/>
            <w:vAlign w:val="center"/>
            <w:hideMark/>
          </w:tcPr>
          <w:p w14:paraId="2CC3C60A" w14:textId="590C0A84" w:rsidR="0045765B" w:rsidRPr="000E3D7F" w:rsidRDefault="00365870" w:rsidP="0045765B">
            <w:pPr>
              <w:spacing w:line="240" w:lineRule="auto"/>
              <w:ind w:firstLine="0"/>
              <w:jc w:val="left"/>
              <w:rPr>
                <w:rFonts w:asciiTheme="minorHAnsi" w:eastAsia="Times New Roman" w:hAnsiTheme="minorHAnsi" w:cstheme="minorHAnsi"/>
                <w:b/>
                <w:i/>
                <w:iCs/>
                <w:color w:val="000000"/>
                <w:sz w:val="16"/>
                <w:szCs w:val="16"/>
                <w:lang w:val="en-GB" w:eastAsia="en-GB"/>
              </w:rPr>
            </w:pPr>
            <w:r w:rsidRPr="000E3D7F">
              <w:rPr>
                <w:rFonts w:asciiTheme="minorHAnsi" w:eastAsia="Times New Roman" w:hAnsiTheme="minorHAnsi" w:cstheme="minorHAnsi"/>
                <w:b/>
                <w:i/>
                <w:iCs/>
                <w:color w:val="000000"/>
                <w:sz w:val="16"/>
                <w:szCs w:val="16"/>
                <w:lang w:val="en-GB" w:eastAsia="en-GB"/>
              </w:rPr>
              <w:t>GG</w:t>
            </w:r>
            <w:r w:rsidR="0045765B" w:rsidRPr="000E3D7F">
              <w:rPr>
                <w:rFonts w:asciiTheme="minorHAnsi" w:eastAsia="Times New Roman" w:hAnsiTheme="minorHAnsi" w:cstheme="minorHAnsi"/>
                <w:b/>
                <w:i/>
                <w:iCs/>
                <w:color w:val="000000"/>
                <w:sz w:val="16"/>
                <w:szCs w:val="16"/>
                <w:lang w:val="en-GB" w:eastAsia="en-GB"/>
              </w:rPr>
              <w:t>, GR aj GL</w:t>
            </w:r>
          </w:p>
        </w:tc>
        <w:tc>
          <w:tcPr>
            <w:tcW w:w="709" w:type="dxa"/>
            <w:tcBorders>
              <w:top w:val="nil"/>
              <w:left w:val="nil"/>
              <w:bottom w:val="single" w:sz="8" w:space="0" w:color="auto"/>
              <w:right w:val="single" w:sz="8" w:space="0" w:color="auto"/>
            </w:tcBorders>
            <w:shd w:val="clear" w:color="auto" w:fill="auto"/>
            <w:vAlign w:val="center"/>
            <w:hideMark/>
          </w:tcPr>
          <w:p w14:paraId="6D9125FA" w14:textId="77777777" w:rsidR="0045765B"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GB" w:eastAsia="en-GB"/>
              </w:rPr>
            </w:pPr>
            <w:r w:rsidRPr="000E3D7F">
              <w:rPr>
                <w:rFonts w:asciiTheme="minorHAnsi" w:eastAsia="Times New Roman" w:hAnsiTheme="minorHAnsi" w:cstheme="minorHAnsi"/>
                <w:b/>
                <w:color w:val="000000"/>
                <w:sz w:val="14"/>
                <w:szCs w:val="16"/>
                <w:lang w:val="en-US" w:eastAsia="en-GB"/>
              </w:rPr>
              <w:t>H111</w:t>
            </w:r>
          </w:p>
        </w:tc>
        <w:tc>
          <w:tcPr>
            <w:tcW w:w="486" w:type="dxa"/>
            <w:tcBorders>
              <w:top w:val="nil"/>
              <w:left w:val="nil"/>
              <w:bottom w:val="single" w:sz="8" w:space="0" w:color="auto"/>
              <w:right w:val="single" w:sz="8" w:space="0" w:color="auto"/>
            </w:tcBorders>
            <w:shd w:val="clear" w:color="auto" w:fill="auto"/>
            <w:vAlign w:val="center"/>
            <w:hideMark/>
          </w:tcPr>
          <w:p w14:paraId="746AD86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26.45%</w:t>
            </w:r>
          </w:p>
        </w:tc>
        <w:tc>
          <w:tcPr>
            <w:tcW w:w="487" w:type="dxa"/>
            <w:tcBorders>
              <w:top w:val="nil"/>
              <w:left w:val="nil"/>
              <w:bottom w:val="single" w:sz="8" w:space="0" w:color="auto"/>
              <w:right w:val="single" w:sz="8" w:space="0" w:color="auto"/>
            </w:tcBorders>
            <w:shd w:val="clear" w:color="auto" w:fill="auto"/>
            <w:vAlign w:val="center"/>
            <w:hideMark/>
          </w:tcPr>
          <w:p w14:paraId="41FE1AD4"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24.92%</w:t>
            </w:r>
          </w:p>
        </w:tc>
        <w:tc>
          <w:tcPr>
            <w:tcW w:w="487" w:type="dxa"/>
            <w:tcBorders>
              <w:top w:val="nil"/>
              <w:left w:val="nil"/>
              <w:bottom w:val="single" w:sz="8" w:space="0" w:color="auto"/>
              <w:right w:val="single" w:sz="8" w:space="0" w:color="auto"/>
            </w:tcBorders>
            <w:shd w:val="clear" w:color="auto" w:fill="auto"/>
            <w:vAlign w:val="center"/>
            <w:hideMark/>
          </w:tcPr>
          <w:p w14:paraId="4C57FE46"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23.78%</w:t>
            </w:r>
          </w:p>
        </w:tc>
        <w:tc>
          <w:tcPr>
            <w:tcW w:w="487" w:type="dxa"/>
            <w:tcBorders>
              <w:top w:val="nil"/>
              <w:left w:val="nil"/>
              <w:bottom w:val="single" w:sz="8" w:space="0" w:color="auto"/>
              <w:right w:val="single" w:sz="8" w:space="0" w:color="auto"/>
            </w:tcBorders>
            <w:shd w:val="clear" w:color="auto" w:fill="auto"/>
            <w:vAlign w:val="center"/>
            <w:hideMark/>
          </w:tcPr>
          <w:p w14:paraId="66C2934D"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23.14%</w:t>
            </w:r>
          </w:p>
        </w:tc>
        <w:tc>
          <w:tcPr>
            <w:tcW w:w="487" w:type="dxa"/>
            <w:tcBorders>
              <w:top w:val="nil"/>
              <w:left w:val="nil"/>
              <w:bottom w:val="single" w:sz="8" w:space="0" w:color="auto"/>
              <w:right w:val="single" w:sz="8" w:space="0" w:color="auto"/>
            </w:tcBorders>
            <w:shd w:val="clear" w:color="auto" w:fill="auto"/>
            <w:vAlign w:val="center"/>
            <w:hideMark/>
          </w:tcPr>
          <w:p w14:paraId="5199E2F0"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22.60%</w:t>
            </w:r>
          </w:p>
        </w:tc>
        <w:tc>
          <w:tcPr>
            <w:tcW w:w="487" w:type="dxa"/>
            <w:tcBorders>
              <w:top w:val="nil"/>
              <w:left w:val="nil"/>
              <w:bottom w:val="single" w:sz="8" w:space="0" w:color="auto"/>
              <w:right w:val="single" w:sz="8" w:space="0" w:color="auto"/>
            </w:tcBorders>
            <w:shd w:val="clear" w:color="auto" w:fill="auto"/>
            <w:vAlign w:val="center"/>
            <w:hideMark/>
          </w:tcPr>
          <w:p w14:paraId="17A3F598"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20.63%</w:t>
            </w:r>
          </w:p>
        </w:tc>
        <w:tc>
          <w:tcPr>
            <w:tcW w:w="487" w:type="dxa"/>
            <w:tcBorders>
              <w:top w:val="nil"/>
              <w:left w:val="nil"/>
              <w:bottom w:val="single" w:sz="8" w:space="0" w:color="auto"/>
              <w:right w:val="double" w:sz="6" w:space="0" w:color="auto"/>
            </w:tcBorders>
            <w:shd w:val="clear" w:color="auto" w:fill="auto"/>
            <w:vAlign w:val="center"/>
            <w:hideMark/>
          </w:tcPr>
          <w:p w14:paraId="08118AFC"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18.54%</w:t>
            </w:r>
          </w:p>
        </w:tc>
        <w:tc>
          <w:tcPr>
            <w:tcW w:w="486" w:type="dxa"/>
            <w:tcBorders>
              <w:top w:val="nil"/>
              <w:left w:val="nil"/>
              <w:bottom w:val="single" w:sz="8" w:space="0" w:color="auto"/>
              <w:right w:val="single" w:sz="8" w:space="0" w:color="auto"/>
            </w:tcBorders>
            <w:shd w:val="clear" w:color="auto" w:fill="auto"/>
            <w:vAlign w:val="center"/>
            <w:hideMark/>
          </w:tcPr>
          <w:p w14:paraId="240D92F5"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9.94%</w:t>
            </w:r>
          </w:p>
        </w:tc>
        <w:tc>
          <w:tcPr>
            <w:tcW w:w="487" w:type="dxa"/>
            <w:tcBorders>
              <w:top w:val="nil"/>
              <w:left w:val="nil"/>
              <w:bottom w:val="single" w:sz="8" w:space="0" w:color="auto"/>
              <w:right w:val="single" w:sz="8" w:space="0" w:color="auto"/>
            </w:tcBorders>
            <w:shd w:val="clear" w:color="auto" w:fill="auto"/>
            <w:vAlign w:val="center"/>
            <w:hideMark/>
          </w:tcPr>
          <w:p w14:paraId="37CB7754"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7.37%</w:t>
            </w:r>
          </w:p>
        </w:tc>
        <w:tc>
          <w:tcPr>
            <w:tcW w:w="487" w:type="dxa"/>
            <w:tcBorders>
              <w:top w:val="nil"/>
              <w:left w:val="nil"/>
              <w:bottom w:val="single" w:sz="8" w:space="0" w:color="auto"/>
              <w:right w:val="single" w:sz="8" w:space="0" w:color="auto"/>
            </w:tcBorders>
            <w:shd w:val="clear" w:color="auto" w:fill="auto"/>
            <w:vAlign w:val="center"/>
            <w:hideMark/>
          </w:tcPr>
          <w:p w14:paraId="13AD9F72"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10.20%</w:t>
            </w:r>
          </w:p>
        </w:tc>
        <w:tc>
          <w:tcPr>
            <w:tcW w:w="487" w:type="dxa"/>
            <w:tcBorders>
              <w:top w:val="nil"/>
              <w:left w:val="nil"/>
              <w:bottom w:val="single" w:sz="8" w:space="0" w:color="auto"/>
              <w:right w:val="single" w:sz="8" w:space="0" w:color="auto"/>
            </w:tcBorders>
            <w:shd w:val="clear" w:color="auto" w:fill="auto"/>
            <w:vAlign w:val="center"/>
            <w:hideMark/>
          </w:tcPr>
          <w:p w14:paraId="06CA884C"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12.49%</w:t>
            </w:r>
          </w:p>
        </w:tc>
        <w:tc>
          <w:tcPr>
            <w:tcW w:w="487" w:type="dxa"/>
            <w:tcBorders>
              <w:top w:val="nil"/>
              <w:left w:val="nil"/>
              <w:bottom w:val="single" w:sz="8" w:space="0" w:color="auto"/>
              <w:right w:val="single" w:sz="8" w:space="0" w:color="auto"/>
            </w:tcBorders>
            <w:shd w:val="clear" w:color="auto" w:fill="auto"/>
            <w:vAlign w:val="center"/>
            <w:hideMark/>
          </w:tcPr>
          <w:p w14:paraId="22DB81B6"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13.45%</w:t>
            </w:r>
          </w:p>
        </w:tc>
        <w:tc>
          <w:tcPr>
            <w:tcW w:w="487" w:type="dxa"/>
            <w:tcBorders>
              <w:top w:val="nil"/>
              <w:left w:val="nil"/>
              <w:bottom w:val="single" w:sz="8" w:space="0" w:color="auto"/>
              <w:right w:val="single" w:sz="8" w:space="0" w:color="auto"/>
            </w:tcBorders>
            <w:shd w:val="clear" w:color="auto" w:fill="auto"/>
            <w:vAlign w:val="center"/>
            <w:hideMark/>
          </w:tcPr>
          <w:p w14:paraId="5A0BDC23"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6.53%</w:t>
            </w:r>
          </w:p>
        </w:tc>
        <w:tc>
          <w:tcPr>
            <w:tcW w:w="487" w:type="dxa"/>
            <w:tcBorders>
              <w:top w:val="nil"/>
              <w:left w:val="nil"/>
              <w:bottom w:val="single" w:sz="8" w:space="0" w:color="auto"/>
              <w:right w:val="single" w:sz="8" w:space="0" w:color="auto"/>
            </w:tcBorders>
            <w:shd w:val="clear" w:color="auto" w:fill="auto"/>
            <w:vAlign w:val="center"/>
            <w:hideMark/>
          </w:tcPr>
          <w:p w14:paraId="14090D53"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3.44%</w:t>
            </w:r>
          </w:p>
        </w:tc>
      </w:tr>
      <w:tr w:rsidR="00365870" w:rsidRPr="000E3D7F" w14:paraId="7C927908" w14:textId="77777777" w:rsidTr="007C43EE">
        <w:trPr>
          <w:trHeight w:val="330"/>
        </w:trPr>
        <w:tc>
          <w:tcPr>
            <w:tcW w:w="1134" w:type="dxa"/>
            <w:tcBorders>
              <w:top w:val="nil"/>
              <w:left w:val="single" w:sz="8" w:space="0" w:color="auto"/>
              <w:bottom w:val="single" w:sz="8" w:space="0" w:color="auto"/>
              <w:right w:val="single" w:sz="8" w:space="0" w:color="auto"/>
            </w:tcBorders>
            <w:shd w:val="clear" w:color="auto" w:fill="auto"/>
            <w:vAlign w:val="center"/>
            <w:hideMark/>
          </w:tcPr>
          <w:p w14:paraId="4B665B93" w14:textId="4969A8A4" w:rsidR="0045765B" w:rsidRPr="000E3D7F" w:rsidRDefault="00365870" w:rsidP="0045765B">
            <w:pPr>
              <w:spacing w:line="240" w:lineRule="auto"/>
              <w:ind w:firstLine="0"/>
              <w:jc w:val="left"/>
              <w:rPr>
                <w:rFonts w:asciiTheme="minorHAnsi" w:eastAsia="Times New Roman" w:hAnsiTheme="minorHAnsi" w:cstheme="minorHAnsi"/>
                <w:b/>
                <w:i/>
                <w:iCs/>
                <w:color w:val="000000"/>
                <w:sz w:val="16"/>
                <w:szCs w:val="16"/>
                <w:lang w:val="en-GB" w:eastAsia="en-GB"/>
              </w:rPr>
            </w:pPr>
            <w:r w:rsidRPr="000E3D7F">
              <w:rPr>
                <w:rFonts w:asciiTheme="minorHAnsi" w:eastAsia="Times New Roman" w:hAnsiTheme="minorHAnsi" w:cstheme="minorHAnsi"/>
                <w:b/>
                <w:i/>
                <w:iCs/>
                <w:color w:val="000000"/>
                <w:sz w:val="16"/>
                <w:szCs w:val="16"/>
                <w:lang w:val="en-GB" w:eastAsia="en-GB"/>
              </w:rPr>
              <w:t xml:space="preserve">GG </w:t>
            </w:r>
            <w:r w:rsidR="0045765B" w:rsidRPr="000E3D7F">
              <w:rPr>
                <w:rFonts w:asciiTheme="minorHAnsi" w:eastAsia="Times New Roman" w:hAnsiTheme="minorHAnsi" w:cstheme="minorHAnsi"/>
                <w:b/>
                <w:i/>
                <w:iCs/>
                <w:color w:val="000000"/>
                <w:sz w:val="16"/>
                <w:szCs w:val="16"/>
                <w:lang w:val="en-GB" w:eastAsia="en-GB"/>
              </w:rPr>
              <w:t>a GL a nie GR</w:t>
            </w:r>
          </w:p>
        </w:tc>
        <w:tc>
          <w:tcPr>
            <w:tcW w:w="709" w:type="dxa"/>
            <w:tcBorders>
              <w:top w:val="nil"/>
              <w:left w:val="nil"/>
              <w:bottom w:val="single" w:sz="8" w:space="0" w:color="auto"/>
              <w:right w:val="single" w:sz="8" w:space="0" w:color="auto"/>
            </w:tcBorders>
            <w:shd w:val="clear" w:color="auto" w:fill="auto"/>
            <w:vAlign w:val="center"/>
            <w:hideMark/>
          </w:tcPr>
          <w:p w14:paraId="30D3EA19" w14:textId="77777777" w:rsidR="0045765B"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GB" w:eastAsia="en-GB"/>
              </w:rPr>
            </w:pPr>
            <w:r w:rsidRPr="000E3D7F">
              <w:rPr>
                <w:rFonts w:asciiTheme="minorHAnsi" w:eastAsia="Times New Roman" w:hAnsiTheme="minorHAnsi" w:cstheme="minorHAnsi"/>
                <w:b/>
                <w:color w:val="000000"/>
                <w:sz w:val="14"/>
                <w:szCs w:val="16"/>
                <w:lang w:val="en-US" w:eastAsia="en-GB"/>
              </w:rPr>
              <w:t>H101</w:t>
            </w:r>
          </w:p>
        </w:tc>
        <w:tc>
          <w:tcPr>
            <w:tcW w:w="486" w:type="dxa"/>
            <w:tcBorders>
              <w:top w:val="nil"/>
              <w:left w:val="nil"/>
              <w:bottom w:val="single" w:sz="8" w:space="0" w:color="auto"/>
              <w:right w:val="single" w:sz="8" w:space="0" w:color="auto"/>
            </w:tcBorders>
            <w:shd w:val="clear" w:color="auto" w:fill="auto"/>
            <w:vAlign w:val="center"/>
            <w:hideMark/>
          </w:tcPr>
          <w:p w14:paraId="4CC896CD"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20.70%</w:t>
            </w:r>
          </w:p>
        </w:tc>
        <w:tc>
          <w:tcPr>
            <w:tcW w:w="487" w:type="dxa"/>
            <w:tcBorders>
              <w:top w:val="nil"/>
              <w:left w:val="nil"/>
              <w:bottom w:val="single" w:sz="8" w:space="0" w:color="auto"/>
              <w:right w:val="single" w:sz="8" w:space="0" w:color="auto"/>
            </w:tcBorders>
            <w:shd w:val="clear" w:color="auto" w:fill="auto"/>
            <w:vAlign w:val="center"/>
            <w:hideMark/>
          </w:tcPr>
          <w:p w14:paraId="464E0885"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21.28%</w:t>
            </w:r>
          </w:p>
        </w:tc>
        <w:tc>
          <w:tcPr>
            <w:tcW w:w="487" w:type="dxa"/>
            <w:tcBorders>
              <w:top w:val="nil"/>
              <w:left w:val="nil"/>
              <w:bottom w:val="single" w:sz="8" w:space="0" w:color="auto"/>
              <w:right w:val="single" w:sz="8" w:space="0" w:color="auto"/>
            </w:tcBorders>
            <w:shd w:val="clear" w:color="auto" w:fill="auto"/>
            <w:vAlign w:val="center"/>
            <w:hideMark/>
          </w:tcPr>
          <w:p w14:paraId="3AA9AC2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21.69%</w:t>
            </w:r>
          </w:p>
        </w:tc>
        <w:tc>
          <w:tcPr>
            <w:tcW w:w="487" w:type="dxa"/>
            <w:tcBorders>
              <w:top w:val="nil"/>
              <w:left w:val="nil"/>
              <w:bottom w:val="single" w:sz="8" w:space="0" w:color="auto"/>
              <w:right w:val="single" w:sz="8" w:space="0" w:color="auto"/>
            </w:tcBorders>
            <w:shd w:val="clear" w:color="auto" w:fill="auto"/>
            <w:vAlign w:val="center"/>
            <w:hideMark/>
          </w:tcPr>
          <w:p w14:paraId="1A3F670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22.03%</w:t>
            </w:r>
          </w:p>
        </w:tc>
        <w:tc>
          <w:tcPr>
            <w:tcW w:w="487" w:type="dxa"/>
            <w:tcBorders>
              <w:top w:val="nil"/>
              <w:left w:val="nil"/>
              <w:bottom w:val="single" w:sz="8" w:space="0" w:color="auto"/>
              <w:right w:val="single" w:sz="8" w:space="0" w:color="auto"/>
            </w:tcBorders>
            <w:shd w:val="clear" w:color="auto" w:fill="auto"/>
            <w:vAlign w:val="center"/>
            <w:hideMark/>
          </w:tcPr>
          <w:p w14:paraId="0D617814"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22.17%</w:t>
            </w:r>
          </w:p>
        </w:tc>
        <w:tc>
          <w:tcPr>
            <w:tcW w:w="487" w:type="dxa"/>
            <w:tcBorders>
              <w:top w:val="nil"/>
              <w:left w:val="nil"/>
              <w:bottom w:val="single" w:sz="8" w:space="0" w:color="auto"/>
              <w:right w:val="single" w:sz="8" w:space="0" w:color="auto"/>
            </w:tcBorders>
            <w:shd w:val="clear" w:color="auto" w:fill="auto"/>
            <w:vAlign w:val="center"/>
            <w:hideMark/>
          </w:tcPr>
          <w:p w14:paraId="6F4851A2"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21.60%</w:t>
            </w:r>
          </w:p>
        </w:tc>
        <w:tc>
          <w:tcPr>
            <w:tcW w:w="487" w:type="dxa"/>
            <w:tcBorders>
              <w:top w:val="nil"/>
              <w:left w:val="nil"/>
              <w:bottom w:val="single" w:sz="8" w:space="0" w:color="auto"/>
              <w:right w:val="double" w:sz="6" w:space="0" w:color="auto"/>
            </w:tcBorders>
            <w:shd w:val="clear" w:color="auto" w:fill="auto"/>
            <w:vAlign w:val="center"/>
            <w:hideMark/>
          </w:tcPr>
          <w:p w14:paraId="4470A0CC"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20.82%</w:t>
            </w:r>
          </w:p>
        </w:tc>
        <w:tc>
          <w:tcPr>
            <w:tcW w:w="486" w:type="dxa"/>
            <w:tcBorders>
              <w:top w:val="nil"/>
              <w:left w:val="nil"/>
              <w:bottom w:val="single" w:sz="8" w:space="0" w:color="auto"/>
              <w:right w:val="single" w:sz="8" w:space="0" w:color="auto"/>
            </w:tcBorders>
            <w:shd w:val="clear" w:color="auto" w:fill="auto"/>
            <w:vAlign w:val="center"/>
            <w:hideMark/>
          </w:tcPr>
          <w:p w14:paraId="2FD59025"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53.06%</w:t>
            </w:r>
          </w:p>
        </w:tc>
        <w:tc>
          <w:tcPr>
            <w:tcW w:w="487" w:type="dxa"/>
            <w:tcBorders>
              <w:top w:val="nil"/>
              <w:left w:val="nil"/>
              <w:bottom w:val="single" w:sz="8" w:space="0" w:color="auto"/>
              <w:right w:val="single" w:sz="8" w:space="0" w:color="auto"/>
            </w:tcBorders>
            <w:shd w:val="clear" w:color="auto" w:fill="auto"/>
            <w:vAlign w:val="center"/>
            <w:hideMark/>
          </w:tcPr>
          <w:p w14:paraId="2F07B3B5"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43.88%</w:t>
            </w:r>
          </w:p>
        </w:tc>
        <w:tc>
          <w:tcPr>
            <w:tcW w:w="487" w:type="dxa"/>
            <w:tcBorders>
              <w:top w:val="nil"/>
              <w:left w:val="nil"/>
              <w:bottom w:val="single" w:sz="8" w:space="0" w:color="auto"/>
              <w:right w:val="single" w:sz="8" w:space="0" w:color="auto"/>
            </w:tcBorders>
            <w:shd w:val="clear" w:color="auto" w:fill="auto"/>
            <w:vAlign w:val="center"/>
            <w:hideMark/>
          </w:tcPr>
          <w:p w14:paraId="5585FF8B"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41.85%</w:t>
            </w:r>
          </w:p>
        </w:tc>
        <w:tc>
          <w:tcPr>
            <w:tcW w:w="487" w:type="dxa"/>
            <w:tcBorders>
              <w:top w:val="nil"/>
              <w:left w:val="nil"/>
              <w:bottom w:val="single" w:sz="8" w:space="0" w:color="auto"/>
              <w:right w:val="single" w:sz="8" w:space="0" w:color="auto"/>
            </w:tcBorders>
            <w:shd w:val="clear" w:color="auto" w:fill="auto"/>
            <w:vAlign w:val="center"/>
            <w:hideMark/>
          </w:tcPr>
          <w:p w14:paraId="10A95AB4"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38.05%</w:t>
            </w:r>
          </w:p>
        </w:tc>
        <w:tc>
          <w:tcPr>
            <w:tcW w:w="487" w:type="dxa"/>
            <w:tcBorders>
              <w:top w:val="nil"/>
              <w:left w:val="nil"/>
              <w:bottom w:val="single" w:sz="8" w:space="0" w:color="auto"/>
              <w:right w:val="single" w:sz="8" w:space="0" w:color="auto"/>
            </w:tcBorders>
            <w:shd w:val="clear" w:color="auto" w:fill="auto"/>
            <w:vAlign w:val="center"/>
            <w:hideMark/>
          </w:tcPr>
          <w:p w14:paraId="4C0971B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34.58%</w:t>
            </w:r>
          </w:p>
        </w:tc>
        <w:tc>
          <w:tcPr>
            <w:tcW w:w="487" w:type="dxa"/>
            <w:tcBorders>
              <w:top w:val="nil"/>
              <w:left w:val="nil"/>
              <w:bottom w:val="single" w:sz="8" w:space="0" w:color="auto"/>
              <w:right w:val="single" w:sz="8" w:space="0" w:color="auto"/>
            </w:tcBorders>
            <w:shd w:val="clear" w:color="auto" w:fill="auto"/>
            <w:vAlign w:val="center"/>
            <w:hideMark/>
          </w:tcPr>
          <w:p w14:paraId="215D9BBB"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40.34%</w:t>
            </w:r>
          </w:p>
        </w:tc>
        <w:tc>
          <w:tcPr>
            <w:tcW w:w="487" w:type="dxa"/>
            <w:tcBorders>
              <w:top w:val="nil"/>
              <w:left w:val="nil"/>
              <w:bottom w:val="single" w:sz="8" w:space="0" w:color="auto"/>
              <w:right w:val="single" w:sz="8" w:space="0" w:color="auto"/>
            </w:tcBorders>
            <w:shd w:val="clear" w:color="auto" w:fill="auto"/>
            <w:vAlign w:val="center"/>
            <w:hideMark/>
          </w:tcPr>
          <w:p w14:paraId="1F2C2BA1"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36.88%</w:t>
            </w:r>
          </w:p>
        </w:tc>
      </w:tr>
      <w:tr w:rsidR="00365870" w:rsidRPr="000E3D7F" w14:paraId="6AEA4095" w14:textId="77777777" w:rsidTr="007C43EE">
        <w:trPr>
          <w:trHeight w:val="330"/>
        </w:trPr>
        <w:tc>
          <w:tcPr>
            <w:tcW w:w="1134" w:type="dxa"/>
            <w:tcBorders>
              <w:top w:val="nil"/>
              <w:left w:val="single" w:sz="8" w:space="0" w:color="auto"/>
              <w:bottom w:val="single" w:sz="8" w:space="0" w:color="auto"/>
              <w:right w:val="single" w:sz="8" w:space="0" w:color="auto"/>
            </w:tcBorders>
            <w:shd w:val="clear" w:color="auto" w:fill="auto"/>
            <w:vAlign w:val="center"/>
            <w:hideMark/>
          </w:tcPr>
          <w:p w14:paraId="1A3A14EE" w14:textId="037CBA44" w:rsidR="0045765B" w:rsidRPr="000E3D7F" w:rsidRDefault="00365870" w:rsidP="0045765B">
            <w:pPr>
              <w:spacing w:line="240" w:lineRule="auto"/>
              <w:ind w:firstLine="0"/>
              <w:jc w:val="left"/>
              <w:rPr>
                <w:rFonts w:asciiTheme="minorHAnsi" w:eastAsia="Times New Roman" w:hAnsiTheme="minorHAnsi" w:cstheme="minorHAnsi"/>
                <w:b/>
                <w:i/>
                <w:iCs/>
                <w:color w:val="000000"/>
                <w:sz w:val="16"/>
                <w:szCs w:val="16"/>
                <w:lang w:val="en-GB" w:eastAsia="en-GB"/>
              </w:rPr>
            </w:pPr>
            <w:r w:rsidRPr="000E3D7F">
              <w:rPr>
                <w:rFonts w:asciiTheme="minorHAnsi" w:eastAsia="Times New Roman" w:hAnsiTheme="minorHAnsi" w:cstheme="minorHAnsi"/>
                <w:b/>
                <w:i/>
                <w:iCs/>
                <w:color w:val="000000"/>
                <w:sz w:val="16"/>
                <w:szCs w:val="16"/>
                <w:lang w:val="en-GB" w:eastAsia="en-GB"/>
              </w:rPr>
              <w:t xml:space="preserve">GG </w:t>
            </w:r>
            <w:r w:rsidR="0045765B" w:rsidRPr="000E3D7F">
              <w:rPr>
                <w:rFonts w:asciiTheme="minorHAnsi" w:eastAsia="Times New Roman" w:hAnsiTheme="minorHAnsi" w:cstheme="minorHAnsi"/>
                <w:b/>
                <w:i/>
                <w:iCs/>
                <w:color w:val="000000"/>
                <w:sz w:val="16"/>
                <w:szCs w:val="16"/>
                <w:lang w:val="en-GB" w:eastAsia="en-GB"/>
              </w:rPr>
              <w:t>a GR a nie GL</w:t>
            </w:r>
          </w:p>
        </w:tc>
        <w:tc>
          <w:tcPr>
            <w:tcW w:w="709" w:type="dxa"/>
            <w:tcBorders>
              <w:top w:val="nil"/>
              <w:left w:val="nil"/>
              <w:bottom w:val="single" w:sz="8" w:space="0" w:color="auto"/>
              <w:right w:val="single" w:sz="8" w:space="0" w:color="auto"/>
            </w:tcBorders>
            <w:shd w:val="clear" w:color="auto" w:fill="auto"/>
            <w:vAlign w:val="center"/>
            <w:hideMark/>
          </w:tcPr>
          <w:p w14:paraId="4141AD07" w14:textId="77777777" w:rsidR="0045765B"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GB" w:eastAsia="en-GB"/>
              </w:rPr>
            </w:pPr>
            <w:r w:rsidRPr="000E3D7F">
              <w:rPr>
                <w:rFonts w:asciiTheme="minorHAnsi" w:eastAsia="Times New Roman" w:hAnsiTheme="minorHAnsi" w:cstheme="minorHAnsi"/>
                <w:b/>
                <w:color w:val="000000"/>
                <w:sz w:val="14"/>
                <w:szCs w:val="16"/>
                <w:lang w:val="en-US" w:eastAsia="en-GB"/>
              </w:rPr>
              <w:t>H011</w:t>
            </w:r>
          </w:p>
        </w:tc>
        <w:tc>
          <w:tcPr>
            <w:tcW w:w="486" w:type="dxa"/>
            <w:tcBorders>
              <w:top w:val="nil"/>
              <w:left w:val="nil"/>
              <w:bottom w:val="single" w:sz="8" w:space="0" w:color="auto"/>
              <w:right w:val="single" w:sz="8" w:space="0" w:color="auto"/>
            </w:tcBorders>
            <w:shd w:val="clear" w:color="auto" w:fill="auto"/>
            <w:vAlign w:val="center"/>
            <w:hideMark/>
          </w:tcPr>
          <w:p w14:paraId="0F97B2B9"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3.23%</w:t>
            </w:r>
          </w:p>
        </w:tc>
        <w:tc>
          <w:tcPr>
            <w:tcW w:w="487" w:type="dxa"/>
            <w:tcBorders>
              <w:top w:val="nil"/>
              <w:left w:val="nil"/>
              <w:bottom w:val="single" w:sz="8" w:space="0" w:color="auto"/>
              <w:right w:val="single" w:sz="8" w:space="0" w:color="auto"/>
            </w:tcBorders>
            <w:shd w:val="clear" w:color="auto" w:fill="auto"/>
            <w:vAlign w:val="center"/>
            <w:hideMark/>
          </w:tcPr>
          <w:p w14:paraId="49B01A21"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3.72%</w:t>
            </w:r>
          </w:p>
        </w:tc>
        <w:tc>
          <w:tcPr>
            <w:tcW w:w="487" w:type="dxa"/>
            <w:tcBorders>
              <w:top w:val="nil"/>
              <w:left w:val="nil"/>
              <w:bottom w:val="single" w:sz="8" w:space="0" w:color="auto"/>
              <w:right w:val="single" w:sz="8" w:space="0" w:color="auto"/>
            </w:tcBorders>
            <w:shd w:val="clear" w:color="auto" w:fill="auto"/>
            <w:vAlign w:val="center"/>
            <w:hideMark/>
          </w:tcPr>
          <w:p w14:paraId="03E7434D"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3.92%</w:t>
            </w:r>
          </w:p>
        </w:tc>
        <w:tc>
          <w:tcPr>
            <w:tcW w:w="487" w:type="dxa"/>
            <w:tcBorders>
              <w:top w:val="nil"/>
              <w:left w:val="nil"/>
              <w:bottom w:val="single" w:sz="8" w:space="0" w:color="auto"/>
              <w:right w:val="single" w:sz="8" w:space="0" w:color="auto"/>
            </w:tcBorders>
            <w:shd w:val="clear" w:color="auto" w:fill="auto"/>
            <w:vAlign w:val="center"/>
            <w:hideMark/>
          </w:tcPr>
          <w:p w14:paraId="5A0D963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4.08%</w:t>
            </w:r>
          </w:p>
        </w:tc>
        <w:tc>
          <w:tcPr>
            <w:tcW w:w="487" w:type="dxa"/>
            <w:tcBorders>
              <w:top w:val="nil"/>
              <w:left w:val="nil"/>
              <w:bottom w:val="single" w:sz="8" w:space="0" w:color="auto"/>
              <w:right w:val="single" w:sz="8" w:space="0" w:color="auto"/>
            </w:tcBorders>
            <w:shd w:val="clear" w:color="auto" w:fill="auto"/>
            <w:vAlign w:val="center"/>
            <w:hideMark/>
          </w:tcPr>
          <w:p w14:paraId="5649CE58"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4.29%</w:t>
            </w:r>
          </w:p>
        </w:tc>
        <w:tc>
          <w:tcPr>
            <w:tcW w:w="487" w:type="dxa"/>
            <w:tcBorders>
              <w:top w:val="nil"/>
              <w:left w:val="nil"/>
              <w:bottom w:val="single" w:sz="8" w:space="0" w:color="auto"/>
              <w:right w:val="single" w:sz="8" w:space="0" w:color="auto"/>
            </w:tcBorders>
            <w:shd w:val="clear" w:color="auto" w:fill="auto"/>
            <w:vAlign w:val="center"/>
            <w:hideMark/>
          </w:tcPr>
          <w:p w14:paraId="687DEF8A"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4.66%</w:t>
            </w:r>
          </w:p>
        </w:tc>
        <w:tc>
          <w:tcPr>
            <w:tcW w:w="487" w:type="dxa"/>
            <w:tcBorders>
              <w:top w:val="nil"/>
              <w:left w:val="nil"/>
              <w:bottom w:val="single" w:sz="8" w:space="0" w:color="auto"/>
              <w:right w:val="double" w:sz="6" w:space="0" w:color="auto"/>
            </w:tcBorders>
            <w:shd w:val="clear" w:color="auto" w:fill="auto"/>
            <w:vAlign w:val="center"/>
            <w:hideMark/>
          </w:tcPr>
          <w:p w14:paraId="425B7EB6"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4.71%</w:t>
            </w:r>
          </w:p>
        </w:tc>
        <w:tc>
          <w:tcPr>
            <w:tcW w:w="486" w:type="dxa"/>
            <w:tcBorders>
              <w:top w:val="nil"/>
              <w:left w:val="nil"/>
              <w:bottom w:val="single" w:sz="8" w:space="0" w:color="auto"/>
              <w:right w:val="single" w:sz="8" w:space="0" w:color="auto"/>
            </w:tcBorders>
            <w:shd w:val="clear" w:color="auto" w:fill="auto"/>
            <w:vAlign w:val="center"/>
            <w:hideMark/>
          </w:tcPr>
          <w:p w14:paraId="4B18F671"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1.80%</w:t>
            </w:r>
          </w:p>
        </w:tc>
        <w:tc>
          <w:tcPr>
            <w:tcW w:w="487" w:type="dxa"/>
            <w:tcBorders>
              <w:top w:val="nil"/>
              <w:left w:val="nil"/>
              <w:bottom w:val="single" w:sz="8" w:space="0" w:color="auto"/>
              <w:right w:val="single" w:sz="8" w:space="0" w:color="auto"/>
            </w:tcBorders>
            <w:shd w:val="clear" w:color="auto" w:fill="auto"/>
            <w:vAlign w:val="center"/>
            <w:hideMark/>
          </w:tcPr>
          <w:p w14:paraId="17B31D3A"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1.94%</w:t>
            </w:r>
          </w:p>
        </w:tc>
        <w:tc>
          <w:tcPr>
            <w:tcW w:w="487" w:type="dxa"/>
            <w:tcBorders>
              <w:top w:val="nil"/>
              <w:left w:val="nil"/>
              <w:bottom w:val="single" w:sz="8" w:space="0" w:color="auto"/>
              <w:right w:val="single" w:sz="8" w:space="0" w:color="auto"/>
            </w:tcBorders>
            <w:shd w:val="clear" w:color="auto" w:fill="auto"/>
            <w:vAlign w:val="center"/>
            <w:hideMark/>
          </w:tcPr>
          <w:p w14:paraId="4D74FB2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2.83%</w:t>
            </w:r>
          </w:p>
        </w:tc>
        <w:tc>
          <w:tcPr>
            <w:tcW w:w="487" w:type="dxa"/>
            <w:tcBorders>
              <w:top w:val="nil"/>
              <w:left w:val="nil"/>
              <w:bottom w:val="single" w:sz="8" w:space="0" w:color="auto"/>
              <w:right w:val="single" w:sz="8" w:space="0" w:color="auto"/>
            </w:tcBorders>
            <w:shd w:val="clear" w:color="auto" w:fill="auto"/>
            <w:vAlign w:val="center"/>
            <w:hideMark/>
          </w:tcPr>
          <w:p w14:paraId="1BD50DF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3.87%</w:t>
            </w:r>
          </w:p>
        </w:tc>
        <w:tc>
          <w:tcPr>
            <w:tcW w:w="487" w:type="dxa"/>
            <w:tcBorders>
              <w:top w:val="nil"/>
              <w:left w:val="nil"/>
              <w:bottom w:val="single" w:sz="8" w:space="0" w:color="auto"/>
              <w:right w:val="single" w:sz="8" w:space="0" w:color="auto"/>
            </w:tcBorders>
            <w:shd w:val="clear" w:color="auto" w:fill="auto"/>
            <w:vAlign w:val="center"/>
            <w:hideMark/>
          </w:tcPr>
          <w:p w14:paraId="5786B3E5"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5.19%</w:t>
            </w:r>
          </w:p>
        </w:tc>
        <w:tc>
          <w:tcPr>
            <w:tcW w:w="487" w:type="dxa"/>
            <w:tcBorders>
              <w:top w:val="nil"/>
              <w:left w:val="nil"/>
              <w:bottom w:val="single" w:sz="8" w:space="0" w:color="auto"/>
              <w:right w:val="single" w:sz="8" w:space="0" w:color="auto"/>
            </w:tcBorders>
            <w:shd w:val="clear" w:color="auto" w:fill="auto"/>
            <w:vAlign w:val="center"/>
            <w:hideMark/>
          </w:tcPr>
          <w:p w14:paraId="65B0443C"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3.21%</w:t>
            </w:r>
          </w:p>
        </w:tc>
        <w:tc>
          <w:tcPr>
            <w:tcW w:w="487" w:type="dxa"/>
            <w:tcBorders>
              <w:top w:val="nil"/>
              <w:left w:val="nil"/>
              <w:bottom w:val="single" w:sz="8" w:space="0" w:color="auto"/>
              <w:right w:val="single" w:sz="8" w:space="0" w:color="auto"/>
            </w:tcBorders>
            <w:shd w:val="clear" w:color="auto" w:fill="auto"/>
            <w:vAlign w:val="center"/>
            <w:hideMark/>
          </w:tcPr>
          <w:p w14:paraId="3636AF27"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1.52%</w:t>
            </w:r>
          </w:p>
        </w:tc>
      </w:tr>
      <w:tr w:rsidR="00365870" w:rsidRPr="000E3D7F" w14:paraId="7BC20017" w14:textId="77777777" w:rsidTr="007C43EE">
        <w:trPr>
          <w:trHeight w:val="330"/>
        </w:trPr>
        <w:tc>
          <w:tcPr>
            <w:tcW w:w="1134" w:type="dxa"/>
            <w:tcBorders>
              <w:top w:val="nil"/>
              <w:left w:val="single" w:sz="8" w:space="0" w:color="auto"/>
              <w:bottom w:val="single" w:sz="8" w:space="0" w:color="auto"/>
              <w:right w:val="single" w:sz="8" w:space="0" w:color="auto"/>
            </w:tcBorders>
            <w:shd w:val="clear" w:color="auto" w:fill="auto"/>
            <w:vAlign w:val="center"/>
            <w:hideMark/>
          </w:tcPr>
          <w:p w14:paraId="37BC9708" w14:textId="095A8D74" w:rsidR="0045765B" w:rsidRPr="000E3D7F" w:rsidRDefault="00365870" w:rsidP="0045765B">
            <w:pPr>
              <w:spacing w:line="240" w:lineRule="auto"/>
              <w:ind w:firstLine="0"/>
              <w:jc w:val="left"/>
              <w:rPr>
                <w:rFonts w:asciiTheme="minorHAnsi" w:eastAsia="Times New Roman" w:hAnsiTheme="minorHAnsi" w:cstheme="minorHAnsi"/>
                <w:b/>
                <w:i/>
                <w:iCs/>
                <w:color w:val="000000"/>
                <w:sz w:val="16"/>
                <w:szCs w:val="16"/>
                <w:lang w:val="en-GB" w:eastAsia="en-GB"/>
              </w:rPr>
            </w:pPr>
            <w:r w:rsidRPr="000E3D7F">
              <w:rPr>
                <w:rFonts w:asciiTheme="minorHAnsi" w:eastAsia="Times New Roman" w:hAnsiTheme="minorHAnsi" w:cstheme="minorHAnsi"/>
                <w:b/>
                <w:i/>
                <w:iCs/>
                <w:color w:val="000000"/>
                <w:sz w:val="16"/>
                <w:szCs w:val="16"/>
                <w:lang w:val="en-GB" w:eastAsia="en-GB"/>
              </w:rPr>
              <w:t xml:space="preserve">GL </w:t>
            </w:r>
            <w:r w:rsidR="0045765B" w:rsidRPr="000E3D7F">
              <w:rPr>
                <w:rFonts w:asciiTheme="minorHAnsi" w:eastAsia="Times New Roman" w:hAnsiTheme="minorHAnsi" w:cstheme="minorHAnsi"/>
                <w:b/>
                <w:i/>
                <w:iCs/>
                <w:color w:val="000000"/>
                <w:sz w:val="16"/>
                <w:szCs w:val="16"/>
                <w:lang w:val="en-GB" w:eastAsia="en-GB"/>
              </w:rPr>
              <w:t>a GR a nie GG</w:t>
            </w:r>
          </w:p>
        </w:tc>
        <w:tc>
          <w:tcPr>
            <w:tcW w:w="709" w:type="dxa"/>
            <w:tcBorders>
              <w:top w:val="nil"/>
              <w:left w:val="nil"/>
              <w:bottom w:val="single" w:sz="8" w:space="0" w:color="auto"/>
              <w:right w:val="single" w:sz="8" w:space="0" w:color="auto"/>
            </w:tcBorders>
            <w:shd w:val="clear" w:color="auto" w:fill="auto"/>
            <w:vAlign w:val="center"/>
            <w:hideMark/>
          </w:tcPr>
          <w:p w14:paraId="58FACDF8" w14:textId="77777777" w:rsidR="0045765B" w:rsidRPr="000E3D7F" w:rsidRDefault="0045765B" w:rsidP="0045765B">
            <w:pPr>
              <w:spacing w:line="240" w:lineRule="auto"/>
              <w:ind w:firstLine="0"/>
              <w:jc w:val="center"/>
              <w:rPr>
                <w:rFonts w:asciiTheme="minorHAnsi" w:eastAsia="Times New Roman" w:hAnsiTheme="minorHAnsi" w:cstheme="minorHAnsi"/>
                <w:b/>
                <w:color w:val="000000"/>
                <w:sz w:val="14"/>
                <w:szCs w:val="16"/>
                <w:lang w:val="en-GB" w:eastAsia="en-GB"/>
              </w:rPr>
            </w:pPr>
            <w:r w:rsidRPr="000E3D7F">
              <w:rPr>
                <w:rFonts w:asciiTheme="minorHAnsi" w:eastAsia="Times New Roman" w:hAnsiTheme="minorHAnsi" w:cstheme="minorHAnsi"/>
                <w:b/>
                <w:color w:val="000000"/>
                <w:sz w:val="14"/>
                <w:szCs w:val="16"/>
                <w:lang w:val="en-US" w:eastAsia="en-GB"/>
              </w:rPr>
              <w:t>H110</w:t>
            </w:r>
          </w:p>
        </w:tc>
        <w:tc>
          <w:tcPr>
            <w:tcW w:w="486" w:type="dxa"/>
            <w:tcBorders>
              <w:top w:val="nil"/>
              <w:left w:val="nil"/>
              <w:bottom w:val="single" w:sz="8" w:space="0" w:color="auto"/>
              <w:right w:val="single" w:sz="8" w:space="0" w:color="auto"/>
            </w:tcBorders>
            <w:shd w:val="clear" w:color="auto" w:fill="auto"/>
            <w:vAlign w:val="center"/>
            <w:hideMark/>
          </w:tcPr>
          <w:p w14:paraId="28BC888C"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0.10%</w:t>
            </w:r>
          </w:p>
        </w:tc>
        <w:tc>
          <w:tcPr>
            <w:tcW w:w="487" w:type="dxa"/>
            <w:tcBorders>
              <w:top w:val="nil"/>
              <w:left w:val="nil"/>
              <w:bottom w:val="single" w:sz="8" w:space="0" w:color="auto"/>
              <w:right w:val="single" w:sz="8" w:space="0" w:color="auto"/>
            </w:tcBorders>
            <w:shd w:val="clear" w:color="auto" w:fill="auto"/>
            <w:vAlign w:val="center"/>
            <w:hideMark/>
          </w:tcPr>
          <w:p w14:paraId="63CF3A73"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0.59%</w:t>
            </w:r>
          </w:p>
        </w:tc>
        <w:tc>
          <w:tcPr>
            <w:tcW w:w="487" w:type="dxa"/>
            <w:tcBorders>
              <w:top w:val="nil"/>
              <w:left w:val="nil"/>
              <w:bottom w:val="single" w:sz="8" w:space="0" w:color="auto"/>
              <w:right w:val="single" w:sz="8" w:space="0" w:color="auto"/>
            </w:tcBorders>
            <w:shd w:val="clear" w:color="auto" w:fill="auto"/>
            <w:vAlign w:val="center"/>
            <w:hideMark/>
          </w:tcPr>
          <w:p w14:paraId="20023495"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0.89%</w:t>
            </w:r>
          </w:p>
        </w:tc>
        <w:tc>
          <w:tcPr>
            <w:tcW w:w="487" w:type="dxa"/>
            <w:tcBorders>
              <w:top w:val="nil"/>
              <w:left w:val="nil"/>
              <w:bottom w:val="single" w:sz="8" w:space="0" w:color="auto"/>
              <w:right w:val="single" w:sz="8" w:space="0" w:color="auto"/>
            </w:tcBorders>
            <w:shd w:val="clear" w:color="auto" w:fill="auto"/>
            <w:vAlign w:val="center"/>
            <w:hideMark/>
          </w:tcPr>
          <w:p w14:paraId="0FA7F3B3"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1.19%</w:t>
            </w:r>
          </w:p>
        </w:tc>
        <w:tc>
          <w:tcPr>
            <w:tcW w:w="487" w:type="dxa"/>
            <w:tcBorders>
              <w:top w:val="nil"/>
              <w:left w:val="nil"/>
              <w:bottom w:val="single" w:sz="8" w:space="0" w:color="auto"/>
              <w:right w:val="single" w:sz="8" w:space="0" w:color="auto"/>
            </w:tcBorders>
            <w:shd w:val="clear" w:color="auto" w:fill="auto"/>
            <w:vAlign w:val="center"/>
            <w:hideMark/>
          </w:tcPr>
          <w:p w14:paraId="393CDD04"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1.40%</w:t>
            </w:r>
          </w:p>
        </w:tc>
        <w:tc>
          <w:tcPr>
            <w:tcW w:w="487" w:type="dxa"/>
            <w:tcBorders>
              <w:top w:val="nil"/>
              <w:left w:val="nil"/>
              <w:bottom w:val="single" w:sz="8" w:space="0" w:color="auto"/>
              <w:right w:val="single" w:sz="8" w:space="0" w:color="auto"/>
            </w:tcBorders>
            <w:shd w:val="clear" w:color="auto" w:fill="auto"/>
            <w:vAlign w:val="center"/>
            <w:hideMark/>
          </w:tcPr>
          <w:p w14:paraId="6EF7A4C3"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2.09%</w:t>
            </w:r>
          </w:p>
        </w:tc>
        <w:tc>
          <w:tcPr>
            <w:tcW w:w="487" w:type="dxa"/>
            <w:tcBorders>
              <w:top w:val="nil"/>
              <w:left w:val="nil"/>
              <w:bottom w:val="single" w:sz="8" w:space="0" w:color="auto"/>
              <w:right w:val="double" w:sz="6" w:space="0" w:color="auto"/>
            </w:tcBorders>
            <w:shd w:val="clear" w:color="auto" w:fill="auto"/>
            <w:vAlign w:val="center"/>
            <w:hideMark/>
          </w:tcPr>
          <w:p w14:paraId="2D78C387"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2.41%</w:t>
            </w:r>
          </w:p>
        </w:tc>
        <w:tc>
          <w:tcPr>
            <w:tcW w:w="486" w:type="dxa"/>
            <w:tcBorders>
              <w:top w:val="nil"/>
              <w:left w:val="nil"/>
              <w:bottom w:val="single" w:sz="8" w:space="0" w:color="auto"/>
              <w:right w:val="single" w:sz="8" w:space="0" w:color="auto"/>
            </w:tcBorders>
            <w:shd w:val="clear" w:color="auto" w:fill="auto"/>
            <w:vAlign w:val="center"/>
            <w:hideMark/>
          </w:tcPr>
          <w:p w14:paraId="0CF1E119"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0.03%</w:t>
            </w:r>
          </w:p>
        </w:tc>
        <w:tc>
          <w:tcPr>
            <w:tcW w:w="487" w:type="dxa"/>
            <w:tcBorders>
              <w:top w:val="nil"/>
              <w:left w:val="nil"/>
              <w:bottom w:val="single" w:sz="8" w:space="0" w:color="auto"/>
              <w:right w:val="single" w:sz="8" w:space="0" w:color="auto"/>
            </w:tcBorders>
            <w:shd w:val="clear" w:color="auto" w:fill="auto"/>
            <w:vAlign w:val="center"/>
            <w:hideMark/>
          </w:tcPr>
          <w:p w14:paraId="36552166"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0.18%</w:t>
            </w:r>
          </w:p>
        </w:tc>
        <w:tc>
          <w:tcPr>
            <w:tcW w:w="487" w:type="dxa"/>
            <w:tcBorders>
              <w:top w:val="nil"/>
              <w:left w:val="nil"/>
              <w:bottom w:val="single" w:sz="8" w:space="0" w:color="auto"/>
              <w:right w:val="single" w:sz="8" w:space="0" w:color="auto"/>
            </w:tcBorders>
            <w:shd w:val="clear" w:color="auto" w:fill="auto"/>
            <w:vAlign w:val="center"/>
            <w:hideMark/>
          </w:tcPr>
          <w:p w14:paraId="7AEF0B0F"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0.48%</w:t>
            </w:r>
          </w:p>
        </w:tc>
        <w:tc>
          <w:tcPr>
            <w:tcW w:w="487" w:type="dxa"/>
            <w:tcBorders>
              <w:top w:val="nil"/>
              <w:left w:val="nil"/>
              <w:bottom w:val="single" w:sz="8" w:space="0" w:color="auto"/>
              <w:right w:val="single" w:sz="8" w:space="0" w:color="auto"/>
            </w:tcBorders>
            <w:shd w:val="clear" w:color="auto" w:fill="auto"/>
            <w:vAlign w:val="center"/>
            <w:hideMark/>
          </w:tcPr>
          <w:p w14:paraId="3F8849D1"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0.92%</w:t>
            </w:r>
          </w:p>
        </w:tc>
        <w:tc>
          <w:tcPr>
            <w:tcW w:w="487" w:type="dxa"/>
            <w:tcBorders>
              <w:top w:val="nil"/>
              <w:left w:val="nil"/>
              <w:bottom w:val="single" w:sz="8" w:space="0" w:color="auto"/>
              <w:right w:val="single" w:sz="8" w:space="0" w:color="auto"/>
            </w:tcBorders>
            <w:shd w:val="clear" w:color="auto" w:fill="auto"/>
            <w:vAlign w:val="center"/>
            <w:hideMark/>
          </w:tcPr>
          <w:p w14:paraId="6A84AB11"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1.38%</w:t>
            </w:r>
          </w:p>
        </w:tc>
        <w:tc>
          <w:tcPr>
            <w:tcW w:w="487" w:type="dxa"/>
            <w:tcBorders>
              <w:top w:val="nil"/>
              <w:left w:val="nil"/>
              <w:bottom w:val="single" w:sz="8" w:space="0" w:color="auto"/>
              <w:right w:val="single" w:sz="8" w:space="0" w:color="auto"/>
            </w:tcBorders>
            <w:shd w:val="clear" w:color="auto" w:fill="auto"/>
            <w:vAlign w:val="center"/>
            <w:hideMark/>
          </w:tcPr>
          <w:p w14:paraId="7EA3AAB3"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0.89%</w:t>
            </w:r>
          </w:p>
        </w:tc>
        <w:tc>
          <w:tcPr>
            <w:tcW w:w="487" w:type="dxa"/>
            <w:tcBorders>
              <w:top w:val="nil"/>
              <w:left w:val="nil"/>
              <w:bottom w:val="single" w:sz="8" w:space="0" w:color="auto"/>
              <w:right w:val="single" w:sz="8" w:space="0" w:color="auto"/>
            </w:tcBorders>
            <w:shd w:val="clear" w:color="auto" w:fill="auto"/>
            <w:vAlign w:val="center"/>
            <w:hideMark/>
          </w:tcPr>
          <w:p w14:paraId="67D89B12" w14:textId="77777777" w:rsidR="0045765B" w:rsidRPr="000E3D7F" w:rsidRDefault="0045765B" w:rsidP="0045765B">
            <w:pPr>
              <w:spacing w:line="240" w:lineRule="auto"/>
              <w:ind w:firstLine="0"/>
              <w:rPr>
                <w:rFonts w:asciiTheme="minorHAnsi" w:eastAsia="Times New Roman" w:hAnsiTheme="minorHAnsi" w:cstheme="minorHAnsi"/>
                <w:b/>
                <w:color w:val="000000"/>
                <w:sz w:val="15"/>
                <w:szCs w:val="15"/>
                <w:lang w:val="en-GB" w:eastAsia="en-GB"/>
              </w:rPr>
            </w:pPr>
            <w:r w:rsidRPr="000E3D7F">
              <w:rPr>
                <w:rFonts w:asciiTheme="minorHAnsi" w:eastAsia="Times New Roman" w:hAnsiTheme="minorHAnsi" w:cstheme="minorHAnsi"/>
                <w:b/>
                <w:color w:val="000000"/>
                <w:sz w:val="15"/>
                <w:szCs w:val="15"/>
                <w:lang w:val="en-GB" w:eastAsia="en-GB"/>
              </w:rPr>
              <w:t>0.45%</w:t>
            </w:r>
          </w:p>
        </w:tc>
      </w:tr>
    </w:tbl>
    <w:p w14:paraId="138AFF63" w14:textId="77777777" w:rsidR="00D645F9" w:rsidRDefault="00D645F9" w:rsidP="007C43EE">
      <w:pPr>
        <w:ind w:firstLine="0"/>
        <w:rPr>
          <w:rFonts w:cs="Times New Roman"/>
          <w:lang w:val="en-GB"/>
        </w:rPr>
      </w:pPr>
    </w:p>
    <w:p w14:paraId="5CDE21D6" w14:textId="77777777" w:rsidR="0035202F" w:rsidRDefault="0035202F" w:rsidP="00542428">
      <w:pPr>
        <w:ind w:firstLine="0"/>
        <w:rPr>
          <w:noProof/>
          <w:lang w:val="en-GB" w:eastAsia="en-GB"/>
        </w:rPr>
      </w:pPr>
    </w:p>
    <w:p w14:paraId="604F4E22" w14:textId="77777777" w:rsidR="0079522C" w:rsidRDefault="0035202F" w:rsidP="00542428">
      <w:pPr>
        <w:keepNext/>
        <w:ind w:firstLine="0"/>
      </w:pPr>
      <w:r>
        <w:rPr>
          <w:noProof/>
          <w:lang w:val="en-GB" w:eastAsia="en-GB"/>
        </w:rPr>
        <w:drawing>
          <wp:inline distT="0" distB="0" distL="0" distR="0" wp14:anchorId="02A6D7BF" wp14:editId="7F377AC3">
            <wp:extent cx="5504815" cy="2185639"/>
            <wp:effectExtent l="0" t="0" r="635" b="571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23A6607" w14:textId="68EE6733" w:rsidR="00A87541" w:rsidRPr="00AC6282" w:rsidRDefault="0079522C" w:rsidP="00542428">
      <w:pPr>
        <w:pStyle w:val="Caption"/>
        <w:ind w:firstLine="0"/>
      </w:pPr>
      <w:bookmarkStart w:id="174" w:name="_Ref474922585"/>
      <w:bookmarkStart w:id="175" w:name="_Ref474922591"/>
      <w:r>
        <w:t xml:space="preserve">Graf </w:t>
      </w:r>
      <w:r>
        <w:fldChar w:fldCharType="begin"/>
      </w:r>
      <w:r>
        <w:instrText xml:space="preserve"> SEQ Graf \* ARABIC </w:instrText>
      </w:r>
      <w:r>
        <w:fldChar w:fldCharType="separate"/>
      </w:r>
      <w:r w:rsidR="00E078D4">
        <w:rPr>
          <w:noProof/>
        </w:rPr>
        <w:t>12</w:t>
      </w:r>
      <w:r>
        <w:fldChar w:fldCharType="end"/>
      </w:r>
      <w:bookmarkEnd w:id="175"/>
      <w:r>
        <w:t>: Počet používateľov v jednotlivých skupinách v datasete ALEF v diskrétnych meraniach v čase počas behu spracovania dát.</w:t>
      </w:r>
      <w:bookmarkEnd w:id="174"/>
      <w:r>
        <w:t xml:space="preserve"> </w:t>
      </w:r>
    </w:p>
    <w:p w14:paraId="4248182B" w14:textId="77777777" w:rsidR="0079522C" w:rsidRDefault="00B41C82" w:rsidP="00542428">
      <w:pPr>
        <w:keepNext/>
        <w:ind w:firstLine="0"/>
      </w:pPr>
      <w:r>
        <w:rPr>
          <w:noProof/>
          <w:lang w:val="en-GB" w:eastAsia="en-GB"/>
        </w:rPr>
        <w:lastRenderedPageBreak/>
        <w:drawing>
          <wp:inline distT="0" distB="0" distL="0" distR="0" wp14:anchorId="44021C8A" wp14:editId="1BB13670">
            <wp:extent cx="5504815" cy="2408663"/>
            <wp:effectExtent l="0" t="0" r="635" b="1079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0ED9195" w14:textId="7A8E1A23" w:rsidR="0035202F" w:rsidRPr="00542428" w:rsidRDefault="0079522C" w:rsidP="00542428">
      <w:pPr>
        <w:pStyle w:val="Caption"/>
        <w:ind w:firstLine="0"/>
      </w:pPr>
      <w:bookmarkStart w:id="176" w:name="_Ref474923654"/>
      <w:r>
        <w:t xml:space="preserve">Graf </w:t>
      </w:r>
      <w:r>
        <w:fldChar w:fldCharType="begin"/>
      </w:r>
      <w:r>
        <w:instrText xml:space="preserve"> SEQ Graf \* ARABIC </w:instrText>
      </w:r>
      <w:r>
        <w:fldChar w:fldCharType="separate"/>
      </w:r>
      <w:r w:rsidR="00E078D4">
        <w:rPr>
          <w:noProof/>
        </w:rPr>
        <w:t>13</w:t>
      </w:r>
      <w:r>
        <w:fldChar w:fldCharType="end"/>
      </w:r>
      <w:bookmarkEnd w:id="176"/>
      <w:r>
        <w:t>:</w:t>
      </w:r>
      <w:r w:rsidRPr="0079522C">
        <w:t xml:space="preserve"> </w:t>
      </w:r>
      <w:r>
        <w:t>Počet používateľov v jednotlivých skupinách v datasete SP v diskrétnych meraniach v čase počas behu spracovania dát.</w:t>
      </w:r>
    </w:p>
    <w:p w14:paraId="7E0B7033" w14:textId="61708B03" w:rsidR="000527E2" w:rsidRDefault="00570793" w:rsidP="00542428">
      <w:pPr>
        <w:ind w:firstLine="0"/>
        <w:rPr>
          <w:rFonts w:cs="Times New Roman"/>
          <w:lang w:val="en-GB"/>
        </w:rPr>
      </w:pPr>
      <w:r w:rsidRPr="00AC6282">
        <w:rPr>
          <w:rFonts w:cs="Times New Roman"/>
          <w:lang w:val="en-GB"/>
        </w:rPr>
        <w:t xml:space="preserve">Na </w:t>
      </w:r>
      <w:r w:rsidR="006902D6">
        <w:rPr>
          <w:rFonts w:cs="Times New Roman"/>
          <w:lang w:val="en-GB"/>
        </w:rPr>
        <w:fldChar w:fldCharType="begin"/>
      </w:r>
      <w:r w:rsidR="006902D6">
        <w:rPr>
          <w:rFonts w:cs="Times New Roman"/>
          <w:lang w:val="en-GB"/>
        </w:rPr>
        <w:instrText xml:space="preserve"> REF _Ref474758587 \h </w:instrText>
      </w:r>
      <w:r w:rsidR="006902D6">
        <w:rPr>
          <w:rFonts w:cs="Times New Roman"/>
          <w:lang w:val="en-GB"/>
        </w:rPr>
      </w:r>
      <w:r w:rsidR="006902D6">
        <w:rPr>
          <w:rFonts w:cs="Times New Roman"/>
          <w:lang w:val="en-GB"/>
        </w:rPr>
        <w:fldChar w:fldCharType="separate"/>
      </w:r>
      <w:r w:rsidR="00967D52">
        <w:t xml:space="preserve">Graf </w:t>
      </w:r>
      <w:r w:rsidR="00967D52">
        <w:rPr>
          <w:noProof/>
        </w:rPr>
        <w:t>14</w:t>
      </w:r>
      <w:r w:rsidR="006902D6">
        <w:rPr>
          <w:rFonts w:cs="Times New Roman"/>
          <w:lang w:val="en-GB"/>
        </w:rPr>
        <w:fldChar w:fldCharType="end"/>
      </w:r>
      <w:r w:rsidR="006902D6">
        <w:rPr>
          <w:rFonts w:cs="Times New Roman"/>
          <w:lang w:val="en-GB"/>
        </w:rPr>
        <w:t xml:space="preserve"> a </w:t>
      </w:r>
      <w:r w:rsidR="006902D6">
        <w:rPr>
          <w:rFonts w:cs="Times New Roman"/>
          <w:lang w:val="en-GB"/>
        </w:rPr>
        <w:fldChar w:fldCharType="begin"/>
      </w:r>
      <w:r w:rsidR="006902D6">
        <w:rPr>
          <w:rFonts w:cs="Times New Roman"/>
          <w:lang w:val="en-GB"/>
        </w:rPr>
        <w:instrText xml:space="preserve"> REF _Ref474758600 \h </w:instrText>
      </w:r>
      <w:r w:rsidR="006902D6">
        <w:rPr>
          <w:rFonts w:cs="Times New Roman"/>
          <w:lang w:val="en-GB"/>
        </w:rPr>
      </w:r>
      <w:r w:rsidR="006902D6">
        <w:rPr>
          <w:rFonts w:cs="Times New Roman"/>
          <w:lang w:val="en-GB"/>
        </w:rPr>
        <w:fldChar w:fldCharType="separate"/>
      </w:r>
      <w:r w:rsidR="00967D52">
        <w:t xml:space="preserve">Graf </w:t>
      </w:r>
      <w:r w:rsidR="00967D52">
        <w:rPr>
          <w:noProof/>
        </w:rPr>
        <w:t>15</w:t>
      </w:r>
      <w:r w:rsidR="006902D6">
        <w:rPr>
          <w:rFonts w:cs="Times New Roman"/>
          <w:lang w:val="en-GB"/>
        </w:rPr>
        <w:fldChar w:fldCharType="end"/>
      </w:r>
      <w:r w:rsidR="00726B18" w:rsidRPr="00AC6282">
        <w:rPr>
          <w:rFonts w:cs="Times New Roman"/>
          <w:lang w:val="en-GB"/>
        </w:rPr>
        <w:fldChar w:fldCharType="begin"/>
      </w:r>
      <w:r w:rsidR="00726B18" w:rsidRPr="00AC6282">
        <w:rPr>
          <w:rFonts w:cs="Times New Roman"/>
          <w:lang w:val="en-GB"/>
        </w:rPr>
        <w:instrText xml:space="preserve"> REF _Ref467504734 \h </w:instrText>
      </w:r>
      <w:r w:rsidR="00306168" w:rsidRPr="00AC6282">
        <w:rPr>
          <w:rFonts w:cs="Times New Roman"/>
          <w:lang w:val="en-GB"/>
        </w:rPr>
        <w:instrText xml:space="preserve"> \* MERGEFORMAT </w:instrText>
      </w:r>
      <w:r w:rsidR="00726B18" w:rsidRPr="00AC6282">
        <w:rPr>
          <w:rFonts w:cs="Times New Roman"/>
          <w:lang w:val="en-GB"/>
        </w:rPr>
      </w:r>
      <w:r w:rsidR="00726B18" w:rsidRPr="00AC6282">
        <w:rPr>
          <w:rFonts w:cs="Times New Roman"/>
          <w:lang w:val="en-GB"/>
        </w:rPr>
        <w:fldChar w:fldCharType="end"/>
      </w:r>
      <w:r w:rsidR="00726B18" w:rsidRPr="00AC6282">
        <w:rPr>
          <w:rFonts w:cs="Times New Roman"/>
          <w:lang w:val="en-GB"/>
        </w:rPr>
        <w:t xml:space="preserve"> </w:t>
      </w:r>
      <w:r w:rsidR="00197738" w:rsidRPr="00AC6282">
        <w:rPr>
          <w:rFonts w:cs="Times New Roman"/>
          <w:lang w:val="en-GB"/>
        </w:rPr>
        <w:t>sledujeme aký je</w:t>
      </w:r>
      <w:r w:rsidR="00A63D45" w:rsidRPr="00AC6282">
        <w:rPr>
          <w:rFonts w:cs="Times New Roman"/>
          <w:lang w:val="en-GB"/>
        </w:rPr>
        <w:t xml:space="preserve"> </w:t>
      </w:r>
      <w:r w:rsidR="00197738" w:rsidRPr="00AC6282">
        <w:rPr>
          <w:rFonts w:cs="Times New Roman"/>
          <w:lang w:val="en-GB"/>
        </w:rPr>
        <w:t>pomer počtu unikátnych vzorov</w:t>
      </w:r>
      <w:r w:rsidR="00371DC9" w:rsidRPr="00AC6282">
        <w:rPr>
          <w:rFonts w:cs="Times New Roman"/>
          <w:lang w:val="en-GB"/>
        </w:rPr>
        <w:t xml:space="preserve"> v skupinách</w:t>
      </w:r>
      <w:r w:rsidR="00197738" w:rsidRPr="00AC6282">
        <w:rPr>
          <w:rFonts w:cs="Times New Roman"/>
          <w:lang w:val="en-GB"/>
        </w:rPr>
        <w:t xml:space="preserve"> ku celkovému počtu vzorov.</w:t>
      </w:r>
      <w:r w:rsidR="00A63D45" w:rsidRPr="00AC6282">
        <w:rPr>
          <w:rFonts w:cs="Times New Roman"/>
          <w:lang w:val="en-GB"/>
        </w:rPr>
        <w:t xml:space="preserve"> </w:t>
      </w:r>
      <w:r w:rsidR="00301964" w:rsidRPr="00AC6282">
        <w:rPr>
          <w:rFonts w:cs="Times New Roman"/>
          <w:lang w:val="en-GB"/>
        </w:rPr>
        <w:t>Vzor považujeme za unikátny ak sa taký vzor nevyskytuje v žiadnej inej skupine ani v množine globálnych vzorov.</w:t>
      </w:r>
      <w:r w:rsidR="00C700A8" w:rsidRPr="00AC6282">
        <w:rPr>
          <w:rFonts w:cs="Times New Roman"/>
          <w:lang w:val="en-GB"/>
        </w:rPr>
        <w:t xml:space="preserve"> </w:t>
      </w:r>
      <w:r w:rsidR="00A63D45" w:rsidRPr="00AC6282">
        <w:rPr>
          <w:rFonts w:cs="Times New Roman"/>
          <w:lang w:val="en-GB"/>
        </w:rPr>
        <w:t>Tento pomer sa drží vždy nad hranicou 50%. Teda v</w:t>
      </w:r>
      <w:r w:rsidR="00A63D45" w:rsidRPr="00AC6282">
        <w:rPr>
          <w:rFonts w:cs="Times New Roman"/>
        </w:rPr>
        <w:t>ždy aspoň polovica všetkých vzorov sú unikátne vzory.</w:t>
      </w:r>
      <w:r w:rsidR="000527E2" w:rsidRPr="00AC6282">
        <w:rPr>
          <w:rFonts w:cs="Times New Roman"/>
        </w:rPr>
        <w:t xml:space="preserve"> Každá skupina obsah</w:t>
      </w:r>
      <w:r w:rsidR="00300C01" w:rsidRPr="00AC6282">
        <w:rPr>
          <w:rFonts w:cs="Times New Roman"/>
        </w:rPr>
        <w:t>uje v každej snímke minimálne 30</w:t>
      </w:r>
      <w:r w:rsidR="000527E2" w:rsidRPr="00AC6282">
        <w:rPr>
          <w:rFonts w:cs="Times New Roman"/>
          <w:lang w:val="en-GB"/>
        </w:rPr>
        <w:t>% unik</w:t>
      </w:r>
      <w:r w:rsidR="000527E2" w:rsidRPr="00AC6282">
        <w:rPr>
          <w:rFonts w:cs="Times New Roman"/>
        </w:rPr>
        <w:t xml:space="preserve">átnych vzorov naprieč skupinami. Tu sa nám už otvára odpoveď na stanovenú hypotézu na začiatku kapitoly, že skupinové vzory dokážu odhaliť </w:t>
      </w:r>
      <w:r w:rsidR="000527E2" w:rsidRPr="00AC6282">
        <w:rPr>
          <w:rFonts w:cs="Times New Roman"/>
          <w:lang w:val="en-GB"/>
        </w:rPr>
        <w:t>nový pohľad na správanie používateľov v podobe unikátnych vzorov správania</w:t>
      </w:r>
      <w:r w:rsidR="00415457" w:rsidRPr="00AC6282">
        <w:rPr>
          <w:rFonts w:cs="Times New Roman"/>
          <w:lang w:val="en-GB"/>
        </w:rPr>
        <w:t xml:space="preserve"> oproti globálnym vzorom správani</w:t>
      </w:r>
      <w:r w:rsidR="00C504B0" w:rsidRPr="00AC6282">
        <w:rPr>
          <w:rFonts w:cs="Times New Roman"/>
          <w:lang w:val="en-GB"/>
        </w:rPr>
        <w:t>a</w:t>
      </w:r>
      <w:r w:rsidR="000527E2" w:rsidRPr="00AC6282">
        <w:rPr>
          <w:rFonts w:cs="Times New Roman"/>
          <w:lang w:val="en-GB"/>
        </w:rPr>
        <w:t>.</w:t>
      </w:r>
      <w:r w:rsidR="007308E7" w:rsidRPr="00AC6282">
        <w:rPr>
          <w:rFonts w:cs="Times New Roman"/>
          <w:lang w:val="en-GB"/>
        </w:rPr>
        <w:t xml:space="preserve"> </w:t>
      </w:r>
    </w:p>
    <w:p w14:paraId="28130D39" w14:textId="77777777" w:rsidR="00984966" w:rsidRDefault="00984966" w:rsidP="00542428">
      <w:pPr>
        <w:ind w:firstLine="0"/>
        <w:rPr>
          <w:rFonts w:cs="Times New Roman"/>
          <w:lang w:val="en-GB"/>
        </w:rPr>
      </w:pPr>
    </w:p>
    <w:p w14:paraId="05D793C8" w14:textId="477CA866" w:rsidR="00984966" w:rsidRDefault="009A6E87" w:rsidP="00542428">
      <w:pPr>
        <w:keepNext/>
        <w:ind w:firstLine="0"/>
        <w:jc w:val="left"/>
      </w:pPr>
      <w:r>
        <w:rPr>
          <w:noProof/>
          <w:lang w:val="en-GB" w:eastAsia="en-GB"/>
        </w:rPr>
        <w:drawing>
          <wp:inline distT="0" distB="0" distL="0" distR="0" wp14:anchorId="14553CBB" wp14:editId="25983FE0">
            <wp:extent cx="5573949" cy="2030730"/>
            <wp:effectExtent l="0" t="0" r="8255" b="762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A4D160E" w14:textId="69A191B6" w:rsidR="00984966" w:rsidRDefault="00984966" w:rsidP="00542428">
      <w:pPr>
        <w:pStyle w:val="Caption"/>
        <w:ind w:firstLine="0"/>
      </w:pPr>
      <w:bookmarkStart w:id="177" w:name="_Ref474758587"/>
      <w:r>
        <w:t xml:space="preserve">Graf </w:t>
      </w:r>
      <w:r>
        <w:fldChar w:fldCharType="begin"/>
      </w:r>
      <w:r>
        <w:instrText xml:space="preserve"> SEQ Graf \* ARABIC </w:instrText>
      </w:r>
      <w:r>
        <w:fldChar w:fldCharType="separate"/>
      </w:r>
      <w:r w:rsidR="00E078D4">
        <w:rPr>
          <w:noProof/>
        </w:rPr>
        <w:t>14</w:t>
      </w:r>
      <w:r>
        <w:rPr>
          <w:noProof/>
        </w:rPr>
        <w:fldChar w:fldCharType="end"/>
      </w:r>
      <w:bookmarkEnd w:id="177"/>
      <w:r w:rsidR="00850938">
        <w:rPr>
          <w:noProof/>
        </w:rPr>
        <w:t>:</w:t>
      </w:r>
      <w:r w:rsidR="00260855">
        <w:t xml:space="preserve"> P</w:t>
      </w:r>
      <w:r>
        <w:t>omer počtu unikátnych vzorov v skupinách</w:t>
      </w:r>
      <w:r w:rsidR="003224C5">
        <w:t xml:space="preserve"> k celkovému počtu vzorov v diskrétnych meraniach v čase počas behu spracovania dát.</w:t>
      </w:r>
      <w:r w:rsidR="00850938">
        <w:t xml:space="preserve"> Dataset ALEF.</w:t>
      </w:r>
    </w:p>
    <w:p w14:paraId="08EFCBF5" w14:textId="77777777" w:rsidR="00850938" w:rsidRDefault="00850938" w:rsidP="00542428">
      <w:pPr>
        <w:keepNext/>
        <w:ind w:firstLine="0"/>
      </w:pPr>
      <w:r>
        <w:rPr>
          <w:noProof/>
          <w:lang w:val="en-GB" w:eastAsia="en-GB"/>
        </w:rPr>
        <w:lastRenderedPageBreak/>
        <w:drawing>
          <wp:inline distT="0" distB="0" distL="0" distR="0" wp14:anchorId="39A3F7B8" wp14:editId="3E8EFD0D">
            <wp:extent cx="5554494" cy="2028190"/>
            <wp:effectExtent l="0" t="0" r="8255" b="1016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8369F6D" w14:textId="10419E1F" w:rsidR="00850938" w:rsidRPr="00850938" w:rsidRDefault="00850938" w:rsidP="00542428">
      <w:pPr>
        <w:pStyle w:val="Caption"/>
        <w:ind w:firstLine="0"/>
      </w:pPr>
      <w:bookmarkStart w:id="178" w:name="_Ref474758600"/>
      <w:r>
        <w:t xml:space="preserve">Graf </w:t>
      </w:r>
      <w:r>
        <w:fldChar w:fldCharType="begin"/>
      </w:r>
      <w:r>
        <w:instrText xml:space="preserve"> SEQ Graf \* ARABIC </w:instrText>
      </w:r>
      <w:r>
        <w:fldChar w:fldCharType="separate"/>
      </w:r>
      <w:r w:rsidR="00757F3F">
        <w:rPr>
          <w:noProof/>
        </w:rPr>
        <w:t>15</w:t>
      </w:r>
      <w:r>
        <w:fldChar w:fldCharType="end"/>
      </w:r>
      <w:bookmarkEnd w:id="178"/>
      <w:r>
        <w:t>:</w:t>
      </w:r>
      <w:r w:rsidRPr="00850938">
        <w:t xml:space="preserve"> </w:t>
      </w:r>
      <w:r w:rsidR="00260855">
        <w:t>P</w:t>
      </w:r>
      <w:r>
        <w:t>omer počtu unikátnych vzorov v skupinách k celkovému počtu vzorov v diskrétnych meraniach v čase počas behu spracovania dát. Dataset Spravodajský portál.</w:t>
      </w:r>
    </w:p>
    <w:p w14:paraId="2353DEED" w14:textId="0AE6BBC3" w:rsidR="007308E7" w:rsidRDefault="00771B8D" w:rsidP="00542428">
      <w:pPr>
        <w:ind w:firstLine="0"/>
        <w:rPr>
          <w:rFonts w:cs="Times New Roman"/>
          <w:lang w:val="en-GB"/>
        </w:rPr>
      </w:pPr>
      <w:r w:rsidRPr="00AC6282">
        <w:rPr>
          <w:rFonts w:cs="Times New Roman"/>
          <w:lang w:val="en-GB"/>
        </w:rPr>
        <w:t xml:space="preserve">Na </w:t>
      </w:r>
      <w:r w:rsidRPr="00AC6282">
        <w:rPr>
          <w:rFonts w:cs="Times New Roman"/>
          <w:lang w:val="en-GB"/>
        </w:rPr>
        <w:fldChar w:fldCharType="begin"/>
      </w:r>
      <w:r w:rsidRPr="00AC6282">
        <w:rPr>
          <w:rFonts w:cs="Times New Roman"/>
          <w:lang w:val="en-GB"/>
        </w:rPr>
        <w:instrText xml:space="preserve"> REF _Ref467513857 \h </w:instrText>
      </w:r>
      <w:r w:rsidR="00AC6282">
        <w:rPr>
          <w:rFonts w:cs="Times New Roman"/>
          <w:lang w:val="en-GB"/>
        </w:rPr>
        <w:instrText xml:space="preserve"> \* MERGEFORMAT </w:instrText>
      </w:r>
      <w:r w:rsidRPr="00AC6282">
        <w:rPr>
          <w:rFonts w:cs="Times New Roman"/>
          <w:lang w:val="en-GB"/>
        </w:rPr>
      </w:r>
      <w:r w:rsidRPr="00AC6282">
        <w:rPr>
          <w:rFonts w:cs="Times New Roman"/>
          <w:lang w:val="en-GB"/>
        </w:rPr>
        <w:fldChar w:fldCharType="separate"/>
      </w:r>
      <w:r w:rsidR="00757F3F" w:rsidRPr="000E3D7F">
        <w:rPr>
          <w:rFonts w:cs="Times New Roman"/>
        </w:rPr>
        <w:t xml:space="preserve">Graf </w:t>
      </w:r>
      <w:r w:rsidR="00757F3F" w:rsidRPr="000E3D7F">
        <w:rPr>
          <w:rFonts w:cs="Times New Roman"/>
          <w:noProof/>
        </w:rPr>
        <w:t>16</w:t>
      </w:r>
      <w:r w:rsidRPr="00AC6282">
        <w:rPr>
          <w:rFonts w:cs="Times New Roman"/>
          <w:lang w:val="en-GB"/>
        </w:rPr>
        <w:fldChar w:fldCharType="end"/>
      </w:r>
      <w:r w:rsidR="00083BBE">
        <w:rPr>
          <w:rFonts w:cs="Times New Roman"/>
          <w:lang w:val="en-GB"/>
        </w:rPr>
        <w:t xml:space="preserve"> a </w:t>
      </w:r>
      <w:r w:rsidR="00083BBE">
        <w:rPr>
          <w:rFonts w:cs="Times New Roman"/>
          <w:lang w:val="en-GB"/>
        </w:rPr>
        <w:fldChar w:fldCharType="begin"/>
      </w:r>
      <w:r w:rsidR="00083BBE">
        <w:rPr>
          <w:rFonts w:cs="Times New Roman"/>
          <w:lang w:val="en-GB"/>
        </w:rPr>
        <w:instrText xml:space="preserve"> REF _Ref474772236 \h </w:instrText>
      </w:r>
      <w:r w:rsidR="00083BBE">
        <w:rPr>
          <w:rFonts w:cs="Times New Roman"/>
          <w:lang w:val="en-GB"/>
        </w:rPr>
      </w:r>
      <w:r w:rsidR="00083BBE">
        <w:rPr>
          <w:rFonts w:cs="Times New Roman"/>
          <w:lang w:val="en-GB"/>
        </w:rPr>
        <w:fldChar w:fldCharType="separate"/>
      </w:r>
      <w:r w:rsidR="00757F3F">
        <w:t xml:space="preserve">Graf </w:t>
      </w:r>
      <w:r w:rsidR="00757F3F">
        <w:rPr>
          <w:noProof/>
        </w:rPr>
        <w:t>17</w:t>
      </w:r>
      <w:r w:rsidR="00083BBE">
        <w:rPr>
          <w:rFonts w:cs="Times New Roman"/>
          <w:lang w:val="en-GB"/>
        </w:rPr>
        <w:fldChar w:fldCharType="end"/>
      </w:r>
      <w:r w:rsidR="007308E7" w:rsidRPr="00AC6282">
        <w:rPr>
          <w:rFonts w:cs="Times New Roman"/>
          <w:lang w:val="en-GB"/>
        </w:rPr>
        <w:t xml:space="preserve"> vidíme, že hodnota priemernej podpory unikátnych vzorov je väčšinou o </w:t>
      </w:r>
      <w:r w:rsidR="0015652B" w:rsidRPr="00AC6282">
        <w:rPr>
          <w:rFonts w:cs="Times New Roman"/>
          <w:lang w:val="en-GB"/>
        </w:rPr>
        <w:t xml:space="preserve">niečo </w:t>
      </w:r>
      <w:r w:rsidR="007308E7" w:rsidRPr="00AC6282">
        <w:rPr>
          <w:rFonts w:cs="Times New Roman"/>
          <w:lang w:val="en-GB"/>
        </w:rPr>
        <w:t>málo menšia ako priemerná podpora všetkých vzorov.</w:t>
      </w:r>
      <w:r w:rsidR="006F60F4" w:rsidRPr="006F60F4">
        <w:t xml:space="preserve"> </w:t>
      </w:r>
      <w:r w:rsidR="003309BB">
        <w:t xml:space="preserve">To znamená že </w:t>
      </w:r>
      <w:r w:rsidR="00BE72C9">
        <w:t xml:space="preserve">veľmi </w:t>
      </w:r>
      <w:r w:rsidR="003309BB">
        <w:t>silné vzory</w:t>
      </w:r>
      <w:r w:rsidR="00726E43">
        <w:t xml:space="preserve"> </w:t>
      </w:r>
      <w:r w:rsidR="00726E43">
        <w:rPr>
          <w:lang w:val="en-GB"/>
        </w:rPr>
        <w:t>(s vysokou podporou)</w:t>
      </w:r>
      <w:r w:rsidR="003309BB">
        <w:t xml:space="preserve"> sú často nachádzane duplicitne vo viacerých skupinách.</w:t>
      </w:r>
    </w:p>
    <w:p w14:paraId="6055D126" w14:textId="77777777" w:rsidR="00CA2BEC" w:rsidRPr="00AC6282" w:rsidRDefault="00CA2BEC" w:rsidP="001D61C2">
      <w:pPr>
        <w:ind w:firstLine="708"/>
        <w:rPr>
          <w:rFonts w:cs="Times New Roman"/>
          <w:lang w:val="en-GB"/>
        </w:rPr>
      </w:pPr>
    </w:p>
    <w:p w14:paraId="2E3C3FC0" w14:textId="527AF06B" w:rsidR="00A71BDD" w:rsidRDefault="002F5348" w:rsidP="00542428">
      <w:pPr>
        <w:keepNext/>
        <w:ind w:firstLine="0"/>
      </w:pPr>
      <w:r>
        <w:rPr>
          <w:noProof/>
          <w:lang w:val="en-GB" w:eastAsia="en-GB"/>
        </w:rPr>
        <w:drawing>
          <wp:inline distT="0" distB="0" distL="0" distR="0" wp14:anchorId="51660AB1" wp14:editId="3E656155">
            <wp:extent cx="5467350" cy="2160000"/>
            <wp:effectExtent l="0" t="0" r="0" b="1206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33FD67B" w14:textId="46BFBEC4" w:rsidR="00BA2230" w:rsidRDefault="00A71BDD" w:rsidP="00542428">
      <w:pPr>
        <w:pStyle w:val="Caption"/>
        <w:ind w:firstLine="0"/>
      </w:pPr>
      <w:bookmarkStart w:id="179" w:name="_Ref467513857"/>
      <w:r>
        <w:t xml:space="preserve">Graf </w:t>
      </w:r>
      <w:r w:rsidR="00D95034">
        <w:fldChar w:fldCharType="begin"/>
      </w:r>
      <w:r w:rsidR="00D95034">
        <w:instrText xml:space="preserve"> SEQ Graf \* ARABIC </w:instrText>
      </w:r>
      <w:r w:rsidR="00D95034">
        <w:fldChar w:fldCharType="separate"/>
      </w:r>
      <w:r w:rsidR="00757F3F">
        <w:rPr>
          <w:noProof/>
        </w:rPr>
        <w:t>16</w:t>
      </w:r>
      <w:r w:rsidR="00D95034">
        <w:rPr>
          <w:noProof/>
        </w:rPr>
        <w:fldChar w:fldCharType="end"/>
      </w:r>
      <w:r w:rsidR="003309BB">
        <w:rPr>
          <w:noProof/>
        </w:rPr>
        <w:t>:</w:t>
      </w:r>
      <w:r>
        <w:t xml:space="preserve"> Priemerná podpora všetkých vzorov a skupinových vzorov</w:t>
      </w:r>
      <w:bookmarkEnd w:id="179"/>
      <w:r w:rsidR="003309BB">
        <w:t xml:space="preserve"> v diskrétnych meraniach v čase behu spracovania dát. Dataset ALEF.</w:t>
      </w:r>
    </w:p>
    <w:p w14:paraId="1ABC20A8" w14:textId="547C3BA5" w:rsidR="003309BB" w:rsidRDefault="00083BBE" w:rsidP="00542428">
      <w:pPr>
        <w:keepNext/>
        <w:ind w:firstLine="0"/>
      </w:pPr>
      <w:r>
        <w:rPr>
          <w:noProof/>
          <w:lang w:val="en-GB" w:eastAsia="en-GB"/>
        </w:rPr>
        <w:drawing>
          <wp:inline distT="0" distB="0" distL="0" distR="0" wp14:anchorId="3D0918E3" wp14:editId="785C2002">
            <wp:extent cx="5504815" cy="2160000"/>
            <wp:effectExtent l="0" t="0" r="635" b="1206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C5C05B5" w14:textId="61D3F8E9" w:rsidR="003309BB" w:rsidRPr="003309BB" w:rsidRDefault="003309BB" w:rsidP="00542428">
      <w:pPr>
        <w:pStyle w:val="Caption"/>
        <w:ind w:firstLine="0"/>
      </w:pPr>
      <w:bookmarkStart w:id="180" w:name="_Ref474772236"/>
      <w:r>
        <w:t xml:space="preserve">Graf </w:t>
      </w:r>
      <w:r>
        <w:fldChar w:fldCharType="begin"/>
      </w:r>
      <w:r>
        <w:instrText xml:space="preserve"> SEQ Graf \* ARABIC </w:instrText>
      </w:r>
      <w:r>
        <w:fldChar w:fldCharType="separate"/>
      </w:r>
      <w:r w:rsidR="00757F3F">
        <w:rPr>
          <w:noProof/>
        </w:rPr>
        <w:t>17</w:t>
      </w:r>
      <w:r>
        <w:fldChar w:fldCharType="end"/>
      </w:r>
      <w:bookmarkEnd w:id="180"/>
      <w:r>
        <w:t>:</w:t>
      </w:r>
      <w:r w:rsidR="00083BBE" w:rsidRPr="00083BBE">
        <w:t xml:space="preserve"> </w:t>
      </w:r>
      <w:r w:rsidR="00083BBE">
        <w:t>Priemerná podpora všetkých vzorov a skupinových vzorov v diskrétnych meraniach v čase behu spracovania dát. Dataset Spravodajský portál.</w:t>
      </w:r>
      <w:bookmarkStart w:id="181" w:name="_GoBack"/>
      <w:bookmarkEnd w:id="181"/>
    </w:p>
    <w:p w14:paraId="6F0B5153" w14:textId="4EE40B12" w:rsidR="00354997" w:rsidRDefault="00354997" w:rsidP="00542428">
      <w:pPr>
        <w:ind w:firstLine="0"/>
      </w:pPr>
      <w:r>
        <w:lastRenderedPageBreak/>
        <w:t>Okrem celkovej presnosti metód sme pozorovali aj</w:t>
      </w:r>
      <w:r w:rsidR="000E3D7F">
        <w:t xml:space="preserve"> ich</w:t>
      </w:r>
      <w:r>
        <w:t xml:space="preserve"> úspešnosť vo vnútri jednotlivých identifikovaných skupín používateľov. </w:t>
      </w:r>
      <w:r w:rsidR="00F50856">
        <w:t xml:space="preserve"> </w:t>
      </w:r>
      <w:r w:rsidR="000E3D7F">
        <w:t>U</w:t>
      </w:r>
      <w:r w:rsidR="00F50856">
        <w:t>vádzame priemernú presnosť vo vnútri skupín</w:t>
      </w:r>
      <w:r w:rsidR="000E3D7F">
        <w:t xml:space="preserve"> </w:t>
      </w:r>
      <w:r w:rsidR="000E3D7F">
        <w:rPr>
          <w:lang w:val="en-GB"/>
        </w:rPr>
        <w:t>(</w:t>
      </w:r>
      <w:r w:rsidR="000E3D7F">
        <w:rPr>
          <w:lang w:val="en-GB"/>
        </w:rPr>
        <w:fldChar w:fldCharType="begin"/>
      </w:r>
      <w:r w:rsidR="000E3D7F">
        <w:rPr>
          <w:lang w:val="en-GB"/>
        </w:rPr>
        <w:instrText xml:space="preserve"> REF _Ref474924191 \h </w:instrText>
      </w:r>
      <w:r w:rsidR="000E3D7F">
        <w:rPr>
          <w:lang w:val="en-GB"/>
        </w:rPr>
      </w:r>
      <w:r w:rsidR="000E3D7F">
        <w:rPr>
          <w:lang w:val="en-GB"/>
        </w:rPr>
        <w:fldChar w:fldCharType="separate"/>
      </w:r>
      <w:r w:rsidR="000E3D7F">
        <w:t xml:space="preserve">Graf </w:t>
      </w:r>
      <w:r w:rsidR="000E3D7F">
        <w:rPr>
          <w:noProof/>
        </w:rPr>
        <w:t>18</w:t>
      </w:r>
      <w:r w:rsidR="000E3D7F">
        <w:rPr>
          <w:lang w:val="en-GB"/>
        </w:rPr>
        <w:fldChar w:fldCharType="end"/>
      </w:r>
      <w:r w:rsidR="000E3D7F">
        <w:rPr>
          <w:lang w:val="en-GB"/>
        </w:rPr>
        <w:t xml:space="preserve"> a </w:t>
      </w:r>
      <w:r w:rsidR="000E3D7F">
        <w:rPr>
          <w:lang w:val="en-GB"/>
        </w:rPr>
        <w:fldChar w:fldCharType="begin"/>
      </w:r>
      <w:r w:rsidR="000E3D7F">
        <w:rPr>
          <w:lang w:val="en-GB"/>
        </w:rPr>
        <w:instrText xml:space="preserve"> REF _Ref474924193 \h </w:instrText>
      </w:r>
      <w:r w:rsidR="000E3D7F">
        <w:rPr>
          <w:lang w:val="en-GB"/>
        </w:rPr>
      </w:r>
      <w:r w:rsidR="000E3D7F">
        <w:rPr>
          <w:lang w:val="en-GB"/>
        </w:rPr>
        <w:fldChar w:fldCharType="separate"/>
      </w:r>
      <w:r w:rsidR="000E3D7F">
        <w:t xml:space="preserve">Graf </w:t>
      </w:r>
      <w:r w:rsidR="000E3D7F">
        <w:rPr>
          <w:noProof/>
        </w:rPr>
        <w:t>19</w:t>
      </w:r>
      <w:r w:rsidR="000E3D7F">
        <w:rPr>
          <w:lang w:val="en-GB"/>
        </w:rPr>
        <w:fldChar w:fldCharType="end"/>
      </w:r>
      <w:r w:rsidR="000E3D7F">
        <w:rPr>
          <w:lang w:val="en-GB"/>
        </w:rPr>
        <w:t>)</w:t>
      </w:r>
      <w:r w:rsidR="00F50856">
        <w:t>.</w:t>
      </w:r>
    </w:p>
    <w:p w14:paraId="31DCE09C" w14:textId="77777777" w:rsidR="00DC01C1" w:rsidRDefault="00DC01C1" w:rsidP="00542428">
      <w:pPr>
        <w:ind w:firstLine="0"/>
      </w:pPr>
    </w:p>
    <w:p w14:paraId="6D9AA6A0" w14:textId="77777777" w:rsidR="00341F53" w:rsidRDefault="00341F53" w:rsidP="00542428">
      <w:pPr>
        <w:keepNext/>
        <w:ind w:firstLine="0"/>
        <w:jc w:val="center"/>
      </w:pPr>
      <w:r>
        <w:rPr>
          <w:noProof/>
          <w:lang w:val="en-GB" w:eastAsia="en-GB"/>
        </w:rPr>
        <w:drawing>
          <wp:inline distT="0" distB="0" distL="0" distR="0" wp14:anchorId="418EED62" wp14:editId="050A47D3">
            <wp:extent cx="5486400" cy="2160000"/>
            <wp:effectExtent l="0" t="0" r="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AB0FE0A" w14:textId="0D5B983C" w:rsidR="00F50856" w:rsidRDefault="00B12226" w:rsidP="00542428">
      <w:pPr>
        <w:pStyle w:val="Caption"/>
        <w:ind w:firstLine="0"/>
      </w:pPr>
      <w:bookmarkStart w:id="182" w:name="_Ref474924191"/>
      <w:r>
        <w:t>G</w:t>
      </w:r>
      <w:r w:rsidR="00341F53">
        <w:t xml:space="preserve">raf </w:t>
      </w:r>
      <w:r w:rsidR="00341F53">
        <w:fldChar w:fldCharType="begin"/>
      </w:r>
      <w:r w:rsidR="00341F53">
        <w:instrText xml:space="preserve"> SEQ Graf \* ARABIC </w:instrText>
      </w:r>
      <w:r w:rsidR="00341F53">
        <w:fldChar w:fldCharType="separate"/>
      </w:r>
      <w:r w:rsidR="000E3D7F">
        <w:rPr>
          <w:noProof/>
        </w:rPr>
        <w:t>18</w:t>
      </w:r>
      <w:r w:rsidR="00341F53">
        <w:fldChar w:fldCharType="end"/>
      </w:r>
      <w:bookmarkEnd w:id="182"/>
      <w:r w:rsidR="00341F53">
        <w:t>: Priemerná presnosť odporúčania vo vnútri skupín používateľov v</w:t>
      </w:r>
      <w:r w:rsidR="00542428">
        <w:t> datasete SP</w:t>
      </w:r>
      <w:r w:rsidR="00341F53">
        <w:t xml:space="preserve">. </w:t>
      </w:r>
      <w:r w:rsidR="00341F53">
        <w:rPr>
          <w:color w:val="000000"/>
        </w:rPr>
        <w:t>Presnosť je vypočítaná ako priemer presností vo vnútri jednotlivých skupín.</w:t>
      </w:r>
      <w:r>
        <w:rPr>
          <w:color w:val="000000"/>
        </w:rPr>
        <w:t xml:space="preserve"> </w:t>
      </w:r>
    </w:p>
    <w:p w14:paraId="56554228" w14:textId="1071F48A" w:rsidR="00341F53" w:rsidRDefault="00542428" w:rsidP="00542428">
      <w:pPr>
        <w:keepNext/>
        <w:ind w:firstLine="0"/>
        <w:jc w:val="center"/>
      </w:pPr>
      <w:r w:rsidRPr="00542428">
        <w:rPr>
          <w:noProof/>
          <w:lang w:val="en-GB" w:eastAsia="en-GB"/>
        </w:rPr>
        <w:t xml:space="preserve"> </w:t>
      </w:r>
      <w:r>
        <w:rPr>
          <w:noProof/>
          <w:lang w:val="en-GB" w:eastAsia="en-GB"/>
        </w:rPr>
        <w:drawing>
          <wp:inline distT="0" distB="0" distL="0" distR="0" wp14:anchorId="4A72498B" wp14:editId="77C008DB">
            <wp:extent cx="5441245" cy="2339975"/>
            <wp:effectExtent l="0" t="0" r="762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94EDE5E" w14:textId="0849C5D1" w:rsidR="00341F53" w:rsidRDefault="00341F53" w:rsidP="00542428">
      <w:pPr>
        <w:pStyle w:val="Caption"/>
        <w:ind w:firstLine="0"/>
      </w:pPr>
      <w:bookmarkStart w:id="183" w:name="_Ref474924193"/>
      <w:r>
        <w:t xml:space="preserve">Graf </w:t>
      </w:r>
      <w:r>
        <w:fldChar w:fldCharType="begin"/>
      </w:r>
      <w:r>
        <w:instrText xml:space="preserve"> SEQ Graf \* ARABIC </w:instrText>
      </w:r>
      <w:r>
        <w:fldChar w:fldCharType="separate"/>
      </w:r>
      <w:r w:rsidR="000E3D7F">
        <w:rPr>
          <w:noProof/>
        </w:rPr>
        <w:t>19</w:t>
      </w:r>
      <w:r>
        <w:fldChar w:fldCharType="end"/>
      </w:r>
      <w:bookmarkEnd w:id="183"/>
      <w:r w:rsidR="007212C2">
        <w:t xml:space="preserve">: Priemerná presnosť odporúčania vo vnútri skupín používateľov v datasete </w:t>
      </w:r>
      <w:r w:rsidR="000E3D7F">
        <w:t>ALEF</w:t>
      </w:r>
      <w:r w:rsidR="007212C2">
        <w:t xml:space="preserve">. </w:t>
      </w:r>
      <w:r w:rsidR="007212C2">
        <w:rPr>
          <w:color w:val="000000"/>
        </w:rPr>
        <w:t>Presnosť je vypočítaná ako priemer presností vo vnútri jednotlivých skupín.</w:t>
      </w:r>
    </w:p>
    <w:p w14:paraId="6BEC7B7A" w14:textId="001400BA" w:rsidR="00F50856" w:rsidRDefault="00B16BA7" w:rsidP="00542428">
      <w:pPr>
        <w:ind w:firstLine="0"/>
      </w:pPr>
      <w:r>
        <w:t>Z týchto výsledkov možno vidieť že me</w:t>
      </w:r>
      <w:r w:rsidR="00245D6B">
        <w:t xml:space="preserve">tóda </w:t>
      </w:r>
      <w:r w:rsidR="00245D6B" w:rsidRPr="00542428">
        <w:rPr>
          <w:i/>
        </w:rPr>
        <w:t>GG</w:t>
      </w:r>
      <w:r w:rsidR="00245D6B">
        <w:rPr>
          <w:i/>
        </w:rPr>
        <w:t xml:space="preserve"> </w:t>
      </w:r>
      <w:r w:rsidR="00245D6B">
        <w:t xml:space="preserve">dosahuje v oboch datasetoch najvyššiu presnosť.  V datasete ALEF metóda </w:t>
      </w:r>
      <w:r w:rsidR="00245D6B">
        <w:rPr>
          <w:i/>
        </w:rPr>
        <w:t xml:space="preserve">GL </w:t>
      </w:r>
      <w:r w:rsidR="00245D6B">
        <w:t xml:space="preserve">dosahuje lepšiu presnosť ako </w:t>
      </w:r>
      <w:r w:rsidR="00245D6B">
        <w:rPr>
          <w:i/>
        </w:rPr>
        <w:t>GR</w:t>
      </w:r>
      <w:r w:rsidR="00245D6B">
        <w:t xml:space="preserve">, zatiaľčo v datasete SP je situácia opačná. Toto je spôsobené najmä rozdielom v počte používateľov a dát o ich aktivite. V datasete SP je veľké množstvo používateľov, ktorí tak môžu byť rozdelení do kvalitnejších zhlukov. </w:t>
      </w:r>
      <w:r w:rsidR="00A30500">
        <w:t xml:space="preserve"> V datasete SP je malé množstvo používateľov, ktorí navyše vykonávajú špecifickejšie sedenia. </w:t>
      </w:r>
      <w:r w:rsidR="00871F33">
        <w:t>Napriek tomuto obmedzeniu sú skupinové vzory v oboch prípadoch úspešne použité na zlepšenie výsledkov odporúčania.</w:t>
      </w:r>
    </w:p>
    <w:p w14:paraId="45D5FF97" w14:textId="0D287332" w:rsidR="00321B51" w:rsidRPr="00D32C4A" w:rsidRDefault="00321B51" w:rsidP="00321B51">
      <w:pPr>
        <w:pStyle w:val="Heading3"/>
      </w:pPr>
      <w:r>
        <w:t>Vyhodnotenie rýchlosti spracovania transakcií</w:t>
      </w:r>
    </w:p>
    <w:p w14:paraId="316B0C63" w14:textId="5CBE7AFA" w:rsidR="008553A4" w:rsidRDefault="008553A4" w:rsidP="000E3D7F">
      <w:pPr>
        <w:ind w:firstLine="0"/>
      </w:pPr>
      <w:r>
        <w:rPr>
          <w:lang w:val="en-GB"/>
        </w:rPr>
        <w:t>Okrem presnosti odporúčania hodnotíme tiež rýchlosť spracovania prúdu dát. Aktuálnu rýchlosť (priemern</w:t>
      </w:r>
      <w:r>
        <w:t>ý počet spracovaných transakcií za sekundu</w:t>
      </w:r>
      <w:r>
        <w:rPr>
          <w:lang w:val="en-GB"/>
        </w:rPr>
        <w:t>) logujeme v pravideln</w:t>
      </w:r>
      <w:r>
        <w:t>ých časových intervaloch</w:t>
      </w:r>
      <w:r>
        <w:rPr>
          <w:lang w:val="en-GB"/>
        </w:rPr>
        <w:t xml:space="preserve">. </w:t>
      </w:r>
      <w:r w:rsidR="00DE0A16">
        <w:rPr>
          <w:lang w:val="en-GB"/>
        </w:rPr>
        <w:t xml:space="preserve">Na </w:t>
      </w:r>
      <w:r w:rsidR="009047C4">
        <w:rPr>
          <w:lang w:val="en-GB"/>
        </w:rPr>
        <w:fldChar w:fldCharType="begin"/>
      </w:r>
      <w:r w:rsidR="009047C4">
        <w:rPr>
          <w:lang w:val="en-GB"/>
        </w:rPr>
        <w:instrText xml:space="preserve"> REF _Ref474822460 \h </w:instrText>
      </w:r>
      <w:r w:rsidR="009047C4">
        <w:rPr>
          <w:lang w:val="en-GB"/>
        </w:rPr>
      </w:r>
      <w:r w:rsidR="009047C4">
        <w:rPr>
          <w:lang w:val="en-GB"/>
        </w:rPr>
        <w:fldChar w:fldCharType="separate"/>
      </w:r>
      <w:r w:rsidR="009D0AAB">
        <w:t xml:space="preserve">Graf </w:t>
      </w:r>
      <w:r w:rsidR="009D0AAB">
        <w:rPr>
          <w:noProof/>
        </w:rPr>
        <w:t>20</w:t>
      </w:r>
      <w:r w:rsidR="009047C4">
        <w:rPr>
          <w:lang w:val="en-GB"/>
        </w:rPr>
        <w:fldChar w:fldCharType="end"/>
      </w:r>
      <w:r w:rsidR="009047C4">
        <w:rPr>
          <w:lang w:val="en-GB"/>
        </w:rPr>
        <w:t xml:space="preserve"> a </w:t>
      </w:r>
      <w:r w:rsidR="009047C4">
        <w:rPr>
          <w:lang w:val="en-GB"/>
        </w:rPr>
        <w:fldChar w:fldCharType="begin"/>
      </w:r>
      <w:r w:rsidR="009047C4">
        <w:rPr>
          <w:lang w:val="en-GB"/>
        </w:rPr>
        <w:instrText xml:space="preserve"> REF _Ref474822464 \h </w:instrText>
      </w:r>
      <w:r w:rsidR="009047C4">
        <w:rPr>
          <w:lang w:val="en-GB"/>
        </w:rPr>
      </w:r>
      <w:r w:rsidR="009047C4">
        <w:rPr>
          <w:lang w:val="en-GB"/>
        </w:rPr>
        <w:fldChar w:fldCharType="separate"/>
      </w:r>
      <w:r w:rsidR="009D0AAB">
        <w:t xml:space="preserve">Graf </w:t>
      </w:r>
      <w:r w:rsidR="009D0AAB">
        <w:rPr>
          <w:noProof/>
        </w:rPr>
        <w:t>21</w:t>
      </w:r>
      <w:r w:rsidR="009047C4">
        <w:rPr>
          <w:lang w:val="en-GB"/>
        </w:rPr>
        <w:fldChar w:fldCharType="end"/>
      </w:r>
      <w:r w:rsidR="009047C4">
        <w:rPr>
          <w:lang w:val="en-GB"/>
        </w:rPr>
        <w:t xml:space="preserve"> </w:t>
      </w:r>
      <w:r w:rsidR="00AC5747">
        <w:rPr>
          <w:lang w:val="en-GB"/>
        </w:rPr>
        <w:t>je možno vidieť poro</w:t>
      </w:r>
      <w:r w:rsidR="005F35F7">
        <w:rPr>
          <w:lang w:val="en-GB"/>
        </w:rPr>
        <w:t xml:space="preserve">vnanie priemerných </w:t>
      </w:r>
      <w:r w:rsidR="005F35F7">
        <w:rPr>
          <w:lang w:val="en-GB"/>
        </w:rPr>
        <w:lastRenderedPageBreak/>
        <w:t>rýchlostí</w:t>
      </w:r>
      <w:r>
        <w:rPr>
          <w:lang w:val="en-GB"/>
        </w:rPr>
        <w:t xml:space="preserve"> met</w:t>
      </w:r>
      <w:r>
        <w:t xml:space="preserve">ód </w:t>
      </w:r>
      <w:r w:rsidRPr="000E3D7F">
        <w:rPr>
          <w:i/>
        </w:rPr>
        <w:t>GL</w:t>
      </w:r>
      <w:r>
        <w:t xml:space="preserve"> a </w:t>
      </w:r>
      <w:r w:rsidRPr="000E3D7F">
        <w:rPr>
          <w:i/>
        </w:rPr>
        <w:t>GG</w:t>
      </w:r>
      <w:r>
        <w:rPr>
          <w:lang w:val="en-GB"/>
        </w:rPr>
        <w:t xml:space="preserve"> (so zhlukovan</w:t>
      </w:r>
      <w:r>
        <w:t>ím a hľadaním skupinových vzorov</w:t>
      </w:r>
      <w:r>
        <w:rPr>
          <w:lang w:val="en-GB"/>
        </w:rPr>
        <w:t xml:space="preserve">) </w:t>
      </w:r>
      <w:r w:rsidR="005F35F7">
        <w:rPr>
          <w:lang w:val="en-GB"/>
        </w:rPr>
        <w:t xml:space="preserve">z </w:t>
      </w:r>
      <w:r w:rsidR="00FA4AE8">
        <w:rPr>
          <w:lang w:val="en-GB"/>
        </w:rPr>
        <w:t>2</w:t>
      </w:r>
      <w:r w:rsidR="005F35F7">
        <w:rPr>
          <w:lang w:val="en-GB"/>
        </w:rPr>
        <w:t>0</w:t>
      </w:r>
      <w:r w:rsidR="00AC5747">
        <w:rPr>
          <w:lang w:val="en-GB"/>
        </w:rPr>
        <w:t xml:space="preserve"> nezávislých behov</w:t>
      </w:r>
      <w:r w:rsidR="00AC5747">
        <w:t>.</w:t>
      </w:r>
      <w:r w:rsidR="00AA6B27">
        <w:t xml:space="preserve"> </w:t>
      </w:r>
      <w:r w:rsidR="0060294A">
        <w:t xml:space="preserve">Z výsledkov je jasné, že zhlukovanie a hľadanie skupinových vzorov spôsobuje vyššiu výpočtovú a časovú náročnosť. </w:t>
      </w:r>
      <w:r w:rsidR="0060294A">
        <w:rPr>
          <w:lang w:val="en-GB"/>
        </w:rPr>
        <w:t>R</w:t>
      </w:r>
      <w:r w:rsidR="00DA3DF5">
        <w:rPr>
          <w:lang w:val="en-GB"/>
        </w:rPr>
        <w:t xml:space="preserve">ozdiel </w:t>
      </w:r>
      <w:r w:rsidR="0060294A">
        <w:rPr>
          <w:lang w:val="en-GB"/>
        </w:rPr>
        <w:t xml:space="preserve">medzi </w:t>
      </w:r>
      <w:r w:rsidR="0060294A" w:rsidRPr="000E3D7F">
        <w:rPr>
          <w:i/>
          <w:lang w:val="en-GB"/>
        </w:rPr>
        <w:t>GG</w:t>
      </w:r>
      <w:r w:rsidR="0060294A">
        <w:rPr>
          <w:lang w:val="en-GB"/>
        </w:rPr>
        <w:t xml:space="preserve"> a </w:t>
      </w:r>
      <w:r w:rsidR="0060294A" w:rsidRPr="000E3D7F">
        <w:rPr>
          <w:i/>
          <w:lang w:val="en-GB"/>
        </w:rPr>
        <w:t>GL</w:t>
      </w:r>
      <w:r w:rsidR="0060294A">
        <w:rPr>
          <w:lang w:val="en-GB"/>
        </w:rPr>
        <w:t xml:space="preserve"> </w:t>
      </w:r>
      <w:r w:rsidR="00DA3DF5">
        <w:rPr>
          <w:lang w:val="en-GB"/>
        </w:rPr>
        <w:t xml:space="preserve">hoci spočiatku má rastúci trend sa zdá byť </w:t>
      </w:r>
      <w:r w:rsidR="0060294A">
        <w:rPr>
          <w:lang w:val="en-GB"/>
        </w:rPr>
        <w:t xml:space="preserve">na konci </w:t>
      </w:r>
      <w:r w:rsidR="00DA3DF5">
        <w:rPr>
          <w:lang w:val="en-GB"/>
        </w:rPr>
        <w:t>ustálený</w:t>
      </w:r>
      <w:r w:rsidR="0060294A">
        <w:rPr>
          <w:lang w:val="en-GB"/>
        </w:rPr>
        <w:t xml:space="preserve"> a teda udržateľný</w:t>
      </w:r>
      <w:r w:rsidR="00DA3DF5">
        <w:rPr>
          <w:lang w:val="en-GB"/>
        </w:rPr>
        <w:t>.</w:t>
      </w:r>
      <w:r w:rsidR="00925A51">
        <w:rPr>
          <w:lang w:val="en-GB"/>
        </w:rPr>
        <w:t xml:space="preserve"> Paralelizovanie navrhnutého procesu ako sme navrhli v časti </w:t>
      </w:r>
      <w:r w:rsidR="00925A51">
        <w:rPr>
          <w:lang w:val="en-GB"/>
        </w:rPr>
        <w:fldChar w:fldCharType="begin"/>
      </w:r>
      <w:r w:rsidR="00925A51">
        <w:rPr>
          <w:lang w:val="en-GB"/>
        </w:rPr>
        <w:instrText xml:space="preserve"> REF _Ref468466282 \r \h </w:instrText>
      </w:r>
      <w:r w:rsidR="00925A51">
        <w:rPr>
          <w:lang w:val="en-GB"/>
        </w:rPr>
      </w:r>
      <w:r w:rsidR="00925A51">
        <w:rPr>
          <w:lang w:val="en-GB"/>
        </w:rPr>
        <w:fldChar w:fldCharType="separate"/>
      </w:r>
      <w:r w:rsidR="00925A51">
        <w:rPr>
          <w:lang w:val="en-GB"/>
        </w:rPr>
        <w:t>5.2.2</w:t>
      </w:r>
      <w:r w:rsidR="00925A51">
        <w:rPr>
          <w:lang w:val="en-GB"/>
        </w:rPr>
        <w:fldChar w:fldCharType="end"/>
      </w:r>
      <w:r w:rsidR="00925A51">
        <w:t xml:space="preserve">, by malo viesť k zmierneniu tohto rozdielu. </w:t>
      </w:r>
      <w:r w:rsidR="00C27998">
        <w:t xml:space="preserve">Môžeme tiež vidieť, že výpočet </w:t>
      </w:r>
    </w:p>
    <w:p w14:paraId="65EA77FD" w14:textId="77777777" w:rsidR="00925A51" w:rsidRDefault="00925A51" w:rsidP="000E3D7F">
      <w:pPr>
        <w:ind w:firstLine="0"/>
      </w:pPr>
    </w:p>
    <w:p w14:paraId="7D8564D8" w14:textId="77777777" w:rsidR="008553A4" w:rsidRDefault="008553A4">
      <w:pPr>
        <w:keepNext/>
        <w:ind w:firstLine="0"/>
      </w:pPr>
      <w:r>
        <w:rPr>
          <w:noProof/>
          <w:lang w:val="en-GB" w:eastAsia="en-GB"/>
        </w:rPr>
        <w:drawing>
          <wp:inline distT="0" distB="0" distL="0" distR="0" wp14:anchorId="20894938" wp14:editId="7DB6BBB6">
            <wp:extent cx="5441569" cy="2520000"/>
            <wp:effectExtent l="0" t="0" r="6985" b="1397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0C4EE65" w14:textId="0FC5FC99" w:rsidR="008553A4" w:rsidRDefault="008553A4" w:rsidP="000E3D7F">
      <w:pPr>
        <w:pStyle w:val="Caption"/>
        <w:ind w:firstLine="0"/>
      </w:pPr>
      <w:bookmarkStart w:id="184" w:name="_Ref474822460"/>
      <w:r>
        <w:t xml:space="preserve">Graf </w:t>
      </w:r>
      <w:r>
        <w:fldChar w:fldCharType="begin"/>
      </w:r>
      <w:r>
        <w:instrText xml:space="preserve"> SEQ Graf \* ARABIC </w:instrText>
      </w:r>
      <w:r>
        <w:fldChar w:fldCharType="separate"/>
      </w:r>
      <w:r w:rsidR="009D0AAB">
        <w:rPr>
          <w:noProof/>
        </w:rPr>
        <w:t>20</w:t>
      </w:r>
      <w:r>
        <w:fldChar w:fldCharType="end"/>
      </w:r>
      <w:bookmarkEnd w:id="184"/>
      <w:r>
        <w:t>: Rýchlosť spracovania prúdu dát v ALEFe. Porovnanie metód GL a GG.</w:t>
      </w:r>
    </w:p>
    <w:p w14:paraId="57E46262" w14:textId="77777777" w:rsidR="008553A4" w:rsidRDefault="008553A4" w:rsidP="008553A4">
      <w:pPr>
        <w:keepNext/>
        <w:ind w:firstLine="0"/>
      </w:pPr>
      <w:r>
        <w:rPr>
          <w:noProof/>
          <w:lang w:val="en-GB" w:eastAsia="en-GB"/>
        </w:rPr>
        <w:drawing>
          <wp:inline distT="0" distB="0" distL="0" distR="0" wp14:anchorId="45EBE58F" wp14:editId="7834E12B">
            <wp:extent cx="5478145" cy="2520000"/>
            <wp:effectExtent l="0" t="0" r="8255" b="1397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F9F1B6C" w14:textId="7EBB12CC" w:rsidR="008553A4" w:rsidRPr="004423FB" w:rsidRDefault="008553A4" w:rsidP="009D0AAB">
      <w:pPr>
        <w:pStyle w:val="Caption"/>
        <w:ind w:firstLine="0"/>
      </w:pPr>
      <w:bookmarkStart w:id="185" w:name="_Ref474822464"/>
      <w:r>
        <w:t xml:space="preserve">Graf </w:t>
      </w:r>
      <w:r>
        <w:fldChar w:fldCharType="begin"/>
      </w:r>
      <w:r>
        <w:instrText xml:space="preserve"> SEQ Graf \* ARABIC </w:instrText>
      </w:r>
      <w:r>
        <w:fldChar w:fldCharType="separate"/>
      </w:r>
      <w:r w:rsidR="009D0AAB">
        <w:rPr>
          <w:noProof/>
        </w:rPr>
        <w:t>21</w:t>
      </w:r>
      <w:r>
        <w:fldChar w:fldCharType="end"/>
      </w:r>
      <w:bookmarkEnd w:id="185"/>
      <w:r>
        <w:t>:</w:t>
      </w:r>
      <w:r w:rsidRPr="008553A4">
        <w:t xml:space="preserve"> </w:t>
      </w:r>
      <w:r>
        <w:t>Rýchlosť spracovania prúdu dát v Spravodajskom portáli. Porovnanie metód GL a GG.</w:t>
      </w:r>
    </w:p>
    <w:p w14:paraId="101B9C60" w14:textId="77777777" w:rsidR="00B1212F" w:rsidRDefault="00183F27" w:rsidP="00B1212F">
      <w:pPr>
        <w:ind w:firstLine="0"/>
        <w:rPr>
          <w:i/>
          <w:lang w:val="en-GB"/>
        </w:rPr>
      </w:pPr>
      <w:r>
        <w:t xml:space="preserve">Okrem toho sme testovali účinok zvyšovania podmienky minimálnej požadovanej rýchlosti </w:t>
      </w:r>
      <w:r>
        <w:rPr>
          <w:lang w:val="en-GB"/>
        </w:rPr>
        <w:t>(vstupn</w:t>
      </w:r>
      <w:r>
        <w:t xml:space="preserve">ý parameter </w:t>
      </w:r>
      <w:r>
        <w:rPr>
          <w:i/>
        </w:rPr>
        <w:t>mts</w:t>
      </w:r>
      <w:r>
        <w:rPr>
          <w:lang w:val="en-GB"/>
        </w:rPr>
        <w:t xml:space="preserve">) na zmenu </w:t>
      </w:r>
      <w:r w:rsidRPr="0051728C">
        <w:rPr>
          <w:i/>
          <w:lang w:val="en-GB"/>
        </w:rPr>
        <w:t>presnosti</w:t>
      </w:r>
      <w:r w:rsidR="00C75221">
        <w:rPr>
          <w:lang w:val="en-GB"/>
        </w:rPr>
        <w:t xml:space="preserve">. </w:t>
      </w:r>
      <w:r w:rsidR="001225E7">
        <w:rPr>
          <w:lang w:val="en-GB"/>
        </w:rPr>
        <w:t>Na grafe</w:t>
      </w:r>
      <w:r w:rsidR="00C05B6E">
        <w:rPr>
          <w:lang w:val="en-GB"/>
        </w:rPr>
        <w:t xml:space="preserve"> </w:t>
      </w:r>
      <w:r w:rsidR="00C05B6E">
        <w:rPr>
          <w:lang w:val="en-GB"/>
        </w:rPr>
        <w:fldChar w:fldCharType="begin"/>
      </w:r>
      <w:r w:rsidR="00C05B6E">
        <w:rPr>
          <w:lang w:val="en-GB"/>
        </w:rPr>
        <w:instrText xml:space="preserve"> REF _Ref468960438 \h </w:instrText>
      </w:r>
      <w:r w:rsidR="00C05B6E">
        <w:rPr>
          <w:lang w:val="en-GB"/>
        </w:rPr>
      </w:r>
      <w:r w:rsidR="00C05B6E">
        <w:rPr>
          <w:lang w:val="en-GB"/>
        </w:rPr>
        <w:fldChar w:fldCharType="separate"/>
      </w:r>
      <w:r w:rsidR="00622937">
        <w:t xml:space="preserve">Graf </w:t>
      </w:r>
      <w:r w:rsidR="00622937">
        <w:rPr>
          <w:noProof/>
        </w:rPr>
        <w:t>22</w:t>
      </w:r>
      <w:r w:rsidR="00C05B6E">
        <w:rPr>
          <w:lang w:val="en-GB"/>
        </w:rPr>
        <w:fldChar w:fldCharType="end"/>
      </w:r>
      <w:r w:rsidR="001225E7">
        <w:rPr>
          <w:lang w:val="en-GB"/>
        </w:rPr>
        <w:t xml:space="preserve"> </w:t>
      </w:r>
      <w:r w:rsidR="00AB6BBD">
        <w:rPr>
          <w:lang w:val="en-GB"/>
        </w:rPr>
        <w:t>je znázornené k akému znižovaniu presnosti dochádza pri zvyšovaní nárokov na rýchlosť metódy</w:t>
      </w:r>
      <w:r w:rsidR="00D632D3">
        <w:rPr>
          <w:lang w:val="en-GB"/>
        </w:rPr>
        <w:t xml:space="preserve"> </w:t>
      </w:r>
      <w:r w:rsidR="00D632D3" w:rsidRPr="000E3D7F">
        <w:rPr>
          <w:i/>
          <w:lang w:val="en-GB"/>
        </w:rPr>
        <w:t>GG</w:t>
      </w:r>
      <w:r w:rsidR="00D632D3">
        <w:rPr>
          <w:lang w:val="en-GB"/>
        </w:rPr>
        <w:t xml:space="preserve">, </w:t>
      </w:r>
      <w:r w:rsidR="00D632D3" w:rsidRPr="000E3D7F">
        <w:rPr>
          <w:i/>
          <w:lang w:val="en-GB"/>
        </w:rPr>
        <w:t>GR</w:t>
      </w:r>
      <w:r w:rsidR="00D632D3">
        <w:rPr>
          <w:lang w:val="en-GB"/>
        </w:rPr>
        <w:t xml:space="preserve">, a </w:t>
      </w:r>
      <w:r w:rsidR="00D632D3" w:rsidRPr="000E3D7F">
        <w:rPr>
          <w:i/>
          <w:lang w:val="en-GB"/>
        </w:rPr>
        <w:t>GL</w:t>
      </w:r>
      <w:r w:rsidR="001225E7">
        <w:rPr>
          <w:lang w:val="en-GB"/>
        </w:rPr>
        <w:t xml:space="preserve">. </w:t>
      </w:r>
      <w:r w:rsidR="004A5168">
        <w:rPr>
          <w:lang w:val="en-GB"/>
        </w:rPr>
        <w:t>V prípade datasetu ALEF sledujeme</w:t>
      </w:r>
      <w:r w:rsidR="00D632D3">
        <w:rPr>
          <w:lang w:val="en-GB"/>
        </w:rPr>
        <w:t xml:space="preserve"> pomalé zmenšovanie a zánik rozdielu medzi GG a GL. </w:t>
      </w:r>
      <w:r w:rsidR="002749DF">
        <w:rPr>
          <w:lang w:val="en-GB"/>
        </w:rPr>
        <w:t>V</w:t>
      </w:r>
      <w:r w:rsidR="00A037D2">
        <w:rPr>
          <w:lang w:val="en-GB"/>
        </w:rPr>
        <w:t> p</w:t>
      </w:r>
      <w:r w:rsidR="00A037D2">
        <w:t xml:space="preserve">rípade datasetu SP vieme, že metóda </w:t>
      </w:r>
      <w:r w:rsidR="00A037D2" w:rsidRPr="000E3D7F">
        <w:rPr>
          <w:i/>
        </w:rPr>
        <w:t>GL</w:t>
      </w:r>
      <w:r w:rsidR="00A037D2">
        <w:rPr>
          <w:lang w:val="en-GB"/>
        </w:rPr>
        <w:t xml:space="preserve"> je zna</w:t>
      </w:r>
      <w:r w:rsidR="00A037D2">
        <w:t xml:space="preserve">čne rýchlejšia </w:t>
      </w:r>
      <w:r w:rsidR="00A037D2">
        <w:rPr>
          <w:lang w:val="en-GB"/>
        </w:rPr>
        <w:t>(</w:t>
      </w:r>
      <w:r w:rsidR="00B1212F">
        <w:rPr>
          <w:lang w:val="en-GB"/>
        </w:rPr>
        <w:fldChar w:fldCharType="begin"/>
      </w:r>
      <w:r w:rsidR="00B1212F">
        <w:rPr>
          <w:lang w:val="en-GB"/>
        </w:rPr>
        <w:instrText xml:space="preserve"> REF _Ref474822464 \h </w:instrText>
      </w:r>
      <w:r w:rsidR="00B1212F">
        <w:rPr>
          <w:lang w:val="en-GB"/>
        </w:rPr>
      </w:r>
      <w:r w:rsidR="00B1212F">
        <w:rPr>
          <w:lang w:val="en-GB"/>
        </w:rPr>
        <w:fldChar w:fldCharType="separate"/>
      </w:r>
      <w:r w:rsidR="00B1212F">
        <w:t xml:space="preserve">Graf </w:t>
      </w:r>
      <w:r w:rsidR="00B1212F">
        <w:rPr>
          <w:noProof/>
        </w:rPr>
        <w:t>21</w:t>
      </w:r>
      <w:r w:rsidR="00B1212F">
        <w:rPr>
          <w:lang w:val="en-GB"/>
        </w:rPr>
        <w:fldChar w:fldCharType="end"/>
      </w:r>
      <w:r w:rsidR="005E0A14">
        <w:rPr>
          <w:lang w:val="en-GB"/>
        </w:rPr>
        <w:t>)</w:t>
      </w:r>
      <w:r w:rsidR="002749DF">
        <w:rPr>
          <w:lang w:val="en-GB"/>
        </w:rPr>
        <w:t>.</w:t>
      </w:r>
      <w:r w:rsidR="00B1212F">
        <w:rPr>
          <w:lang w:val="en-GB"/>
        </w:rPr>
        <w:t xml:space="preserve"> Maximálna sledovaná rýchlosť pri ktorej je metóda </w:t>
      </w:r>
      <w:r w:rsidR="00B1212F" w:rsidRPr="00B1212F">
        <w:rPr>
          <w:i/>
          <w:lang w:val="en-GB"/>
        </w:rPr>
        <w:t>GG</w:t>
      </w:r>
      <w:r w:rsidR="00B1212F">
        <w:rPr>
          <w:lang w:val="en-GB"/>
        </w:rPr>
        <w:t xml:space="preserve"> úspešnejšia ako </w:t>
      </w:r>
      <w:r w:rsidR="00B1212F">
        <w:rPr>
          <w:i/>
          <w:lang w:val="en-GB"/>
        </w:rPr>
        <w:t xml:space="preserve">GL </w:t>
      </w:r>
      <w:r w:rsidR="00B1212F">
        <w:rPr>
          <w:lang w:val="en-GB"/>
        </w:rPr>
        <w:t xml:space="preserve">je 1910 transakcií za sekundu. </w:t>
      </w:r>
      <w:r w:rsidR="00B1212F">
        <w:rPr>
          <w:lang w:val="en-GB"/>
        </w:rPr>
        <w:t xml:space="preserve">Úspešnosť metódy </w:t>
      </w:r>
      <w:r w:rsidR="00B1212F" w:rsidRPr="000E3D7F">
        <w:rPr>
          <w:i/>
          <w:lang w:val="en-GB"/>
        </w:rPr>
        <w:t>GG</w:t>
      </w:r>
      <w:r w:rsidR="00B1212F">
        <w:rPr>
          <w:lang w:val="en-GB"/>
        </w:rPr>
        <w:t xml:space="preserve"> klesá</w:t>
      </w:r>
      <w:r w:rsidR="00B1212F">
        <w:rPr>
          <w:lang w:val="en-GB"/>
        </w:rPr>
        <w:t xml:space="preserve"> v oboch datasetoch</w:t>
      </w:r>
      <w:r w:rsidR="00B1212F">
        <w:rPr>
          <w:lang w:val="en-GB"/>
        </w:rPr>
        <w:t xml:space="preserve"> rovnako rýchlo ako </w:t>
      </w:r>
      <w:r w:rsidR="00B1212F" w:rsidRPr="000E3D7F">
        <w:rPr>
          <w:i/>
          <w:lang w:val="en-GB"/>
        </w:rPr>
        <w:t>GR</w:t>
      </w:r>
      <w:r w:rsidR="00B1212F">
        <w:rPr>
          <w:i/>
          <w:lang w:val="en-GB"/>
        </w:rPr>
        <w:t>.</w:t>
      </w:r>
    </w:p>
    <w:p w14:paraId="69ACFE05" w14:textId="48661AB6" w:rsidR="00A43B48" w:rsidRPr="00D739DF" w:rsidRDefault="00B1212F" w:rsidP="00B1212F">
      <w:pPr>
        <w:rPr>
          <w:i/>
          <w:lang w:val="en-GB"/>
        </w:rPr>
      </w:pPr>
      <w:r>
        <w:rPr>
          <w:i/>
          <w:lang w:val="en-GB"/>
        </w:rPr>
        <w:t xml:space="preserve"> </w:t>
      </w:r>
      <w:r w:rsidR="001225E7">
        <w:rPr>
          <w:lang w:val="en-GB"/>
        </w:rPr>
        <w:t>V závislosti od požiadaviek aplikácie je teda možné prispôsobiť rýchlosť spracovania a požadovanej presnosti.</w:t>
      </w:r>
    </w:p>
    <w:p w14:paraId="5BC8A46C" w14:textId="173F572C" w:rsidR="00AA6B27" w:rsidRDefault="00AA6B27" w:rsidP="000E3D7F">
      <w:pPr>
        <w:keepNext/>
        <w:ind w:firstLine="0"/>
      </w:pPr>
    </w:p>
    <w:p w14:paraId="7E48F478" w14:textId="05E70596" w:rsidR="001225E7" w:rsidRDefault="00404B5C" w:rsidP="000E3D7F">
      <w:pPr>
        <w:keepNext/>
        <w:spacing w:line="600" w:lineRule="atLeast"/>
        <w:ind w:firstLine="0"/>
      </w:pPr>
      <w:r w:rsidRPr="00404B5C">
        <w:rPr>
          <w:noProof/>
          <w:lang w:val="en-GB" w:eastAsia="en-GB"/>
        </w:rPr>
        <w:t xml:space="preserve"> </w:t>
      </w:r>
      <w:r w:rsidR="002A6899">
        <w:rPr>
          <w:noProof/>
          <w:lang w:val="en-GB" w:eastAsia="en-GB"/>
        </w:rPr>
        <w:drawing>
          <wp:inline distT="0" distB="0" distL="0" distR="0" wp14:anchorId="67518A47" wp14:editId="36EFE3C9">
            <wp:extent cx="5440299" cy="2520000"/>
            <wp:effectExtent l="0" t="0" r="8255" b="1397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15E6B0EF" w14:textId="3FBC1282" w:rsidR="00C15E07" w:rsidRDefault="001225E7" w:rsidP="000E3D7F">
      <w:pPr>
        <w:pStyle w:val="Caption"/>
        <w:ind w:firstLine="0"/>
      </w:pPr>
      <w:bookmarkStart w:id="186" w:name="_Ref468960438"/>
      <w:bookmarkStart w:id="187" w:name="_Ref468960434"/>
      <w:r>
        <w:t xml:space="preserve">Graf </w:t>
      </w:r>
      <w:r w:rsidR="00D95034">
        <w:fldChar w:fldCharType="begin"/>
      </w:r>
      <w:r w:rsidR="00D95034">
        <w:instrText xml:space="preserve"> SEQ Graf \* ARABIC </w:instrText>
      </w:r>
      <w:r w:rsidR="00D95034">
        <w:fldChar w:fldCharType="separate"/>
      </w:r>
      <w:r w:rsidR="009D0AAB">
        <w:rPr>
          <w:noProof/>
        </w:rPr>
        <w:t>22</w:t>
      </w:r>
      <w:r w:rsidR="00D95034">
        <w:rPr>
          <w:noProof/>
        </w:rPr>
        <w:fldChar w:fldCharType="end"/>
      </w:r>
      <w:bookmarkEnd w:id="186"/>
      <w:r w:rsidR="00404B5C">
        <w:rPr>
          <w:noProof/>
        </w:rPr>
        <w:t>:</w:t>
      </w:r>
      <w:r>
        <w:t xml:space="preserve"> Graf znázorňuje</w:t>
      </w:r>
      <w:r w:rsidR="0050224D">
        <w:t xml:space="preserve"> vzťah</w:t>
      </w:r>
      <w:r>
        <w:t xml:space="preserve"> medzi </w:t>
      </w:r>
      <w:r w:rsidR="00625B6B">
        <w:t xml:space="preserve">zvyšujúcou </w:t>
      </w:r>
      <w:r>
        <w:t>sa rýchlosťou spracovania (na horizontálnej osi) a znižujúcou sa presnosťou</w:t>
      </w:r>
      <w:bookmarkEnd w:id="187"/>
      <w:r w:rsidR="00B1212F">
        <w:t xml:space="preserve"> jednotlivých metód.</w:t>
      </w:r>
    </w:p>
    <w:p w14:paraId="48134898" w14:textId="6B89E7F9" w:rsidR="006A1B53" w:rsidRDefault="00B1212F" w:rsidP="000E3D7F">
      <w:pPr>
        <w:keepNext/>
        <w:ind w:firstLine="0"/>
      </w:pPr>
      <w:r>
        <w:rPr>
          <w:noProof/>
          <w:lang w:val="en-GB" w:eastAsia="en-GB"/>
        </w:rPr>
        <w:drawing>
          <wp:inline distT="0" distB="0" distL="0" distR="0" wp14:anchorId="24951D8A" wp14:editId="20AEA4B0">
            <wp:extent cx="5479802" cy="2520000"/>
            <wp:effectExtent l="0" t="0" r="6985" b="1397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EF2BBEC" w14:textId="6B2AD92D" w:rsidR="005E7E86" w:rsidRPr="003C47AA" w:rsidRDefault="006A1B53" w:rsidP="000E3D7F">
      <w:pPr>
        <w:pStyle w:val="Caption"/>
        <w:ind w:firstLine="0"/>
        <w:rPr>
          <w:rFonts w:eastAsiaTheme="minorHAnsi"/>
          <w:b w:val="0"/>
          <w:sz w:val="24"/>
          <w:szCs w:val="22"/>
        </w:rPr>
      </w:pPr>
      <w:r>
        <w:t xml:space="preserve">Graf </w:t>
      </w:r>
      <w:r>
        <w:fldChar w:fldCharType="begin"/>
      </w:r>
      <w:r>
        <w:instrText xml:space="preserve"> SEQ Graf \* ARABIC </w:instrText>
      </w:r>
      <w:r>
        <w:fldChar w:fldCharType="separate"/>
      </w:r>
      <w:r w:rsidR="009D0AAB">
        <w:rPr>
          <w:noProof/>
        </w:rPr>
        <w:t>23</w:t>
      </w:r>
      <w:r>
        <w:fldChar w:fldCharType="end"/>
      </w:r>
      <w:r>
        <w:t>: Graf znázorňuje vzťah medzi zvyšujúcou sa rýchlosťou spracovania (na horizontálnej osi) a znižujúcou sa presnosťou</w:t>
      </w:r>
      <w:r w:rsidR="00B1212F">
        <w:t xml:space="preserve"> jednotlivých metód</w:t>
      </w:r>
      <w:r>
        <w:t>.</w:t>
      </w:r>
      <w:r w:rsidR="003C47AA">
        <w:t xml:space="preserve"> Merania metód </w:t>
      </w:r>
      <w:r w:rsidR="003C47AA">
        <w:rPr>
          <w:i/>
        </w:rPr>
        <w:t xml:space="preserve">GG </w:t>
      </w:r>
      <w:r w:rsidR="003C47AA">
        <w:t>a </w:t>
      </w:r>
      <w:r w:rsidR="003C47AA">
        <w:rPr>
          <w:i/>
        </w:rPr>
        <w:t xml:space="preserve">GR </w:t>
      </w:r>
      <w:r w:rsidR="003C47AA">
        <w:t>sú zastavené pri maximálnej dosiahnutej rýchlosti.</w:t>
      </w:r>
    </w:p>
    <w:p w14:paraId="00D9014F" w14:textId="6CF48AF3" w:rsidR="00484B08" w:rsidRDefault="00CC4D03" w:rsidP="00484B08">
      <w:pPr>
        <w:pStyle w:val="Heading1"/>
      </w:pPr>
      <w:bookmarkStart w:id="188" w:name="_Toc472758776"/>
      <w:bookmarkStart w:id="189" w:name="_Toc469031445"/>
      <w:r>
        <w:lastRenderedPageBreak/>
        <w:t>Záver a z</w:t>
      </w:r>
      <w:r w:rsidR="00484B08">
        <w:t>hodnotenie</w:t>
      </w:r>
      <w:bookmarkEnd w:id="188"/>
      <w:bookmarkEnd w:id="189"/>
    </w:p>
    <w:p w14:paraId="3BC2F46D" w14:textId="77777777" w:rsidR="000D20B8" w:rsidRDefault="000D20B8" w:rsidP="00AB6A25"/>
    <w:p w14:paraId="1C36A416" w14:textId="77777777" w:rsidR="000D20B8" w:rsidRPr="00731C33" w:rsidRDefault="000D20B8" w:rsidP="00AB6A25">
      <w:pPr>
        <w:rPr>
          <w:lang w:val="en-GB"/>
        </w:rPr>
      </w:pPr>
    </w:p>
    <w:bookmarkStart w:id="190" w:name="_Toc469031446" w:displacedByCustomXml="next"/>
    <w:bookmarkStart w:id="191" w:name="_Toc450575871" w:displacedByCustomXml="next"/>
    <w:bookmarkStart w:id="192" w:name="_Toc472758777" w:displacedByCustomXml="next"/>
    <w:sdt>
      <w:sdtPr>
        <w:rPr>
          <w:rFonts w:ascii="Times New Roman" w:eastAsiaTheme="minorHAnsi" w:hAnsi="Times New Roman" w:cstheme="minorBidi"/>
          <w:b w:val="0"/>
          <w:sz w:val="24"/>
          <w:szCs w:val="22"/>
        </w:rPr>
        <w:id w:val="937182002"/>
        <w:docPartObj>
          <w:docPartGallery w:val="Bibliographies"/>
          <w:docPartUnique/>
        </w:docPartObj>
      </w:sdtPr>
      <w:sdtEndPr>
        <w:rPr>
          <w:bCs/>
        </w:rPr>
      </w:sdtEndPr>
      <w:sdtContent>
        <w:p w14:paraId="28A5F652" w14:textId="77777777" w:rsidR="00175CC6" w:rsidRDefault="00175CC6" w:rsidP="002071C1">
          <w:pPr>
            <w:pStyle w:val="Heading1"/>
            <w:numPr>
              <w:ilvl w:val="0"/>
              <w:numId w:val="0"/>
            </w:numPr>
            <w:ind w:left="432" w:hanging="432"/>
          </w:pPr>
          <w:r>
            <w:t>Zoznam použitej literatúry</w:t>
          </w:r>
          <w:bookmarkEnd w:id="192"/>
          <w:bookmarkEnd w:id="191"/>
          <w:bookmarkEnd w:id="190"/>
        </w:p>
        <w:p w14:paraId="63724AEF" w14:textId="77777777" w:rsidR="00CC09E2" w:rsidRDefault="00175CC6" w:rsidP="00CC09E2">
          <w:pPr>
            <w:pStyle w:val="Bibliography"/>
            <w:ind w:left="720" w:hanging="720"/>
            <w:rPr>
              <w:noProof/>
              <w:szCs w:val="24"/>
            </w:rPr>
          </w:pPr>
          <w:r>
            <w:fldChar w:fldCharType="begin"/>
          </w:r>
          <w:r>
            <w:instrText xml:space="preserve"> BIBLIOGRAPHY </w:instrText>
          </w:r>
          <w:r>
            <w:fldChar w:fldCharType="separate"/>
          </w:r>
          <w:r w:rsidR="00CC09E2">
            <w:rPr>
              <w:noProof/>
            </w:rPr>
            <w:t xml:space="preserve">Agarwal, R. C., Aggarwal, C. C., &amp; Prasad, C. C. (2001). A Tree Projection Algorithm for Generation of Frequent Item Sets. </w:t>
          </w:r>
          <w:r w:rsidR="00CC09E2">
            <w:rPr>
              <w:i/>
              <w:iCs/>
              <w:noProof/>
            </w:rPr>
            <w:t>Journal of Parallel and Distributed Computing</w:t>
          </w:r>
          <w:r w:rsidR="00CC09E2">
            <w:rPr>
              <w:noProof/>
            </w:rPr>
            <w:t>, 350-371.</w:t>
          </w:r>
        </w:p>
        <w:p w14:paraId="32B193DC" w14:textId="77777777" w:rsidR="00CC09E2" w:rsidRDefault="00CC09E2" w:rsidP="00CC09E2">
          <w:pPr>
            <w:pStyle w:val="Bibliography"/>
            <w:ind w:left="720" w:hanging="720"/>
            <w:rPr>
              <w:noProof/>
            </w:rPr>
          </w:pPr>
          <w:r>
            <w:rPr>
              <w:noProof/>
            </w:rPr>
            <w:t xml:space="preserve">Agarwal, R. C., Aggarwal, C. C., &amp; Prasad, V. (2000). Depth first generation of long patterns. </w:t>
          </w:r>
          <w:r>
            <w:rPr>
              <w:i/>
              <w:iCs/>
              <w:noProof/>
            </w:rPr>
            <w:t>Proceedings of the sixth ACM SIGKDD international conference on Knowledge discovery and data mining</w:t>
          </w:r>
          <w:r>
            <w:rPr>
              <w:noProof/>
            </w:rPr>
            <w:t xml:space="preserve"> (s. 108--118). ACM.</w:t>
          </w:r>
        </w:p>
        <w:p w14:paraId="61821B03" w14:textId="77777777" w:rsidR="00CC09E2" w:rsidRDefault="00CC09E2" w:rsidP="00CC09E2">
          <w:pPr>
            <w:pStyle w:val="Bibliography"/>
            <w:ind w:left="720" w:hanging="720"/>
            <w:rPr>
              <w:noProof/>
            </w:rPr>
          </w:pPr>
          <w:r>
            <w:rPr>
              <w:noProof/>
            </w:rPr>
            <w:t xml:space="preserve">Aggarwal, C. C., Bhuiyan, M. A., &amp; Hasan, M. A. (2014). Frequent Pattern Mining Algorithms:A Survey. In V. E. Lee, R. Jin, &amp; G. Agrawal, </w:t>
          </w:r>
          <w:r>
            <w:rPr>
              <w:i/>
              <w:iCs/>
              <w:noProof/>
            </w:rPr>
            <w:t>Frequent Pattern Mining</w:t>
          </w:r>
          <w:r>
            <w:rPr>
              <w:noProof/>
            </w:rPr>
            <w:t xml:space="preserve"> (s. 19-61). Springer International Publishing. doi:10.1007/978-3-319-07821-2</w:t>
          </w:r>
        </w:p>
        <w:p w14:paraId="575335DA" w14:textId="77777777" w:rsidR="00CC09E2" w:rsidRDefault="00CC09E2" w:rsidP="00CC09E2">
          <w:pPr>
            <w:pStyle w:val="Bibliography"/>
            <w:ind w:left="720" w:hanging="720"/>
            <w:rPr>
              <w:noProof/>
            </w:rPr>
          </w:pPr>
          <w:r>
            <w:rPr>
              <w:noProof/>
            </w:rPr>
            <w:t xml:space="preserve">Aggarwal, C. C., Han, J., Wang, J., &amp; Yu, P. S. (2004). A Framework for Projected Clustering of High Dimensional Data Streams. </w:t>
          </w:r>
          <w:r>
            <w:rPr>
              <w:i/>
              <w:iCs/>
              <w:noProof/>
            </w:rPr>
            <w:t>Proceedings of the Thirtieth International Conference on Very Large Data Bases - Volume 30</w:t>
          </w:r>
          <w:r>
            <w:rPr>
              <w:noProof/>
            </w:rPr>
            <w:t xml:space="preserve"> (s. 852-863). Toronto, Canada: VLDB Endowment.</w:t>
          </w:r>
        </w:p>
        <w:p w14:paraId="2E45DE63" w14:textId="77777777" w:rsidR="00CC09E2" w:rsidRDefault="00CC09E2" w:rsidP="00CC09E2">
          <w:pPr>
            <w:pStyle w:val="Bibliography"/>
            <w:ind w:left="720" w:hanging="720"/>
            <w:rPr>
              <w:noProof/>
            </w:rPr>
          </w:pPr>
          <w:r>
            <w:rPr>
              <w:noProof/>
            </w:rPr>
            <w:t xml:space="preserve">Aggarwal, C. C., Watson, T. J., Ctr, R., Han, J., Wang, J., &amp; Yu, P. S. (2003). A Framework for Clustering Evolving Data Streams. </w:t>
          </w:r>
          <w:r>
            <w:rPr>
              <w:i/>
              <w:iCs/>
              <w:noProof/>
            </w:rPr>
            <w:t>Proceedings of the 29th international conference on Very large data bases</w:t>
          </w:r>
          <w:r>
            <w:rPr>
              <w:noProof/>
            </w:rPr>
            <w:t>, 81-92.</w:t>
          </w:r>
        </w:p>
        <w:p w14:paraId="49714EE9" w14:textId="77777777" w:rsidR="00CC09E2" w:rsidRDefault="00CC09E2" w:rsidP="00CC09E2">
          <w:pPr>
            <w:pStyle w:val="Bibliography"/>
            <w:ind w:left="720" w:hanging="720"/>
            <w:rPr>
              <w:noProof/>
            </w:rPr>
          </w:pPr>
          <w:r>
            <w:rPr>
              <w:noProof/>
            </w:rPr>
            <w:t xml:space="preserve">Agrawal, R., &amp; Srikant, R. (1994). Fast algorithms for mining association rules. </w:t>
          </w:r>
          <w:r>
            <w:rPr>
              <w:i/>
              <w:iCs/>
              <w:noProof/>
            </w:rPr>
            <w:t>Proc. 20th int. conf. very large data bases, VLDB</w:t>
          </w:r>
          <w:r>
            <w:rPr>
              <w:noProof/>
            </w:rPr>
            <w:t>, (s. 487-499).</w:t>
          </w:r>
        </w:p>
        <w:p w14:paraId="1AED1D69" w14:textId="77777777" w:rsidR="00CC09E2" w:rsidRDefault="00CC09E2" w:rsidP="00CC09E2">
          <w:pPr>
            <w:pStyle w:val="Bibliography"/>
            <w:ind w:left="720" w:hanging="720"/>
            <w:rPr>
              <w:noProof/>
            </w:rPr>
          </w:pPr>
          <w:r>
            <w:rPr>
              <w:noProof/>
            </w:rPr>
            <w:t xml:space="preserve">Agrawal, R., &amp; Srikant, R. (1995). Mining sequential patterns. </w:t>
          </w:r>
          <w:r>
            <w:rPr>
              <w:i/>
              <w:iCs/>
              <w:noProof/>
            </w:rPr>
            <w:t>Int'l. Conf. Data Engineering (ICDE 95)</w:t>
          </w:r>
          <w:r>
            <w:rPr>
              <w:noProof/>
            </w:rPr>
            <w:t>, 3–14.</w:t>
          </w:r>
        </w:p>
        <w:p w14:paraId="158DF3AE" w14:textId="77777777" w:rsidR="00CC09E2" w:rsidRDefault="00CC09E2" w:rsidP="00CC09E2">
          <w:pPr>
            <w:pStyle w:val="Bibliography"/>
            <w:ind w:left="720" w:hanging="720"/>
            <w:rPr>
              <w:noProof/>
            </w:rPr>
          </w:pPr>
          <w:r>
            <w:rPr>
              <w:noProof/>
            </w:rPr>
            <w:t xml:space="preserve">Anandhi, D., &amp; Irfan Ahmed, M. S. (2014). An improved web log mining and online navigational pattern prediction. </w:t>
          </w:r>
          <w:r>
            <w:rPr>
              <w:i/>
              <w:iCs/>
              <w:noProof/>
            </w:rPr>
            <w:t>Research Journal of Applied Sciences, Engineering and Technology</w:t>
          </w:r>
          <w:r>
            <w:rPr>
              <w:noProof/>
            </w:rPr>
            <w:t>, 1472-1479.</w:t>
          </w:r>
        </w:p>
        <w:p w14:paraId="01CA05F9" w14:textId="77777777" w:rsidR="00CC09E2" w:rsidRDefault="00CC09E2" w:rsidP="00CC09E2">
          <w:pPr>
            <w:pStyle w:val="Bibliography"/>
            <w:ind w:left="720" w:hanging="720"/>
            <w:rPr>
              <w:noProof/>
            </w:rPr>
          </w:pPr>
          <w:r>
            <w:rPr>
              <w:noProof/>
            </w:rPr>
            <w:t xml:space="preserve">Ayres, J., Flannick, J., Gehrke, J., &amp; Yiu, T. (2002). Sequential PAttern Mining Using a Bitmap Representation. </w:t>
          </w:r>
          <w:r>
            <w:rPr>
              <w:i/>
              <w:iCs/>
              <w:noProof/>
            </w:rPr>
            <w:t>Proceedings of the Eighth ACM SIGKDD International Conference on Knowledge Discovery and Data Mining</w:t>
          </w:r>
          <w:r>
            <w:rPr>
              <w:noProof/>
            </w:rPr>
            <w:t xml:space="preserve"> (s. 429-435). Edmonton, Alberta, Canada: ACM.</w:t>
          </w:r>
        </w:p>
        <w:p w14:paraId="3E53D7EE" w14:textId="77777777" w:rsidR="00CC09E2" w:rsidRDefault="00CC09E2" w:rsidP="00CC09E2">
          <w:pPr>
            <w:pStyle w:val="Bibliography"/>
            <w:ind w:left="720" w:hanging="720"/>
            <w:rPr>
              <w:noProof/>
            </w:rPr>
          </w:pPr>
          <w:r>
            <w:rPr>
              <w:noProof/>
            </w:rPr>
            <w:t xml:space="preserve">Barbará, D. (2003). Requirements for Clustering Data Streams. </w:t>
          </w:r>
          <w:r>
            <w:rPr>
              <w:i/>
              <w:iCs/>
              <w:noProof/>
            </w:rPr>
            <w:t>ACM SIGKDD Explorations Newsletter</w:t>
          </w:r>
          <w:r>
            <w:rPr>
              <w:noProof/>
            </w:rPr>
            <w:t>, 23-27.</w:t>
          </w:r>
        </w:p>
        <w:p w14:paraId="318FA154" w14:textId="77777777" w:rsidR="00CC09E2" w:rsidRDefault="00CC09E2" w:rsidP="00CC09E2">
          <w:pPr>
            <w:pStyle w:val="Bibliography"/>
            <w:ind w:left="720" w:hanging="720"/>
            <w:rPr>
              <w:noProof/>
            </w:rPr>
          </w:pPr>
          <w:r>
            <w:rPr>
              <w:noProof/>
            </w:rPr>
            <w:t xml:space="preserve">Bayardo, J., &amp; Roberto, J. (1998). Efficiently mining long patterns from databases. </w:t>
          </w:r>
          <w:r>
            <w:rPr>
              <w:i/>
              <w:iCs/>
              <w:noProof/>
            </w:rPr>
            <w:t>ACM Sigmod Record</w:t>
          </w:r>
          <w:r>
            <w:rPr>
              <w:noProof/>
            </w:rPr>
            <w:t>, 85--93.</w:t>
          </w:r>
        </w:p>
        <w:p w14:paraId="6E2CD227" w14:textId="77777777" w:rsidR="00CC09E2" w:rsidRDefault="00CC09E2" w:rsidP="00CC09E2">
          <w:pPr>
            <w:pStyle w:val="Bibliography"/>
            <w:ind w:left="720" w:hanging="720"/>
            <w:rPr>
              <w:noProof/>
            </w:rPr>
          </w:pPr>
          <w:r>
            <w:rPr>
              <w:noProof/>
            </w:rPr>
            <w:t xml:space="preserve">Bieliková, M., Šimko, M., Barla, M., Tvarožek, J., Labaj, M., Móro, R., . . . Ševcech, J. (2014). ALEF: From Application to Platform for Adaptive Collaborative Learning. In </w:t>
          </w:r>
          <w:r>
            <w:rPr>
              <w:i/>
              <w:iCs/>
              <w:noProof/>
            </w:rPr>
            <w:t>Recommender Systems for Technology Enhanced Learning: Research Trends and Applications</w:t>
          </w:r>
          <w:r>
            <w:rPr>
              <w:noProof/>
            </w:rPr>
            <w:t xml:space="preserve"> (s. 195-225). New York, NY: Springer New York. doi:10.1007/978-1-4939-0530-0_10</w:t>
          </w:r>
        </w:p>
        <w:p w14:paraId="48871CAD" w14:textId="77777777" w:rsidR="00CC09E2" w:rsidRDefault="00CC09E2" w:rsidP="00CC09E2">
          <w:pPr>
            <w:pStyle w:val="Bibliography"/>
            <w:ind w:left="720" w:hanging="720"/>
            <w:rPr>
              <w:noProof/>
            </w:rPr>
          </w:pPr>
          <w:r>
            <w:rPr>
              <w:noProof/>
            </w:rPr>
            <w:t xml:space="preserve">Bifet, A., Holmes, G., Kirkby, R., &amp; Pfahringer, B. (2010). MOA: Massive Online Analysis. </w:t>
          </w:r>
          <w:r>
            <w:rPr>
              <w:i/>
              <w:iCs/>
              <w:noProof/>
            </w:rPr>
            <w:t>The Journal of Machine Learning Research</w:t>
          </w:r>
          <w:r>
            <w:rPr>
              <w:noProof/>
            </w:rPr>
            <w:t>, 1601-1604.</w:t>
          </w:r>
        </w:p>
        <w:p w14:paraId="0263F217" w14:textId="77777777" w:rsidR="00CC09E2" w:rsidRDefault="00CC09E2" w:rsidP="00CC09E2">
          <w:pPr>
            <w:pStyle w:val="Bibliography"/>
            <w:ind w:left="720" w:hanging="720"/>
            <w:rPr>
              <w:noProof/>
            </w:rPr>
          </w:pPr>
          <w:r>
            <w:rPr>
              <w:noProof/>
            </w:rPr>
            <w:t xml:space="preserve">Bockermann, C., &amp; Blom, H. (2012). Processing Data Streams with the RapidMiner Streams Plugin. </w:t>
          </w:r>
          <w:r>
            <w:rPr>
              <w:i/>
              <w:iCs/>
              <w:noProof/>
            </w:rPr>
            <w:t>Proceedings of the 3rd RapidMiner Community Meeting and Conference</w:t>
          </w:r>
          <w:r>
            <w:rPr>
              <w:noProof/>
            </w:rPr>
            <w:t>.</w:t>
          </w:r>
        </w:p>
        <w:p w14:paraId="4F4B1CA5" w14:textId="77777777" w:rsidR="00CC09E2" w:rsidRDefault="00CC09E2" w:rsidP="00CC09E2">
          <w:pPr>
            <w:pStyle w:val="Bibliography"/>
            <w:ind w:left="720" w:hanging="720"/>
            <w:rPr>
              <w:noProof/>
            </w:rPr>
          </w:pPr>
          <w:r>
            <w:rPr>
              <w:noProof/>
            </w:rPr>
            <w:lastRenderedPageBreak/>
            <w:t xml:space="preserve">Burdick, D., Calimlim, M., &amp; Gehrke, J. (2001). MAFIA: A maximal frequent itemset algorithm for transactional databases. </w:t>
          </w:r>
          <w:r>
            <w:rPr>
              <w:i/>
              <w:iCs/>
              <w:noProof/>
            </w:rPr>
            <w:t>Data Engineering, 2001. Proceedings. 17th International Conference on</w:t>
          </w:r>
          <w:r>
            <w:rPr>
              <w:noProof/>
            </w:rPr>
            <w:t xml:space="preserve"> (s. 443-452). IEEE.</w:t>
          </w:r>
        </w:p>
        <w:p w14:paraId="0F96B9F1" w14:textId="77777777" w:rsidR="00CC09E2" w:rsidRDefault="00CC09E2" w:rsidP="00CC09E2">
          <w:pPr>
            <w:pStyle w:val="Bibliography"/>
            <w:ind w:left="720" w:hanging="720"/>
            <w:rPr>
              <w:noProof/>
            </w:rPr>
          </w:pPr>
          <w:r>
            <w:rPr>
              <w:noProof/>
            </w:rPr>
            <w:t xml:space="preserve">Calders, T., Dexters, N., Gillis, J. J., &amp; Goethals, B. (2014). Mining frequent itemsets in a stream. </w:t>
          </w:r>
          <w:r>
            <w:rPr>
              <w:i/>
              <w:iCs/>
              <w:noProof/>
            </w:rPr>
            <w:t>Information Systems</w:t>
          </w:r>
          <w:r>
            <w:rPr>
              <w:noProof/>
            </w:rPr>
            <w:t>, 233-255.</w:t>
          </w:r>
        </w:p>
        <w:p w14:paraId="24680E6C" w14:textId="77777777" w:rsidR="00CC09E2" w:rsidRDefault="00CC09E2" w:rsidP="00CC09E2">
          <w:pPr>
            <w:pStyle w:val="Bibliography"/>
            <w:ind w:left="720" w:hanging="720"/>
            <w:rPr>
              <w:noProof/>
            </w:rPr>
          </w:pPr>
          <w:r>
            <w:rPr>
              <w:noProof/>
            </w:rPr>
            <w:t xml:space="preserve">Cao, F., Ester, M., Qian, W., &amp; Zhou, A. (2006). Density-Based Clustering over an Evolving Data Stream with Noise. </w:t>
          </w:r>
          <w:r>
            <w:rPr>
              <w:i/>
              <w:iCs/>
              <w:noProof/>
            </w:rPr>
            <w:t>Proceedings of the 2006 SIAM International Conference on Data Mining</w:t>
          </w:r>
          <w:r>
            <w:rPr>
              <w:noProof/>
            </w:rPr>
            <w:t xml:space="preserve"> (s. 328-339). SIAM.</w:t>
          </w:r>
        </w:p>
        <w:p w14:paraId="46FDFDBB" w14:textId="77777777" w:rsidR="00CC09E2" w:rsidRDefault="00CC09E2" w:rsidP="00CC09E2">
          <w:pPr>
            <w:pStyle w:val="Bibliography"/>
            <w:ind w:left="720" w:hanging="720"/>
            <w:rPr>
              <w:noProof/>
            </w:rPr>
          </w:pPr>
          <w:r>
            <w:rPr>
              <w:noProof/>
            </w:rPr>
            <w:t xml:space="preserve">Chang, J. H., &amp; Lee, W. S. (2003). Finding recent frequent itemsets adaptively over online data streams. </w:t>
          </w:r>
          <w:r>
            <w:rPr>
              <w:i/>
              <w:iCs/>
              <w:noProof/>
            </w:rPr>
            <w:t>KDD '03 - Proceedings of the ninth ACM SIGKDD international conference on Knowledge discovery and data mining</w:t>
          </w:r>
          <w:r>
            <w:rPr>
              <w:noProof/>
            </w:rPr>
            <w:t>, 487 - 492.</w:t>
          </w:r>
        </w:p>
        <w:p w14:paraId="18FBC720" w14:textId="77777777" w:rsidR="00CC09E2" w:rsidRDefault="00CC09E2" w:rsidP="00CC09E2">
          <w:pPr>
            <w:pStyle w:val="Bibliography"/>
            <w:ind w:left="720" w:hanging="720"/>
            <w:rPr>
              <w:noProof/>
            </w:rPr>
          </w:pPr>
          <w:r>
            <w:rPr>
              <w:noProof/>
            </w:rPr>
            <w:t xml:space="preserve">Chen, Y., &amp; Tu, L. (2007). Density-based Clustering for Real-time Stream Data. </w:t>
          </w:r>
          <w:r>
            <w:rPr>
              <w:i/>
              <w:iCs/>
              <w:noProof/>
            </w:rPr>
            <w:t>Proceedings of the 13th ACM SIGKDD International Conference on Knowledge Discovery and Data Mining</w:t>
          </w:r>
          <w:r>
            <w:rPr>
              <w:noProof/>
            </w:rPr>
            <w:t xml:space="preserve"> (s. 133-142). New York, NY, USA: ACM.</w:t>
          </w:r>
        </w:p>
        <w:p w14:paraId="0E12E873" w14:textId="77777777" w:rsidR="00CC09E2" w:rsidRDefault="00CC09E2" w:rsidP="00CC09E2">
          <w:pPr>
            <w:pStyle w:val="Bibliography"/>
            <w:ind w:left="720" w:hanging="720"/>
            <w:rPr>
              <w:noProof/>
            </w:rPr>
          </w:pPr>
          <w:r>
            <w:rPr>
              <w:noProof/>
            </w:rPr>
            <w:t xml:space="preserve">Cheng, J., Ke, Y., &amp; Ng, W. (2008). Maintaining frequent closed itemsets over a sliding window. </w:t>
          </w:r>
          <w:r>
            <w:rPr>
              <w:i/>
              <w:iCs/>
              <w:noProof/>
            </w:rPr>
            <w:t>Journal of Intelligent Information Systems</w:t>
          </w:r>
          <w:r>
            <w:rPr>
              <w:noProof/>
            </w:rPr>
            <w:t>, 191-215.</w:t>
          </w:r>
        </w:p>
        <w:p w14:paraId="066C44BE" w14:textId="77777777" w:rsidR="00CC09E2" w:rsidRDefault="00CC09E2" w:rsidP="00CC09E2">
          <w:pPr>
            <w:pStyle w:val="Bibliography"/>
            <w:ind w:left="720" w:hanging="720"/>
            <w:rPr>
              <w:noProof/>
            </w:rPr>
          </w:pPr>
          <w:r>
            <w:rPr>
              <w:noProof/>
            </w:rPr>
            <w:t xml:space="preserve">Chi, Y. a. (2006). Catch the moment: Maintaining closed frequent itemsets over a data stream sliding window. </w:t>
          </w:r>
          <w:r>
            <w:rPr>
              <w:i/>
              <w:iCs/>
              <w:noProof/>
            </w:rPr>
            <w:t>Knowledge and Information Systems</w:t>
          </w:r>
          <w:r>
            <w:rPr>
              <w:noProof/>
            </w:rPr>
            <w:t>, 265-294.</w:t>
          </w:r>
        </w:p>
        <w:p w14:paraId="0295F303" w14:textId="77777777" w:rsidR="00CC09E2" w:rsidRDefault="00CC09E2" w:rsidP="00CC09E2">
          <w:pPr>
            <w:pStyle w:val="Bibliography"/>
            <w:ind w:left="720" w:hanging="720"/>
            <w:rPr>
              <w:noProof/>
            </w:rPr>
          </w:pPr>
          <w:r>
            <w:rPr>
              <w:noProof/>
            </w:rPr>
            <w:t xml:space="preserve">Chi, Y., Wang, H., Yu, P. S., &amp; Muntz, R. R. (2004). Moment: Maintaining closed frequent itemsets over a stream sliding window. </w:t>
          </w:r>
          <w:r>
            <w:rPr>
              <w:i/>
              <w:iCs/>
              <w:noProof/>
            </w:rPr>
            <w:t>Data Mining, 2004. ICDM'04. Fourth IEEE International Conference on</w:t>
          </w:r>
          <w:r>
            <w:rPr>
              <w:noProof/>
            </w:rPr>
            <w:t xml:space="preserve"> (s. 59-66). IEEE.</w:t>
          </w:r>
        </w:p>
        <w:p w14:paraId="4D98603A" w14:textId="77777777" w:rsidR="00CC09E2" w:rsidRDefault="00CC09E2" w:rsidP="00CC09E2">
          <w:pPr>
            <w:pStyle w:val="Bibliography"/>
            <w:ind w:left="720" w:hanging="720"/>
            <w:rPr>
              <w:noProof/>
            </w:rPr>
          </w:pPr>
          <w:r>
            <w:rPr>
              <w:noProof/>
            </w:rPr>
            <w:t xml:space="preserve">Etminani, K., Delui, A. R., Yenehsari, N. R., &amp; Rouhani, M. (2009). Web Usage Mining: Discovery of the user's navagational patterns using SOM. </w:t>
          </w:r>
          <w:r>
            <w:rPr>
              <w:i/>
              <w:iCs/>
              <w:noProof/>
            </w:rPr>
            <w:t>IEEE</w:t>
          </w:r>
          <w:r>
            <w:rPr>
              <w:noProof/>
            </w:rPr>
            <w:t>, 244-249.</w:t>
          </w:r>
        </w:p>
        <w:p w14:paraId="69B07C5E" w14:textId="77777777" w:rsidR="00CC09E2" w:rsidRDefault="00CC09E2" w:rsidP="00CC09E2">
          <w:pPr>
            <w:pStyle w:val="Bibliography"/>
            <w:ind w:left="720" w:hanging="720"/>
            <w:rPr>
              <w:noProof/>
            </w:rPr>
          </w:pPr>
          <w:r>
            <w:rPr>
              <w:noProof/>
            </w:rPr>
            <w:t xml:space="preserve">Facca, F. M., &amp; Lanzi, P. L. (2003). Recent Developments in Web Usage Mining Research. In </w:t>
          </w:r>
          <w:r>
            <w:rPr>
              <w:i/>
              <w:iCs/>
              <w:noProof/>
            </w:rPr>
            <w:t>Data Warehousing and Knowledge Discovery: 5th International Conference</w:t>
          </w:r>
          <w:r>
            <w:rPr>
              <w:noProof/>
            </w:rPr>
            <w:t xml:space="preserve"> (s. 140-150). Berlin: Springer Berlin Heidelberg. doi:10.1007/978-3-540-45228-7_15</w:t>
          </w:r>
        </w:p>
        <w:p w14:paraId="32A01730" w14:textId="77777777" w:rsidR="00CC09E2" w:rsidRDefault="00CC09E2" w:rsidP="00CC09E2">
          <w:pPr>
            <w:pStyle w:val="Bibliography"/>
            <w:ind w:left="720" w:hanging="720"/>
            <w:rPr>
              <w:noProof/>
            </w:rPr>
          </w:pPr>
          <w:r>
            <w:rPr>
              <w:noProof/>
            </w:rPr>
            <w:t>Fournier-Viger, P. (07. 11 2016). Dostupné na Internete: SPMF: An Open-Source Data Mining Library: http://www.philippe-fournier-viger.com/spmf/index.php</w:t>
          </w:r>
        </w:p>
        <w:p w14:paraId="42A65BA3" w14:textId="77777777" w:rsidR="00CC09E2" w:rsidRDefault="00CC09E2" w:rsidP="00CC09E2">
          <w:pPr>
            <w:pStyle w:val="Bibliography"/>
            <w:ind w:left="720" w:hanging="720"/>
            <w:rPr>
              <w:noProof/>
            </w:rPr>
          </w:pPr>
          <w:r>
            <w:rPr>
              <w:noProof/>
            </w:rPr>
            <w:t xml:space="preserve">Fu, Y., Shih, M.-Y., Creado, M., &amp; Ju, C. (2002). Reorganizing web sites based on user access patterns. </w:t>
          </w:r>
          <w:r>
            <w:rPr>
              <w:i/>
              <w:iCs/>
              <w:noProof/>
            </w:rPr>
            <w:t>International Journal of Intelligent Systems in Accounting, Finance &amp; Management</w:t>
          </w:r>
          <w:r>
            <w:rPr>
              <w:noProof/>
            </w:rPr>
            <w:t>, 39-53.</w:t>
          </w:r>
        </w:p>
        <w:p w14:paraId="031655D5" w14:textId="77777777" w:rsidR="00CC09E2" w:rsidRDefault="00CC09E2" w:rsidP="00CC09E2">
          <w:pPr>
            <w:pStyle w:val="Bibliography"/>
            <w:ind w:left="720" w:hanging="720"/>
            <w:rPr>
              <w:noProof/>
            </w:rPr>
          </w:pPr>
          <w:r>
            <w:rPr>
              <w:noProof/>
            </w:rPr>
            <w:t xml:space="preserve">Han, J., Kamber, M., &amp; Pei, J. (2012). 6 - Mining Frequent Patterns, Associations, and Correlations: Basic Concepts and Methods. In J. Han, M. Kamber, &amp; J. Pei, </w:t>
          </w:r>
          <w:r>
            <w:rPr>
              <w:i/>
              <w:iCs/>
              <w:noProof/>
            </w:rPr>
            <w:t>Data mining: concepts and techniques</w:t>
          </w:r>
          <w:r>
            <w:rPr>
              <w:noProof/>
            </w:rPr>
            <w:t xml:space="preserve"> (s. 243 - 278). Boston: Elsevier.</w:t>
          </w:r>
        </w:p>
        <w:p w14:paraId="0AE78926" w14:textId="77777777" w:rsidR="00CC09E2" w:rsidRDefault="00CC09E2" w:rsidP="00CC09E2">
          <w:pPr>
            <w:pStyle w:val="Bibliography"/>
            <w:ind w:left="720" w:hanging="720"/>
            <w:rPr>
              <w:noProof/>
            </w:rPr>
          </w:pPr>
          <w:r>
            <w:rPr>
              <w:noProof/>
            </w:rPr>
            <w:t xml:space="preserve">Han, J., Pei, J., &amp; Yin, Y. (2000). Mining Frequent Patterns Without Candidate Generation. </w:t>
          </w:r>
          <w:r>
            <w:rPr>
              <w:i/>
              <w:iCs/>
              <w:noProof/>
            </w:rPr>
            <w:t>ACM Sigmod Record</w:t>
          </w:r>
          <w:r>
            <w:rPr>
              <w:noProof/>
            </w:rPr>
            <w:t xml:space="preserve"> (s. 1-12). ACM.</w:t>
          </w:r>
        </w:p>
        <w:p w14:paraId="6F853632" w14:textId="77777777" w:rsidR="00CC09E2" w:rsidRDefault="00CC09E2" w:rsidP="00CC09E2">
          <w:pPr>
            <w:pStyle w:val="Bibliography"/>
            <w:ind w:left="720" w:hanging="720"/>
            <w:rPr>
              <w:noProof/>
            </w:rPr>
          </w:pPr>
          <w:r>
            <w:rPr>
              <w:noProof/>
            </w:rPr>
            <w:t xml:space="preserve">Han, J., Pei, J., &amp; Yin, Y. (2000). Mining Frequent Patterns Without Candidate Generation. </w:t>
          </w:r>
          <w:r>
            <w:rPr>
              <w:i/>
              <w:iCs/>
              <w:noProof/>
            </w:rPr>
            <w:t>SIGMOD Rec.</w:t>
          </w:r>
          <w:r>
            <w:rPr>
              <w:noProof/>
            </w:rPr>
            <w:t>, 1-12.</w:t>
          </w:r>
        </w:p>
        <w:p w14:paraId="647D0042" w14:textId="77777777" w:rsidR="00CC09E2" w:rsidRDefault="00CC09E2" w:rsidP="00CC09E2">
          <w:pPr>
            <w:pStyle w:val="Bibliography"/>
            <w:ind w:left="720" w:hanging="720"/>
            <w:rPr>
              <w:noProof/>
            </w:rPr>
          </w:pPr>
          <w:r>
            <w:rPr>
              <w:noProof/>
            </w:rPr>
            <w:t xml:space="preserve">Han, J., Pei, J., Mortazavi-Asl, B., Chen, Q., Dayal, U., &amp; Hsu, M.-C. (2000). FreeSpan: frequent pattern-projected sequential pattern mining. </w:t>
          </w:r>
          <w:r>
            <w:rPr>
              <w:i/>
              <w:iCs/>
              <w:noProof/>
            </w:rPr>
            <w:t>Proceedings of the sixth ACM SIGKDD international conference on Knowledge discovery and data mining</w:t>
          </w:r>
          <w:r>
            <w:rPr>
              <w:noProof/>
            </w:rPr>
            <w:t xml:space="preserve"> (s. 355-359). ACM.</w:t>
          </w:r>
        </w:p>
        <w:p w14:paraId="2A7FC875" w14:textId="77777777" w:rsidR="00CC09E2" w:rsidRDefault="00CC09E2" w:rsidP="00CC09E2">
          <w:pPr>
            <w:pStyle w:val="Bibliography"/>
            <w:ind w:left="720" w:hanging="720"/>
            <w:rPr>
              <w:noProof/>
            </w:rPr>
          </w:pPr>
          <w:r>
            <w:rPr>
              <w:noProof/>
            </w:rPr>
            <w:lastRenderedPageBreak/>
            <w:t xml:space="preserve">Hassani, M., &amp; Seidl, T. (2016). Using internal evaluation measures to validate the quality of diverse stream clustering algorithms. </w:t>
          </w:r>
          <w:r>
            <w:rPr>
              <w:i/>
              <w:iCs/>
              <w:noProof/>
            </w:rPr>
            <w:t>Vietnam Journal of Computer Science</w:t>
          </w:r>
          <w:r>
            <w:rPr>
              <w:noProof/>
            </w:rPr>
            <w:t>, 1--13.</w:t>
          </w:r>
        </w:p>
        <w:p w14:paraId="0339FA3D" w14:textId="77777777" w:rsidR="00CC09E2" w:rsidRDefault="00CC09E2" w:rsidP="00CC09E2">
          <w:pPr>
            <w:pStyle w:val="Bibliography"/>
            <w:ind w:left="720" w:hanging="720"/>
            <w:rPr>
              <w:noProof/>
            </w:rPr>
          </w:pPr>
          <w:r>
            <w:rPr>
              <w:noProof/>
            </w:rPr>
            <w:t xml:space="preserve">Huntington, P., Nicholas, D., &amp; Jamali, H. R. (2008). Website usage metrics: A re-assessment of session data. </w:t>
          </w:r>
          <w:r>
            <w:rPr>
              <w:i/>
              <w:iCs/>
              <w:noProof/>
            </w:rPr>
            <w:t>Information Processing and Management, 44</w:t>
          </w:r>
          <w:r>
            <w:rPr>
              <w:noProof/>
            </w:rPr>
            <w:t>(1), 358-372. doi:http://dx.doi.org/10.1016/j.ipm.2007.03.003</w:t>
          </w:r>
        </w:p>
        <w:p w14:paraId="62419F72" w14:textId="77777777" w:rsidR="00CC09E2" w:rsidRDefault="00CC09E2" w:rsidP="00CC09E2">
          <w:pPr>
            <w:pStyle w:val="Bibliography"/>
            <w:ind w:left="720" w:hanging="720"/>
            <w:rPr>
              <w:noProof/>
            </w:rPr>
          </w:pPr>
          <w:r>
            <w:rPr>
              <w:noProof/>
            </w:rPr>
            <w:t xml:space="preserve">Jalali, M., Mustapha, N., Nasir Sulaiman, M., &amp; Mamat, A. (2010). WebPUM: A Web-based recommendation system to predict user future movements. </w:t>
          </w:r>
          <w:r>
            <w:rPr>
              <w:i/>
              <w:iCs/>
              <w:noProof/>
            </w:rPr>
            <w:t>Expert Systems With Applications, 37</w:t>
          </w:r>
          <w:r>
            <w:rPr>
              <w:noProof/>
            </w:rPr>
            <w:t>, 6201-6212. doi:http://dx.doi.org/10.1016/j.eswa.2010.02.105</w:t>
          </w:r>
        </w:p>
        <w:p w14:paraId="0A8EB57B" w14:textId="77777777" w:rsidR="00CC09E2" w:rsidRDefault="00CC09E2" w:rsidP="00CC09E2">
          <w:pPr>
            <w:pStyle w:val="Bibliography"/>
            <w:ind w:left="720" w:hanging="720"/>
            <w:rPr>
              <w:noProof/>
            </w:rPr>
          </w:pPr>
          <w:r>
            <w:rPr>
              <w:noProof/>
            </w:rPr>
            <w:t xml:space="preserve">Kosala, R. a. (2000). Web Mining Research: A Survey. </w:t>
          </w:r>
          <w:r>
            <w:rPr>
              <w:i/>
              <w:iCs/>
              <w:noProof/>
            </w:rPr>
            <w:t>ACM SIGKDD Explorations Newsletter</w:t>
          </w:r>
          <w:r>
            <w:rPr>
              <w:noProof/>
            </w:rPr>
            <w:t>, 1-15.</w:t>
          </w:r>
        </w:p>
        <w:p w14:paraId="1FD4EABB" w14:textId="77777777" w:rsidR="00CC09E2" w:rsidRDefault="00CC09E2" w:rsidP="00CC09E2">
          <w:pPr>
            <w:pStyle w:val="Bibliography"/>
            <w:ind w:left="720" w:hanging="720"/>
            <w:rPr>
              <w:noProof/>
            </w:rPr>
          </w:pPr>
          <w:r>
            <w:rPr>
              <w:noProof/>
            </w:rPr>
            <w:t xml:space="preserve">Kranen, P., Assent, I., Baldauf, C., &amp; Seidl, T. (2011). The ClusTree: indexing micro-clusters for anytime stream mining. </w:t>
          </w:r>
          <w:r>
            <w:rPr>
              <w:i/>
              <w:iCs/>
              <w:noProof/>
            </w:rPr>
            <w:t>Knowledge and Information Systems</w:t>
          </w:r>
          <w:r>
            <w:rPr>
              <w:noProof/>
            </w:rPr>
            <w:t>, 249-272.</w:t>
          </w:r>
        </w:p>
        <w:p w14:paraId="463DC081" w14:textId="77777777" w:rsidR="00CC09E2" w:rsidRDefault="00CC09E2" w:rsidP="00CC09E2">
          <w:pPr>
            <w:pStyle w:val="Bibliography"/>
            <w:ind w:left="720" w:hanging="720"/>
            <w:rPr>
              <w:noProof/>
            </w:rPr>
          </w:pPr>
          <w:r>
            <w:rPr>
              <w:noProof/>
            </w:rPr>
            <w:t xml:space="preserve">Krempl, G., Spiliopoulou, M., Stefanowski, J., Žliobaite, I., Brzeziński, D., Hüllermeier, E., . . . Sievi, S. (2014). Open Challenges for Data Stream Mining Research. </w:t>
          </w:r>
          <w:r>
            <w:rPr>
              <w:i/>
              <w:iCs/>
              <w:noProof/>
            </w:rPr>
            <w:t>ACM SIGKDD Explorations Newsletter</w:t>
          </w:r>
          <w:r>
            <w:rPr>
              <w:noProof/>
            </w:rPr>
            <w:t>, 1-10.</w:t>
          </w:r>
        </w:p>
        <w:p w14:paraId="4A0EF406" w14:textId="77777777" w:rsidR="00CC09E2" w:rsidRDefault="00CC09E2" w:rsidP="00CC09E2">
          <w:pPr>
            <w:pStyle w:val="Bibliography"/>
            <w:ind w:left="720" w:hanging="720"/>
            <w:rPr>
              <w:noProof/>
            </w:rPr>
          </w:pPr>
          <w:r>
            <w:rPr>
              <w:noProof/>
            </w:rPr>
            <w:t xml:space="preserve">Kum, H.-C., Pei, J., Wang, W., &amp; Duncan, D. (2003). Approxmap: Approximate mining of consensus sequential patterns. </w:t>
          </w:r>
          <w:r>
            <w:rPr>
              <w:i/>
              <w:iCs/>
              <w:noProof/>
            </w:rPr>
            <w:t>SDM Conference</w:t>
          </w:r>
          <w:r>
            <w:rPr>
              <w:noProof/>
            </w:rPr>
            <w:t xml:space="preserve"> (s. 311-315). SIAM.</w:t>
          </w:r>
        </w:p>
        <w:p w14:paraId="3AB457E2" w14:textId="77777777" w:rsidR="00CC09E2" w:rsidRDefault="00CC09E2" w:rsidP="00CC09E2">
          <w:pPr>
            <w:pStyle w:val="Bibliography"/>
            <w:ind w:left="720" w:hanging="720"/>
            <w:rPr>
              <w:noProof/>
            </w:rPr>
          </w:pPr>
          <w:r>
            <w:rPr>
              <w:noProof/>
            </w:rPr>
            <w:t xml:space="preserve">Lee, V. E., Jin, R., &amp; Agrawal, G. (2014). Frequent Pattern Mining in Data Streams. In V. E. Lee, R. Jin, &amp; G. Agrawal, </w:t>
          </w:r>
          <w:r>
            <w:rPr>
              <w:i/>
              <w:iCs/>
              <w:noProof/>
            </w:rPr>
            <w:t>Frequent Pattern Mining</w:t>
          </w:r>
          <w:r>
            <w:rPr>
              <w:noProof/>
            </w:rPr>
            <w:t xml:space="preserve"> (s. 199-220).</w:t>
          </w:r>
        </w:p>
        <w:p w14:paraId="339C3A71" w14:textId="77777777" w:rsidR="00CC09E2" w:rsidRDefault="00CC09E2" w:rsidP="00CC09E2">
          <w:pPr>
            <w:pStyle w:val="Bibliography"/>
            <w:ind w:left="720" w:hanging="720"/>
            <w:rPr>
              <w:noProof/>
            </w:rPr>
          </w:pPr>
          <w:r>
            <w:rPr>
              <w:noProof/>
            </w:rPr>
            <w:t xml:space="preserve">Liraki, Z., &amp; Harounabadi, A. (2015). Predicting the Users ’ Navigation Patterns in Web , using Weighted Association Rules and Users ’ Navigation Information. </w:t>
          </w:r>
          <w:r>
            <w:rPr>
              <w:i/>
              <w:iCs/>
              <w:noProof/>
            </w:rPr>
            <w:t>International Journal of Computer Applications</w:t>
          </w:r>
          <w:r>
            <w:rPr>
              <w:noProof/>
            </w:rPr>
            <w:t>, 16-21.</w:t>
          </w:r>
        </w:p>
        <w:p w14:paraId="0B7AC384" w14:textId="77777777" w:rsidR="00CC09E2" w:rsidRDefault="00CC09E2" w:rsidP="00CC09E2">
          <w:pPr>
            <w:pStyle w:val="Bibliography"/>
            <w:ind w:left="720" w:hanging="720"/>
            <w:rPr>
              <w:noProof/>
            </w:rPr>
          </w:pPr>
          <w:r>
            <w:rPr>
              <w:noProof/>
            </w:rPr>
            <w:t>Mobasher, B., Dai, H., Luo, T., Sun, Y., &amp; Zhu, J. (2000). Integrating Web Usage and Content Mining for More Efective Personalization. 165-176.</w:t>
          </w:r>
        </w:p>
        <w:p w14:paraId="7FAB56D9" w14:textId="77777777" w:rsidR="00CC09E2" w:rsidRDefault="00CC09E2" w:rsidP="00CC09E2">
          <w:pPr>
            <w:pStyle w:val="Bibliography"/>
            <w:ind w:left="720" w:hanging="720"/>
            <w:rPr>
              <w:noProof/>
            </w:rPr>
          </w:pPr>
          <w:r>
            <w:rPr>
              <w:noProof/>
            </w:rPr>
            <w:t xml:space="preserve">Morales, G. D., &amp; Bifet, A. (2015). SAMOA: Scalable Advanced Massive Online Analysis. </w:t>
          </w:r>
          <w:r>
            <w:rPr>
              <w:i/>
              <w:iCs/>
              <w:noProof/>
            </w:rPr>
            <w:t>Journal of Machine Learning Research</w:t>
          </w:r>
          <w:r>
            <w:rPr>
              <w:noProof/>
            </w:rPr>
            <w:t>, 149-153.</w:t>
          </w:r>
        </w:p>
        <w:p w14:paraId="6B2FB000" w14:textId="77777777" w:rsidR="00CC09E2" w:rsidRDefault="00CC09E2" w:rsidP="00CC09E2">
          <w:pPr>
            <w:pStyle w:val="Bibliography"/>
            <w:ind w:left="720" w:hanging="720"/>
            <w:rPr>
              <w:noProof/>
            </w:rPr>
          </w:pPr>
          <w:r>
            <w:rPr>
              <w:noProof/>
            </w:rPr>
            <w:t xml:space="preserve">Pei, J., Han, J., &amp; Mao, R. (2000). CLOSET: An Efficient Algorithm for Mining Frequent Closed Itemsets. </w:t>
          </w:r>
          <w:r>
            <w:rPr>
              <w:i/>
              <w:iCs/>
              <w:noProof/>
            </w:rPr>
            <w:t>ACM SIGMOD workshop on research issues in data mining and knowledge discovery</w:t>
          </w:r>
          <w:r>
            <w:rPr>
              <w:noProof/>
            </w:rPr>
            <w:t>, (s. 21-30).</w:t>
          </w:r>
        </w:p>
        <w:p w14:paraId="1F7FE2DE" w14:textId="77777777" w:rsidR="00CC09E2" w:rsidRDefault="00CC09E2" w:rsidP="00CC09E2">
          <w:pPr>
            <w:pStyle w:val="Bibliography"/>
            <w:ind w:left="720" w:hanging="720"/>
            <w:rPr>
              <w:noProof/>
            </w:rPr>
          </w:pPr>
          <w:r>
            <w:rPr>
              <w:noProof/>
            </w:rPr>
            <w:t xml:space="preserve">Pei, J., Han, J., Mortazavi-asl, B., Pinto, H., Chen, Q., Dayal, U., &amp; chun Hsu, M. (2001). Prefixspan: Mining sequential patterns efficiently by prefix-projected pattern growth. </w:t>
          </w:r>
          <w:r>
            <w:rPr>
              <w:i/>
              <w:iCs/>
              <w:noProof/>
            </w:rPr>
            <w:t>17th international conference on data engineering</w:t>
          </w:r>
          <w:r>
            <w:rPr>
              <w:noProof/>
            </w:rPr>
            <w:t>, (s. 215-224).</w:t>
          </w:r>
        </w:p>
        <w:p w14:paraId="082F23A9" w14:textId="77777777" w:rsidR="00CC09E2" w:rsidRDefault="00CC09E2" w:rsidP="00CC09E2">
          <w:pPr>
            <w:pStyle w:val="Bibliography"/>
            <w:ind w:left="720" w:hanging="720"/>
            <w:rPr>
              <w:noProof/>
            </w:rPr>
          </w:pPr>
          <w:r>
            <w:rPr>
              <w:noProof/>
            </w:rPr>
            <w:t xml:space="preserve">Perkowitz, M., &amp; Etzioni, O. (1997). Adaptive web sites: An AI challenge. </w:t>
          </w:r>
          <w:r>
            <w:rPr>
              <w:i/>
              <w:iCs/>
              <w:noProof/>
            </w:rPr>
            <w:t>IJCAI International Joint Conference on Artificial Intelligence</w:t>
          </w:r>
          <w:r>
            <w:rPr>
              <w:noProof/>
            </w:rPr>
            <w:t>, 16-21.</w:t>
          </w:r>
        </w:p>
        <w:p w14:paraId="1377C90A" w14:textId="77777777" w:rsidR="00CC09E2" w:rsidRDefault="00CC09E2" w:rsidP="00CC09E2">
          <w:pPr>
            <w:pStyle w:val="Bibliography"/>
            <w:ind w:left="720" w:hanging="720"/>
            <w:rPr>
              <w:noProof/>
            </w:rPr>
          </w:pPr>
          <w:r>
            <w:rPr>
              <w:noProof/>
            </w:rPr>
            <w:t xml:space="preserve">Pinto, H., Han, J., Pei, J., Wang, K., Chen, Q., &amp; Dayal, U. (2001). Multi-dimensional sequential pattern mining. </w:t>
          </w:r>
          <w:r>
            <w:rPr>
              <w:i/>
              <w:iCs/>
              <w:noProof/>
            </w:rPr>
            <w:t>Proceedings of the tenth international conference on Information and knowledge management</w:t>
          </w:r>
          <w:r>
            <w:rPr>
              <w:noProof/>
            </w:rPr>
            <w:t xml:space="preserve"> (s. 81-88). ACM.</w:t>
          </w:r>
        </w:p>
        <w:p w14:paraId="75683269" w14:textId="77777777" w:rsidR="00CC09E2" w:rsidRDefault="00CC09E2" w:rsidP="00CC09E2">
          <w:pPr>
            <w:pStyle w:val="Bibliography"/>
            <w:ind w:left="720" w:hanging="720"/>
            <w:rPr>
              <w:noProof/>
            </w:rPr>
          </w:pPr>
          <w:r>
            <w:rPr>
              <w:noProof/>
            </w:rPr>
            <w:t>Quadrana, M., &amp; Mestre, R. G. (2012). Methods for Frequent Pattern Mining in Data Stream within the MOA System. Universitat Politecnica de Catalunya.</w:t>
          </w:r>
        </w:p>
        <w:p w14:paraId="3962E5AC" w14:textId="77777777" w:rsidR="00CC09E2" w:rsidRDefault="00CC09E2" w:rsidP="00CC09E2">
          <w:pPr>
            <w:pStyle w:val="Bibliography"/>
            <w:ind w:left="720" w:hanging="720"/>
            <w:rPr>
              <w:noProof/>
            </w:rPr>
          </w:pPr>
          <w:r>
            <w:rPr>
              <w:noProof/>
            </w:rPr>
            <w:t xml:space="preserve">Quadrana, M., Bifet, A., &amp; Gavaldà, R. (2015). An Efficient Closed Frequent Itemset Miner for the MOA Stream Mining System. </w:t>
          </w:r>
          <w:r>
            <w:rPr>
              <w:i/>
              <w:iCs/>
              <w:noProof/>
            </w:rPr>
            <w:t>Ai Communications</w:t>
          </w:r>
          <w:r>
            <w:rPr>
              <w:noProof/>
            </w:rPr>
            <w:t>, 143-158.</w:t>
          </w:r>
        </w:p>
        <w:p w14:paraId="2211D752" w14:textId="77777777" w:rsidR="00CC09E2" w:rsidRDefault="00CC09E2" w:rsidP="00CC09E2">
          <w:pPr>
            <w:pStyle w:val="Bibliography"/>
            <w:ind w:left="720" w:hanging="720"/>
            <w:rPr>
              <w:noProof/>
            </w:rPr>
          </w:pPr>
          <w:r>
            <w:rPr>
              <w:noProof/>
            </w:rPr>
            <w:lastRenderedPageBreak/>
            <w:t xml:space="preserve">Savasere, A. a. (1995). </w:t>
          </w:r>
          <w:r>
            <w:rPr>
              <w:i/>
              <w:iCs/>
              <w:noProof/>
            </w:rPr>
            <w:t>An efficient algorithm for mining association rules in large databases.</w:t>
          </w:r>
          <w:r>
            <w:rPr>
              <w:noProof/>
            </w:rPr>
            <w:t xml:space="preserve"> Georgia Institute of Technology.</w:t>
          </w:r>
        </w:p>
        <w:p w14:paraId="217E247B" w14:textId="77777777" w:rsidR="00CC09E2" w:rsidRDefault="00CC09E2" w:rsidP="00CC09E2">
          <w:pPr>
            <w:pStyle w:val="Bibliography"/>
            <w:ind w:left="720" w:hanging="720"/>
            <w:rPr>
              <w:noProof/>
            </w:rPr>
          </w:pPr>
          <w:r>
            <w:rPr>
              <w:noProof/>
            </w:rPr>
            <w:t xml:space="preserve">Shen, W., Wang, J., &amp; Han, J. (2014). Sequential Pattern Mining. In V. E. Lee, R. Jin, &amp; G. Agrawal, </w:t>
          </w:r>
          <w:r>
            <w:rPr>
              <w:i/>
              <w:iCs/>
              <w:noProof/>
            </w:rPr>
            <w:t>Frequent Pattern Mining</w:t>
          </w:r>
          <w:r>
            <w:rPr>
              <w:noProof/>
            </w:rPr>
            <w:t xml:space="preserve"> (s. 261-281).</w:t>
          </w:r>
        </w:p>
        <w:p w14:paraId="7F4A454B" w14:textId="77777777" w:rsidR="00CC09E2" w:rsidRDefault="00CC09E2" w:rsidP="00CC09E2">
          <w:pPr>
            <w:pStyle w:val="Bibliography"/>
            <w:ind w:left="720" w:hanging="720"/>
            <w:rPr>
              <w:noProof/>
            </w:rPr>
          </w:pPr>
          <w:r>
            <w:rPr>
              <w:noProof/>
            </w:rPr>
            <w:t xml:space="preserve">Sisodia, D. S., &amp; Verma, S. (2012). Web usage pattern analysis through web logs: A review. </w:t>
          </w:r>
          <w:r>
            <w:rPr>
              <w:i/>
              <w:iCs/>
              <w:noProof/>
            </w:rPr>
            <w:t>JCSSE 2012 - 9th International Joint Conference on Computer Science and Software Engineering</w:t>
          </w:r>
          <w:r>
            <w:rPr>
              <w:noProof/>
            </w:rPr>
            <w:t>, 49-53.</w:t>
          </w:r>
        </w:p>
        <w:p w14:paraId="5F513A71" w14:textId="77777777" w:rsidR="00CC09E2" w:rsidRDefault="00CC09E2" w:rsidP="00CC09E2">
          <w:pPr>
            <w:pStyle w:val="Bibliography"/>
            <w:ind w:left="720" w:hanging="720"/>
            <w:rPr>
              <w:noProof/>
            </w:rPr>
          </w:pPr>
          <w:r>
            <w:rPr>
              <w:noProof/>
            </w:rPr>
            <w:t xml:space="preserve">Spiliopoulou, M. a. (2003). A Framework for the Evaluation of Session Reconstruction Heuristics in Web-Usage Analysis. </w:t>
          </w:r>
          <w:r>
            <w:rPr>
              <w:i/>
              <w:iCs/>
              <w:noProof/>
            </w:rPr>
            <w:t>INFORMS J. on Computing</w:t>
          </w:r>
          <w:r>
            <w:rPr>
              <w:noProof/>
            </w:rPr>
            <w:t>, 171--190.</w:t>
          </w:r>
        </w:p>
        <w:p w14:paraId="4A3BE5FB" w14:textId="77777777" w:rsidR="00CC09E2" w:rsidRDefault="00CC09E2" w:rsidP="00CC09E2">
          <w:pPr>
            <w:pStyle w:val="Bibliography"/>
            <w:ind w:left="720" w:hanging="720"/>
            <w:rPr>
              <w:noProof/>
            </w:rPr>
          </w:pPr>
          <w:r>
            <w:rPr>
              <w:noProof/>
            </w:rPr>
            <w:t xml:space="preserve">Srikant, R., &amp; Agrawal, E. (1996). Mining Sequential Patterns: Generalization and Performance Improvements. </w:t>
          </w:r>
          <w:r>
            <w:rPr>
              <w:i/>
              <w:iCs/>
              <w:noProof/>
            </w:rPr>
            <w:t>5th International Conference on Extending Database Technology (EDBT '96)</w:t>
          </w:r>
          <w:r>
            <w:rPr>
              <w:noProof/>
            </w:rPr>
            <w:t>, (s. 3-17).</w:t>
          </w:r>
        </w:p>
        <w:p w14:paraId="76F29B5B" w14:textId="77777777" w:rsidR="00CC09E2" w:rsidRDefault="00CC09E2" w:rsidP="00CC09E2">
          <w:pPr>
            <w:pStyle w:val="Bibliography"/>
            <w:ind w:left="720" w:hanging="720"/>
            <w:rPr>
              <w:noProof/>
            </w:rPr>
          </w:pPr>
          <w:r>
            <w:rPr>
              <w:noProof/>
            </w:rPr>
            <w:t xml:space="preserve">Srivastava, M., Garg, R., &amp; Mishra, P. K. (2014). Preprocessing Techniques in Web Usage Mining: A Survey. </w:t>
          </w:r>
          <w:r>
            <w:rPr>
              <w:i/>
              <w:iCs/>
              <w:noProof/>
            </w:rPr>
            <w:t>International Journal of Computer Applications (0975 – 8887), Volume 97</w:t>
          </w:r>
          <w:r>
            <w:rPr>
              <w:noProof/>
            </w:rPr>
            <w:t>, 1-9.</w:t>
          </w:r>
        </w:p>
        <w:p w14:paraId="543EF5B5" w14:textId="77777777" w:rsidR="00CC09E2" w:rsidRDefault="00CC09E2" w:rsidP="00CC09E2">
          <w:pPr>
            <w:pStyle w:val="Bibliography"/>
            <w:ind w:left="720" w:hanging="720"/>
            <w:rPr>
              <w:noProof/>
            </w:rPr>
          </w:pPr>
          <w:r>
            <w:rPr>
              <w:noProof/>
            </w:rPr>
            <w:t xml:space="preserve">Teng, W. G., Chang, C. Y., &amp; Chen, M. S. (2005). Integrating web caching and web prefetching in client-side proxies. </w:t>
          </w:r>
          <w:r>
            <w:rPr>
              <w:i/>
              <w:iCs/>
              <w:noProof/>
            </w:rPr>
            <w:t>IEEE Transactions on Parallel and Distributed Systems</w:t>
          </w:r>
          <w:r>
            <w:rPr>
              <w:noProof/>
            </w:rPr>
            <w:t>, 444-455.</w:t>
          </w:r>
        </w:p>
        <w:p w14:paraId="0E650024" w14:textId="77777777" w:rsidR="00CC09E2" w:rsidRDefault="00CC09E2" w:rsidP="00CC09E2">
          <w:pPr>
            <w:pStyle w:val="Bibliography"/>
            <w:ind w:left="720" w:hanging="720"/>
            <w:rPr>
              <w:noProof/>
            </w:rPr>
          </w:pPr>
          <w:r>
            <w:rPr>
              <w:noProof/>
            </w:rPr>
            <w:t xml:space="preserve">Tsymbal, A. (2004). The Problem of Concept Drift: Definitions and Related Work. </w:t>
          </w:r>
          <w:r>
            <w:rPr>
              <w:i/>
              <w:iCs/>
              <w:noProof/>
            </w:rPr>
            <w:t>Computer Science Department, Trinity College Dublin</w:t>
          </w:r>
          <w:r>
            <w:rPr>
              <w:noProof/>
            </w:rPr>
            <w:t>.</w:t>
          </w:r>
        </w:p>
        <w:p w14:paraId="53C32152" w14:textId="77777777" w:rsidR="00CC09E2" w:rsidRDefault="00CC09E2" w:rsidP="00CC09E2">
          <w:pPr>
            <w:pStyle w:val="Bibliography"/>
            <w:ind w:left="720" w:hanging="720"/>
            <w:rPr>
              <w:noProof/>
            </w:rPr>
          </w:pPr>
          <w:r>
            <w:rPr>
              <w:noProof/>
            </w:rPr>
            <w:t xml:space="preserve">Tzvetkov, P., Yan, X., &amp; Han, J. (2005). TSP: Mining top-k closed sequential patterns. </w:t>
          </w:r>
          <w:r>
            <w:rPr>
              <w:i/>
              <w:iCs/>
              <w:noProof/>
            </w:rPr>
            <w:t>Knowledge and Information Systems</w:t>
          </w:r>
          <w:r>
            <w:rPr>
              <w:noProof/>
            </w:rPr>
            <w:t>, 438-457.</w:t>
          </w:r>
        </w:p>
        <w:p w14:paraId="7FE22220" w14:textId="77777777" w:rsidR="00CC09E2" w:rsidRDefault="00CC09E2" w:rsidP="00CC09E2">
          <w:pPr>
            <w:pStyle w:val="Bibliography"/>
            <w:ind w:left="720" w:hanging="720"/>
            <w:rPr>
              <w:noProof/>
            </w:rPr>
          </w:pPr>
          <w:r>
            <w:rPr>
              <w:noProof/>
            </w:rPr>
            <w:t xml:space="preserve">Vellingiri, J., Kaliraj, S., Satheeshkumar, S., &amp; Parthiban, T. (2015). A Novel Approach for User Navigation Pattern Discovery and Analysis for Web Usage Mining. </w:t>
          </w:r>
          <w:r>
            <w:rPr>
              <w:i/>
              <w:iCs/>
              <w:noProof/>
            </w:rPr>
            <w:t>Journal of Computer Science</w:t>
          </w:r>
          <w:r>
            <w:rPr>
              <w:noProof/>
            </w:rPr>
            <w:t>, 372-382.</w:t>
          </w:r>
        </w:p>
        <w:p w14:paraId="21440F93" w14:textId="77777777" w:rsidR="00CC09E2" w:rsidRDefault="00CC09E2" w:rsidP="00CC09E2">
          <w:pPr>
            <w:pStyle w:val="Bibliography"/>
            <w:ind w:left="720" w:hanging="720"/>
            <w:rPr>
              <w:noProof/>
            </w:rPr>
          </w:pPr>
          <w:r>
            <w:rPr>
              <w:noProof/>
            </w:rPr>
            <w:t xml:space="preserve">Yu, X., &amp; Korkmaz, T. (2015). Heavy path based super-sequence frequent pattern mining on web log dataset. </w:t>
          </w:r>
          <w:r>
            <w:rPr>
              <w:i/>
              <w:iCs/>
              <w:noProof/>
            </w:rPr>
            <w:t>Artif. Intell. Research</w:t>
          </w:r>
          <w:r>
            <w:rPr>
              <w:noProof/>
            </w:rPr>
            <w:t>, 1–12.</w:t>
          </w:r>
        </w:p>
        <w:p w14:paraId="4B164E3F" w14:textId="77777777" w:rsidR="00CC09E2" w:rsidRDefault="00CC09E2" w:rsidP="00CC09E2">
          <w:pPr>
            <w:pStyle w:val="Bibliography"/>
            <w:ind w:left="720" w:hanging="720"/>
            <w:rPr>
              <w:noProof/>
            </w:rPr>
          </w:pPr>
          <w:r>
            <w:rPr>
              <w:noProof/>
            </w:rPr>
            <w:t xml:space="preserve">Zaki, M. J. (2000). Scalable Algorithms for Association Mining. </w:t>
          </w:r>
          <w:r>
            <w:rPr>
              <w:i/>
              <w:iCs/>
              <w:noProof/>
            </w:rPr>
            <w:t>IEEE Trans. on Knowl. and Data Eng.</w:t>
          </w:r>
          <w:r>
            <w:rPr>
              <w:noProof/>
            </w:rPr>
            <w:t>, 372-390.</w:t>
          </w:r>
        </w:p>
        <w:p w14:paraId="31C4AA8B" w14:textId="77777777" w:rsidR="00CC09E2" w:rsidRDefault="00CC09E2" w:rsidP="00CC09E2">
          <w:pPr>
            <w:pStyle w:val="Bibliography"/>
            <w:ind w:left="720" w:hanging="720"/>
            <w:rPr>
              <w:noProof/>
            </w:rPr>
          </w:pPr>
          <w:r>
            <w:rPr>
              <w:noProof/>
            </w:rPr>
            <w:t xml:space="preserve">Zaki, M. J. (2001). SPADE: An Efficient Algorithm for Mining Frequent Sequences. </w:t>
          </w:r>
          <w:r>
            <w:rPr>
              <w:i/>
              <w:iCs/>
              <w:noProof/>
            </w:rPr>
            <w:t>Machine Learning</w:t>
          </w:r>
          <w:r>
            <w:rPr>
              <w:noProof/>
            </w:rPr>
            <w:t>, 31-60.</w:t>
          </w:r>
        </w:p>
        <w:p w14:paraId="60CF604C" w14:textId="77777777" w:rsidR="00CC09E2" w:rsidRDefault="00CC09E2" w:rsidP="00CC09E2">
          <w:pPr>
            <w:pStyle w:val="Bibliography"/>
            <w:ind w:left="720" w:hanging="720"/>
            <w:rPr>
              <w:noProof/>
            </w:rPr>
          </w:pPr>
          <w:r>
            <w:rPr>
              <w:noProof/>
            </w:rPr>
            <w:t xml:space="preserve">Zaki, M. J., &amp; Gouda, K. (2003). Fast vertical mining using diffsets. </w:t>
          </w:r>
          <w:r>
            <w:rPr>
              <w:i/>
              <w:iCs/>
              <w:noProof/>
            </w:rPr>
            <w:t>Proceedings of the ninth ACM SIGKDD international conference on Knowledge discovery and data mining</w:t>
          </w:r>
          <w:r>
            <w:rPr>
              <w:noProof/>
            </w:rPr>
            <w:t xml:space="preserve"> (s. 326--335). ACM.</w:t>
          </w:r>
        </w:p>
        <w:p w14:paraId="0EAE4098" w14:textId="77777777" w:rsidR="00CC09E2" w:rsidRDefault="00CC09E2" w:rsidP="00CC09E2">
          <w:pPr>
            <w:pStyle w:val="Bibliography"/>
            <w:ind w:left="720" w:hanging="720"/>
            <w:rPr>
              <w:noProof/>
            </w:rPr>
          </w:pPr>
          <w:r>
            <w:rPr>
              <w:noProof/>
            </w:rPr>
            <w:t xml:space="preserve">Zaki, M. J., &amp; Hsiao, C.-J. (2002). CHARM: An efficient algorithm for closed itemset mining. </w:t>
          </w:r>
          <w:r>
            <w:rPr>
              <w:i/>
              <w:iCs/>
              <w:noProof/>
            </w:rPr>
            <w:t>Proceedings of the 2002 SIAM International Conference on Data Mining</w:t>
          </w:r>
          <w:r>
            <w:rPr>
              <w:noProof/>
            </w:rPr>
            <w:t>, (s. 457--473).</w:t>
          </w:r>
        </w:p>
        <w:p w14:paraId="71E38ABB" w14:textId="04EF3DEF" w:rsidR="00EF0342" w:rsidRPr="00731C33" w:rsidRDefault="00175CC6" w:rsidP="00CC09E2">
          <w:pPr>
            <w:sectPr w:rsidR="00EF0342" w:rsidRPr="00731C33" w:rsidSect="002F19D6">
              <w:footerReference w:type="default" r:id="rId46"/>
              <w:pgSz w:w="11906" w:h="16838"/>
              <w:pgMar w:top="1440" w:right="1440" w:bottom="1440" w:left="1797" w:header="709" w:footer="709" w:gutter="0"/>
              <w:pgNumType w:start="1"/>
              <w:cols w:space="708"/>
              <w:docGrid w:linePitch="360"/>
            </w:sectPr>
          </w:pPr>
          <w:r>
            <w:rPr>
              <w:b/>
              <w:bCs/>
            </w:rPr>
            <w:fldChar w:fldCharType="end"/>
          </w:r>
        </w:p>
      </w:sdtContent>
    </w:sdt>
    <w:p w14:paraId="68A6E4E4" w14:textId="57CD3FAA" w:rsidR="00731C33" w:rsidRPr="003139CE" w:rsidRDefault="00731C33" w:rsidP="00E211E6">
      <w:pPr>
        <w:rPr>
          <w:lang w:val="en-US"/>
        </w:rPr>
      </w:pPr>
    </w:p>
    <w:sectPr w:rsidR="00731C33" w:rsidRPr="003139CE" w:rsidSect="00D00B9A">
      <w:pgSz w:w="11906" w:h="16838"/>
      <w:pgMar w:top="1440" w:right="1440"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8" w:author="Tomas Chovanak" w:date="2016-12-04T16:28:00Z" w:initials="TC">
    <w:p w14:paraId="284B467F" w14:textId="60DC43ED" w:rsidR="007C43EE" w:rsidRDefault="007C43EE">
      <w:pPr>
        <w:pStyle w:val="CommentText"/>
      </w:pPr>
      <w:r>
        <w:rPr>
          <w:rStyle w:val="CommentReference"/>
        </w:rPr>
        <w:annotationRef/>
      </w:r>
      <w:r>
        <w:t>Tu dat aspon kratky opis este</w:t>
      </w:r>
    </w:p>
  </w:comment>
  <w:comment w:id="93" w:author="Tomas Chovanak" w:date="2017-01-21T11:02:00Z" w:initials="TC">
    <w:p w14:paraId="1349EE50" w14:textId="59B2D06F" w:rsidR="007C43EE" w:rsidRDefault="007C43EE">
      <w:pPr>
        <w:pStyle w:val="CommentText"/>
      </w:pPr>
      <w:r>
        <w:rPr>
          <w:rStyle w:val="CommentReference"/>
        </w:rPr>
        <w:annotationRef/>
      </w:r>
      <w:r>
        <w:t>Kde to dat</w:t>
      </w:r>
    </w:p>
  </w:comment>
  <w:comment w:id="140" w:author="Tomas Chovanak" w:date="2017-02-01T17:15:00Z" w:initials="TC">
    <w:p w14:paraId="69064080" w14:textId="41A5B924" w:rsidR="007C43EE" w:rsidRDefault="007C43EE">
      <w:pPr>
        <w:pStyle w:val="CommentText"/>
      </w:pPr>
      <w:r>
        <w:rPr>
          <w:rStyle w:val="CommentReference"/>
        </w:rPr>
        <w:annotationRef/>
      </w:r>
      <w:r>
        <w:t xml:space="preserve">Je toto korektný názov toho čo robíme. Teda odporúčame budúce navštívené stránky používateľovi ? </w:t>
      </w:r>
    </w:p>
  </w:comment>
  <w:comment w:id="143" w:author="Tomas Chovanak" w:date="2017-02-01T08:23:00Z" w:initials="TC">
    <w:p w14:paraId="0D4391C4" w14:textId="41EFCD8E" w:rsidR="007C43EE" w:rsidRDefault="007C43EE">
      <w:pPr>
        <w:pStyle w:val="CommentText"/>
      </w:pPr>
      <w:r>
        <w:rPr>
          <w:rStyle w:val="CommentReference"/>
        </w:rPr>
        <w:annotationRef/>
      </w:r>
      <w:r>
        <w:t xml:space="preserve">Ma byť za tým bodka, čiarka ? </w:t>
      </w:r>
    </w:p>
  </w:comment>
  <w:comment w:id="145" w:author="Tomas Chovanak" w:date="2017-02-01T09:47:00Z" w:initials="TC">
    <w:p w14:paraId="3EB62674" w14:textId="57131983" w:rsidR="007C43EE" w:rsidRDefault="007C43EE" w:rsidP="000F074C">
      <w:r>
        <w:rPr>
          <w:rStyle w:val="CommentReference"/>
        </w:rPr>
        <w:annotationRef/>
      </w:r>
      <w:r>
        <w:t>Treba tu uviesť aj nejaké hardvérové parametre ? na čom sme tie experimenty spúšťali ?</w:t>
      </w:r>
    </w:p>
  </w:comment>
  <w:comment w:id="147" w:author="Tomas Chovanak" w:date="2017-02-01T09:57:00Z" w:initials="TC">
    <w:p w14:paraId="42F46473" w14:textId="46309C93" w:rsidR="007C43EE" w:rsidRPr="00DF60F4" w:rsidRDefault="007C43EE">
      <w:pPr>
        <w:pStyle w:val="CommentText"/>
        <w:rPr>
          <w:lang w:val="en-GB"/>
        </w:rPr>
      </w:pPr>
      <w:r>
        <w:rPr>
          <w:rStyle w:val="CommentReference"/>
        </w:rPr>
        <w:annotationRef/>
      </w:r>
      <w:r>
        <w:t xml:space="preserve">Ako povedať, že na toto nemáme nejakú konkrétnu metriku , ktorá by vyhodnotila pomer rýchlosť presnosť, ale robíme to vlastným uvážením. Ako to povedať nejak tak aby sme sa nepotopili ? </w:t>
      </w:r>
      <w:r w:rsidRPr="00DF60F4">
        <w:rPr>
          <w:lang w:val="en-GB"/>
        </w:rPr>
        <w:sym w:font="Wingdings" w:char="F04A"/>
      </w:r>
    </w:p>
  </w:comment>
  <w:comment w:id="148" w:author="Ondrej Kassak" w:date="2016-11-28T10:33:00Z" w:initials="OK">
    <w:p w14:paraId="7BD522B4" w14:textId="77777777" w:rsidR="007C43EE" w:rsidRDefault="007C43EE" w:rsidP="00BD3973">
      <w:pPr>
        <w:pStyle w:val="CommentText"/>
      </w:pPr>
      <w:r>
        <w:rPr>
          <w:rStyle w:val="CommentReference"/>
        </w:rPr>
        <w:annotationRef/>
      </w:r>
      <w:r>
        <w:t xml:space="preserve">Ak to vychadza z nejakej literatury </w:t>
      </w:r>
      <w:r>
        <w:rPr>
          <w:lang w:val="en-US"/>
        </w:rPr>
        <w:t>(</w:t>
      </w:r>
      <w:r>
        <w:t>idealny stav) tak ju to rovno cituj</w:t>
      </w:r>
    </w:p>
  </w:comment>
  <w:comment w:id="149" w:author="Tomas Chovanak" w:date="2016-12-02T11:51:00Z" w:initials="TC">
    <w:p w14:paraId="3AA1588A" w14:textId="77777777" w:rsidR="007C43EE" w:rsidRDefault="007C43EE" w:rsidP="00BD3973">
      <w:pPr>
        <w:pStyle w:val="CommentText"/>
      </w:pPr>
      <w:r>
        <w:rPr>
          <w:rStyle w:val="CommentReference"/>
        </w:rPr>
        <w:annotationRef/>
      </w:r>
      <w:r>
        <w:t xml:space="preserve">Ani nie... </w:t>
      </w:r>
    </w:p>
  </w:comment>
  <w:comment w:id="151" w:author="Ondrej Kassak" w:date="2016-11-28T10:45:00Z" w:initials="OK">
    <w:p w14:paraId="0A8E518A" w14:textId="77777777" w:rsidR="007C43EE" w:rsidRPr="00C324AF" w:rsidRDefault="007C43EE" w:rsidP="00C324AF">
      <w:pPr>
        <w:pStyle w:val="Default"/>
      </w:pPr>
      <w:r>
        <w:rPr>
          <w:rStyle w:val="CommentReference"/>
        </w:rPr>
        <w:annotationRef/>
      </w:r>
    </w:p>
    <w:p w14:paraId="194B8EB9" w14:textId="797C9FDA" w:rsidR="007C43EE" w:rsidRPr="00C324AF" w:rsidRDefault="007C43EE" w:rsidP="00C324AF">
      <w:pPr>
        <w:autoSpaceDE w:val="0"/>
        <w:autoSpaceDN w:val="0"/>
        <w:adjustRightInd w:val="0"/>
        <w:spacing w:line="240" w:lineRule="auto"/>
        <w:jc w:val="left"/>
        <w:rPr>
          <w:rFonts w:cs="Times New Roman"/>
          <w:color w:val="000000"/>
          <w:sz w:val="16"/>
          <w:szCs w:val="16"/>
          <w:lang w:val="en-US"/>
        </w:rPr>
      </w:pPr>
      <w:r w:rsidRPr="00C324AF">
        <w:rPr>
          <w:rFonts w:cs="Times New Roman"/>
          <w:color w:val="000000"/>
          <w:sz w:val="16"/>
          <w:szCs w:val="16"/>
          <w:lang w:val="en-US"/>
        </w:rPr>
        <w:t>M. Bieliková, M. Šimko, M. Barla, J. Tvarožek, M. Labaj, R. Móro, I. Srba, J. Ševcech, “ALEF: from Application to Platform for Adaptive Collaborative Learning,” in Recommender Systems for Technology Enhanced Learning, Springer Science+Business Media NY, vol. III, 2014</w:t>
      </w:r>
      <w:r>
        <w:rPr>
          <w:rFonts w:cs="Times New Roman"/>
          <w:color w:val="000000"/>
          <w:sz w:val="16"/>
          <w:szCs w:val="16"/>
          <w:lang w:val="en-US"/>
        </w:rPr>
        <w:t>, pp. 195-225.</w:t>
      </w:r>
    </w:p>
  </w:comment>
  <w:comment w:id="153" w:author="Tomas Chovanak" w:date="2017-02-01T11:44:00Z" w:initials="TC">
    <w:p w14:paraId="6861778B" w14:textId="5AF996AA" w:rsidR="007C43EE" w:rsidRDefault="007C43EE">
      <w:pPr>
        <w:pStyle w:val="CommentText"/>
      </w:pPr>
      <w:r>
        <w:rPr>
          <w:rStyle w:val="CommentReference"/>
        </w:rPr>
        <w:annotationRef/>
      </w:r>
      <w:r>
        <w:t xml:space="preserve">Je to správne tvrdenie ? Neviem teraz presne akou stratégiou boli identifikované. </w:t>
      </w:r>
    </w:p>
  </w:comment>
  <w:comment w:id="152" w:author="Tomas Chovanak" w:date="2016-12-12T09:23:00Z" w:initials="TC">
    <w:p w14:paraId="252D6CD2" w14:textId="77777777" w:rsidR="007C43EE" w:rsidRDefault="007C43EE" w:rsidP="00802771">
      <w:pPr>
        <w:pStyle w:val="CommentText"/>
      </w:pPr>
      <w:r>
        <w:rPr>
          <w:rStyle w:val="CommentReference"/>
        </w:rPr>
        <w:annotationRef/>
      </w:r>
      <w:r>
        <w:t>Ako s tou licenciou</w:t>
      </w:r>
    </w:p>
    <w:p w14:paraId="5AB48BA7" w14:textId="77777777" w:rsidR="007C43EE" w:rsidRDefault="007C43EE" w:rsidP="00802771">
      <w:pPr>
        <w:pStyle w:val="CommentText"/>
      </w:pPr>
    </w:p>
  </w:comment>
  <w:comment w:id="154" w:author="Tomas Chovanak" w:date="2017-02-01T11:53:00Z" w:initials="TC">
    <w:p w14:paraId="66C7D9D0" w14:textId="576D24E1" w:rsidR="007C43EE" w:rsidRDefault="007C43EE">
      <w:pPr>
        <w:pStyle w:val="CommentText"/>
      </w:pPr>
      <w:r>
        <w:rPr>
          <w:rStyle w:val="CommentReference"/>
        </w:rPr>
        <w:annotationRef/>
      </w:r>
      <w:r>
        <w:t xml:space="preserve">Môžem tu tieto tvrdenia nechať ? Je to podľa mňa logické ale nepreukázali sme to nejakým experimentom formálnym. </w:t>
      </w:r>
    </w:p>
  </w:comment>
  <w:comment w:id="162" w:author="Tomas Chovanak" w:date="2017-02-03T07:47:00Z" w:initials="TC">
    <w:p w14:paraId="52A5FA5B" w14:textId="0735E80A" w:rsidR="007C43EE" w:rsidRDefault="007C43EE">
      <w:pPr>
        <w:pStyle w:val="CommentText"/>
      </w:pPr>
      <w:r>
        <w:rPr>
          <w:rStyle w:val="CommentReference"/>
        </w:rPr>
        <w:annotationRef/>
      </w:r>
      <w:r>
        <w:t xml:space="preserve">Odstranil som tie vymenovania parametrov a ich hodnôt na začiatku. Parametre s testovanými hodnotami sú spomenuté už v tabuľke predým. A tiež v nasledujucej. Alebo to mám uviesť aj tu aby sa čitateľ nemusel vracať ak chce zistiť aké hodnoty sme testovali ? </w:t>
      </w:r>
    </w:p>
  </w:comment>
  <w:comment w:id="165" w:author="Tomas Chovanak" w:date="2017-02-03T11:03:00Z" w:initials="TC">
    <w:p w14:paraId="4A51B42E" w14:textId="0396EACA" w:rsidR="007C43EE" w:rsidRDefault="007C43EE">
      <w:pPr>
        <w:pStyle w:val="CommentText"/>
      </w:pPr>
      <w:r>
        <w:rPr>
          <w:rStyle w:val="CommentReference"/>
        </w:rPr>
        <w:annotationRef/>
      </w:r>
      <w:r>
        <w:t>Do záveru dať myšlienku, že v budúcej práci by mohol tento problém vyriešiť použitie algoritmu zhlukovania založeného na hustote a jeho správneho nastavenia.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4B467F" w15:done="0"/>
  <w15:commentEx w15:paraId="1349EE50" w15:done="0"/>
  <w15:commentEx w15:paraId="69064080" w15:done="0"/>
  <w15:commentEx w15:paraId="0D4391C4" w15:done="0"/>
  <w15:commentEx w15:paraId="3EB62674" w15:done="0"/>
  <w15:commentEx w15:paraId="42F46473" w15:done="0"/>
  <w15:commentEx w15:paraId="7BD522B4" w15:done="0"/>
  <w15:commentEx w15:paraId="3AA1588A" w15:paraIdParent="7BD522B4" w15:done="0"/>
  <w15:commentEx w15:paraId="194B8EB9" w15:done="1"/>
  <w15:commentEx w15:paraId="6861778B" w15:done="0"/>
  <w15:commentEx w15:paraId="5AB48BA7" w15:done="0"/>
  <w15:commentEx w15:paraId="66C7D9D0" w15:done="0"/>
  <w15:commentEx w15:paraId="52A5FA5B" w15:done="0"/>
  <w15:commentEx w15:paraId="4A51B42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BFBA70" w14:textId="77777777" w:rsidR="007C43EE" w:rsidRDefault="007C43EE" w:rsidP="00D376D4">
      <w:r>
        <w:separator/>
      </w:r>
    </w:p>
    <w:p w14:paraId="1A60089F" w14:textId="77777777" w:rsidR="007C43EE" w:rsidRDefault="007C43EE"/>
  </w:endnote>
  <w:endnote w:type="continuationSeparator" w:id="0">
    <w:p w14:paraId="78B011F0" w14:textId="77777777" w:rsidR="007C43EE" w:rsidRDefault="007C43EE" w:rsidP="00D376D4">
      <w:r>
        <w:continuationSeparator/>
      </w:r>
    </w:p>
    <w:p w14:paraId="15AD237E" w14:textId="77777777" w:rsidR="007C43EE" w:rsidRDefault="007C43EE"/>
  </w:endnote>
  <w:endnote w:type="continuationNotice" w:id="1">
    <w:p w14:paraId="1DF5DC93" w14:textId="77777777" w:rsidR="007C43EE" w:rsidRDefault="007C43E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15055" w14:textId="77777777" w:rsidR="007C43EE" w:rsidRDefault="007C43EE" w:rsidP="00A229C0">
    <w:pPr>
      <w:pStyle w:val="Footer"/>
      <w:tabs>
        <w:tab w:val="clear" w:pos="4536"/>
        <w:tab w:val="clear" w:pos="9072"/>
        <w:tab w:val="left" w:pos="32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291788"/>
      <w:docPartObj>
        <w:docPartGallery w:val="Page Numbers (Bottom of Page)"/>
        <w:docPartUnique/>
      </w:docPartObj>
    </w:sdtPr>
    <w:sdtContent>
      <w:p w14:paraId="4589F14D" w14:textId="7225EEDE" w:rsidR="007C43EE" w:rsidRDefault="007C43EE">
        <w:pPr>
          <w:pStyle w:val="Footer"/>
          <w:jc w:val="center"/>
        </w:pPr>
        <w:r>
          <w:fldChar w:fldCharType="begin"/>
        </w:r>
        <w:r>
          <w:instrText xml:space="preserve"> PAGE   \* MERGEFORMAT </w:instrText>
        </w:r>
        <w:r>
          <w:fldChar w:fldCharType="separate"/>
        </w:r>
        <w:r w:rsidR="002F53C5">
          <w:rPr>
            <w:noProof/>
          </w:rPr>
          <w:t>68</w:t>
        </w:r>
        <w:r>
          <w:rPr>
            <w:noProof/>
          </w:rPr>
          <w:fldChar w:fldCharType="end"/>
        </w:r>
      </w:p>
    </w:sdtContent>
  </w:sdt>
  <w:p w14:paraId="57FAFF46" w14:textId="77777777" w:rsidR="007C43EE" w:rsidRDefault="007C43EE" w:rsidP="00A229C0">
    <w:pPr>
      <w:pStyle w:val="Footer"/>
      <w:tabs>
        <w:tab w:val="clear" w:pos="4536"/>
        <w:tab w:val="clear" w:pos="9072"/>
        <w:tab w:val="left" w:pos="3206"/>
      </w:tabs>
    </w:pPr>
  </w:p>
  <w:p w14:paraId="53200B47" w14:textId="77777777" w:rsidR="007C43EE" w:rsidRDefault="007C43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1DE38" w14:textId="77777777" w:rsidR="007C43EE" w:rsidRDefault="007C43EE" w:rsidP="00D376D4">
      <w:r>
        <w:separator/>
      </w:r>
    </w:p>
    <w:p w14:paraId="30F6D161" w14:textId="77777777" w:rsidR="007C43EE" w:rsidRDefault="007C43EE"/>
  </w:footnote>
  <w:footnote w:type="continuationSeparator" w:id="0">
    <w:p w14:paraId="192B9639" w14:textId="77777777" w:rsidR="007C43EE" w:rsidRDefault="007C43EE" w:rsidP="00D376D4">
      <w:r>
        <w:continuationSeparator/>
      </w:r>
    </w:p>
    <w:p w14:paraId="382EC5A0" w14:textId="77777777" w:rsidR="007C43EE" w:rsidRDefault="007C43EE"/>
  </w:footnote>
  <w:footnote w:type="continuationNotice" w:id="1">
    <w:p w14:paraId="0C2E1F01" w14:textId="77777777" w:rsidR="007C43EE" w:rsidRDefault="007C43EE">
      <w:pPr>
        <w:spacing w:line="240" w:lineRule="auto"/>
      </w:pPr>
    </w:p>
  </w:footnote>
  <w:footnote w:id="2">
    <w:p w14:paraId="5F85D215" w14:textId="77777777" w:rsidR="007C43EE" w:rsidRPr="00BE4134" w:rsidRDefault="007C43EE" w:rsidP="00793F96">
      <w:pPr>
        <w:pStyle w:val="FootnoteText"/>
      </w:pPr>
      <w:r>
        <w:rPr>
          <w:rStyle w:val="FootnoteReference"/>
        </w:rPr>
        <w:footnoteRef/>
      </w:r>
      <w:r>
        <w:t xml:space="preserve"> </w:t>
      </w:r>
      <w:r w:rsidRPr="00BE4134">
        <w:t>http://www.w3.org/TR/WD-logfile.html</w:t>
      </w:r>
    </w:p>
  </w:footnote>
  <w:footnote w:id="3">
    <w:p w14:paraId="2BD96B00" w14:textId="77777777" w:rsidR="007C43EE" w:rsidRPr="00A67C50" w:rsidRDefault="007C43EE" w:rsidP="00793F96">
      <w:pPr>
        <w:pStyle w:val="FootnoteText"/>
      </w:pPr>
      <w:r>
        <w:rPr>
          <w:rStyle w:val="FootnoteReference"/>
        </w:rPr>
        <w:footnoteRef/>
      </w:r>
      <w:r>
        <w:t xml:space="preserve"> napr. </w:t>
      </w:r>
      <w:r w:rsidRPr="00A67C50">
        <w:t>https://www.weblogexpert.com/info/IISLogs.htm</w:t>
      </w:r>
    </w:p>
  </w:footnote>
  <w:footnote w:id="4">
    <w:p w14:paraId="104B1055" w14:textId="71EC6247" w:rsidR="007C43EE" w:rsidRPr="00194482" w:rsidRDefault="007C43EE">
      <w:pPr>
        <w:pStyle w:val="FootnoteText"/>
        <w:rPr>
          <w:lang w:val="en-GB"/>
        </w:rPr>
      </w:pPr>
      <w:r>
        <w:rPr>
          <w:rStyle w:val="FootnoteReference"/>
        </w:rPr>
        <w:footnoteRef/>
      </w:r>
      <w:r>
        <w:t xml:space="preserve"> </w:t>
      </w:r>
      <w:r w:rsidRPr="00194482">
        <w:t>https://www.weblogexpert.com/</w:t>
      </w:r>
    </w:p>
  </w:footnote>
  <w:footnote w:id="5">
    <w:p w14:paraId="19DF3E02" w14:textId="1903E596" w:rsidR="007C43EE" w:rsidRPr="00FA20DB" w:rsidRDefault="007C43EE">
      <w:pPr>
        <w:pStyle w:val="FootnoteText"/>
        <w:rPr>
          <w:lang w:val="en-GB"/>
        </w:rPr>
      </w:pPr>
      <w:r>
        <w:rPr>
          <w:rStyle w:val="FootnoteReference"/>
        </w:rPr>
        <w:footnoteRef/>
      </w:r>
      <w:r>
        <w:t xml:space="preserve"> </w:t>
      </w:r>
      <w:r w:rsidRPr="00FA20DB">
        <w:t>https://www.webtrends.com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93918" w14:textId="77777777" w:rsidR="007C43EE" w:rsidRDefault="007C4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76E782A"/>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E1F2B722"/>
    <w:lvl w:ilvl="0">
      <w:start w:val="1"/>
      <w:numFmt w:val="decimal"/>
      <w:lvlText w:val="%1."/>
      <w:lvlJc w:val="left"/>
      <w:pPr>
        <w:tabs>
          <w:tab w:val="num" w:pos="926"/>
        </w:tabs>
        <w:ind w:left="926" w:hanging="360"/>
      </w:pPr>
    </w:lvl>
  </w:abstractNum>
  <w:abstractNum w:abstractNumId="2" w15:restartNumberingAfterBreak="0">
    <w:nsid w:val="00B847B5"/>
    <w:multiLevelType w:val="hybridMultilevel"/>
    <w:tmpl w:val="82FEE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ED2BAD"/>
    <w:multiLevelType w:val="hybridMultilevel"/>
    <w:tmpl w:val="729A1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A65BB8"/>
    <w:multiLevelType w:val="hybridMultilevel"/>
    <w:tmpl w:val="CDDAC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229089E"/>
    <w:multiLevelType w:val="hybridMultilevel"/>
    <w:tmpl w:val="74381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BF14BE"/>
    <w:multiLevelType w:val="hybridMultilevel"/>
    <w:tmpl w:val="F87E8F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442168E"/>
    <w:multiLevelType w:val="hybridMultilevel"/>
    <w:tmpl w:val="19B21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5A00D5A"/>
    <w:multiLevelType w:val="hybridMultilevel"/>
    <w:tmpl w:val="2148344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6300149"/>
    <w:multiLevelType w:val="hybridMultilevel"/>
    <w:tmpl w:val="18DE4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FB717B"/>
    <w:multiLevelType w:val="hybridMultilevel"/>
    <w:tmpl w:val="42865EF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099121F8"/>
    <w:multiLevelType w:val="hybridMultilevel"/>
    <w:tmpl w:val="C064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1871C9"/>
    <w:multiLevelType w:val="hybridMultilevel"/>
    <w:tmpl w:val="DFB23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A1A3922"/>
    <w:multiLevelType w:val="hybridMultilevel"/>
    <w:tmpl w:val="22047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C132C9"/>
    <w:multiLevelType w:val="hybridMultilevel"/>
    <w:tmpl w:val="0A1E6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BE80095"/>
    <w:multiLevelType w:val="hybridMultilevel"/>
    <w:tmpl w:val="E160C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EBD2C9E"/>
    <w:multiLevelType w:val="hybridMultilevel"/>
    <w:tmpl w:val="17044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0605B4C"/>
    <w:multiLevelType w:val="hybridMultilevel"/>
    <w:tmpl w:val="5B5438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109E3AD0"/>
    <w:multiLevelType w:val="hybridMultilevel"/>
    <w:tmpl w:val="82F0BD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28D6A45"/>
    <w:multiLevelType w:val="hybridMultilevel"/>
    <w:tmpl w:val="9BE650D2"/>
    <w:lvl w:ilvl="0" w:tplc="C6BA45FE">
      <w:start w:val="1"/>
      <w:numFmt w:val="decimal"/>
      <w:lvlText w:val="2.4.2.%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12D76484"/>
    <w:multiLevelType w:val="hybridMultilevel"/>
    <w:tmpl w:val="D146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33518B8"/>
    <w:multiLevelType w:val="hybridMultilevel"/>
    <w:tmpl w:val="DBBC5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1482775B"/>
    <w:multiLevelType w:val="multilevel"/>
    <w:tmpl w:val="FD2E8B1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5BF6553"/>
    <w:multiLevelType w:val="hybridMultilevel"/>
    <w:tmpl w:val="BE266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5E823B5"/>
    <w:multiLevelType w:val="hybridMultilevel"/>
    <w:tmpl w:val="40FA3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6FF7353"/>
    <w:multiLevelType w:val="hybridMultilevel"/>
    <w:tmpl w:val="1D42D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9E528C7"/>
    <w:multiLevelType w:val="hybridMultilevel"/>
    <w:tmpl w:val="20720E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C245AB8"/>
    <w:multiLevelType w:val="hybridMultilevel"/>
    <w:tmpl w:val="23F48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E0D7E2C"/>
    <w:multiLevelType w:val="hybridMultilevel"/>
    <w:tmpl w:val="4600CA7A"/>
    <w:lvl w:ilvl="0" w:tplc="61DCB954">
      <w:start w:val="1"/>
      <w:numFmt w:val="bullet"/>
      <w:lvlText w:val=""/>
      <w:lvlJc w:val="left"/>
      <w:pPr>
        <w:ind w:left="1068" w:hanging="501"/>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9" w15:restartNumberingAfterBreak="0">
    <w:nsid w:val="1F082D42"/>
    <w:multiLevelType w:val="hybridMultilevel"/>
    <w:tmpl w:val="096E3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FB93D87"/>
    <w:multiLevelType w:val="hybridMultilevel"/>
    <w:tmpl w:val="2474C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06A30A9"/>
    <w:multiLevelType w:val="hybridMultilevel"/>
    <w:tmpl w:val="E06891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21F85B77"/>
    <w:multiLevelType w:val="multilevel"/>
    <w:tmpl w:val="D8E0951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241271D4"/>
    <w:multiLevelType w:val="hybridMultilevel"/>
    <w:tmpl w:val="3BD02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597474B"/>
    <w:multiLevelType w:val="hybridMultilevel"/>
    <w:tmpl w:val="991AECA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5" w15:restartNumberingAfterBreak="0">
    <w:nsid w:val="25B4298F"/>
    <w:multiLevelType w:val="hybridMultilevel"/>
    <w:tmpl w:val="103AE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9171DDE"/>
    <w:multiLevelType w:val="hybridMultilevel"/>
    <w:tmpl w:val="25187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9997B05"/>
    <w:multiLevelType w:val="hybridMultilevel"/>
    <w:tmpl w:val="6C766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9B8222B"/>
    <w:multiLevelType w:val="hybridMultilevel"/>
    <w:tmpl w:val="AFC2556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9" w15:restartNumberingAfterBreak="0">
    <w:nsid w:val="2A0B14DD"/>
    <w:multiLevelType w:val="hybridMultilevel"/>
    <w:tmpl w:val="512ECD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A4B3A32"/>
    <w:multiLevelType w:val="hybridMultilevel"/>
    <w:tmpl w:val="9D241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A566F68"/>
    <w:multiLevelType w:val="hybridMultilevel"/>
    <w:tmpl w:val="931C2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2AB10827"/>
    <w:multiLevelType w:val="hybridMultilevel"/>
    <w:tmpl w:val="EA647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2ABA59B8"/>
    <w:multiLevelType w:val="multilevel"/>
    <w:tmpl w:val="924841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2C493549"/>
    <w:multiLevelType w:val="hybridMultilevel"/>
    <w:tmpl w:val="056C47E4"/>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5" w15:restartNumberingAfterBreak="0">
    <w:nsid w:val="2E3B56B3"/>
    <w:multiLevelType w:val="hybridMultilevel"/>
    <w:tmpl w:val="C03C4BC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2F91122B"/>
    <w:multiLevelType w:val="hybridMultilevel"/>
    <w:tmpl w:val="831C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0FF5446"/>
    <w:multiLevelType w:val="hybridMultilevel"/>
    <w:tmpl w:val="82EE7AA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8" w15:restartNumberingAfterBreak="0">
    <w:nsid w:val="31456DF3"/>
    <w:multiLevelType w:val="hybridMultilevel"/>
    <w:tmpl w:val="BB60D8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15:restartNumberingAfterBreak="0">
    <w:nsid w:val="31D564E2"/>
    <w:multiLevelType w:val="hybridMultilevel"/>
    <w:tmpl w:val="1B9EC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1FD7FDF"/>
    <w:multiLevelType w:val="hybridMultilevel"/>
    <w:tmpl w:val="C03E8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2360ADA"/>
    <w:multiLevelType w:val="multilevel"/>
    <w:tmpl w:val="81062F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33272ACA"/>
    <w:multiLevelType w:val="multilevel"/>
    <w:tmpl w:val="392E136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334A6CCE"/>
    <w:multiLevelType w:val="hybridMultilevel"/>
    <w:tmpl w:val="2CAC4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5AD5BB5"/>
    <w:multiLevelType w:val="hybridMultilevel"/>
    <w:tmpl w:val="DF80E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5F007B2"/>
    <w:multiLevelType w:val="hybridMultilevel"/>
    <w:tmpl w:val="CBE214EC"/>
    <w:lvl w:ilvl="0" w:tplc="781C26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37142743"/>
    <w:multiLevelType w:val="hybridMultilevel"/>
    <w:tmpl w:val="DA5ED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7F90833"/>
    <w:multiLevelType w:val="hybridMultilevel"/>
    <w:tmpl w:val="6AF22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83F1358"/>
    <w:multiLevelType w:val="hybridMultilevel"/>
    <w:tmpl w:val="7DFCD3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15:restartNumberingAfterBreak="0">
    <w:nsid w:val="38A83162"/>
    <w:multiLevelType w:val="hybridMultilevel"/>
    <w:tmpl w:val="71344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8F253B0"/>
    <w:multiLevelType w:val="hybridMultilevel"/>
    <w:tmpl w:val="795065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1" w15:restartNumberingAfterBreak="0">
    <w:nsid w:val="3AC31093"/>
    <w:multiLevelType w:val="multilevel"/>
    <w:tmpl w:val="8C7CFA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964"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2" w15:restartNumberingAfterBreak="0">
    <w:nsid w:val="3B4A3CEE"/>
    <w:multiLevelType w:val="hybridMultilevel"/>
    <w:tmpl w:val="81F07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D0B7D35"/>
    <w:multiLevelType w:val="hybridMultilevel"/>
    <w:tmpl w:val="82464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EE1047D"/>
    <w:multiLevelType w:val="hybridMultilevel"/>
    <w:tmpl w:val="9A6EE9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3F067901"/>
    <w:multiLevelType w:val="hybridMultilevel"/>
    <w:tmpl w:val="DB423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0204B7B"/>
    <w:multiLevelType w:val="hybridMultilevel"/>
    <w:tmpl w:val="F7482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40716309"/>
    <w:multiLevelType w:val="hybridMultilevel"/>
    <w:tmpl w:val="35D81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08332A5"/>
    <w:multiLevelType w:val="hybridMultilevel"/>
    <w:tmpl w:val="5F48B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0D858A9"/>
    <w:multiLevelType w:val="hybridMultilevel"/>
    <w:tmpl w:val="4CE2E7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0" w15:restartNumberingAfterBreak="0">
    <w:nsid w:val="41DF5CBF"/>
    <w:multiLevelType w:val="hybridMultilevel"/>
    <w:tmpl w:val="C6EE0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2A86B82"/>
    <w:multiLevelType w:val="hybridMultilevel"/>
    <w:tmpl w:val="6848268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72" w15:restartNumberingAfterBreak="0">
    <w:nsid w:val="43315E4F"/>
    <w:multiLevelType w:val="hybridMultilevel"/>
    <w:tmpl w:val="9126EB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3" w15:restartNumberingAfterBreak="0">
    <w:nsid w:val="433B7CAE"/>
    <w:multiLevelType w:val="hybridMultilevel"/>
    <w:tmpl w:val="F3965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448D241B"/>
    <w:multiLevelType w:val="hybridMultilevel"/>
    <w:tmpl w:val="A28C74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47665A3D"/>
    <w:multiLevelType w:val="hybridMultilevel"/>
    <w:tmpl w:val="4B207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87E4222"/>
    <w:multiLevelType w:val="hybridMultilevel"/>
    <w:tmpl w:val="91329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7" w15:restartNumberingAfterBreak="0">
    <w:nsid w:val="4B9E1EAD"/>
    <w:multiLevelType w:val="hybridMultilevel"/>
    <w:tmpl w:val="04A47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F2E50A8"/>
    <w:multiLevelType w:val="hybridMultilevel"/>
    <w:tmpl w:val="FFDC297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9" w15:restartNumberingAfterBreak="0">
    <w:nsid w:val="4F984D2A"/>
    <w:multiLevelType w:val="hybridMultilevel"/>
    <w:tmpl w:val="F0CEAB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0" w15:restartNumberingAfterBreak="0">
    <w:nsid w:val="50650B95"/>
    <w:multiLevelType w:val="hybridMultilevel"/>
    <w:tmpl w:val="F3F6D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3675759"/>
    <w:multiLevelType w:val="hybridMultilevel"/>
    <w:tmpl w:val="879CD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543B13EF"/>
    <w:multiLevelType w:val="hybridMultilevel"/>
    <w:tmpl w:val="D6EA5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54A50A1D"/>
    <w:multiLevelType w:val="hybridMultilevel"/>
    <w:tmpl w:val="71928EA0"/>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4" w15:restartNumberingAfterBreak="0">
    <w:nsid w:val="5540363C"/>
    <w:multiLevelType w:val="hybridMultilevel"/>
    <w:tmpl w:val="B98A7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57BA4C93"/>
    <w:multiLevelType w:val="hybridMultilevel"/>
    <w:tmpl w:val="C7B89A68"/>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86" w15:restartNumberingAfterBreak="0">
    <w:nsid w:val="57FD52A0"/>
    <w:multiLevelType w:val="hybridMultilevel"/>
    <w:tmpl w:val="F5AEA70E"/>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87" w15:restartNumberingAfterBreak="0">
    <w:nsid w:val="58A73E94"/>
    <w:multiLevelType w:val="hybridMultilevel"/>
    <w:tmpl w:val="D7268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5A5A702F"/>
    <w:multiLevelType w:val="hybridMultilevel"/>
    <w:tmpl w:val="240AD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5D182DEA"/>
    <w:multiLevelType w:val="hybridMultilevel"/>
    <w:tmpl w:val="5372CFD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0" w15:restartNumberingAfterBreak="0">
    <w:nsid w:val="5E204A13"/>
    <w:multiLevelType w:val="hybridMultilevel"/>
    <w:tmpl w:val="DE807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5F9531DD"/>
    <w:multiLevelType w:val="hybridMultilevel"/>
    <w:tmpl w:val="66D0AD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60B961B4"/>
    <w:multiLevelType w:val="hybridMultilevel"/>
    <w:tmpl w:val="EE32A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60E757AB"/>
    <w:multiLevelType w:val="hybridMultilevel"/>
    <w:tmpl w:val="01AA3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62A4081F"/>
    <w:multiLevelType w:val="hybridMultilevel"/>
    <w:tmpl w:val="8C644C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62C03702"/>
    <w:multiLevelType w:val="hybridMultilevel"/>
    <w:tmpl w:val="FAB6B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3480F5E"/>
    <w:multiLevelType w:val="hybridMultilevel"/>
    <w:tmpl w:val="DABA97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65442570"/>
    <w:multiLevelType w:val="hybridMultilevel"/>
    <w:tmpl w:val="FDA2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5577E98"/>
    <w:multiLevelType w:val="hybridMultilevel"/>
    <w:tmpl w:val="7FB4A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67C7C67"/>
    <w:multiLevelType w:val="hybridMultilevel"/>
    <w:tmpl w:val="F3047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89F7874"/>
    <w:multiLevelType w:val="hybridMultilevel"/>
    <w:tmpl w:val="53BA8C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69076C77"/>
    <w:multiLevelType w:val="hybridMultilevel"/>
    <w:tmpl w:val="C86C5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69F77EE2"/>
    <w:multiLevelType w:val="hybridMultilevel"/>
    <w:tmpl w:val="D902B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6A842069"/>
    <w:multiLevelType w:val="hybridMultilevel"/>
    <w:tmpl w:val="4DBA5434"/>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4" w15:restartNumberingAfterBreak="0">
    <w:nsid w:val="6B3054E9"/>
    <w:multiLevelType w:val="hybridMultilevel"/>
    <w:tmpl w:val="58680F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5" w15:restartNumberingAfterBreak="0">
    <w:nsid w:val="6C9C64E3"/>
    <w:multiLevelType w:val="hybridMultilevel"/>
    <w:tmpl w:val="4202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6F0B4F04"/>
    <w:multiLevelType w:val="hybridMultilevel"/>
    <w:tmpl w:val="0EC26C50"/>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07" w15:restartNumberingAfterBreak="0">
    <w:nsid w:val="709A12E0"/>
    <w:multiLevelType w:val="hybridMultilevel"/>
    <w:tmpl w:val="BC8E0C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71870E3B"/>
    <w:multiLevelType w:val="hybridMultilevel"/>
    <w:tmpl w:val="438A5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71D1218C"/>
    <w:multiLevelType w:val="hybridMultilevel"/>
    <w:tmpl w:val="4E6027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72197410"/>
    <w:multiLevelType w:val="hybridMultilevel"/>
    <w:tmpl w:val="B790A9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1" w15:restartNumberingAfterBreak="0">
    <w:nsid w:val="741771C9"/>
    <w:multiLevelType w:val="hybridMultilevel"/>
    <w:tmpl w:val="DBC0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42C0181"/>
    <w:multiLevelType w:val="hybridMultilevel"/>
    <w:tmpl w:val="E3222A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3" w15:restartNumberingAfterBreak="0">
    <w:nsid w:val="742F008B"/>
    <w:multiLevelType w:val="hybridMultilevel"/>
    <w:tmpl w:val="0422C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74511827"/>
    <w:multiLevelType w:val="hybridMultilevel"/>
    <w:tmpl w:val="7BA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74AC38D8"/>
    <w:multiLevelType w:val="hybridMultilevel"/>
    <w:tmpl w:val="D92C254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6" w15:restartNumberingAfterBreak="0">
    <w:nsid w:val="75157E5A"/>
    <w:multiLevelType w:val="hybridMultilevel"/>
    <w:tmpl w:val="53462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754359EB"/>
    <w:multiLevelType w:val="hybridMultilevel"/>
    <w:tmpl w:val="8C5C0B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755341B9"/>
    <w:multiLevelType w:val="hybridMultilevel"/>
    <w:tmpl w:val="214E2D6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19" w15:restartNumberingAfterBreak="0">
    <w:nsid w:val="78A4701A"/>
    <w:multiLevelType w:val="hybridMultilevel"/>
    <w:tmpl w:val="C7721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79F32C3D"/>
    <w:multiLevelType w:val="hybridMultilevel"/>
    <w:tmpl w:val="CA666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7AAF57F8"/>
    <w:multiLevelType w:val="hybridMultilevel"/>
    <w:tmpl w:val="21E82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7AEA240E"/>
    <w:multiLevelType w:val="hybridMultilevel"/>
    <w:tmpl w:val="F1141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7B4300AE"/>
    <w:multiLevelType w:val="hybridMultilevel"/>
    <w:tmpl w:val="2AD0BD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7C0B7B8A"/>
    <w:multiLevelType w:val="hybridMultilevel"/>
    <w:tmpl w:val="50C64A1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5" w15:restartNumberingAfterBreak="0">
    <w:nsid w:val="7C592F95"/>
    <w:multiLevelType w:val="hybridMultilevel"/>
    <w:tmpl w:val="2C808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7EB0715F"/>
    <w:multiLevelType w:val="hybridMultilevel"/>
    <w:tmpl w:val="0E669E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04"/>
  </w:num>
  <w:num w:numId="2">
    <w:abstractNumId w:val="79"/>
  </w:num>
  <w:num w:numId="3">
    <w:abstractNumId w:val="17"/>
  </w:num>
  <w:num w:numId="4">
    <w:abstractNumId w:val="69"/>
  </w:num>
  <w:num w:numId="5">
    <w:abstractNumId w:val="110"/>
  </w:num>
  <w:num w:numId="6">
    <w:abstractNumId w:val="48"/>
  </w:num>
  <w:num w:numId="7">
    <w:abstractNumId w:val="32"/>
  </w:num>
  <w:num w:numId="8">
    <w:abstractNumId w:val="32"/>
  </w:num>
  <w:num w:numId="9">
    <w:abstractNumId w:val="44"/>
  </w:num>
  <w:num w:numId="10">
    <w:abstractNumId w:val="32"/>
  </w:num>
  <w:num w:numId="11">
    <w:abstractNumId w:val="60"/>
  </w:num>
  <w:num w:numId="12">
    <w:abstractNumId w:val="72"/>
  </w:num>
  <w:num w:numId="13">
    <w:abstractNumId w:val="83"/>
  </w:num>
  <w:num w:numId="14">
    <w:abstractNumId w:val="78"/>
  </w:num>
  <w:num w:numId="15">
    <w:abstractNumId w:val="19"/>
  </w:num>
  <w:num w:numId="16">
    <w:abstractNumId w:val="5"/>
  </w:num>
  <w:num w:numId="17">
    <w:abstractNumId w:val="14"/>
  </w:num>
  <w:num w:numId="18">
    <w:abstractNumId w:val="95"/>
  </w:num>
  <w:num w:numId="19">
    <w:abstractNumId w:val="41"/>
  </w:num>
  <w:num w:numId="20">
    <w:abstractNumId w:val="33"/>
  </w:num>
  <w:num w:numId="21">
    <w:abstractNumId w:val="31"/>
  </w:num>
  <w:num w:numId="22">
    <w:abstractNumId w:val="67"/>
  </w:num>
  <w:num w:numId="23">
    <w:abstractNumId w:val="108"/>
  </w:num>
  <w:num w:numId="24">
    <w:abstractNumId w:val="58"/>
  </w:num>
  <w:num w:numId="25">
    <w:abstractNumId w:val="66"/>
  </w:num>
  <w:num w:numId="26">
    <w:abstractNumId w:val="100"/>
  </w:num>
  <w:num w:numId="27">
    <w:abstractNumId w:val="21"/>
  </w:num>
  <w:num w:numId="28">
    <w:abstractNumId w:val="93"/>
  </w:num>
  <w:num w:numId="29">
    <w:abstractNumId w:val="76"/>
  </w:num>
  <w:num w:numId="30">
    <w:abstractNumId w:val="6"/>
  </w:num>
  <w:num w:numId="31">
    <w:abstractNumId w:val="26"/>
  </w:num>
  <w:num w:numId="32">
    <w:abstractNumId w:val="102"/>
  </w:num>
  <w:num w:numId="33">
    <w:abstractNumId w:val="22"/>
  </w:num>
  <w:num w:numId="34">
    <w:abstractNumId w:val="39"/>
  </w:num>
  <w:num w:numId="35">
    <w:abstractNumId w:val="73"/>
  </w:num>
  <w:num w:numId="36">
    <w:abstractNumId w:val="96"/>
  </w:num>
  <w:num w:numId="37">
    <w:abstractNumId w:val="113"/>
  </w:num>
  <w:num w:numId="38">
    <w:abstractNumId w:val="8"/>
  </w:num>
  <w:num w:numId="39">
    <w:abstractNumId w:val="88"/>
  </w:num>
  <w:num w:numId="40">
    <w:abstractNumId w:val="99"/>
  </w:num>
  <w:num w:numId="41">
    <w:abstractNumId w:val="56"/>
  </w:num>
  <w:num w:numId="42">
    <w:abstractNumId w:val="106"/>
  </w:num>
  <w:num w:numId="43">
    <w:abstractNumId w:val="11"/>
  </w:num>
  <w:num w:numId="44">
    <w:abstractNumId w:val="10"/>
  </w:num>
  <w:num w:numId="45">
    <w:abstractNumId w:val="91"/>
  </w:num>
  <w:num w:numId="46">
    <w:abstractNumId w:val="38"/>
  </w:num>
  <w:num w:numId="47">
    <w:abstractNumId w:val="112"/>
  </w:num>
  <w:num w:numId="48">
    <w:abstractNumId w:val="64"/>
  </w:num>
  <w:num w:numId="49">
    <w:abstractNumId w:val="98"/>
  </w:num>
  <w:num w:numId="50">
    <w:abstractNumId w:val="122"/>
  </w:num>
  <w:num w:numId="51">
    <w:abstractNumId w:val="35"/>
  </w:num>
  <w:num w:numId="52">
    <w:abstractNumId w:val="90"/>
  </w:num>
  <w:num w:numId="53">
    <w:abstractNumId w:val="105"/>
  </w:num>
  <w:num w:numId="54">
    <w:abstractNumId w:val="50"/>
  </w:num>
  <w:num w:numId="55">
    <w:abstractNumId w:val="85"/>
  </w:num>
  <w:num w:numId="56">
    <w:abstractNumId w:val="57"/>
  </w:num>
  <w:num w:numId="57">
    <w:abstractNumId w:val="116"/>
  </w:num>
  <w:num w:numId="58">
    <w:abstractNumId w:val="22"/>
  </w:num>
  <w:num w:numId="59">
    <w:abstractNumId w:val="68"/>
  </w:num>
  <w:num w:numId="60">
    <w:abstractNumId w:val="74"/>
  </w:num>
  <w:num w:numId="61">
    <w:abstractNumId w:val="42"/>
  </w:num>
  <w:num w:numId="62">
    <w:abstractNumId w:val="65"/>
  </w:num>
  <w:num w:numId="63">
    <w:abstractNumId w:val="103"/>
  </w:num>
  <w:num w:numId="64">
    <w:abstractNumId w:val="3"/>
  </w:num>
  <w:num w:numId="65">
    <w:abstractNumId w:val="109"/>
  </w:num>
  <w:num w:numId="66">
    <w:abstractNumId w:val="107"/>
  </w:num>
  <w:num w:numId="67">
    <w:abstractNumId w:val="36"/>
  </w:num>
  <w:num w:numId="68">
    <w:abstractNumId w:val="2"/>
  </w:num>
  <w:num w:numId="69">
    <w:abstractNumId w:val="118"/>
  </w:num>
  <w:num w:numId="70">
    <w:abstractNumId w:val="77"/>
  </w:num>
  <w:num w:numId="71">
    <w:abstractNumId w:val="75"/>
  </w:num>
  <w:num w:numId="72">
    <w:abstractNumId w:val="23"/>
  </w:num>
  <w:num w:numId="73">
    <w:abstractNumId w:val="40"/>
  </w:num>
  <w:num w:numId="74">
    <w:abstractNumId w:val="4"/>
  </w:num>
  <w:num w:numId="75">
    <w:abstractNumId w:val="101"/>
  </w:num>
  <w:num w:numId="76">
    <w:abstractNumId w:val="121"/>
  </w:num>
  <w:num w:numId="77">
    <w:abstractNumId w:val="46"/>
  </w:num>
  <w:num w:numId="78">
    <w:abstractNumId w:val="12"/>
  </w:num>
  <w:num w:numId="79">
    <w:abstractNumId w:val="45"/>
  </w:num>
  <w:num w:numId="80">
    <w:abstractNumId w:val="70"/>
  </w:num>
  <w:num w:numId="81">
    <w:abstractNumId w:val="97"/>
  </w:num>
  <w:num w:numId="82">
    <w:abstractNumId w:val="55"/>
  </w:num>
  <w:num w:numId="83">
    <w:abstractNumId w:val="43"/>
  </w:num>
  <w:num w:numId="84">
    <w:abstractNumId w:val="1"/>
  </w:num>
  <w:num w:numId="85">
    <w:abstractNumId w:val="0"/>
  </w:num>
  <w:num w:numId="86">
    <w:abstractNumId w:val="51"/>
  </w:num>
  <w:num w:numId="87">
    <w:abstractNumId w:val="61"/>
  </w:num>
  <w:num w:numId="88">
    <w:abstractNumId w:val="52"/>
  </w:num>
  <w:num w:numId="8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0"/>
  </w:num>
  <w:num w:numId="91">
    <w:abstractNumId w:val="86"/>
  </w:num>
  <w:num w:numId="92">
    <w:abstractNumId w:val="89"/>
  </w:num>
  <w:num w:numId="93">
    <w:abstractNumId w:val="54"/>
  </w:num>
  <w:num w:numId="94">
    <w:abstractNumId w:val="71"/>
  </w:num>
  <w:num w:numId="95">
    <w:abstractNumId w:val="115"/>
  </w:num>
  <w:num w:numId="96">
    <w:abstractNumId w:val="28"/>
  </w:num>
  <w:num w:numId="97">
    <w:abstractNumId w:val="16"/>
  </w:num>
  <w:num w:numId="98">
    <w:abstractNumId w:val="24"/>
  </w:num>
  <w:num w:numId="99">
    <w:abstractNumId w:val="82"/>
  </w:num>
  <w:num w:numId="100">
    <w:abstractNumId w:val="63"/>
  </w:num>
  <w:num w:numId="101">
    <w:abstractNumId w:val="30"/>
  </w:num>
  <w:num w:numId="102">
    <w:abstractNumId w:val="25"/>
  </w:num>
  <w:num w:numId="103">
    <w:abstractNumId w:val="81"/>
  </w:num>
  <w:num w:numId="104">
    <w:abstractNumId w:val="53"/>
  </w:num>
  <w:num w:numId="105">
    <w:abstractNumId w:val="34"/>
  </w:num>
  <w:num w:numId="106">
    <w:abstractNumId w:val="120"/>
  </w:num>
  <w:num w:numId="107">
    <w:abstractNumId w:val="15"/>
  </w:num>
  <w:num w:numId="108">
    <w:abstractNumId w:val="119"/>
  </w:num>
  <w:num w:numId="109">
    <w:abstractNumId w:val="92"/>
  </w:num>
  <w:num w:numId="110">
    <w:abstractNumId w:val="13"/>
  </w:num>
  <w:num w:numId="111">
    <w:abstractNumId w:val="37"/>
  </w:num>
  <w:num w:numId="112">
    <w:abstractNumId w:val="126"/>
  </w:num>
  <w:num w:numId="113">
    <w:abstractNumId w:val="27"/>
  </w:num>
  <w:num w:numId="114">
    <w:abstractNumId w:val="9"/>
  </w:num>
  <w:num w:numId="115">
    <w:abstractNumId w:val="84"/>
  </w:num>
  <w:num w:numId="116">
    <w:abstractNumId w:val="114"/>
  </w:num>
  <w:num w:numId="117">
    <w:abstractNumId w:val="18"/>
  </w:num>
  <w:num w:numId="118">
    <w:abstractNumId w:val="94"/>
  </w:num>
  <w:num w:numId="119">
    <w:abstractNumId w:val="117"/>
  </w:num>
  <w:num w:numId="120">
    <w:abstractNumId w:val="7"/>
  </w:num>
  <w:num w:numId="121">
    <w:abstractNumId w:val="59"/>
  </w:num>
  <w:num w:numId="122">
    <w:abstractNumId w:val="123"/>
  </w:num>
  <w:num w:numId="123">
    <w:abstractNumId w:val="87"/>
  </w:num>
  <w:num w:numId="124">
    <w:abstractNumId w:val="62"/>
  </w:num>
  <w:num w:numId="125">
    <w:abstractNumId w:val="125"/>
  </w:num>
  <w:num w:numId="126">
    <w:abstractNumId w:val="111"/>
  </w:num>
  <w:num w:numId="127">
    <w:abstractNumId w:val="29"/>
  </w:num>
  <w:num w:numId="12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9"/>
  </w:num>
  <w:num w:numId="131">
    <w:abstractNumId w:val="124"/>
  </w:num>
  <w:num w:numId="132">
    <w:abstractNumId w:val="47"/>
  </w:num>
  <w:num w:numId="133">
    <w:abstractNumId w:val="80"/>
  </w:num>
  <w:numIdMacAtCleanup w:val="1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rson w15:author="Ondrej Kassak">
    <w15:presenceInfo w15:providerId="Windows Live" w15:userId="63f52f0f762b69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defaultTabStop w:val="708"/>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7"/>
    <w:rsid w:val="0000020A"/>
    <w:rsid w:val="0000026D"/>
    <w:rsid w:val="00000320"/>
    <w:rsid w:val="0000098D"/>
    <w:rsid w:val="00000D98"/>
    <w:rsid w:val="00001666"/>
    <w:rsid w:val="00001773"/>
    <w:rsid w:val="00001FC4"/>
    <w:rsid w:val="000022C8"/>
    <w:rsid w:val="00002749"/>
    <w:rsid w:val="000033F7"/>
    <w:rsid w:val="0000374A"/>
    <w:rsid w:val="000045DA"/>
    <w:rsid w:val="00004ADD"/>
    <w:rsid w:val="00004BF4"/>
    <w:rsid w:val="00004F3A"/>
    <w:rsid w:val="000050D4"/>
    <w:rsid w:val="000058D4"/>
    <w:rsid w:val="00005DB5"/>
    <w:rsid w:val="00005FDA"/>
    <w:rsid w:val="00006024"/>
    <w:rsid w:val="0000628C"/>
    <w:rsid w:val="00006A38"/>
    <w:rsid w:val="00006FA7"/>
    <w:rsid w:val="00007206"/>
    <w:rsid w:val="000074FF"/>
    <w:rsid w:val="00007D51"/>
    <w:rsid w:val="00007D85"/>
    <w:rsid w:val="000102FB"/>
    <w:rsid w:val="00010414"/>
    <w:rsid w:val="000107FF"/>
    <w:rsid w:val="00010A90"/>
    <w:rsid w:val="00010CE5"/>
    <w:rsid w:val="00010F58"/>
    <w:rsid w:val="000112A0"/>
    <w:rsid w:val="00011766"/>
    <w:rsid w:val="0001178A"/>
    <w:rsid w:val="00011E38"/>
    <w:rsid w:val="000122C6"/>
    <w:rsid w:val="00012568"/>
    <w:rsid w:val="000127A0"/>
    <w:rsid w:val="00012B1A"/>
    <w:rsid w:val="00013A47"/>
    <w:rsid w:val="000143E1"/>
    <w:rsid w:val="000145CB"/>
    <w:rsid w:val="0001485F"/>
    <w:rsid w:val="000151B7"/>
    <w:rsid w:val="00015296"/>
    <w:rsid w:val="000154ED"/>
    <w:rsid w:val="00015732"/>
    <w:rsid w:val="00015E43"/>
    <w:rsid w:val="00016057"/>
    <w:rsid w:val="000165BE"/>
    <w:rsid w:val="000178C0"/>
    <w:rsid w:val="000178F4"/>
    <w:rsid w:val="00017E21"/>
    <w:rsid w:val="00017FE0"/>
    <w:rsid w:val="0002022F"/>
    <w:rsid w:val="00020A96"/>
    <w:rsid w:val="00021AFB"/>
    <w:rsid w:val="0002273D"/>
    <w:rsid w:val="00022C5E"/>
    <w:rsid w:val="00022CBE"/>
    <w:rsid w:val="000232F9"/>
    <w:rsid w:val="00023A4D"/>
    <w:rsid w:val="00023E7E"/>
    <w:rsid w:val="00023F35"/>
    <w:rsid w:val="00024124"/>
    <w:rsid w:val="0002460D"/>
    <w:rsid w:val="000249BD"/>
    <w:rsid w:val="00024B3B"/>
    <w:rsid w:val="00024E0F"/>
    <w:rsid w:val="0002525E"/>
    <w:rsid w:val="0002544C"/>
    <w:rsid w:val="0002564E"/>
    <w:rsid w:val="0002576B"/>
    <w:rsid w:val="000259F6"/>
    <w:rsid w:val="00025CD2"/>
    <w:rsid w:val="0002643A"/>
    <w:rsid w:val="00026544"/>
    <w:rsid w:val="0002669A"/>
    <w:rsid w:val="00026758"/>
    <w:rsid w:val="00026A7B"/>
    <w:rsid w:val="00026AE5"/>
    <w:rsid w:val="00026BA6"/>
    <w:rsid w:val="00026CC7"/>
    <w:rsid w:val="00026D7F"/>
    <w:rsid w:val="00026FE0"/>
    <w:rsid w:val="000271B2"/>
    <w:rsid w:val="00027A64"/>
    <w:rsid w:val="00027E25"/>
    <w:rsid w:val="000302E8"/>
    <w:rsid w:val="000305BC"/>
    <w:rsid w:val="000310A5"/>
    <w:rsid w:val="000313B1"/>
    <w:rsid w:val="000314D6"/>
    <w:rsid w:val="000316FE"/>
    <w:rsid w:val="00031B75"/>
    <w:rsid w:val="000322AF"/>
    <w:rsid w:val="00032964"/>
    <w:rsid w:val="000329EA"/>
    <w:rsid w:val="00032CF7"/>
    <w:rsid w:val="00033063"/>
    <w:rsid w:val="00033CE7"/>
    <w:rsid w:val="0003423F"/>
    <w:rsid w:val="00034533"/>
    <w:rsid w:val="00035636"/>
    <w:rsid w:val="000357EC"/>
    <w:rsid w:val="00035AAF"/>
    <w:rsid w:val="000364F9"/>
    <w:rsid w:val="000367AC"/>
    <w:rsid w:val="0003682E"/>
    <w:rsid w:val="00036BC5"/>
    <w:rsid w:val="000379E2"/>
    <w:rsid w:val="00037B0D"/>
    <w:rsid w:val="00037F48"/>
    <w:rsid w:val="00037FE0"/>
    <w:rsid w:val="000403D1"/>
    <w:rsid w:val="00040E05"/>
    <w:rsid w:val="00041107"/>
    <w:rsid w:val="000411F7"/>
    <w:rsid w:val="000413EA"/>
    <w:rsid w:val="00041510"/>
    <w:rsid w:val="00042078"/>
    <w:rsid w:val="000420C1"/>
    <w:rsid w:val="000422CC"/>
    <w:rsid w:val="00042A05"/>
    <w:rsid w:val="00042D91"/>
    <w:rsid w:val="00043499"/>
    <w:rsid w:val="00043542"/>
    <w:rsid w:val="00043B72"/>
    <w:rsid w:val="00043DE6"/>
    <w:rsid w:val="00043FE5"/>
    <w:rsid w:val="0004422A"/>
    <w:rsid w:val="000448A9"/>
    <w:rsid w:val="000448CE"/>
    <w:rsid w:val="00044B86"/>
    <w:rsid w:val="00044F43"/>
    <w:rsid w:val="00045330"/>
    <w:rsid w:val="000456B5"/>
    <w:rsid w:val="0004665A"/>
    <w:rsid w:val="00046B8D"/>
    <w:rsid w:val="00046FFF"/>
    <w:rsid w:val="00047042"/>
    <w:rsid w:val="0004727E"/>
    <w:rsid w:val="000477DF"/>
    <w:rsid w:val="00047BC7"/>
    <w:rsid w:val="00050259"/>
    <w:rsid w:val="00050346"/>
    <w:rsid w:val="0005046F"/>
    <w:rsid w:val="00050495"/>
    <w:rsid w:val="00050ADC"/>
    <w:rsid w:val="00050C4B"/>
    <w:rsid w:val="000516EC"/>
    <w:rsid w:val="000517E7"/>
    <w:rsid w:val="00052252"/>
    <w:rsid w:val="00052318"/>
    <w:rsid w:val="0005272A"/>
    <w:rsid w:val="000527E2"/>
    <w:rsid w:val="00052BCC"/>
    <w:rsid w:val="00052C1F"/>
    <w:rsid w:val="00052D47"/>
    <w:rsid w:val="00052F26"/>
    <w:rsid w:val="000531B8"/>
    <w:rsid w:val="000534BD"/>
    <w:rsid w:val="00053937"/>
    <w:rsid w:val="00053BD0"/>
    <w:rsid w:val="00053D05"/>
    <w:rsid w:val="00054DF4"/>
    <w:rsid w:val="000551CD"/>
    <w:rsid w:val="00055493"/>
    <w:rsid w:val="00055773"/>
    <w:rsid w:val="000560FC"/>
    <w:rsid w:val="000562BC"/>
    <w:rsid w:val="000563C6"/>
    <w:rsid w:val="00056A71"/>
    <w:rsid w:val="00056ACD"/>
    <w:rsid w:val="00056C29"/>
    <w:rsid w:val="00056CBB"/>
    <w:rsid w:val="00057690"/>
    <w:rsid w:val="00057ACF"/>
    <w:rsid w:val="00057D2F"/>
    <w:rsid w:val="00057E0F"/>
    <w:rsid w:val="00060476"/>
    <w:rsid w:val="000607AB"/>
    <w:rsid w:val="00060E60"/>
    <w:rsid w:val="000619EB"/>
    <w:rsid w:val="00061EB5"/>
    <w:rsid w:val="00061F9F"/>
    <w:rsid w:val="0006243B"/>
    <w:rsid w:val="00063110"/>
    <w:rsid w:val="000632F9"/>
    <w:rsid w:val="000635E3"/>
    <w:rsid w:val="00063C84"/>
    <w:rsid w:val="00064283"/>
    <w:rsid w:val="000642A0"/>
    <w:rsid w:val="00064326"/>
    <w:rsid w:val="00064327"/>
    <w:rsid w:val="00064547"/>
    <w:rsid w:val="0006457E"/>
    <w:rsid w:val="000647DE"/>
    <w:rsid w:val="0006494F"/>
    <w:rsid w:val="00064F35"/>
    <w:rsid w:val="00065100"/>
    <w:rsid w:val="000654AB"/>
    <w:rsid w:val="00065869"/>
    <w:rsid w:val="00065A11"/>
    <w:rsid w:val="00065CCC"/>
    <w:rsid w:val="0006629C"/>
    <w:rsid w:val="00066CC1"/>
    <w:rsid w:val="00066D65"/>
    <w:rsid w:val="00066DD7"/>
    <w:rsid w:val="0006722E"/>
    <w:rsid w:val="00067470"/>
    <w:rsid w:val="00067970"/>
    <w:rsid w:val="00067AE0"/>
    <w:rsid w:val="00067CA9"/>
    <w:rsid w:val="00067FE3"/>
    <w:rsid w:val="00070011"/>
    <w:rsid w:val="000706E9"/>
    <w:rsid w:val="00070980"/>
    <w:rsid w:val="00070C42"/>
    <w:rsid w:val="00070DD5"/>
    <w:rsid w:val="00070E23"/>
    <w:rsid w:val="00071081"/>
    <w:rsid w:val="000711F4"/>
    <w:rsid w:val="0007121A"/>
    <w:rsid w:val="00071637"/>
    <w:rsid w:val="00071C6A"/>
    <w:rsid w:val="000725B6"/>
    <w:rsid w:val="000725DE"/>
    <w:rsid w:val="0007265C"/>
    <w:rsid w:val="00072B3D"/>
    <w:rsid w:val="00072EB0"/>
    <w:rsid w:val="00072EF0"/>
    <w:rsid w:val="00073269"/>
    <w:rsid w:val="00073290"/>
    <w:rsid w:val="0007340A"/>
    <w:rsid w:val="00073DC1"/>
    <w:rsid w:val="00074228"/>
    <w:rsid w:val="00074430"/>
    <w:rsid w:val="0007448D"/>
    <w:rsid w:val="000747F5"/>
    <w:rsid w:val="00074901"/>
    <w:rsid w:val="00075A26"/>
    <w:rsid w:val="00075D35"/>
    <w:rsid w:val="00076087"/>
    <w:rsid w:val="00076191"/>
    <w:rsid w:val="0007693C"/>
    <w:rsid w:val="00076A11"/>
    <w:rsid w:val="00076ABA"/>
    <w:rsid w:val="00076BC7"/>
    <w:rsid w:val="00076DF3"/>
    <w:rsid w:val="0007704D"/>
    <w:rsid w:val="000770BD"/>
    <w:rsid w:val="0007732C"/>
    <w:rsid w:val="00077DF6"/>
    <w:rsid w:val="0008053D"/>
    <w:rsid w:val="00080B23"/>
    <w:rsid w:val="00081117"/>
    <w:rsid w:val="00081C15"/>
    <w:rsid w:val="0008272B"/>
    <w:rsid w:val="00082861"/>
    <w:rsid w:val="00082B82"/>
    <w:rsid w:val="00082DBA"/>
    <w:rsid w:val="000837D4"/>
    <w:rsid w:val="000839AC"/>
    <w:rsid w:val="00083BBE"/>
    <w:rsid w:val="00083D3F"/>
    <w:rsid w:val="00083D79"/>
    <w:rsid w:val="00083F1F"/>
    <w:rsid w:val="00083F5E"/>
    <w:rsid w:val="00084455"/>
    <w:rsid w:val="0008457E"/>
    <w:rsid w:val="000848D7"/>
    <w:rsid w:val="00084ADF"/>
    <w:rsid w:val="00084BF0"/>
    <w:rsid w:val="000853F0"/>
    <w:rsid w:val="00085639"/>
    <w:rsid w:val="0008578E"/>
    <w:rsid w:val="00085EB7"/>
    <w:rsid w:val="00085F47"/>
    <w:rsid w:val="00086267"/>
    <w:rsid w:val="00086CC2"/>
    <w:rsid w:val="00087012"/>
    <w:rsid w:val="000871B5"/>
    <w:rsid w:val="00087430"/>
    <w:rsid w:val="00087DEA"/>
    <w:rsid w:val="00087EBD"/>
    <w:rsid w:val="00090463"/>
    <w:rsid w:val="00090694"/>
    <w:rsid w:val="00091A0B"/>
    <w:rsid w:val="000920A6"/>
    <w:rsid w:val="00092421"/>
    <w:rsid w:val="00092BD0"/>
    <w:rsid w:val="000939C8"/>
    <w:rsid w:val="00093DA3"/>
    <w:rsid w:val="00093F66"/>
    <w:rsid w:val="000940D9"/>
    <w:rsid w:val="00094210"/>
    <w:rsid w:val="00094379"/>
    <w:rsid w:val="000943DB"/>
    <w:rsid w:val="000946E0"/>
    <w:rsid w:val="00094BC9"/>
    <w:rsid w:val="00094E06"/>
    <w:rsid w:val="0009542D"/>
    <w:rsid w:val="000957DD"/>
    <w:rsid w:val="0009585D"/>
    <w:rsid w:val="00095ABE"/>
    <w:rsid w:val="00096081"/>
    <w:rsid w:val="0009625F"/>
    <w:rsid w:val="0009700A"/>
    <w:rsid w:val="00097738"/>
    <w:rsid w:val="000978DC"/>
    <w:rsid w:val="000978EB"/>
    <w:rsid w:val="000979E2"/>
    <w:rsid w:val="00097B23"/>
    <w:rsid w:val="00097CD8"/>
    <w:rsid w:val="00097F76"/>
    <w:rsid w:val="000A0485"/>
    <w:rsid w:val="000A0811"/>
    <w:rsid w:val="000A0CD1"/>
    <w:rsid w:val="000A1224"/>
    <w:rsid w:val="000A137E"/>
    <w:rsid w:val="000A13E6"/>
    <w:rsid w:val="000A14B8"/>
    <w:rsid w:val="000A16E7"/>
    <w:rsid w:val="000A1CAE"/>
    <w:rsid w:val="000A1E36"/>
    <w:rsid w:val="000A1FD6"/>
    <w:rsid w:val="000A22AE"/>
    <w:rsid w:val="000A243C"/>
    <w:rsid w:val="000A247C"/>
    <w:rsid w:val="000A2574"/>
    <w:rsid w:val="000A287A"/>
    <w:rsid w:val="000A2934"/>
    <w:rsid w:val="000A2A50"/>
    <w:rsid w:val="000A3366"/>
    <w:rsid w:val="000A347B"/>
    <w:rsid w:val="000A3D35"/>
    <w:rsid w:val="000A3E85"/>
    <w:rsid w:val="000A3F29"/>
    <w:rsid w:val="000A4278"/>
    <w:rsid w:val="000A47A2"/>
    <w:rsid w:val="000A4DD4"/>
    <w:rsid w:val="000A5888"/>
    <w:rsid w:val="000A6F7F"/>
    <w:rsid w:val="000A766C"/>
    <w:rsid w:val="000A7937"/>
    <w:rsid w:val="000A7994"/>
    <w:rsid w:val="000A7B65"/>
    <w:rsid w:val="000A7DCB"/>
    <w:rsid w:val="000A7F03"/>
    <w:rsid w:val="000B0096"/>
    <w:rsid w:val="000B0DCF"/>
    <w:rsid w:val="000B0E41"/>
    <w:rsid w:val="000B1746"/>
    <w:rsid w:val="000B1D02"/>
    <w:rsid w:val="000B240C"/>
    <w:rsid w:val="000B2468"/>
    <w:rsid w:val="000B2528"/>
    <w:rsid w:val="000B3209"/>
    <w:rsid w:val="000B328D"/>
    <w:rsid w:val="000B408E"/>
    <w:rsid w:val="000B46C9"/>
    <w:rsid w:val="000B4868"/>
    <w:rsid w:val="000B4CC2"/>
    <w:rsid w:val="000B4F99"/>
    <w:rsid w:val="000B51CB"/>
    <w:rsid w:val="000B558B"/>
    <w:rsid w:val="000B5643"/>
    <w:rsid w:val="000B588B"/>
    <w:rsid w:val="000B5A97"/>
    <w:rsid w:val="000B5DEC"/>
    <w:rsid w:val="000B64AC"/>
    <w:rsid w:val="000B65EE"/>
    <w:rsid w:val="000B6B8E"/>
    <w:rsid w:val="000B6E41"/>
    <w:rsid w:val="000B6EBF"/>
    <w:rsid w:val="000B71B3"/>
    <w:rsid w:val="000B71F7"/>
    <w:rsid w:val="000B74B0"/>
    <w:rsid w:val="000B7932"/>
    <w:rsid w:val="000B7C28"/>
    <w:rsid w:val="000B7C71"/>
    <w:rsid w:val="000C01FB"/>
    <w:rsid w:val="000C0804"/>
    <w:rsid w:val="000C091A"/>
    <w:rsid w:val="000C0F43"/>
    <w:rsid w:val="000C0F67"/>
    <w:rsid w:val="000C106A"/>
    <w:rsid w:val="000C11D8"/>
    <w:rsid w:val="000C11E1"/>
    <w:rsid w:val="000C1458"/>
    <w:rsid w:val="000C1F90"/>
    <w:rsid w:val="000C2334"/>
    <w:rsid w:val="000C253B"/>
    <w:rsid w:val="000C2879"/>
    <w:rsid w:val="000C2C3A"/>
    <w:rsid w:val="000C2E77"/>
    <w:rsid w:val="000C2F31"/>
    <w:rsid w:val="000C33AF"/>
    <w:rsid w:val="000C3877"/>
    <w:rsid w:val="000C3A18"/>
    <w:rsid w:val="000C3FC8"/>
    <w:rsid w:val="000C42CC"/>
    <w:rsid w:val="000C50C3"/>
    <w:rsid w:val="000C5622"/>
    <w:rsid w:val="000C6A52"/>
    <w:rsid w:val="000C6E13"/>
    <w:rsid w:val="000C6E22"/>
    <w:rsid w:val="000C6EAE"/>
    <w:rsid w:val="000C7138"/>
    <w:rsid w:val="000C7C4F"/>
    <w:rsid w:val="000D014C"/>
    <w:rsid w:val="000D01F2"/>
    <w:rsid w:val="000D07F3"/>
    <w:rsid w:val="000D0922"/>
    <w:rsid w:val="000D0A8B"/>
    <w:rsid w:val="000D0B50"/>
    <w:rsid w:val="000D0C2C"/>
    <w:rsid w:val="000D0F8C"/>
    <w:rsid w:val="000D1408"/>
    <w:rsid w:val="000D1505"/>
    <w:rsid w:val="000D17A1"/>
    <w:rsid w:val="000D18C5"/>
    <w:rsid w:val="000D1B10"/>
    <w:rsid w:val="000D20B8"/>
    <w:rsid w:val="000D265C"/>
    <w:rsid w:val="000D3658"/>
    <w:rsid w:val="000D3B1E"/>
    <w:rsid w:val="000D43AA"/>
    <w:rsid w:val="000D4E48"/>
    <w:rsid w:val="000D5153"/>
    <w:rsid w:val="000D54BD"/>
    <w:rsid w:val="000D5756"/>
    <w:rsid w:val="000D57E9"/>
    <w:rsid w:val="000D59B2"/>
    <w:rsid w:val="000D5F04"/>
    <w:rsid w:val="000D5F4E"/>
    <w:rsid w:val="000D5FA4"/>
    <w:rsid w:val="000D61BF"/>
    <w:rsid w:val="000D6873"/>
    <w:rsid w:val="000D6CAA"/>
    <w:rsid w:val="000D6F70"/>
    <w:rsid w:val="000D7049"/>
    <w:rsid w:val="000D79E8"/>
    <w:rsid w:val="000D7A8B"/>
    <w:rsid w:val="000D7D94"/>
    <w:rsid w:val="000D7F7F"/>
    <w:rsid w:val="000E0963"/>
    <w:rsid w:val="000E0D14"/>
    <w:rsid w:val="000E1534"/>
    <w:rsid w:val="000E1A08"/>
    <w:rsid w:val="000E1B2E"/>
    <w:rsid w:val="000E1FC9"/>
    <w:rsid w:val="000E22FB"/>
    <w:rsid w:val="000E2391"/>
    <w:rsid w:val="000E26AB"/>
    <w:rsid w:val="000E2B89"/>
    <w:rsid w:val="000E31F4"/>
    <w:rsid w:val="000E3594"/>
    <w:rsid w:val="000E367C"/>
    <w:rsid w:val="000E3D7F"/>
    <w:rsid w:val="000E401F"/>
    <w:rsid w:val="000E42FF"/>
    <w:rsid w:val="000E438A"/>
    <w:rsid w:val="000E50D0"/>
    <w:rsid w:val="000E519D"/>
    <w:rsid w:val="000E51F0"/>
    <w:rsid w:val="000E52A5"/>
    <w:rsid w:val="000E52D0"/>
    <w:rsid w:val="000E58D2"/>
    <w:rsid w:val="000E5AC1"/>
    <w:rsid w:val="000E5B0D"/>
    <w:rsid w:val="000E651E"/>
    <w:rsid w:val="000E6B78"/>
    <w:rsid w:val="000E6D80"/>
    <w:rsid w:val="000E6EBD"/>
    <w:rsid w:val="000E755A"/>
    <w:rsid w:val="000E76FF"/>
    <w:rsid w:val="000E7E4C"/>
    <w:rsid w:val="000F0208"/>
    <w:rsid w:val="000F0713"/>
    <w:rsid w:val="000F074C"/>
    <w:rsid w:val="000F0E07"/>
    <w:rsid w:val="000F14D8"/>
    <w:rsid w:val="000F16EB"/>
    <w:rsid w:val="000F1D51"/>
    <w:rsid w:val="000F1F73"/>
    <w:rsid w:val="000F23B0"/>
    <w:rsid w:val="000F2494"/>
    <w:rsid w:val="000F2953"/>
    <w:rsid w:val="000F2B3F"/>
    <w:rsid w:val="000F2C50"/>
    <w:rsid w:val="000F2FB1"/>
    <w:rsid w:val="000F3D24"/>
    <w:rsid w:val="000F3D92"/>
    <w:rsid w:val="000F3F3C"/>
    <w:rsid w:val="000F406C"/>
    <w:rsid w:val="000F4604"/>
    <w:rsid w:val="000F4848"/>
    <w:rsid w:val="000F4E02"/>
    <w:rsid w:val="000F523D"/>
    <w:rsid w:val="000F5BA5"/>
    <w:rsid w:val="000F61E0"/>
    <w:rsid w:val="000F6458"/>
    <w:rsid w:val="000F685D"/>
    <w:rsid w:val="000F73DC"/>
    <w:rsid w:val="000F757A"/>
    <w:rsid w:val="000F7BC1"/>
    <w:rsid w:val="000F7DF8"/>
    <w:rsid w:val="0010001E"/>
    <w:rsid w:val="00100175"/>
    <w:rsid w:val="0010099F"/>
    <w:rsid w:val="00100BD9"/>
    <w:rsid w:val="00100D7E"/>
    <w:rsid w:val="001010A8"/>
    <w:rsid w:val="001013AA"/>
    <w:rsid w:val="001018CE"/>
    <w:rsid w:val="0010193E"/>
    <w:rsid w:val="00101C1C"/>
    <w:rsid w:val="00101ED5"/>
    <w:rsid w:val="00102358"/>
    <w:rsid w:val="00103312"/>
    <w:rsid w:val="0010335E"/>
    <w:rsid w:val="00103378"/>
    <w:rsid w:val="00103456"/>
    <w:rsid w:val="001035A1"/>
    <w:rsid w:val="00103602"/>
    <w:rsid w:val="0010380E"/>
    <w:rsid w:val="0010387A"/>
    <w:rsid w:val="001038EC"/>
    <w:rsid w:val="00103AC4"/>
    <w:rsid w:val="00103D50"/>
    <w:rsid w:val="00104080"/>
    <w:rsid w:val="001048FE"/>
    <w:rsid w:val="00104AF5"/>
    <w:rsid w:val="00104D09"/>
    <w:rsid w:val="001050B1"/>
    <w:rsid w:val="00105337"/>
    <w:rsid w:val="0010684C"/>
    <w:rsid w:val="00106E14"/>
    <w:rsid w:val="00106E22"/>
    <w:rsid w:val="00107212"/>
    <w:rsid w:val="00107241"/>
    <w:rsid w:val="00107634"/>
    <w:rsid w:val="0011024F"/>
    <w:rsid w:val="00110FB6"/>
    <w:rsid w:val="00111226"/>
    <w:rsid w:val="00111326"/>
    <w:rsid w:val="00111417"/>
    <w:rsid w:val="001119C7"/>
    <w:rsid w:val="00111A8E"/>
    <w:rsid w:val="001124C0"/>
    <w:rsid w:val="001124D4"/>
    <w:rsid w:val="00112936"/>
    <w:rsid w:val="001132F7"/>
    <w:rsid w:val="00113479"/>
    <w:rsid w:val="0011363E"/>
    <w:rsid w:val="00113794"/>
    <w:rsid w:val="001138C9"/>
    <w:rsid w:val="00113BED"/>
    <w:rsid w:val="00113D41"/>
    <w:rsid w:val="00113F0A"/>
    <w:rsid w:val="00113F11"/>
    <w:rsid w:val="00114236"/>
    <w:rsid w:val="0011456C"/>
    <w:rsid w:val="001145A0"/>
    <w:rsid w:val="0011471C"/>
    <w:rsid w:val="0011480F"/>
    <w:rsid w:val="0011528C"/>
    <w:rsid w:val="001153DB"/>
    <w:rsid w:val="00115D35"/>
    <w:rsid w:val="0011622E"/>
    <w:rsid w:val="00116B6B"/>
    <w:rsid w:val="00117227"/>
    <w:rsid w:val="00117236"/>
    <w:rsid w:val="00117930"/>
    <w:rsid w:val="00117992"/>
    <w:rsid w:val="001179C8"/>
    <w:rsid w:val="00117B0F"/>
    <w:rsid w:val="00117DDA"/>
    <w:rsid w:val="00117F84"/>
    <w:rsid w:val="00120A4D"/>
    <w:rsid w:val="00120ABE"/>
    <w:rsid w:val="00120D16"/>
    <w:rsid w:val="00121001"/>
    <w:rsid w:val="001217A3"/>
    <w:rsid w:val="00121E2C"/>
    <w:rsid w:val="001225E7"/>
    <w:rsid w:val="001226BC"/>
    <w:rsid w:val="00122A13"/>
    <w:rsid w:val="00122B55"/>
    <w:rsid w:val="00122BC7"/>
    <w:rsid w:val="00122CF4"/>
    <w:rsid w:val="00122D08"/>
    <w:rsid w:val="00122D7C"/>
    <w:rsid w:val="0012304F"/>
    <w:rsid w:val="00123304"/>
    <w:rsid w:val="00123360"/>
    <w:rsid w:val="00123BDE"/>
    <w:rsid w:val="00123E9A"/>
    <w:rsid w:val="0012470A"/>
    <w:rsid w:val="00124900"/>
    <w:rsid w:val="00124B3E"/>
    <w:rsid w:val="00124B46"/>
    <w:rsid w:val="00125255"/>
    <w:rsid w:val="001253F9"/>
    <w:rsid w:val="001256C1"/>
    <w:rsid w:val="00125ADE"/>
    <w:rsid w:val="00126831"/>
    <w:rsid w:val="00126D5D"/>
    <w:rsid w:val="00126E8B"/>
    <w:rsid w:val="001274C7"/>
    <w:rsid w:val="00127E10"/>
    <w:rsid w:val="001305DC"/>
    <w:rsid w:val="00130C51"/>
    <w:rsid w:val="00130EB0"/>
    <w:rsid w:val="00131216"/>
    <w:rsid w:val="001314D4"/>
    <w:rsid w:val="001318E4"/>
    <w:rsid w:val="00131D9F"/>
    <w:rsid w:val="00131F95"/>
    <w:rsid w:val="00131FAF"/>
    <w:rsid w:val="001321A0"/>
    <w:rsid w:val="001326F4"/>
    <w:rsid w:val="00132D7C"/>
    <w:rsid w:val="00133051"/>
    <w:rsid w:val="00133397"/>
    <w:rsid w:val="0013379E"/>
    <w:rsid w:val="0013381F"/>
    <w:rsid w:val="0013386E"/>
    <w:rsid w:val="001338E0"/>
    <w:rsid w:val="00133DA5"/>
    <w:rsid w:val="001341FE"/>
    <w:rsid w:val="001342CD"/>
    <w:rsid w:val="00134C30"/>
    <w:rsid w:val="0013502B"/>
    <w:rsid w:val="001352B4"/>
    <w:rsid w:val="00135CE4"/>
    <w:rsid w:val="00135DE2"/>
    <w:rsid w:val="001360E6"/>
    <w:rsid w:val="00136258"/>
    <w:rsid w:val="00136595"/>
    <w:rsid w:val="0013660B"/>
    <w:rsid w:val="001369B6"/>
    <w:rsid w:val="00136F39"/>
    <w:rsid w:val="001377C7"/>
    <w:rsid w:val="00137B3C"/>
    <w:rsid w:val="00137E08"/>
    <w:rsid w:val="00140066"/>
    <w:rsid w:val="0014053F"/>
    <w:rsid w:val="00140A13"/>
    <w:rsid w:val="00140A4B"/>
    <w:rsid w:val="0014109D"/>
    <w:rsid w:val="0014147B"/>
    <w:rsid w:val="0014177B"/>
    <w:rsid w:val="00141B9D"/>
    <w:rsid w:val="00141C98"/>
    <w:rsid w:val="00142033"/>
    <w:rsid w:val="001426EE"/>
    <w:rsid w:val="00143642"/>
    <w:rsid w:val="00143CF7"/>
    <w:rsid w:val="00143FA5"/>
    <w:rsid w:val="001441BE"/>
    <w:rsid w:val="00144564"/>
    <w:rsid w:val="001447AB"/>
    <w:rsid w:val="00144F43"/>
    <w:rsid w:val="00145255"/>
    <w:rsid w:val="001457F7"/>
    <w:rsid w:val="00145B7C"/>
    <w:rsid w:val="00145CE8"/>
    <w:rsid w:val="001464E6"/>
    <w:rsid w:val="001466EC"/>
    <w:rsid w:val="00146980"/>
    <w:rsid w:val="00146988"/>
    <w:rsid w:val="00146C92"/>
    <w:rsid w:val="00146F73"/>
    <w:rsid w:val="00147089"/>
    <w:rsid w:val="00147484"/>
    <w:rsid w:val="001476E0"/>
    <w:rsid w:val="00147783"/>
    <w:rsid w:val="00147AF2"/>
    <w:rsid w:val="00147E96"/>
    <w:rsid w:val="001500BF"/>
    <w:rsid w:val="00150745"/>
    <w:rsid w:val="00150984"/>
    <w:rsid w:val="00150D10"/>
    <w:rsid w:val="00150D9F"/>
    <w:rsid w:val="00151215"/>
    <w:rsid w:val="00151667"/>
    <w:rsid w:val="001518E7"/>
    <w:rsid w:val="00152050"/>
    <w:rsid w:val="001522A7"/>
    <w:rsid w:val="0015233C"/>
    <w:rsid w:val="00152DA6"/>
    <w:rsid w:val="00152E61"/>
    <w:rsid w:val="00153270"/>
    <w:rsid w:val="00153757"/>
    <w:rsid w:val="00153999"/>
    <w:rsid w:val="00153BFC"/>
    <w:rsid w:val="0015486E"/>
    <w:rsid w:val="00154B74"/>
    <w:rsid w:val="00154D09"/>
    <w:rsid w:val="001551C2"/>
    <w:rsid w:val="001552BA"/>
    <w:rsid w:val="00155A73"/>
    <w:rsid w:val="00155E9E"/>
    <w:rsid w:val="00155EEF"/>
    <w:rsid w:val="0015652B"/>
    <w:rsid w:val="0015674C"/>
    <w:rsid w:val="00156BF7"/>
    <w:rsid w:val="00156E13"/>
    <w:rsid w:val="00156EA4"/>
    <w:rsid w:val="00157407"/>
    <w:rsid w:val="0015759E"/>
    <w:rsid w:val="001577E9"/>
    <w:rsid w:val="00157991"/>
    <w:rsid w:val="00157F46"/>
    <w:rsid w:val="00157F98"/>
    <w:rsid w:val="0016006D"/>
    <w:rsid w:val="00160618"/>
    <w:rsid w:val="00160FD3"/>
    <w:rsid w:val="001617DD"/>
    <w:rsid w:val="00161D04"/>
    <w:rsid w:val="00161DD4"/>
    <w:rsid w:val="001626A8"/>
    <w:rsid w:val="001626FF"/>
    <w:rsid w:val="00162733"/>
    <w:rsid w:val="00162830"/>
    <w:rsid w:val="00162C75"/>
    <w:rsid w:val="001637F2"/>
    <w:rsid w:val="001639CC"/>
    <w:rsid w:val="00163B13"/>
    <w:rsid w:val="00163B69"/>
    <w:rsid w:val="00164133"/>
    <w:rsid w:val="00164661"/>
    <w:rsid w:val="00164BB9"/>
    <w:rsid w:val="00164DF4"/>
    <w:rsid w:val="00164E9B"/>
    <w:rsid w:val="0016521C"/>
    <w:rsid w:val="001658C8"/>
    <w:rsid w:val="001659B8"/>
    <w:rsid w:val="001659BA"/>
    <w:rsid w:val="00165CB3"/>
    <w:rsid w:val="00165E22"/>
    <w:rsid w:val="001668A1"/>
    <w:rsid w:val="001669E7"/>
    <w:rsid w:val="00166F4E"/>
    <w:rsid w:val="00167475"/>
    <w:rsid w:val="00170046"/>
    <w:rsid w:val="00170793"/>
    <w:rsid w:val="0017181B"/>
    <w:rsid w:val="00172A42"/>
    <w:rsid w:val="00172B39"/>
    <w:rsid w:val="00172CF6"/>
    <w:rsid w:val="00174837"/>
    <w:rsid w:val="00174B74"/>
    <w:rsid w:val="00175CC6"/>
    <w:rsid w:val="0017638A"/>
    <w:rsid w:val="001765C3"/>
    <w:rsid w:val="001769BF"/>
    <w:rsid w:val="00176B24"/>
    <w:rsid w:val="00176F8A"/>
    <w:rsid w:val="001770C7"/>
    <w:rsid w:val="001774E6"/>
    <w:rsid w:val="0017752E"/>
    <w:rsid w:val="00177B87"/>
    <w:rsid w:val="00177BAF"/>
    <w:rsid w:val="00177DBB"/>
    <w:rsid w:val="00180212"/>
    <w:rsid w:val="00181101"/>
    <w:rsid w:val="00181650"/>
    <w:rsid w:val="00182287"/>
    <w:rsid w:val="00182361"/>
    <w:rsid w:val="0018253D"/>
    <w:rsid w:val="001826CF"/>
    <w:rsid w:val="001828E8"/>
    <w:rsid w:val="00182CE7"/>
    <w:rsid w:val="0018314C"/>
    <w:rsid w:val="001831BE"/>
    <w:rsid w:val="00183B73"/>
    <w:rsid w:val="00183B79"/>
    <w:rsid w:val="00183D23"/>
    <w:rsid w:val="00183D6E"/>
    <w:rsid w:val="00183D9E"/>
    <w:rsid w:val="00183E8A"/>
    <w:rsid w:val="00183F27"/>
    <w:rsid w:val="00184492"/>
    <w:rsid w:val="001845E0"/>
    <w:rsid w:val="00184637"/>
    <w:rsid w:val="001846AD"/>
    <w:rsid w:val="00184917"/>
    <w:rsid w:val="00184CC2"/>
    <w:rsid w:val="00184F43"/>
    <w:rsid w:val="001851BA"/>
    <w:rsid w:val="0018593A"/>
    <w:rsid w:val="00185AA5"/>
    <w:rsid w:val="00185CB3"/>
    <w:rsid w:val="00185D85"/>
    <w:rsid w:val="00186079"/>
    <w:rsid w:val="00186857"/>
    <w:rsid w:val="00186E53"/>
    <w:rsid w:val="00186F98"/>
    <w:rsid w:val="001875EF"/>
    <w:rsid w:val="0018760C"/>
    <w:rsid w:val="0018768D"/>
    <w:rsid w:val="001876BD"/>
    <w:rsid w:val="001877BF"/>
    <w:rsid w:val="00187A2A"/>
    <w:rsid w:val="00187DD6"/>
    <w:rsid w:val="00190250"/>
    <w:rsid w:val="00190446"/>
    <w:rsid w:val="0019069A"/>
    <w:rsid w:val="0019098D"/>
    <w:rsid w:val="00190D2A"/>
    <w:rsid w:val="00190DD7"/>
    <w:rsid w:val="00190DF0"/>
    <w:rsid w:val="00190F71"/>
    <w:rsid w:val="001918D7"/>
    <w:rsid w:val="00191E58"/>
    <w:rsid w:val="00191EE9"/>
    <w:rsid w:val="0019226D"/>
    <w:rsid w:val="00192C6A"/>
    <w:rsid w:val="00193229"/>
    <w:rsid w:val="00193E7B"/>
    <w:rsid w:val="00194482"/>
    <w:rsid w:val="001944F4"/>
    <w:rsid w:val="001947B8"/>
    <w:rsid w:val="0019493D"/>
    <w:rsid w:val="00194BF0"/>
    <w:rsid w:val="00194D2D"/>
    <w:rsid w:val="001953CD"/>
    <w:rsid w:val="001954FB"/>
    <w:rsid w:val="00195B56"/>
    <w:rsid w:val="00195EAF"/>
    <w:rsid w:val="00195ECD"/>
    <w:rsid w:val="00195FCC"/>
    <w:rsid w:val="001961CF"/>
    <w:rsid w:val="0019666E"/>
    <w:rsid w:val="001966C9"/>
    <w:rsid w:val="00196867"/>
    <w:rsid w:val="00196A70"/>
    <w:rsid w:val="00196F03"/>
    <w:rsid w:val="001973DE"/>
    <w:rsid w:val="00197738"/>
    <w:rsid w:val="001977E3"/>
    <w:rsid w:val="00197EE2"/>
    <w:rsid w:val="001A075A"/>
    <w:rsid w:val="001A0786"/>
    <w:rsid w:val="001A0B7B"/>
    <w:rsid w:val="001A0C62"/>
    <w:rsid w:val="001A10C3"/>
    <w:rsid w:val="001A135F"/>
    <w:rsid w:val="001A1662"/>
    <w:rsid w:val="001A179A"/>
    <w:rsid w:val="001A24B2"/>
    <w:rsid w:val="001A2A12"/>
    <w:rsid w:val="001A3139"/>
    <w:rsid w:val="001A32AA"/>
    <w:rsid w:val="001A34AE"/>
    <w:rsid w:val="001A370B"/>
    <w:rsid w:val="001A3C20"/>
    <w:rsid w:val="001A3D03"/>
    <w:rsid w:val="001A4B54"/>
    <w:rsid w:val="001A4BA2"/>
    <w:rsid w:val="001A4D07"/>
    <w:rsid w:val="001A5430"/>
    <w:rsid w:val="001A5C72"/>
    <w:rsid w:val="001A65B0"/>
    <w:rsid w:val="001A675C"/>
    <w:rsid w:val="001A6A85"/>
    <w:rsid w:val="001A7E7E"/>
    <w:rsid w:val="001A7EE8"/>
    <w:rsid w:val="001B09D7"/>
    <w:rsid w:val="001B0BCD"/>
    <w:rsid w:val="001B0C57"/>
    <w:rsid w:val="001B0FA0"/>
    <w:rsid w:val="001B14AE"/>
    <w:rsid w:val="001B1570"/>
    <w:rsid w:val="001B179A"/>
    <w:rsid w:val="001B258F"/>
    <w:rsid w:val="001B2D3E"/>
    <w:rsid w:val="001B3048"/>
    <w:rsid w:val="001B3B73"/>
    <w:rsid w:val="001B3C4A"/>
    <w:rsid w:val="001B3F9E"/>
    <w:rsid w:val="001B40FF"/>
    <w:rsid w:val="001B4297"/>
    <w:rsid w:val="001B4338"/>
    <w:rsid w:val="001B5277"/>
    <w:rsid w:val="001B5947"/>
    <w:rsid w:val="001B5C4D"/>
    <w:rsid w:val="001B6C3C"/>
    <w:rsid w:val="001B7119"/>
    <w:rsid w:val="001B7430"/>
    <w:rsid w:val="001B7441"/>
    <w:rsid w:val="001B78F7"/>
    <w:rsid w:val="001B7DD1"/>
    <w:rsid w:val="001C0266"/>
    <w:rsid w:val="001C0366"/>
    <w:rsid w:val="001C0B64"/>
    <w:rsid w:val="001C0C3E"/>
    <w:rsid w:val="001C0DEE"/>
    <w:rsid w:val="001C11AC"/>
    <w:rsid w:val="001C17DB"/>
    <w:rsid w:val="001C1C2F"/>
    <w:rsid w:val="001C1C36"/>
    <w:rsid w:val="001C1FFC"/>
    <w:rsid w:val="001C2666"/>
    <w:rsid w:val="001C2C5B"/>
    <w:rsid w:val="001C2D8E"/>
    <w:rsid w:val="001C2F08"/>
    <w:rsid w:val="001C3552"/>
    <w:rsid w:val="001C3A95"/>
    <w:rsid w:val="001C5E32"/>
    <w:rsid w:val="001C5ED1"/>
    <w:rsid w:val="001C637A"/>
    <w:rsid w:val="001C684C"/>
    <w:rsid w:val="001C68B2"/>
    <w:rsid w:val="001C6948"/>
    <w:rsid w:val="001C6F3A"/>
    <w:rsid w:val="001C7FBE"/>
    <w:rsid w:val="001D089F"/>
    <w:rsid w:val="001D0AF1"/>
    <w:rsid w:val="001D0EF8"/>
    <w:rsid w:val="001D1523"/>
    <w:rsid w:val="001D15A7"/>
    <w:rsid w:val="001D1ADE"/>
    <w:rsid w:val="001D1EAE"/>
    <w:rsid w:val="001D1EC9"/>
    <w:rsid w:val="001D21FF"/>
    <w:rsid w:val="001D232F"/>
    <w:rsid w:val="001D2542"/>
    <w:rsid w:val="001D2C72"/>
    <w:rsid w:val="001D30B0"/>
    <w:rsid w:val="001D313C"/>
    <w:rsid w:val="001D3368"/>
    <w:rsid w:val="001D3C33"/>
    <w:rsid w:val="001D4123"/>
    <w:rsid w:val="001D4607"/>
    <w:rsid w:val="001D490B"/>
    <w:rsid w:val="001D4CB2"/>
    <w:rsid w:val="001D4E12"/>
    <w:rsid w:val="001D53B4"/>
    <w:rsid w:val="001D59B4"/>
    <w:rsid w:val="001D5AB9"/>
    <w:rsid w:val="001D606A"/>
    <w:rsid w:val="001D61A5"/>
    <w:rsid w:val="001D61C2"/>
    <w:rsid w:val="001D65A4"/>
    <w:rsid w:val="001D662F"/>
    <w:rsid w:val="001D6D30"/>
    <w:rsid w:val="001D72B3"/>
    <w:rsid w:val="001D73C2"/>
    <w:rsid w:val="001D745A"/>
    <w:rsid w:val="001D7571"/>
    <w:rsid w:val="001D7DF9"/>
    <w:rsid w:val="001D7EAD"/>
    <w:rsid w:val="001E01FC"/>
    <w:rsid w:val="001E07EE"/>
    <w:rsid w:val="001E0E3A"/>
    <w:rsid w:val="001E1523"/>
    <w:rsid w:val="001E1910"/>
    <w:rsid w:val="001E1932"/>
    <w:rsid w:val="001E1AE7"/>
    <w:rsid w:val="001E1F73"/>
    <w:rsid w:val="001E22B4"/>
    <w:rsid w:val="001E26D1"/>
    <w:rsid w:val="001E29DE"/>
    <w:rsid w:val="001E2B45"/>
    <w:rsid w:val="001E2B64"/>
    <w:rsid w:val="001E2CA8"/>
    <w:rsid w:val="001E2EB2"/>
    <w:rsid w:val="001E2F3D"/>
    <w:rsid w:val="001E4006"/>
    <w:rsid w:val="001E4031"/>
    <w:rsid w:val="001E417D"/>
    <w:rsid w:val="001E49F6"/>
    <w:rsid w:val="001E4B5B"/>
    <w:rsid w:val="001E4E10"/>
    <w:rsid w:val="001E560A"/>
    <w:rsid w:val="001E5656"/>
    <w:rsid w:val="001E5C5A"/>
    <w:rsid w:val="001E5D77"/>
    <w:rsid w:val="001E66BA"/>
    <w:rsid w:val="001E6949"/>
    <w:rsid w:val="001E6DE5"/>
    <w:rsid w:val="001E6F05"/>
    <w:rsid w:val="001E6F87"/>
    <w:rsid w:val="001E72F2"/>
    <w:rsid w:val="001E76D3"/>
    <w:rsid w:val="001E7DE6"/>
    <w:rsid w:val="001E7E10"/>
    <w:rsid w:val="001F00B9"/>
    <w:rsid w:val="001F0612"/>
    <w:rsid w:val="001F071A"/>
    <w:rsid w:val="001F0B47"/>
    <w:rsid w:val="001F0B83"/>
    <w:rsid w:val="001F0DD7"/>
    <w:rsid w:val="001F0EC0"/>
    <w:rsid w:val="001F1408"/>
    <w:rsid w:val="001F19E4"/>
    <w:rsid w:val="001F1E9F"/>
    <w:rsid w:val="001F1F56"/>
    <w:rsid w:val="001F22D7"/>
    <w:rsid w:val="001F22E5"/>
    <w:rsid w:val="001F242A"/>
    <w:rsid w:val="001F367E"/>
    <w:rsid w:val="001F36B5"/>
    <w:rsid w:val="001F37E3"/>
    <w:rsid w:val="001F396C"/>
    <w:rsid w:val="001F4886"/>
    <w:rsid w:val="001F4C11"/>
    <w:rsid w:val="001F4F61"/>
    <w:rsid w:val="001F50AA"/>
    <w:rsid w:val="001F5199"/>
    <w:rsid w:val="001F5292"/>
    <w:rsid w:val="001F5AC2"/>
    <w:rsid w:val="001F6021"/>
    <w:rsid w:val="001F6086"/>
    <w:rsid w:val="001F66D9"/>
    <w:rsid w:val="001F68D7"/>
    <w:rsid w:val="001F7360"/>
    <w:rsid w:val="001F7609"/>
    <w:rsid w:val="001F7716"/>
    <w:rsid w:val="001F78D8"/>
    <w:rsid w:val="001F791C"/>
    <w:rsid w:val="001F7DEC"/>
    <w:rsid w:val="002002C1"/>
    <w:rsid w:val="002007DF"/>
    <w:rsid w:val="002009DE"/>
    <w:rsid w:val="00200D8D"/>
    <w:rsid w:val="00201175"/>
    <w:rsid w:val="00201951"/>
    <w:rsid w:val="00202093"/>
    <w:rsid w:val="0020246C"/>
    <w:rsid w:val="00202638"/>
    <w:rsid w:val="0020319B"/>
    <w:rsid w:val="002032AF"/>
    <w:rsid w:val="00203439"/>
    <w:rsid w:val="00203807"/>
    <w:rsid w:val="0020439D"/>
    <w:rsid w:val="002043E3"/>
    <w:rsid w:val="00204461"/>
    <w:rsid w:val="00204A71"/>
    <w:rsid w:val="00204C0E"/>
    <w:rsid w:val="00204C3F"/>
    <w:rsid w:val="00204CA9"/>
    <w:rsid w:val="002050AE"/>
    <w:rsid w:val="00205B66"/>
    <w:rsid w:val="00205F96"/>
    <w:rsid w:val="00206098"/>
    <w:rsid w:val="002060D1"/>
    <w:rsid w:val="00206583"/>
    <w:rsid w:val="00206754"/>
    <w:rsid w:val="002067F0"/>
    <w:rsid w:val="002068EB"/>
    <w:rsid w:val="0020695A"/>
    <w:rsid w:val="002069DC"/>
    <w:rsid w:val="00206CEE"/>
    <w:rsid w:val="00206DF1"/>
    <w:rsid w:val="00206E1D"/>
    <w:rsid w:val="00206F6F"/>
    <w:rsid w:val="002071C1"/>
    <w:rsid w:val="00207DB0"/>
    <w:rsid w:val="00207E5E"/>
    <w:rsid w:val="00207F17"/>
    <w:rsid w:val="00207FB6"/>
    <w:rsid w:val="0021044E"/>
    <w:rsid w:val="0021068E"/>
    <w:rsid w:val="00210835"/>
    <w:rsid w:val="00211536"/>
    <w:rsid w:val="00211779"/>
    <w:rsid w:val="00211A79"/>
    <w:rsid w:val="00211E00"/>
    <w:rsid w:val="00212653"/>
    <w:rsid w:val="00212E7D"/>
    <w:rsid w:val="00213530"/>
    <w:rsid w:val="002144C6"/>
    <w:rsid w:val="00214F63"/>
    <w:rsid w:val="00215727"/>
    <w:rsid w:val="0021589D"/>
    <w:rsid w:val="002159E5"/>
    <w:rsid w:val="00215BD4"/>
    <w:rsid w:val="00216481"/>
    <w:rsid w:val="00216508"/>
    <w:rsid w:val="002169A0"/>
    <w:rsid w:val="00216AEA"/>
    <w:rsid w:val="00216C81"/>
    <w:rsid w:val="002171A5"/>
    <w:rsid w:val="00217639"/>
    <w:rsid w:val="0021768F"/>
    <w:rsid w:val="0021783F"/>
    <w:rsid w:val="00217D74"/>
    <w:rsid w:val="00217F49"/>
    <w:rsid w:val="00217FC2"/>
    <w:rsid w:val="0022017F"/>
    <w:rsid w:val="0022052E"/>
    <w:rsid w:val="00220B42"/>
    <w:rsid w:val="00220D4C"/>
    <w:rsid w:val="00220DCC"/>
    <w:rsid w:val="00221465"/>
    <w:rsid w:val="0022161E"/>
    <w:rsid w:val="002216FD"/>
    <w:rsid w:val="00221C13"/>
    <w:rsid w:val="00221CE2"/>
    <w:rsid w:val="0022203C"/>
    <w:rsid w:val="00222488"/>
    <w:rsid w:val="00222585"/>
    <w:rsid w:val="002225C1"/>
    <w:rsid w:val="0022353C"/>
    <w:rsid w:val="00223A73"/>
    <w:rsid w:val="00223B19"/>
    <w:rsid w:val="00223BE6"/>
    <w:rsid w:val="00223C93"/>
    <w:rsid w:val="00223DC7"/>
    <w:rsid w:val="00223EE0"/>
    <w:rsid w:val="0022420F"/>
    <w:rsid w:val="002245D1"/>
    <w:rsid w:val="00224BA6"/>
    <w:rsid w:val="00224D58"/>
    <w:rsid w:val="00224ED6"/>
    <w:rsid w:val="0022516F"/>
    <w:rsid w:val="002251ED"/>
    <w:rsid w:val="002256FC"/>
    <w:rsid w:val="0022575B"/>
    <w:rsid w:val="002259FF"/>
    <w:rsid w:val="0022606E"/>
    <w:rsid w:val="002263F4"/>
    <w:rsid w:val="00226410"/>
    <w:rsid w:val="00226630"/>
    <w:rsid w:val="002266CB"/>
    <w:rsid w:val="00226700"/>
    <w:rsid w:val="0022711D"/>
    <w:rsid w:val="00227662"/>
    <w:rsid w:val="002277A4"/>
    <w:rsid w:val="00227A9D"/>
    <w:rsid w:val="0023063F"/>
    <w:rsid w:val="00230ABF"/>
    <w:rsid w:val="00231701"/>
    <w:rsid w:val="0023170A"/>
    <w:rsid w:val="00231728"/>
    <w:rsid w:val="0023190F"/>
    <w:rsid w:val="00231B5D"/>
    <w:rsid w:val="00231C3A"/>
    <w:rsid w:val="00231D85"/>
    <w:rsid w:val="00231EC4"/>
    <w:rsid w:val="00232239"/>
    <w:rsid w:val="002323CB"/>
    <w:rsid w:val="002329B1"/>
    <w:rsid w:val="00232D36"/>
    <w:rsid w:val="00233BA0"/>
    <w:rsid w:val="00233BF2"/>
    <w:rsid w:val="00233E2A"/>
    <w:rsid w:val="00233FE7"/>
    <w:rsid w:val="00234370"/>
    <w:rsid w:val="002345BE"/>
    <w:rsid w:val="00234E24"/>
    <w:rsid w:val="0023550D"/>
    <w:rsid w:val="00235F60"/>
    <w:rsid w:val="00236A57"/>
    <w:rsid w:val="00237070"/>
    <w:rsid w:val="00237C9A"/>
    <w:rsid w:val="00237EEC"/>
    <w:rsid w:val="002401D7"/>
    <w:rsid w:val="00240339"/>
    <w:rsid w:val="00240741"/>
    <w:rsid w:val="00240926"/>
    <w:rsid w:val="00240E0C"/>
    <w:rsid w:val="002411C5"/>
    <w:rsid w:val="00241222"/>
    <w:rsid w:val="002417D4"/>
    <w:rsid w:val="002419E0"/>
    <w:rsid w:val="00241A60"/>
    <w:rsid w:val="00241F6D"/>
    <w:rsid w:val="0024205F"/>
    <w:rsid w:val="00242392"/>
    <w:rsid w:val="00242B3A"/>
    <w:rsid w:val="002436BD"/>
    <w:rsid w:val="00243B46"/>
    <w:rsid w:val="00244026"/>
    <w:rsid w:val="002440E4"/>
    <w:rsid w:val="002446E8"/>
    <w:rsid w:val="00244ABA"/>
    <w:rsid w:val="00245237"/>
    <w:rsid w:val="00245440"/>
    <w:rsid w:val="00245534"/>
    <w:rsid w:val="00245585"/>
    <w:rsid w:val="00245765"/>
    <w:rsid w:val="00245B8B"/>
    <w:rsid w:val="00245D6B"/>
    <w:rsid w:val="00245EE7"/>
    <w:rsid w:val="00246322"/>
    <w:rsid w:val="00246A75"/>
    <w:rsid w:val="00246C54"/>
    <w:rsid w:val="00247066"/>
    <w:rsid w:val="0024741A"/>
    <w:rsid w:val="002474BA"/>
    <w:rsid w:val="002477A0"/>
    <w:rsid w:val="00247936"/>
    <w:rsid w:val="002479DC"/>
    <w:rsid w:val="00247B4A"/>
    <w:rsid w:val="00247CA7"/>
    <w:rsid w:val="00250888"/>
    <w:rsid w:val="00250A89"/>
    <w:rsid w:val="00250AFD"/>
    <w:rsid w:val="00250C63"/>
    <w:rsid w:val="00250CDA"/>
    <w:rsid w:val="00250EA2"/>
    <w:rsid w:val="002522C5"/>
    <w:rsid w:val="002528CD"/>
    <w:rsid w:val="00252F6A"/>
    <w:rsid w:val="00252FCF"/>
    <w:rsid w:val="0025429B"/>
    <w:rsid w:val="00254303"/>
    <w:rsid w:val="0025470E"/>
    <w:rsid w:val="002547A1"/>
    <w:rsid w:val="0025495F"/>
    <w:rsid w:val="00255E10"/>
    <w:rsid w:val="0025649D"/>
    <w:rsid w:val="00256BE3"/>
    <w:rsid w:val="0025738D"/>
    <w:rsid w:val="002573C3"/>
    <w:rsid w:val="002576C6"/>
    <w:rsid w:val="00257A14"/>
    <w:rsid w:val="00257DAE"/>
    <w:rsid w:val="002600EA"/>
    <w:rsid w:val="0026010D"/>
    <w:rsid w:val="002602BF"/>
    <w:rsid w:val="00260855"/>
    <w:rsid w:val="002609CC"/>
    <w:rsid w:val="00260A60"/>
    <w:rsid w:val="002610FA"/>
    <w:rsid w:val="00261451"/>
    <w:rsid w:val="002619FA"/>
    <w:rsid w:val="00261BD4"/>
    <w:rsid w:val="00261D29"/>
    <w:rsid w:val="00261D7E"/>
    <w:rsid w:val="00262041"/>
    <w:rsid w:val="002622B4"/>
    <w:rsid w:val="00262539"/>
    <w:rsid w:val="00262C7A"/>
    <w:rsid w:val="00262D2E"/>
    <w:rsid w:val="0026327D"/>
    <w:rsid w:val="0026379D"/>
    <w:rsid w:val="002637AE"/>
    <w:rsid w:val="0026394F"/>
    <w:rsid w:val="00263A5C"/>
    <w:rsid w:val="00264075"/>
    <w:rsid w:val="0026438F"/>
    <w:rsid w:val="00264853"/>
    <w:rsid w:val="00264B92"/>
    <w:rsid w:val="0026557C"/>
    <w:rsid w:val="002655F7"/>
    <w:rsid w:val="00265700"/>
    <w:rsid w:val="00265817"/>
    <w:rsid w:val="00265A05"/>
    <w:rsid w:val="00265B16"/>
    <w:rsid w:val="00265D11"/>
    <w:rsid w:val="00266CE3"/>
    <w:rsid w:val="002674E3"/>
    <w:rsid w:val="00267686"/>
    <w:rsid w:val="002676F6"/>
    <w:rsid w:val="002678C5"/>
    <w:rsid w:val="00267970"/>
    <w:rsid w:val="00267CAA"/>
    <w:rsid w:val="00270179"/>
    <w:rsid w:val="00270454"/>
    <w:rsid w:val="00270502"/>
    <w:rsid w:val="00270A72"/>
    <w:rsid w:val="00270B09"/>
    <w:rsid w:val="00270C14"/>
    <w:rsid w:val="00271039"/>
    <w:rsid w:val="00271344"/>
    <w:rsid w:val="002714AF"/>
    <w:rsid w:val="002718E8"/>
    <w:rsid w:val="00271BE7"/>
    <w:rsid w:val="00271FF9"/>
    <w:rsid w:val="00272451"/>
    <w:rsid w:val="00272645"/>
    <w:rsid w:val="00272A35"/>
    <w:rsid w:val="002730CE"/>
    <w:rsid w:val="00273131"/>
    <w:rsid w:val="0027325A"/>
    <w:rsid w:val="002734C5"/>
    <w:rsid w:val="002735C2"/>
    <w:rsid w:val="002736B0"/>
    <w:rsid w:val="002737C9"/>
    <w:rsid w:val="00273B99"/>
    <w:rsid w:val="00273CE7"/>
    <w:rsid w:val="00273DDF"/>
    <w:rsid w:val="00273E7E"/>
    <w:rsid w:val="00274032"/>
    <w:rsid w:val="002749DF"/>
    <w:rsid w:val="0027554F"/>
    <w:rsid w:val="00275805"/>
    <w:rsid w:val="00275EAE"/>
    <w:rsid w:val="00275EF0"/>
    <w:rsid w:val="002764B2"/>
    <w:rsid w:val="002766DA"/>
    <w:rsid w:val="00276827"/>
    <w:rsid w:val="00276C63"/>
    <w:rsid w:val="00276E58"/>
    <w:rsid w:val="0027738E"/>
    <w:rsid w:val="00277C1A"/>
    <w:rsid w:val="00277E83"/>
    <w:rsid w:val="002803A1"/>
    <w:rsid w:val="00280587"/>
    <w:rsid w:val="00280630"/>
    <w:rsid w:val="00280773"/>
    <w:rsid w:val="00280DEA"/>
    <w:rsid w:val="00281028"/>
    <w:rsid w:val="0028104D"/>
    <w:rsid w:val="0028137B"/>
    <w:rsid w:val="002814AB"/>
    <w:rsid w:val="00281835"/>
    <w:rsid w:val="00281C0A"/>
    <w:rsid w:val="00281E67"/>
    <w:rsid w:val="00281ECE"/>
    <w:rsid w:val="002823D1"/>
    <w:rsid w:val="00282679"/>
    <w:rsid w:val="002827F8"/>
    <w:rsid w:val="0028288A"/>
    <w:rsid w:val="00282F45"/>
    <w:rsid w:val="00283240"/>
    <w:rsid w:val="002835C9"/>
    <w:rsid w:val="00283FB0"/>
    <w:rsid w:val="00284901"/>
    <w:rsid w:val="00284A4D"/>
    <w:rsid w:val="00285E63"/>
    <w:rsid w:val="00286199"/>
    <w:rsid w:val="002863F6"/>
    <w:rsid w:val="00286626"/>
    <w:rsid w:val="002866A0"/>
    <w:rsid w:val="00286760"/>
    <w:rsid w:val="002869EC"/>
    <w:rsid w:val="00286B14"/>
    <w:rsid w:val="00286D6F"/>
    <w:rsid w:val="00286DD4"/>
    <w:rsid w:val="00287689"/>
    <w:rsid w:val="0028775D"/>
    <w:rsid w:val="002879B1"/>
    <w:rsid w:val="002879B5"/>
    <w:rsid w:val="00287CF1"/>
    <w:rsid w:val="00287F96"/>
    <w:rsid w:val="00290A45"/>
    <w:rsid w:val="00290F53"/>
    <w:rsid w:val="002923A0"/>
    <w:rsid w:val="002923CF"/>
    <w:rsid w:val="0029269F"/>
    <w:rsid w:val="00292E5B"/>
    <w:rsid w:val="002931E1"/>
    <w:rsid w:val="002932F9"/>
    <w:rsid w:val="0029360F"/>
    <w:rsid w:val="002938FE"/>
    <w:rsid w:val="00293A99"/>
    <w:rsid w:val="002949E4"/>
    <w:rsid w:val="00294A15"/>
    <w:rsid w:val="00294CDF"/>
    <w:rsid w:val="002952CF"/>
    <w:rsid w:val="002953FA"/>
    <w:rsid w:val="002954C1"/>
    <w:rsid w:val="002954F5"/>
    <w:rsid w:val="00295FE0"/>
    <w:rsid w:val="00296018"/>
    <w:rsid w:val="00296529"/>
    <w:rsid w:val="00296751"/>
    <w:rsid w:val="0029677B"/>
    <w:rsid w:val="00296AD1"/>
    <w:rsid w:val="00296EBB"/>
    <w:rsid w:val="00296EE7"/>
    <w:rsid w:val="00297550"/>
    <w:rsid w:val="0029764F"/>
    <w:rsid w:val="002A0422"/>
    <w:rsid w:val="002A07A8"/>
    <w:rsid w:val="002A090A"/>
    <w:rsid w:val="002A0A58"/>
    <w:rsid w:val="002A0BD0"/>
    <w:rsid w:val="002A189E"/>
    <w:rsid w:val="002A194C"/>
    <w:rsid w:val="002A204F"/>
    <w:rsid w:val="002A20B6"/>
    <w:rsid w:val="002A21D7"/>
    <w:rsid w:val="002A233D"/>
    <w:rsid w:val="002A2450"/>
    <w:rsid w:val="002A24A9"/>
    <w:rsid w:val="002A2B08"/>
    <w:rsid w:val="002A3249"/>
    <w:rsid w:val="002A3431"/>
    <w:rsid w:val="002A3699"/>
    <w:rsid w:val="002A37D4"/>
    <w:rsid w:val="002A3854"/>
    <w:rsid w:val="002A3B4E"/>
    <w:rsid w:val="002A3DF2"/>
    <w:rsid w:val="002A3F79"/>
    <w:rsid w:val="002A410D"/>
    <w:rsid w:val="002A45E9"/>
    <w:rsid w:val="002A4C97"/>
    <w:rsid w:val="002A4D68"/>
    <w:rsid w:val="002A53B6"/>
    <w:rsid w:val="002A54C3"/>
    <w:rsid w:val="002A5A0F"/>
    <w:rsid w:val="002A5C49"/>
    <w:rsid w:val="002A660E"/>
    <w:rsid w:val="002A6899"/>
    <w:rsid w:val="002A6A11"/>
    <w:rsid w:val="002A6B4E"/>
    <w:rsid w:val="002A6BC2"/>
    <w:rsid w:val="002A6C7E"/>
    <w:rsid w:val="002A6EA3"/>
    <w:rsid w:val="002A7261"/>
    <w:rsid w:val="002A7720"/>
    <w:rsid w:val="002A7E6D"/>
    <w:rsid w:val="002B02FF"/>
    <w:rsid w:val="002B0ADA"/>
    <w:rsid w:val="002B0DD8"/>
    <w:rsid w:val="002B1392"/>
    <w:rsid w:val="002B160B"/>
    <w:rsid w:val="002B217E"/>
    <w:rsid w:val="002B2509"/>
    <w:rsid w:val="002B2868"/>
    <w:rsid w:val="002B2BDC"/>
    <w:rsid w:val="002B2D7D"/>
    <w:rsid w:val="002B3133"/>
    <w:rsid w:val="002B36B7"/>
    <w:rsid w:val="002B4336"/>
    <w:rsid w:val="002B4947"/>
    <w:rsid w:val="002B4BFF"/>
    <w:rsid w:val="002B4DC3"/>
    <w:rsid w:val="002B4ED1"/>
    <w:rsid w:val="002B5369"/>
    <w:rsid w:val="002B5A68"/>
    <w:rsid w:val="002B5E10"/>
    <w:rsid w:val="002B5E89"/>
    <w:rsid w:val="002B6274"/>
    <w:rsid w:val="002B6376"/>
    <w:rsid w:val="002B6656"/>
    <w:rsid w:val="002B7094"/>
    <w:rsid w:val="002B75AC"/>
    <w:rsid w:val="002B7C7D"/>
    <w:rsid w:val="002C00DD"/>
    <w:rsid w:val="002C012D"/>
    <w:rsid w:val="002C01B6"/>
    <w:rsid w:val="002C0402"/>
    <w:rsid w:val="002C05DB"/>
    <w:rsid w:val="002C0841"/>
    <w:rsid w:val="002C0D58"/>
    <w:rsid w:val="002C0FC9"/>
    <w:rsid w:val="002C1722"/>
    <w:rsid w:val="002C176E"/>
    <w:rsid w:val="002C1B18"/>
    <w:rsid w:val="002C207F"/>
    <w:rsid w:val="002C29C7"/>
    <w:rsid w:val="002C2C77"/>
    <w:rsid w:val="002C30C3"/>
    <w:rsid w:val="002C3204"/>
    <w:rsid w:val="002C419B"/>
    <w:rsid w:val="002C4AF3"/>
    <w:rsid w:val="002C5047"/>
    <w:rsid w:val="002C5109"/>
    <w:rsid w:val="002C5598"/>
    <w:rsid w:val="002C617B"/>
    <w:rsid w:val="002C69B2"/>
    <w:rsid w:val="002C6A47"/>
    <w:rsid w:val="002C6C90"/>
    <w:rsid w:val="002C7021"/>
    <w:rsid w:val="002C7093"/>
    <w:rsid w:val="002C7667"/>
    <w:rsid w:val="002C7936"/>
    <w:rsid w:val="002D014C"/>
    <w:rsid w:val="002D0AC0"/>
    <w:rsid w:val="002D0BB0"/>
    <w:rsid w:val="002D0DC4"/>
    <w:rsid w:val="002D0EAC"/>
    <w:rsid w:val="002D1223"/>
    <w:rsid w:val="002D18B4"/>
    <w:rsid w:val="002D19D4"/>
    <w:rsid w:val="002D1B6A"/>
    <w:rsid w:val="002D1B8D"/>
    <w:rsid w:val="002D1DFF"/>
    <w:rsid w:val="002D1E33"/>
    <w:rsid w:val="002D1F2C"/>
    <w:rsid w:val="002D2187"/>
    <w:rsid w:val="002D2DB4"/>
    <w:rsid w:val="002D309F"/>
    <w:rsid w:val="002D3CD7"/>
    <w:rsid w:val="002D3ECC"/>
    <w:rsid w:val="002D4344"/>
    <w:rsid w:val="002D4798"/>
    <w:rsid w:val="002D48F0"/>
    <w:rsid w:val="002D4910"/>
    <w:rsid w:val="002D5247"/>
    <w:rsid w:val="002D52AD"/>
    <w:rsid w:val="002D5E28"/>
    <w:rsid w:val="002D5EE4"/>
    <w:rsid w:val="002D615B"/>
    <w:rsid w:val="002D6588"/>
    <w:rsid w:val="002D6C1E"/>
    <w:rsid w:val="002D70A4"/>
    <w:rsid w:val="002D74FE"/>
    <w:rsid w:val="002D7684"/>
    <w:rsid w:val="002D7C33"/>
    <w:rsid w:val="002D7E52"/>
    <w:rsid w:val="002E0834"/>
    <w:rsid w:val="002E0997"/>
    <w:rsid w:val="002E0D84"/>
    <w:rsid w:val="002E0F6A"/>
    <w:rsid w:val="002E11E3"/>
    <w:rsid w:val="002E17D5"/>
    <w:rsid w:val="002E1AD4"/>
    <w:rsid w:val="002E1AF0"/>
    <w:rsid w:val="002E1B40"/>
    <w:rsid w:val="002E20DB"/>
    <w:rsid w:val="002E224B"/>
    <w:rsid w:val="002E22EB"/>
    <w:rsid w:val="002E24C4"/>
    <w:rsid w:val="002E2595"/>
    <w:rsid w:val="002E3398"/>
    <w:rsid w:val="002E3427"/>
    <w:rsid w:val="002E3EE8"/>
    <w:rsid w:val="002E40CC"/>
    <w:rsid w:val="002E40FA"/>
    <w:rsid w:val="002E4267"/>
    <w:rsid w:val="002E4AAE"/>
    <w:rsid w:val="002E4AD8"/>
    <w:rsid w:val="002E4FA6"/>
    <w:rsid w:val="002E5AC5"/>
    <w:rsid w:val="002E5ADA"/>
    <w:rsid w:val="002E6912"/>
    <w:rsid w:val="002E6D1C"/>
    <w:rsid w:val="002E7E84"/>
    <w:rsid w:val="002E7FE4"/>
    <w:rsid w:val="002F040B"/>
    <w:rsid w:val="002F0A41"/>
    <w:rsid w:val="002F0AAE"/>
    <w:rsid w:val="002F102D"/>
    <w:rsid w:val="002F1394"/>
    <w:rsid w:val="002F1895"/>
    <w:rsid w:val="002F19D6"/>
    <w:rsid w:val="002F205C"/>
    <w:rsid w:val="002F2136"/>
    <w:rsid w:val="002F23AA"/>
    <w:rsid w:val="002F33B5"/>
    <w:rsid w:val="002F42C1"/>
    <w:rsid w:val="002F4423"/>
    <w:rsid w:val="002F4CCC"/>
    <w:rsid w:val="002F4EDB"/>
    <w:rsid w:val="002F5348"/>
    <w:rsid w:val="002F53C5"/>
    <w:rsid w:val="002F60C1"/>
    <w:rsid w:val="002F628C"/>
    <w:rsid w:val="002F62C6"/>
    <w:rsid w:val="002F62D1"/>
    <w:rsid w:val="002F6568"/>
    <w:rsid w:val="002F72AE"/>
    <w:rsid w:val="002F75ED"/>
    <w:rsid w:val="002F77B7"/>
    <w:rsid w:val="002F7C1F"/>
    <w:rsid w:val="003004FC"/>
    <w:rsid w:val="00300BA4"/>
    <w:rsid w:val="00300C01"/>
    <w:rsid w:val="00300DF8"/>
    <w:rsid w:val="00300EE3"/>
    <w:rsid w:val="003014F8"/>
    <w:rsid w:val="003016F1"/>
    <w:rsid w:val="00301964"/>
    <w:rsid w:val="00302202"/>
    <w:rsid w:val="00302DE0"/>
    <w:rsid w:val="003034F0"/>
    <w:rsid w:val="003035B9"/>
    <w:rsid w:val="0030365B"/>
    <w:rsid w:val="003046D9"/>
    <w:rsid w:val="003047B1"/>
    <w:rsid w:val="003047C8"/>
    <w:rsid w:val="0030584E"/>
    <w:rsid w:val="00305949"/>
    <w:rsid w:val="0030597A"/>
    <w:rsid w:val="00306168"/>
    <w:rsid w:val="0030645E"/>
    <w:rsid w:val="00306C49"/>
    <w:rsid w:val="00306CFB"/>
    <w:rsid w:val="00306D35"/>
    <w:rsid w:val="0030709D"/>
    <w:rsid w:val="00307DAC"/>
    <w:rsid w:val="00307DAF"/>
    <w:rsid w:val="00307E92"/>
    <w:rsid w:val="0031019A"/>
    <w:rsid w:val="00310341"/>
    <w:rsid w:val="00310F72"/>
    <w:rsid w:val="00310FB1"/>
    <w:rsid w:val="00311039"/>
    <w:rsid w:val="003112D6"/>
    <w:rsid w:val="003115AA"/>
    <w:rsid w:val="0031246E"/>
    <w:rsid w:val="003126B6"/>
    <w:rsid w:val="00312DA8"/>
    <w:rsid w:val="003131E2"/>
    <w:rsid w:val="003139CE"/>
    <w:rsid w:val="00313C25"/>
    <w:rsid w:val="00313CB5"/>
    <w:rsid w:val="00314059"/>
    <w:rsid w:val="003144E8"/>
    <w:rsid w:val="00314586"/>
    <w:rsid w:val="00314B2A"/>
    <w:rsid w:val="00314B47"/>
    <w:rsid w:val="00315A39"/>
    <w:rsid w:val="003161E1"/>
    <w:rsid w:val="00316272"/>
    <w:rsid w:val="00316718"/>
    <w:rsid w:val="00316D22"/>
    <w:rsid w:val="00316DA1"/>
    <w:rsid w:val="00316FA3"/>
    <w:rsid w:val="0031700F"/>
    <w:rsid w:val="003170D5"/>
    <w:rsid w:val="003171D3"/>
    <w:rsid w:val="003174A8"/>
    <w:rsid w:val="003176FA"/>
    <w:rsid w:val="00317A73"/>
    <w:rsid w:val="00317C34"/>
    <w:rsid w:val="00317E78"/>
    <w:rsid w:val="00320351"/>
    <w:rsid w:val="00320469"/>
    <w:rsid w:val="0032065F"/>
    <w:rsid w:val="00320B10"/>
    <w:rsid w:val="00320C65"/>
    <w:rsid w:val="00320D02"/>
    <w:rsid w:val="00320F57"/>
    <w:rsid w:val="0032106B"/>
    <w:rsid w:val="0032182B"/>
    <w:rsid w:val="00321B51"/>
    <w:rsid w:val="00321BAB"/>
    <w:rsid w:val="00321C5D"/>
    <w:rsid w:val="00321FC0"/>
    <w:rsid w:val="003220A0"/>
    <w:rsid w:val="0032215A"/>
    <w:rsid w:val="0032218D"/>
    <w:rsid w:val="00322334"/>
    <w:rsid w:val="003224C5"/>
    <w:rsid w:val="00322CCA"/>
    <w:rsid w:val="00322D2F"/>
    <w:rsid w:val="003240D1"/>
    <w:rsid w:val="00324247"/>
    <w:rsid w:val="00324586"/>
    <w:rsid w:val="003245A3"/>
    <w:rsid w:val="003247DB"/>
    <w:rsid w:val="0032504B"/>
    <w:rsid w:val="003250F9"/>
    <w:rsid w:val="00325752"/>
    <w:rsid w:val="00326351"/>
    <w:rsid w:val="0032684C"/>
    <w:rsid w:val="003269F0"/>
    <w:rsid w:val="00326A68"/>
    <w:rsid w:val="0032733A"/>
    <w:rsid w:val="00327ADF"/>
    <w:rsid w:val="00327ECB"/>
    <w:rsid w:val="00330157"/>
    <w:rsid w:val="003302DF"/>
    <w:rsid w:val="003309BB"/>
    <w:rsid w:val="00330A4E"/>
    <w:rsid w:val="00330E9E"/>
    <w:rsid w:val="003316C7"/>
    <w:rsid w:val="00332AD6"/>
    <w:rsid w:val="00333418"/>
    <w:rsid w:val="00333B68"/>
    <w:rsid w:val="00333C2E"/>
    <w:rsid w:val="00333F63"/>
    <w:rsid w:val="00334173"/>
    <w:rsid w:val="003341C3"/>
    <w:rsid w:val="0033511D"/>
    <w:rsid w:val="00335149"/>
    <w:rsid w:val="0033528B"/>
    <w:rsid w:val="003358A8"/>
    <w:rsid w:val="00335A32"/>
    <w:rsid w:val="00335BBB"/>
    <w:rsid w:val="00335FA6"/>
    <w:rsid w:val="003365A0"/>
    <w:rsid w:val="0033684D"/>
    <w:rsid w:val="00337375"/>
    <w:rsid w:val="0033756D"/>
    <w:rsid w:val="003375DA"/>
    <w:rsid w:val="003375E5"/>
    <w:rsid w:val="00337782"/>
    <w:rsid w:val="00337AC3"/>
    <w:rsid w:val="00337B18"/>
    <w:rsid w:val="0034032F"/>
    <w:rsid w:val="00340AF0"/>
    <w:rsid w:val="00340EE8"/>
    <w:rsid w:val="00340F82"/>
    <w:rsid w:val="003413EB"/>
    <w:rsid w:val="00341530"/>
    <w:rsid w:val="0034158B"/>
    <w:rsid w:val="00341F53"/>
    <w:rsid w:val="00341FE6"/>
    <w:rsid w:val="00342189"/>
    <w:rsid w:val="00342F68"/>
    <w:rsid w:val="0034335B"/>
    <w:rsid w:val="00343396"/>
    <w:rsid w:val="00343CDD"/>
    <w:rsid w:val="00343EF5"/>
    <w:rsid w:val="003444FE"/>
    <w:rsid w:val="00344881"/>
    <w:rsid w:val="00344F03"/>
    <w:rsid w:val="0034509D"/>
    <w:rsid w:val="003454EC"/>
    <w:rsid w:val="003457B2"/>
    <w:rsid w:val="00345B60"/>
    <w:rsid w:val="00345F34"/>
    <w:rsid w:val="00345FC4"/>
    <w:rsid w:val="003465A9"/>
    <w:rsid w:val="00347A1E"/>
    <w:rsid w:val="00347ED2"/>
    <w:rsid w:val="00347F1A"/>
    <w:rsid w:val="003502CC"/>
    <w:rsid w:val="00350A4D"/>
    <w:rsid w:val="00350AA1"/>
    <w:rsid w:val="0035136D"/>
    <w:rsid w:val="00351515"/>
    <w:rsid w:val="00351931"/>
    <w:rsid w:val="00351A64"/>
    <w:rsid w:val="00351B21"/>
    <w:rsid w:val="0035202F"/>
    <w:rsid w:val="0035207E"/>
    <w:rsid w:val="0035219E"/>
    <w:rsid w:val="003530C1"/>
    <w:rsid w:val="003530FC"/>
    <w:rsid w:val="00353395"/>
    <w:rsid w:val="00353618"/>
    <w:rsid w:val="0035377F"/>
    <w:rsid w:val="0035378F"/>
    <w:rsid w:val="003543A1"/>
    <w:rsid w:val="00354997"/>
    <w:rsid w:val="00354C52"/>
    <w:rsid w:val="00354E2F"/>
    <w:rsid w:val="0035560B"/>
    <w:rsid w:val="00355858"/>
    <w:rsid w:val="00355A78"/>
    <w:rsid w:val="00355FCA"/>
    <w:rsid w:val="003560CF"/>
    <w:rsid w:val="00356307"/>
    <w:rsid w:val="003564BD"/>
    <w:rsid w:val="00356B5F"/>
    <w:rsid w:val="00356D68"/>
    <w:rsid w:val="00356E8C"/>
    <w:rsid w:val="003570EB"/>
    <w:rsid w:val="00357F64"/>
    <w:rsid w:val="00360152"/>
    <w:rsid w:val="003603C8"/>
    <w:rsid w:val="003605FA"/>
    <w:rsid w:val="0036077B"/>
    <w:rsid w:val="003609AE"/>
    <w:rsid w:val="003609CB"/>
    <w:rsid w:val="00360CE8"/>
    <w:rsid w:val="00360E93"/>
    <w:rsid w:val="00361A88"/>
    <w:rsid w:val="00361B46"/>
    <w:rsid w:val="00362003"/>
    <w:rsid w:val="0036244F"/>
    <w:rsid w:val="00362BE4"/>
    <w:rsid w:val="003631EC"/>
    <w:rsid w:val="0036348E"/>
    <w:rsid w:val="00363543"/>
    <w:rsid w:val="00363862"/>
    <w:rsid w:val="00364613"/>
    <w:rsid w:val="0036485F"/>
    <w:rsid w:val="003648A5"/>
    <w:rsid w:val="00364994"/>
    <w:rsid w:val="00364AFF"/>
    <w:rsid w:val="00364EB5"/>
    <w:rsid w:val="00364ECE"/>
    <w:rsid w:val="00364EEF"/>
    <w:rsid w:val="00365617"/>
    <w:rsid w:val="00365743"/>
    <w:rsid w:val="00365870"/>
    <w:rsid w:val="00365E66"/>
    <w:rsid w:val="00366062"/>
    <w:rsid w:val="0036707B"/>
    <w:rsid w:val="00367495"/>
    <w:rsid w:val="003678C8"/>
    <w:rsid w:val="00367B0D"/>
    <w:rsid w:val="00367CC6"/>
    <w:rsid w:val="00367D5F"/>
    <w:rsid w:val="00367FA1"/>
    <w:rsid w:val="003702FB"/>
    <w:rsid w:val="003705F1"/>
    <w:rsid w:val="00370E8A"/>
    <w:rsid w:val="00371B43"/>
    <w:rsid w:val="00371DC9"/>
    <w:rsid w:val="003725B9"/>
    <w:rsid w:val="00372A6D"/>
    <w:rsid w:val="00372A8F"/>
    <w:rsid w:val="00372C94"/>
    <w:rsid w:val="00372D05"/>
    <w:rsid w:val="00373741"/>
    <w:rsid w:val="003737F8"/>
    <w:rsid w:val="00373A5E"/>
    <w:rsid w:val="003741BC"/>
    <w:rsid w:val="00374B27"/>
    <w:rsid w:val="00374F53"/>
    <w:rsid w:val="003753A7"/>
    <w:rsid w:val="00375427"/>
    <w:rsid w:val="00375BF1"/>
    <w:rsid w:val="00376341"/>
    <w:rsid w:val="00376FEC"/>
    <w:rsid w:val="003770E8"/>
    <w:rsid w:val="003779A2"/>
    <w:rsid w:val="00377F8F"/>
    <w:rsid w:val="0038008C"/>
    <w:rsid w:val="0038025B"/>
    <w:rsid w:val="00380562"/>
    <w:rsid w:val="00380593"/>
    <w:rsid w:val="0038083B"/>
    <w:rsid w:val="00380848"/>
    <w:rsid w:val="003809B9"/>
    <w:rsid w:val="00380C4F"/>
    <w:rsid w:val="003810F8"/>
    <w:rsid w:val="003814CC"/>
    <w:rsid w:val="00381B31"/>
    <w:rsid w:val="003822DC"/>
    <w:rsid w:val="0038241A"/>
    <w:rsid w:val="003826A4"/>
    <w:rsid w:val="003826E0"/>
    <w:rsid w:val="0038274B"/>
    <w:rsid w:val="00382AC9"/>
    <w:rsid w:val="00383158"/>
    <w:rsid w:val="00383205"/>
    <w:rsid w:val="00383A77"/>
    <w:rsid w:val="00383A94"/>
    <w:rsid w:val="00383FD8"/>
    <w:rsid w:val="00383FE0"/>
    <w:rsid w:val="003841E1"/>
    <w:rsid w:val="00384B44"/>
    <w:rsid w:val="00384CD6"/>
    <w:rsid w:val="00384F1F"/>
    <w:rsid w:val="00384F68"/>
    <w:rsid w:val="0038501E"/>
    <w:rsid w:val="00385101"/>
    <w:rsid w:val="00385210"/>
    <w:rsid w:val="00385DAD"/>
    <w:rsid w:val="003862ED"/>
    <w:rsid w:val="003865A6"/>
    <w:rsid w:val="00386AAD"/>
    <w:rsid w:val="00386B8C"/>
    <w:rsid w:val="00386C3B"/>
    <w:rsid w:val="003877CC"/>
    <w:rsid w:val="00387D15"/>
    <w:rsid w:val="003903C9"/>
    <w:rsid w:val="00390C40"/>
    <w:rsid w:val="0039130A"/>
    <w:rsid w:val="0039133C"/>
    <w:rsid w:val="0039138E"/>
    <w:rsid w:val="00391505"/>
    <w:rsid w:val="00391D93"/>
    <w:rsid w:val="00391F3C"/>
    <w:rsid w:val="00392045"/>
    <w:rsid w:val="003923BD"/>
    <w:rsid w:val="003926DE"/>
    <w:rsid w:val="00392E9F"/>
    <w:rsid w:val="003930C7"/>
    <w:rsid w:val="00393986"/>
    <w:rsid w:val="00393A58"/>
    <w:rsid w:val="00393BF3"/>
    <w:rsid w:val="00394313"/>
    <w:rsid w:val="003944C1"/>
    <w:rsid w:val="003945CD"/>
    <w:rsid w:val="00394A52"/>
    <w:rsid w:val="00394C55"/>
    <w:rsid w:val="00394D74"/>
    <w:rsid w:val="00395651"/>
    <w:rsid w:val="00395892"/>
    <w:rsid w:val="00395946"/>
    <w:rsid w:val="003959EC"/>
    <w:rsid w:val="00396425"/>
    <w:rsid w:val="0039645C"/>
    <w:rsid w:val="003969A1"/>
    <w:rsid w:val="00396C6B"/>
    <w:rsid w:val="00396FAC"/>
    <w:rsid w:val="003974AF"/>
    <w:rsid w:val="00397E49"/>
    <w:rsid w:val="00397FF8"/>
    <w:rsid w:val="003A0070"/>
    <w:rsid w:val="003A00FD"/>
    <w:rsid w:val="003A0475"/>
    <w:rsid w:val="003A0658"/>
    <w:rsid w:val="003A065B"/>
    <w:rsid w:val="003A07FF"/>
    <w:rsid w:val="003A0930"/>
    <w:rsid w:val="003A09D8"/>
    <w:rsid w:val="003A09EF"/>
    <w:rsid w:val="003A0F87"/>
    <w:rsid w:val="003A14E8"/>
    <w:rsid w:val="003A1B52"/>
    <w:rsid w:val="003A1D4D"/>
    <w:rsid w:val="003A1F0F"/>
    <w:rsid w:val="003A2A5F"/>
    <w:rsid w:val="003A2B99"/>
    <w:rsid w:val="003A3975"/>
    <w:rsid w:val="003A39E7"/>
    <w:rsid w:val="003A3DCE"/>
    <w:rsid w:val="003A4338"/>
    <w:rsid w:val="003A4613"/>
    <w:rsid w:val="003A4C58"/>
    <w:rsid w:val="003A4CA2"/>
    <w:rsid w:val="003A505D"/>
    <w:rsid w:val="003A51F8"/>
    <w:rsid w:val="003A5388"/>
    <w:rsid w:val="003A5501"/>
    <w:rsid w:val="003A56BC"/>
    <w:rsid w:val="003A5807"/>
    <w:rsid w:val="003A5A9D"/>
    <w:rsid w:val="003A5E39"/>
    <w:rsid w:val="003A6395"/>
    <w:rsid w:val="003A654C"/>
    <w:rsid w:val="003A6AB6"/>
    <w:rsid w:val="003A6B26"/>
    <w:rsid w:val="003A70C7"/>
    <w:rsid w:val="003A730F"/>
    <w:rsid w:val="003A7E2E"/>
    <w:rsid w:val="003A7EE4"/>
    <w:rsid w:val="003B002D"/>
    <w:rsid w:val="003B012C"/>
    <w:rsid w:val="003B039F"/>
    <w:rsid w:val="003B0440"/>
    <w:rsid w:val="003B065B"/>
    <w:rsid w:val="003B1637"/>
    <w:rsid w:val="003B1A8B"/>
    <w:rsid w:val="003B1EA4"/>
    <w:rsid w:val="003B1EFC"/>
    <w:rsid w:val="003B249E"/>
    <w:rsid w:val="003B29B9"/>
    <w:rsid w:val="003B2E47"/>
    <w:rsid w:val="003B2E92"/>
    <w:rsid w:val="003B315D"/>
    <w:rsid w:val="003B34BD"/>
    <w:rsid w:val="003B3969"/>
    <w:rsid w:val="003B40B8"/>
    <w:rsid w:val="003B44E4"/>
    <w:rsid w:val="003B45DC"/>
    <w:rsid w:val="003B45E5"/>
    <w:rsid w:val="003B463B"/>
    <w:rsid w:val="003B4A8E"/>
    <w:rsid w:val="003B5675"/>
    <w:rsid w:val="003B569E"/>
    <w:rsid w:val="003B63CE"/>
    <w:rsid w:val="003B640B"/>
    <w:rsid w:val="003B66F4"/>
    <w:rsid w:val="003B678B"/>
    <w:rsid w:val="003B7140"/>
    <w:rsid w:val="003B7625"/>
    <w:rsid w:val="003B7979"/>
    <w:rsid w:val="003B7CD5"/>
    <w:rsid w:val="003B7E93"/>
    <w:rsid w:val="003C02D2"/>
    <w:rsid w:val="003C0402"/>
    <w:rsid w:val="003C092B"/>
    <w:rsid w:val="003C09E2"/>
    <w:rsid w:val="003C1263"/>
    <w:rsid w:val="003C12F2"/>
    <w:rsid w:val="003C1CC4"/>
    <w:rsid w:val="003C1ECE"/>
    <w:rsid w:val="003C1FF2"/>
    <w:rsid w:val="003C2566"/>
    <w:rsid w:val="003C2CB9"/>
    <w:rsid w:val="003C2DF1"/>
    <w:rsid w:val="003C2F6A"/>
    <w:rsid w:val="003C366E"/>
    <w:rsid w:val="003C3A84"/>
    <w:rsid w:val="003C3AA8"/>
    <w:rsid w:val="003C3C74"/>
    <w:rsid w:val="003C3CF1"/>
    <w:rsid w:val="003C4159"/>
    <w:rsid w:val="003C41F2"/>
    <w:rsid w:val="003C47AA"/>
    <w:rsid w:val="003C4A66"/>
    <w:rsid w:val="003C4B62"/>
    <w:rsid w:val="003C4ED8"/>
    <w:rsid w:val="003C4F3A"/>
    <w:rsid w:val="003C5521"/>
    <w:rsid w:val="003C5ABE"/>
    <w:rsid w:val="003C5D91"/>
    <w:rsid w:val="003C640F"/>
    <w:rsid w:val="003C695E"/>
    <w:rsid w:val="003C71C0"/>
    <w:rsid w:val="003C767F"/>
    <w:rsid w:val="003C76E6"/>
    <w:rsid w:val="003C77E1"/>
    <w:rsid w:val="003C7849"/>
    <w:rsid w:val="003C7928"/>
    <w:rsid w:val="003C792D"/>
    <w:rsid w:val="003C79D4"/>
    <w:rsid w:val="003C7A94"/>
    <w:rsid w:val="003D0A28"/>
    <w:rsid w:val="003D0DD1"/>
    <w:rsid w:val="003D11E9"/>
    <w:rsid w:val="003D174B"/>
    <w:rsid w:val="003D1804"/>
    <w:rsid w:val="003D1B40"/>
    <w:rsid w:val="003D1EBA"/>
    <w:rsid w:val="003D1ED8"/>
    <w:rsid w:val="003D2007"/>
    <w:rsid w:val="003D25E7"/>
    <w:rsid w:val="003D261B"/>
    <w:rsid w:val="003D29EF"/>
    <w:rsid w:val="003D29F5"/>
    <w:rsid w:val="003D2D3A"/>
    <w:rsid w:val="003D2EA8"/>
    <w:rsid w:val="003D3268"/>
    <w:rsid w:val="003D3F31"/>
    <w:rsid w:val="003D418C"/>
    <w:rsid w:val="003D43CF"/>
    <w:rsid w:val="003D4D5C"/>
    <w:rsid w:val="003D537B"/>
    <w:rsid w:val="003D5567"/>
    <w:rsid w:val="003D5AA1"/>
    <w:rsid w:val="003D5D6D"/>
    <w:rsid w:val="003D6760"/>
    <w:rsid w:val="003D708B"/>
    <w:rsid w:val="003D740F"/>
    <w:rsid w:val="003D7BBF"/>
    <w:rsid w:val="003D7E77"/>
    <w:rsid w:val="003E05CF"/>
    <w:rsid w:val="003E0656"/>
    <w:rsid w:val="003E067B"/>
    <w:rsid w:val="003E099C"/>
    <w:rsid w:val="003E09ED"/>
    <w:rsid w:val="003E0A84"/>
    <w:rsid w:val="003E0FBB"/>
    <w:rsid w:val="003E10CC"/>
    <w:rsid w:val="003E1882"/>
    <w:rsid w:val="003E1D93"/>
    <w:rsid w:val="003E1F96"/>
    <w:rsid w:val="003E2324"/>
    <w:rsid w:val="003E2335"/>
    <w:rsid w:val="003E2514"/>
    <w:rsid w:val="003E2AD9"/>
    <w:rsid w:val="003E2B84"/>
    <w:rsid w:val="003E2C32"/>
    <w:rsid w:val="003E2FDB"/>
    <w:rsid w:val="003E31AE"/>
    <w:rsid w:val="003E381C"/>
    <w:rsid w:val="003E39BB"/>
    <w:rsid w:val="003E3FF0"/>
    <w:rsid w:val="003E3FF8"/>
    <w:rsid w:val="003E44EC"/>
    <w:rsid w:val="003E4912"/>
    <w:rsid w:val="003E494C"/>
    <w:rsid w:val="003E4E3A"/>
    <w:rsid w:val="003E581A"/>
    <w:rsid w:val="003E5864"/>
    <w:rsid w:val="003E58F5"/>
    <w:rsid w:val="003E5D24"/>
    <w:rsid w:val="003E5DDC"/>
    <w:rsid w:val="003E5F2A"/>
    <w:rsid w:val="003E60A6"/>
    <w:rsid w:val="003E61AC"/>
    <w:rsid w:val="003E634A"/>
    <w:rsid w:val="003E64AB"/>
    <w:rsid w:val="003E65D3"/>
    <w:rsid w:val="003E664B"/>
    <w:rsid w:val="003E6AC5"/>
    <w:rsid w:val="003E6AE6"/>
    <w:rsid w:val="003E7218"/>
    <w:rsid w:val="003E733B"/>
    <w:rsid w:val="003E77DD"/>
    <w:rsid w:val="003E7932"/>
    <w:rsid w:val="003E7A60"/>
    <w:rsid w:val="003F005C"/>
    <w:rsid w:val="003F06EB"/>
    <w:rsid w:val="003F0AF3"/>
    <w:rsid w:val="003F1067"/>
    <w:rsid w:val="003F12F9"/>
    <w:rsid w:val="003F1373"/>
    <w:rsid w:val="003F1629"/>
    <w:rsid w:val="003F1B22"/>
    <w:rsid w:val="003F1ED8"/>
    <w:rsid w:val="003F2127"/>
    <w:rsid w:val="003F2237"/>
    <w:rsid w:val="003F29C9"/>
    <w:rsid w:val="003F2C3E"/>
    <w:rsid w:val="003F3EFC"/>
    <w:rsid w:val="003F41B4"/>
    <w:rsid w:val="003F4362"/>
    <w:rsid w:val="003F4DB4"/>
    <w:rsid w:val="003F4E8C"/>
    <w:rsid w:val="003F5056"/>
    <w:rsid w:val="003F54E6"/>
    <w:rsid w:val="003F5AD7"/>
    <w:rsid w:val="003F6041"/>
    <w:rsid w:val="003F653C"/>
    <w:rsid w:val="003F6749"/>
    <w:rsid w:val="003F6A7F"/>
    <w:rsid w:val="003F6C68"/>
    <w:rsid w:val="003F7003"/>
    <w:rsid w:val="003F700F"/>
    <w:rsid w:val="003F70DB"/>
    <w:rsid w:val="003F7272"/>
    <w:rsid w:val="003F76A6"/>
    <w:rsid w:val="003F7E4A"/>
    <w:rsid w:val="00400082"/>
    <w:rsid w:val="00400726"/>
    <w:rsid w:val="00400EEA"/>
    <w:rsid w:val="004026A4"/>
    <w:rsid w:val="0040272A"/>
    <w:rsid w:val="00402BF8"/>
    <w:rsid w:val="00402D1A"/>
    <w:rsid w:val="00402FBD"/>
    <w:rsid w:val="0040313B"/>
    <w:rsid w:val="00403A5B"/>
    <w:rsid w:val="004045CC"/>
    <w:rsid w:val="00404B5C"/>
    <w:rsid w:val="00404E42"/>
    <w:rsid w:val="0040509D"/>
    <w:rsid w:val="00405512"/>
    <w:rsid w:val="004056D7"/>
    <w:rsid w:val="0040575B"/>
    <w:rsid w:val="00405D8D"/>
    <w:rsid w:val="0040617A"/>
    <w:rsid w:val="00406537"/>
    <w:rsid w:val="00406716"/>
    <w:rsid w:val="004067FD"/>
    <w:rsid w:val="00407874"/>
    <w:rsid w:val="00407AAD"/>
    <w:rsid w:val="00407ABE"/>
    <w:rsid w:val="00407F0C"/>
    <w:rsid w:val="0041046D"/>
    <w:rsid w:val="00410C29"/>
    <w:rsid w:val="00410C75"/>
    <w:rsid w:val="00410F7A"/>
    <w:rsid w:val="0041114B"/>
    <w:rsid w:val="004116C1"/>
    <w:rsid w:val="00411A1C"/>
    <w:rsid w:val="00411FBA"/>
    <w:rsid w:val="00412859"/>
    <w:rsid w:val="00412EC5"/>
    <w:rsid w:val="004131E9"/>
    <w:rsid w:val="00413625"/>
    <w:rsid w:val="00413AE0"/>
    <w:rsid w:val="00414718"/>
    <w:rsid w:val="0041489C"/>
    <w:rsid w:val="00415079"/>
    <w:rsid w:val="00415227"/>
    <w:rsid w:val="004152FF"/>
    <w:rsid w:val="00415457"/>
    <w:rsid w:val="00415C27"/>
    <w:rsid w:val="004166B9"/>
    <w:rsid w:val="004167C7"/>
    <w:rsid w:val="00416A74"/>
    <w:rsid w:val="004170C2"/>
    <w:rsid w:val="00417165"/>
    <w:rsid w:val="00417451"/>
    <w:rsid w:val="004174C6"/>
    <w:rsid w:val="004174E6"/>
    <w:rsid w:val="004176E5"/>
    <w:rsid w:val="004177F2"/>
    <w:rsid w:val="0041798B"/>
    <w:rsid w:val="00417D0E"/>
    <w:rsid w:val="00420122"/>
    <w:rsid w:val="004209A7"/>
    <w:rsid w:val="00420E81"/>
    <w:rsid w:val="00420FCF"/>
    <w:rsid w:val="00421394"/>
    <w:rsid w:val="00421550"/>
    <w:rsid w:val="00421CDC"/>
    <w:rsid w:val="00422477"/>
    <w:rsid w:val="004225F1"/>
    <w:rsid w:val="00423751"/>
    <w:rsid w:val="004238EA"/>
    <w:rsid w:val="004239D1"/>
    <w:rsid w:val="00423AFE"/>
    <w:rsid w:val="004244EC"/>
    <w:rsid w:val="004244F8"/>
    <w:rsid w:val="00424B39"/>
    <w:rsid w:val="00424D25"/>
    <w:rsid w:val="0042505D"/>
    <w:rsid w:val="00425344"/>
    <w:rsid w:val="00425629"/>
    <w:rsid w:val="00425AB1"/>
    <w:rsid w:val="004260A1"/>
    <w:rsid w:val="004261C1"/>
    <w:rsid w:val="0042651A"/>
    <w:rsid w:val="00426A81"/>
    <w:rsid w:val="00426E35"/>
    <w:rsid w:val="00427234"/>
    <w:rsid w:val="00427576"/>
    <w:rsid w:val="00427725"/>
    <w:rsid w:val="00427732"/>
    <w:rsid w:val="00427906"/>
    <w:rsid w:val="00427B4D"/>
    <w:rsid w:val="00430682"/>
    <w:rsid w:val="004307DD"/>
    <w:rsid w:val="00430B5C"/>
    <w:rsid w:val="00430DB4"/>
    <w:rsid w:val="00430FBB"/>
    <w:rsid w:val="0043149E"/>
    <w:rsid w:val="0043165C"/>
    <w:rsid w:val="00431A64"/>
    <w:rsid w:val="004320DC"/>
    <w:rsid w:val="0043230A"/>
    <w:rsid w:val="00432AA5"/>
    <w:rsid w:val="00433514"/>
    <w:rsid w:val="00433ABD"/>
    <w:rsid w:val="00433E2A"/>
    <w:rsid w:val="00433E56"/>
    <w:rsid w:val="004340C5"/>
    <w:rsid w:val="00434442"/>
    <w:rsid w:val="00434E74"/>
    <w:rsid w:val="0043543E"/>
    <w:rsid w:val="004360D0"/>
    <w:rsid w:val="00436242"/>
    <w:rsid w:val="00436310"/>
    <w:rsid w:val="004367F3"/>
    <w:rsid w:val="00436AD6"/>
    <w:rsid w:val="00436B1D"/>
    <w:rsid w:val="00436B5E"/>
    <w:rsid w:val="00436F20"/>
    <w:rsid w:val="00437093"/>
    <w:rsid w:val="004377A5"/>
    <w:rsid w:val="00437F3E"/>
    <w:rsid w:val="00440179"/>
    <w:rsid w:val="00440AA2"/>
    <w:rsid w:val="00440D29"/>
    <w:rsid w:val="004413A5"/>
    <w:rsid w:val="004413C2"/>
    <w:rsid w:val="0044149F"/>
    <w:rsid w:val="0044156B"/>
    <w:rsid w:val="00441762"/>
    <w:rsid w:val="004421B7"/>
    <w:rsid w:val="004426C2"/>
    <w:rsid w:val="004426CA"/>
    <w:rsid w:val="00442949"/>
    <w:rsid w:val="0044298C"/>
    <w:rsid w:val="00442D05"/>
    <w:rsid w:val="00442D34"/>
    <w:rsid w:val="004431BF"/>
    <w:rsid w:val="004432F4"/>
    <w:rsid w:val="00443310"/>
    <w:rsid w:val="00443DB3"/>
    <w:rsid w:val="00443E14"/>
    <w:rsid w:val="00444138"/>
    <w:rsid w:val="00444366"/>
    <w:rsid w:val="00444760"/>
    <w:rsid w:val="00444A57"/>
    <w:rsid w:val="00444E2C"/>
    <w:rsid w:val="00444EBF"/>
    <w:rsid w:val="0044559B"/>
    <w:rsid w:val="00445AD3"/>
    <w:rsid w:val="00445C74"/>
    <w:rsid w:val="004463BD"/>
    <w:rsid w:val="004475F1"/>
    <w:rsid w:val="004477C0"/>
    <w:rsid w:val="0044799C"/>
    <w:rsid w:val="00447BF2"/>
    <w:rsid w:val="00447D1A"/>
    <w:rsid w:val="00450905"/>
    <w:rsid w:val="004509D2"/>
    <w:rsid w:val="00450D35"/>
    <w:rsid w:val="00450D9C"/>
    <w:rsid w:val="004511E8"/>
    <w:rsid w:val="004512CC"/>
    <w:rsid w:val="0045140A"/>
    <w:rsid w:val="0045143F"/>
    <w:rsid w:val="00451AF5"/>
    <w:rsid w:val="00451C74"/>
    <w:rsid w:val="00451C9C"/>
    <w:rsid w:val="00451E7C"/>
    <w:rsid w:val="004524BD"/>
    <w:rsid w:val="0045251A"/>
    <w:rsid w:val="00452A9D"/>
    <w:rsid w:val="00452C3E"/>
    <w:rsid w:val="0045311E"/>
    <w:rsid w:val="00453294"/>
    <w:rsid w:val="00453392"/>
    <w:rsid w:val="00453AF5"/>
    <w:rsid w:val="00453B45"/>
    <w:rsid w:val="00453F8E"/>
    <w:rsid w:val="0045459F"/>
    <w:rsid w:val="004546CE"/>
    <w:rsid w:val="00455024"/>
    <w:rsid w:val="00455D05"/>
    <w:rsid w:val="00455EB4"/>
    <w:rsid w:val="00455F2A"/>
    <w:rsid w:val="0045611B"/>
    <w:rsid w:val="00456751"/>
    <w:rsid w:val="00456A74"/>
    <w:rsid w:val="00456D27"/>
    <w:rsid w:val="00456D46"/>
    <w:rsid w:val="0045723E"/>
    <w:rsid w:val="0045765B"/>
    <w:rsid w:val="00457ADD"/>
    <w:rsid w:val="00460153"/>
    <w:rsid w:val="004607FD"/>
    <w:rsid w:val="00460A28"/>
    <w:rsid w:val="00460B7B"/>
    <w:rsid w:val="004610E2"/>
    <w:rsid w:val="004614D5"/>
    <w:rsid w:val="004617FB"/>
    <w:rsid w:val="004623AE"/>
    <w:rsid w:val="00462422"/>
    <w:rsid w:val="004625B0"/>
    <w:rsid w:val="004629BE"/>
    <w:rsid w:val="00462D91"/>
    <w:rsid w:val="00462E87"/>
    <w:rsid w:val="0046338A"/>
    <w:rsid w:val="0046366B"/>
    <w:rsid w:val="004644D9"/>
    <w:rsid w:val="00464D47"/>
    <w:rsid w:val="00464DF6"/>
    <w:rsid w:val="004659B0"/>
    <w:rsid w:val="0046640D"/>
    <w:rsid w:val="004665D4"/>
    <w:rsid w:val="0046681A"/>
    <w:rsid w:val="00466A22"/>
    <w:rsid w:val="00467704"/>
    <w:rsid w:val="00467C6F"/>
    <w:rsid w:val="00470037"/>
    <w:rsid w:val="004706C6"/>
    <w:rsid w:val="0047095D"/>
    <w:rsid w:val="00470E40"/>
    <w:rsid w:val="00470F0E"/>
    <w:rsid w:val="00470FDE"/>
    <w:rsid w:val="00470FEC"/>
    <w:rsid w:val="0047108E"/>
    <w:rsid w:val="00471288"/>
    <w:rsid w:val="004712FA"/>
    <w:rsid w:val="00471B06"/>
    <w:rsid w:val="00471C4F"/>
    <w:rsid w:val="00472017"/>
    <w:rsid w:val="00472AF6"/>
    <w:rsid w:val="004733FC"/>
    <w:rsid w:val="004735A8"/>
    <w:rsid w:val="00473602"/>
    <w:rsid w:val="004736F4"/>
    <w:rsid w:val="00473E64"/>
    <w:rsid w:val="0047435F"/>
    <w:rsid w:val="00474703"/>
    <w:rsid w:val="004749FC"/>
    <w:rsid w:val="00474A5C"/>
    <w:rsid w:val="00474A70"/>
    <w:rsid w:val="004752D3"/>
    <w:rsid w:val="004758DE"/>
    <w:rsid w:val="00475A05"/>
    <w:rsid w:val="00475AD7"/>
    <w:rsid w:val="00475DD4"/>
    <w:rsid w:val="00476000"/>
    <w:rsid w:val="0047611D"/>
    <w:rsid w:val="00476305"/>
    <w:rsid w:val="004763D6"/>
    <w:rsid w:val="00476564"/>
    <w:rsid w:val="004769AF"/>
    <w:rsid w:val="00476AD3"/>
    <w:rsid w:val="00476D52"/>
    <w:rsid w:val="004776EE"/>
    <w:rsid w:val="00477C6D"/>
    <w:rsid w:val="00480063"/>
    <w:rsid w:val="004802C8"/>
    <w:rsid w:val="00480A39"/>
    <w:rsid w:val="00480D97"/>
    <w:rsid w:val="00480DAF"/>
    <w:rsid w:val="00481B1D"/>
    <w:rsid w:val="00481C07"/>
    <w:rsid w:val="0048231C"/>
    <w:rsid w:val="004825D2"/>
    <w:rsid w:val="00482880"/>
    <w:rsid w:val="00482BB1"/>
    <w:rsid w:val="00482FFA"/>
    <w:rsid w:val="00483731"/>
    <w:rsid w:val="004843C2"/>
    <w:rsid w:val="00484574"/>
    <w:rsid w:val="004846CF"/>
    <w:rsid w:val="004847D1"/>
    <w:rsid w:val="00484B08"/>
    <w:rsid w:val="004850E7"/>
    <w:rsid w:val="0048525F"/>
    <w:rsid w:val="00485370"/>
    <w:rsid w:val="00485371"/>
    <w:rsid w:val="0048538E"/>
    <w:rsid w:val="00485863"/>
    <w:rsid w:val="00485A66"/>
    <w:rsid w:val="00485B13"/>
    <w:rsid w:val="00485F73"/>
    <w:rsid w:val="00486388"/>
    <w:rsid w:val="00486485"/>
    <w:rsid w:val="00486A23"/>
    <w:rsid w:val="00486B36"/>
    <w:rsid w:val="00486CD1"/>
    <w:rsid w:val="00486E9E"/>
    <w:rsid w:val="0048729A"/>
    <w:rsid w:val="00487F30"/>
    <w:rsid w:val="00490032"/>
    <w:rsid w:val="00490FCC"/>
    <w:rsid w:val="00491342"/>
    <w:rsid w:val="00491468"/>
    <w:rsid w:val="004915D9"/>
    <w:rsid w:val="0049183C"/>
    <w:rsid w:val="00491884"/>
    <w:rsid w:val="00491ED0"/>
    <w:rsid w:val="00492022"/>
    <w:rsid w:val="0049205C"/>
    <w:rsid w:val="004921B0"/>
    <w:rsid w:val="004922F1"/>
    <w:rsid w:val="00492339"/>
    <w:rsid w:val="0049241C"/>
    <w:rsid w:val="0049254C"/>
    <w:rsid w:val="00492637"/>
    <w:rsid w:val="004927E1"/>
    <w:rsid w:val="004929DD"/>
    <w:rsid w:val="00493066"/>
    <w:rsid w:val="004934D4"/>
    <w:rsid w:val="00493A47"/>
    <w:rsid w:val="00493E9B"/>
    <w:rsid w:val="0049457B"/>
    <w:rsid w:val="004947F0"/>
    <w:rsid w:val="00494AA5"/>
    <w:rsid w:val="00494D15"/>
    <w:rsid w:val="00494E43"/>
    <w:rsid w:val="00495180"/>
    <w:rsid w:val="00495AD1"/>
    <w:rsid w:val="00495CA5"/>
    <w:rsid w:val="00496B09"/>
    <w:rsid w:val="00496B5C"/>
    <w:rsid w:val="00496E55"/>
    <w:rsid w:val="004974BC"/>
    <w:rsid w:val="00497CC1"/>
    <w:rsid w:val="00497F55"/>
    <w:rsid w:val="004A0032"/>
    <w:rsid w:val="004A109E"/>
    <w:rsid w:val="004A1A16"/>
    <w:rsid w:val="004A1FB4"/>
    <w:rsid w:val="004A2567"/>
    <w:rsid w:val="004A2836"/>
    <w:rsid w:val="004A2F87"/>
    <w:rsid w:val="004A2FC5"/>
    <w:rsid w:val="004A30E0"/>
    <w:rsid w:val="004A3304"/>
    <w:rsid w:val="004A3333"/>
    <w:rsid w:val="004A3BF1"/>
    <w:rsid w:val="004A4004"/>
    <w:rsid w:val="004A49F8"/>
    <w:rsid w:val="004A4D45"/>
    <w:rsid w:val="004A5081"/>
    <w:rsid w:val="004A5168"/>
    <w:rsid w:val="004A5799"/>
    <w:rsid w:val="004A61EF"/>
    <w:rsid w:val="004A625C"/>
    <w:rsid w:val="004A670E"/>
    <w:rsid w:val="004A6E3F"/>
    <w:rsid w:val="004A7035"/>
    <w:rsid w:val="004A7A53"/>
    <w:rsid w:val="004A7D72"/>
    <w:rsid w:val="004A7FCE"/>
    <w:rsid w:val="004B02EC"/>
    <w:rsid w:val="004B0784"/>
    <w:rsid w:val="004B0969"/>
    <w:rsid w:val="004B0ADC"/>
    <w:rsid w:val="004B0C7A"/>
    <w:rsid w:val="004B0D6D"/>
    <w:rsid w:val="004B1728"/>
    <w:rsid w:val="004B1A0A"/>
    <w:rsid w:val="004B1FEA"/>
    <w:rsid w:val="004B1FF1"/>
    <w:rsid w:val="004B21B6"/>
    <w:rsid w:val="004B266B"/>
    <w:rsid w:val="004B278E"/>
    <w:rsid w:val="004B27CE"/>
    <w:rsid w:val="004B2C68"/>
    <w:rsid w:val="004B2D43"/>
    <w:rsid w:val="004B312B"/>
    <w:rsid w:val="004B3BAB"/>
    <w:rsid w:val="004B3F26"/>
    <w:rsid w:val="004B4484"/>
    <w:rsid w:val="004B4617"/>
    <w:rsid w:val="004B4694"/>
    <w:rsid w:val="004B508E"/>
    <w:rsid w:val="004B52BA"/>
    <w:rsid w:val="004B56B1"/>
    <w:rsid w:val="004B5843"/>
    <w:rsid w:val="004B5D0B"/>
    <w:rsid w:val="004B6484"/>
    <w:rsid w:val="004B6D00"/>
    <w:rsid w:val="004B6E4B"/>
    <w:rsid w:val="004B724B"/>
    <w:rsid w:val="004B7AA9"/>
    <w:rsid w:val="004B7EEC"/>
    <w:rsid w:val="004C0180"/>
    <w:rsid w:val="004C028C"/>
    <w:rsid w:val="004C0295"/>
    <w:rsid w:val="004C0426"/>
    <w:rsid w:val="004C0675"/>
    <w:rsid w:val="004C097C"/>
    <w:rsid w:val="004C0C4D"/>
    <w:rsid w:val="004C1430"/>
    <w:rsid w:val="004C1815"/>
    <w:rsid w:val="004C1835"/>
    <w:rsid w:val="004C1934"/>
    <w:rsid w:val="004C1CCC"/>
    <w:rsid w:val="004C1D0F"/>
    <w:rsid w:val="004C2017"/>
    <w:rsid w:val="004C214A"/>
    <w:rsid w:val="004C29F4"/>
    <w:rsid w:val="004C2A52"/>
    <w:rsid w:val="004C2CB9"/>
    <w:rsid w:val="004C3215"/>
    <w:rsid w:val="004C325F"/>
    <w:rsid w:val="004C361E"/>
    <w:rsid w:val="004C36F0"/>
    <w:rsid w:val="004C3B52"/>
    <w:rsid w:val="004C3C98"/>
    <w:rsid w:val="004C43E3"/>
    <w:rsid w:val="004C454A"/>
    <w:rsid w:val="004C472B"/>
    <w:rsid w:val="004C4CA6"/>
    <w:rsid w:val="004C4D08"/>
    <w:rsid w:val="004C4D5B"/>
    <w:rsid w:val="004C4E74"/>
    <w:rsid w:val="004C531A"/>
    <w:rsid w:val="004C55D8"/>
    <w:rsid w:val="004C5ADD"/>
    <w:rsid w:val="004C5EBC"/>
    <w:rsid w:val="004C5F95"/>
    <w:rsid w:val="004C6685"/>
    <w:rsid w:val="004C6AFE"/>
    <w:rsid w:val="004C7045"/>
    <w:rsid w:val="004C7172"/>
    <w:rsid w:val="004C72E5"/>
    <w:rsid w:val="004C7F1E"/>
    <w:rsid w:val="004D0404"/>
    <w:rsid w:val="004D16AF"/>
    <w:rsid w:val="004D1777"/>
    <w:rsid w:val="004D1958"/>
    <w:rsid w:val="004D19D0"/>
    <w:rsid w:val="004D1A7F"/>
    <w:rsid w:val="004D227D"/>
    <w:rsid w:val="004D27D4"/>
    <w:rsid w:val="004D2CC9"/>
    <w:rsid w:val="004D2EB4"/>
    <w:rsid w:val="004D2FAA"/>
    <w:rsid w:val="004D3125"/>
    <w:rsid w:val="004D3C47"/>
    <w:rsid w:val="004D3C62"/>
    <w:rsid w:val="004D3F9D"/>
    <w:rsid w:val="004D414F"/>
    <w:rsid w:val="004D416D"/>
    <w:rsid w:val="004D46A0"/>
    <w:rsid w:val="004D4EC6"/>
    <w:rsid w:val="004D4F12"/>
    <w:rsid w:val="004D54C2"/>
    <w:rsid w:val="004D6091"/>
    <w:rsid w:val="004D67EB"/>
    <w:rsid w:val="004D6B3F"/>
    <w:rsid w:val="004D6E1F"/>
    <w:rsid w:val="004D710F"/>
    <w:rsid w:val="004D7116"/>
    <w:rsid w:val="004D72BE"/>
    <w:rsid w:val="004D7E21"/>
    <w:rsid w:val="004D7E2A"/>
    <w:rsid w:val="004D7FB1"/>
    <w:rsid w:val="004E006B"/>
    <w:rsid w:val="004E0074"/>
    <w:rsid w:val="004E02F7"/>
    <w:rsid w:val="004E090B"/>
    <w:rsid w:val="004E0968"/>
    <w:rsid w:val="004E0A4C"/>
    <w:rsid w:val="004E1546"/>
    <w:rsid w:val="004E17D6"/>
    <w:rsid w:val="004E2074"/>
    <w:rsid w:val="004E2190"/>
    <w:rsid w:val="004E2606"/>
    <w:rsid w:val="004E2729"/>
    <w:rsid w:val="004E280D"/>
    <w:rsid w:val="004E316B"/>
    <w:rsid w:val="004E34A2"/>
    <w:rsid w:val="004E38B5"/>
    <w:rsid w:val="004E3B10"/>
    <w:rsid w:val="004E3BDD"/>
    <w:rsid w:val="004E4239"/>
    <w:rsid w:val="004E43E7"/>
    <w:rsid w:val="004E49F0"/>
    <w:rsid w:val="004E527B"/>
    <w:rsid w:val="004E53FC"/>
    <w:rsid w:val="004E5E39"/>
    <w:rsid w:val="004E61DB"/>
    <w:rsid w:val="004E679A"/>
    <w:rsid w:val="004E6910"/>
    <w:rsid w:val="004E7F63"/>
    <w:rsid w:val="004F0476"/>
    <w:rsid w:val="004F10A1"/>
    <w:rsid w:val="004F1506"/>
    <w:rsid w:val="004F1EF6"/>
    <w:rsid w:val="004F2905"/>
    <w:rsid w:val="004F2D39"/>
    <w:rsid w:val="004F3295"/>
    <w:rsid w:val="004F3348"/>
    <w:rsid w:val="004F39E0"/>
    <w:rsid w:val="004F4070"/>
    <w:rsid w:val="004F486F"/>
    <w:rsid w:val="004F4A0C"/>
    <w:rsid w:val="004F51BE"/>
    <w:rsid w:val="004F5A74"/>
    <w:rsid w:val="004F61FA"/>
    <w:rsid w:val="004F62E9"/>
    <w:rsid w:val="004F64F3"/>
    <w:rsid w:val="004F6605"/>
    <w:rsid w:val="004F6AAE"/>
    <w:rsid w:val="004F6BCB"/>
    <w:rsid w:val="004F6D21"/>
    <w:rsid w:val="004F6D49"/>
    <w:rsid w:val="004F7064"/>
    <w:rsid w:val="004F7488"/>
    <w:rsid w:val="004F7C02"/>
    <w:rsid w:val="004F7CD8"/>
    <w:rsid w:val="004F7D81"/>
    <w:rsid w:val="004F7E59"/>
    <w:rsid w:val="004F7E90"/>
    <w:rsid w:val="00500232"/>
    <w:rsid w:val="005002CF"/>
    <w:rsid w:val="00500499"/>
    <w:rsid w:val="00500C05"/>
    <w:rsid w:val="00500FCF"/>
    <w:rsid w:val="00501F3A"/>
    <w:rsid w:val="00502112"/>
    <w:rsid w:val="0050224D"/>
    <w:rsid w:val="00502459"/>
    <w:rsid w:val="005024DE"/>
    <w:rsid w:val="00502C40"/>
    <w:rsid w:val="00502CF4"/>
    <w:rsid w:val="00503335"/>
    <w:rsid w:val="00503553"/>
    <w:rsid w:val="00503934"/>
    <w:rsid w:val="0050398F"/>
    <w:rsid w:val="005039AA"/>
    <w:rsid w:val="00504ACF"/>
    <w:rsid w:val="00504BA6"/>
    <w:rsid w:val="00505035"/>
    <w:rsid w:val="005054B1"/>
    <w:rsid w:val="005054E4"/>
    <w:rsid w:val="00505505"/>
    <w:rsid w:val="00505792"/>
    <w:rsid w:val="005059F1"/>
    <w:rsid w:val="00505C61"/>
    <w:rsid w:val="00505ED1"/>
    <w:rsid w:val="00506155"/>
    <w:rsid w:val="0050629B"/>
    <w:rsid w:val="005069BC"/>
    <w:rsid w:val="0050752B"/>
    <w:rsid w:val="00510801"/>
    <w:rsid w:val="00510888"/>
    <w:rsid w:val="00510DCC"/>
    <w:rsid w:val="00510EF0"/>
    <w:rsid w:val="00511005"/>
    <w:rsid w:val="00511035"/>
    <w:rsid w:val="005117CA"/>
    <w:rsid w:val="005119F6"/>
    <w:rsid w:val="005130AA"/>
    <w:rsid w:val="005131E9"/>
    <w:rsid w:val="005133BB"/>
    <w:rsid w:val="005137CB"/>
    <w:rsid w:val="00513833"/>
    <w:rsid w:val="0051385C"/>
    <w:rsid w:val="00513BD5"/>
    <w:rsid w:val="0051435E"/>
    <w:rsid w:val="00514428"/>
    <w:rsid w:val="005146F4"/>
    <w:rsid w:val="00514731"/>
    <w:rsid w:val="00514DBB"/>
    <w:rsid w:val="00514E6F"/>
    <w:rsid w:val="005152B9"/>
    <w:rsid w:val="00515690"/>
    <w:rsid w:val="00515B33"/>
    <w:rsid w:val="005166A6"/>
    <w:rsid w:val="00516E50"/>
    <w:rsid w:val="00516EC5"/>
    <w:rsid w:val="005171A1"/>
    <w:rsid w:val="0051728C"/>
    <w:rsid w:val="0051734D"/>
    <w:rsid w:val="00520040"/>
    <w:rsid w:val="005202B5"/>
    <w:rsid w:val="005203FE"/>
    <w:rsid w:val="00520FF4"/>
    <w:rsid w:val="00521045"/>
    <w:rsid w:val="0052141D"/>
    <w:rsid w:val="005215C6"/>
    <w:rsid w:val="00521BA3"/>
    <w:rsid w:val="00522340"/>
    <w:rsid w:val="005223D8"/>
    <w:rsid w:val="005227AC"/>
    <w:rsid w:val="005237ED"/>
    <w:rsid w:val="00523A1E"/>
    <w:rsid w:val="00523E4F"/>
    <w:rsid w:val="00523FE9"/>
    <w:rsid w:val="0052451D"/>
    <w:rsid w:val="005247E9"/>
    <w:rsid w:val="00524DE4"/>
    <w:rsid w:val="005264B3"/>
    <w:rsid w:val="0052655A"/>
    <w:rsid w:val="0052754A"/>
    <w:rsid w:val="00527734"/>
    <w:rsid w:val="005278D4"/>
    <w:rsid w:val="00527DA4"/>
    <w:rsid w:val="00530273"/>
    <w:rsid w:val="0053049A"/>
    <w:rsid w:val="005305C9"/>
    <w:rsid w:val="00530AFC"/>
    <w:rsid w:val="00530B83"/>
    <w:rsid w:val="00530BB8"/>
    <w:rsid w:val="00530C84"/>
    <w:rsid w:val="00530E31"/>
    <w:rsid w:val="00531479"/>
    <w:rsid w:val="005318FB"/>
    <w:rsid w:val="00531B3E"/>
    <w:rsid w:val="00531B6A"/>
    <w:rsid w:val="0053206C"/>
    <w:rsid w:val="0053244C"/>
    <w:rsid w:val="0053253D"/>
    <w:rsid w:val="00532647"/>
    <w:rsid w:val="00532C9F"/>
    <w:rsid w:val="00533486"/>
    <w:rsid w:val="00533654"/>
    <w:rsid w:val="0053385F"/>
    <w:rsid w:val="00533E7E"/>
    <w:rsid w:val="00533FFC"/>
    <w:rsid w:val="005343EA"/>
    <w:rsid w:val="0053474A"/>
    <w:rsid w:val="005349E8"/>
    <w:rsid w:val="00534FF6"/>
    <w:rsid w:val="005351E9"/>
    <w:rsid w:val="00535798"/>
    <w:rsid w:val="00535C43"/>
    <w:rsid w:val="00535D13"/>
    <w:rsid w:val="00536F4E"/>
    <w:rsid w:val="00537256"/>
    <w:rsid w:val="0053785F"/>
    <w:rsid w:val="00537A86"/>
    <w:rsid w:val="00537D41"/>
    <w:rsid w:val="00540457"/>
    <w:rsid w:val="00540636"/>
    <w:rsid w:val="005406C1"/>
    <w:rsid w:val="00540743"/>
    <w:rsid w:val="0054096A"/>
    <w:rsid w:val="00540B53"/>
    <w:rsid w:val="00540CEE"/>
    <w:rsid w:val="0054192D"/>
    <w:rsid w:val="00541CA8"/>
    <w:rsid w:val="00541CAD"/>
    <w:rsid w:val="00541E7F"/>
    <w:rsid w:val="005420F5"/>
    <w:rsid w:val="00542101"/>
    <w:rsid w:val="0054221D"/>
    <w:rsid w:val="00542428"/>
    <w:rsid w:val="005426FE"/>
    <w:rsid w:val="0054290A"/>
    <w:rsid w:val="0054313D"/>
    <w:rsid w:val="00543463"/>
    <w:rsid w:val="0054360A"/>
    <w:rsid w:val="00543E49"/>
    <w:rsid w:val="00543FCE"/>
    <w:rsid w:val="00544069"/>
    <w:rsid w:val="0054444E"/>
    <w:rsid w:val="005444BB"/>
    <w:rsid w:val="0054498E"/>
    <w:rsid w:val="00544A88"/>
    <w:rsid w:val="00544BF5"/>
    <w:rsid w:val="00544CE3"/>
    <w:rsid w:val="0054513D"/>
    <w:rsid w:val="00545F2E"/>
    <w:rsid w:val="00546A3A"/>
    <w:rsid w:val="00546A81"/>
    <w:rsid w:val="00547091"/>
    <w:rsid w:val="00547277"/>
    <w:rsid w:val="0054778B"/>
    <w:rsid w:val="00547E48"/>
    <w:rsid w:val="00550050"/>
    <w:rsid w:val="005502A8"/>
    <w:rsid w:val="00550BB2"/>
    <w:rsid w:val="00550E50"/>
    <w:rsid w:val="00551794"/>
    <w:rsid w:val="00551F92"/>
    <w:rsid w:val="005529A6"/>
    <w:rsid w:val="00553013"/>
    <w:rsid w:val="00553414"/>
    <w:rsid w:val="00553567"/>
    <w:rsid w:val="005535C3"/>
    <w:rsid w:val="005539C2"/>
    <w:rsid w:val="00553EF1"/>
    <w:rsid w:val="005541FD"/>
    <w:rsid w:val="00554993"/>
    <w:rsid w:val="00554B7F"/>
    <w:rsid w:val="00555521"/>
    <w:rsid w:val="00555611"/>
    <w:rsid w:val="00555C74"/>
    <w:rsid w:val="00555ED6"/>
    <w:rsid w:val="005563B8"/>
    <w:rsid w:val="005563DE"/>
    <w:rsid w:val="00557350"/>
    <w:rsid w:val="0055747D"/>
    <w:rsid w:val="00557A84"/>
    <w:rsid w:val="00560033"/>
    <w:rsid w:val="005601BE"/>
    <w:rsid w:val="00560CB0"/>
    <w:rsid w:val="00560D16"/>
    <w:rsid w:val="005610A5"/>
    <w:rsid w:val="00561216"/>
    <w:rsid w:val="00561782"/>
    <w:rsid w:val="0056196B"/>
    <w:rsid w:val="005619ED"/>
    <w:rsid w:val="00561EDF"/>
    <w:rsid w:val="0056233B"/>
    <w:rsid w:val="005624E0"/>
    <w:rsid w:val="005627F8"/>
    <w:rsid w:val="00562CD0"/>
    <w:rsid w:val="00562EDA"/>
    <w:rsid w:val="00563095"/>
    <w:rsid w:val="005637D5"/>
    <w:rsid w:val="00563ABC"/>
    <w:rsid w:val="005641A4"/>
    <w:rsid w:val="0056473D"/>
    <w:rsid w:val="00564C55"/>
    <w:rsid w:val="00564D7D"/>
    <w:rsid w:val="00564E0D"/>
    <w:rsid w:val="00564EAC"/>
    <w:rsid w:val="005657E1"/>
    <w:rsid w:val="00565C3B"/>
    <w:rsid w:val="00566246"/>
    <w:rsid w:val="00566475"/>
    <w:rsid w:val="00566935"/>
    <w:rsid w:val="00567176"/>
    <w:rsid w:val="00567220"/>
    <w:rsid w:val="00567277"/>
    <w:rsid w:val="0056758E"/>
    <w:rsid w:val="005679FA"/>
    <w:rsid w:val="00567DC8"/>
    <w:rsid w:val="00567FA2"/>
    <w:rsid w:val="005703F6"/>
    <w:rsid w:val="00570461"/>
    <w:rsid w:val="00570793"/>
    <w:rsid w:val="005709EE"/>
    <w:rsid w:val="00570D2D"/>
    <w:rsid w:val="00570FB5"/>
    <w:rsid w:val="0057144D"/>
    <w:rsid w:val="00571C7A"/>
    <w:rsid w:val="00571D57"/>
    <w:rsid w:val="00571DB3"/>
    <w:rsid w:val="00572879"/>
    <w:rsid w:val="00572B97"/>
    <w:rsid w:val="00572C15"/>
    <w:rsid w:val="00572CC1"/>
    <w:rsid w:val="00572CEF"/>
    <w:rsid w:val="0057316A"/>
    <w:rsid w:val="0057322D"/>
    <w:rsid w:val="00573B3E"/>
    <w:rsid w:val="00573BFB"/>
    <w:rsid w:val="00573CA9"/>
    <w:rsid w:val="00574329"/>
    <w:rsid w:val="00574B7D"/>
    <w:rsid w:val="0057505A"/>
    <w:rsid w:val="005755F7"/>
    <w:rsid w:val="005759DE"/>
    <w:rsid w:val="00575B3C"/>
    <w:rsid w:val="00575B75"/>
    <w:rsid w:val="00576A31"/>
    <w:rsid w:val="00576DEF"/>
    <w:rsid w:val="00577575"/>
    <w:rsid w:val="005777C7"/>
    <w:rsid w:val="00577C25"/>
    <w:rsid w:val="00577CF6"/>
    <w:rsid w:val="00577DD4"/>
    <w:rsid w:val="00580022"/>
    <w:rsid w:val="00580A01"/>
    <w:rsid w:val="00580A73"/>
    <w:rsid w:val="00580BC3"/>
    <w:rsid w:val="00580D43"/>
    <w:rsid w:val="00580F23"/>
    <w:rsid w:val="0058108E"/>
    <w:rsid w:val="005813B5"/>
    <w:rsid w:val="00581454"/>
    <w:rsid w:val="00581A4B"/>
    <w:rsid w:val="00581DB2"/>
    <w:rsid w:val="00582329"/>
    <w:rsid w:val="005838EB"/>
    <w:rsid w:val="00583913"/>
    <w:rsid w:val="00583DA1"/>
    <w:rsid w:val="00584122"/>
    <w:rsid w:val="005847B4"/>
    <w:rsid w:val="00585145"/>
    <w:rsid w:val="005853CA"/>
    <w:rsid w:val="005858C6"/>
    <w:rsid w:val="005858DF"/>
    <w:rsid w:val="00585A08"/>
    <w:rsid w:val="00586467"/>
    <w:rsid w:val="0058656D"/>
    <w:rsid w:val="005867AB"/>
    <w:rsid w:val="0058685C"/>
    <w:rsid w:val="00586E61"/>
    <w:rsid w:val="00586FB5"/>
    <w:rsid w:val="00587948"/>
    <w:rsid w:val="00587D86"/>
    <w:rsid w:val="00590140"/>
    <w:rsid w:val="005903FD"/>
    <w:rsid w:val="00590405"/>
    <w:rsid w:val="00590F3E"/>
    <w:rsid w:val="005914EF"/>
    <w:rsid w:val="005915B6"/>
    <w:rsid w:val="00591707"/>
    <w:rsid w:val="005918F3"/>
    <w:rsid w:val="00591B38"/>
    <w:rsid w:val="00591B4E"/>
    <w:rsid w:val="0059205E"/>
    <w:rsid w:val="005921A7"/>
    <w:rsid w:val="005928E9"/>
    <w:rsid w:val="005929AE"/>
    <w:rsid w:val="00592E88"/>
    <w:rsid w:val="005931F6"/>
    <w:rsid w:val="005932F5"/>
    <w:rsid w:val="00593861"/>
    <w:rsid w:val="00593873"/>
    <w:rsid w:val="00593C9C"/>
    <w:rsid w:val="0059416E"/>
    <w:rsid w:val="005941A9"/>
    <w:rsid w:val="005944AD"/>
    <w:rsid w:val="00594D64"/>
    <w:rsid w:val="005957C2"/>
    <w:rsid w:val="00595851"/>
    <w:rsid w:val="005958F8"/>
    <w:rsid w:val="00595935"/>
    <w:rsid w:val="00595CF1"/>
    <w:rsid w:val="00595DB9"/>
    <w:rsid w:val="00595E6C"/>
    <w:rsid w:val="00596450"/>
    <w:rsid w:val="005964C8"/>
    <w:rsid w:val="00596548"/>
    <w:rsid w:val="005967D0"/>
    <w:rsid w:val="005968ED"/>
    <w:rsid w:val="00596D56"/>
    <w:rsid w:val="00597E61"/>
    <w:rsid w:val="005A0241"/>
    <w:rsid w:val="005A0473"/>
    <w:rsid w:val="005A0889"/>
    <w:rsid w:val="005A13C3"/>
    <w:rsid w:val="005A16B3"/>
    <w:rsid w:val="005A18E3"/>
    <w:rsid w:val="005A19DE"/>
    <w:rsid w:val="005A1B09"/>
    <w:rsid w:val="005A1C4D"/>
    <w:rsid w:val="005A1DF5"/>
    <w:rsid w:val="005A1E9F"/>
    <w:rsid w:val="005A233F"/>
    <w:rsid w:val="005A294B"/>
    <w:rsid w:val="005A29D4"/>
    <w:rsid w:val="005A2BC2"/>
    <w:rsid w:val="005A2BDF"/>
    <w:rsid w:val="005A3487"/>
    <w:rsid w:val="005A3B4A"/>
    <w:rsid w:val="005A449E"/>
    <w:rsid w:val="005A44BC"/>
    <w:rsid w:val="005A4552"/>
    <w:rsid w:val="005A4949"/>
    <w:rsid w:val="005A494C"/>
    <w:rsid w:val="005A4E4A"/>
    <w:rsid w:val="005A5E11"/>
    <w:rsid w:val="005A5E16"/>
    <w:rsid w:val="005A6230"/>
    <w:rsid w:val="005A648D"/>
    <w:rsid w:val="005A64D6"/>
    <w:rsid w:val="005A6595"/>
    <w:rsid w:val="005A6799"/>
    <w:rsid w:val="005A709C"/>
    <w:rsid w:val="005A742B"/>
    <w:rsid w:val="005A7571"/>
    <w:rsid w:val="005A75EB"/>
    <w:rsid w:val="005A766E"/>
    <w:rsid w:val="005A7A5C"/>
    <w:rsid w:val="005A7CC9"/>
    <w:rsid w:val="005B0094"/>
    <w:rsid w:val="005B099C"/>
    <w:rsid w:val="005B0FB7"/>
    <w:rsid w:val="005B1133"/>
    <w:rsid w:val="005B122C"/>
    <w:rsid w:val="005B12D4"/>
    <w:rsid w:val="005B12E9"/>
    <w:rsid w:val="005B1B7B"/>
    <w:rsid w:val="005B20F6"/>
    <w:rsid w:val="005B258C"/>
    <w:rsid w:val="005B27A3"/>
    <w:rsid w:val="005B38F3"/>
    <w:rsid w:val="005B3D4B"/>
    <w:rsid w:val="005B3DFD"/>
    <w:rsid w:val="005B3FA1"/>
    <w:rsid w:val="005B41A7"/>
    <w:rsid w:val="005B4442"/>
    <w:rsid w:val="005B4AEF"/>
    <w:rsid w:val="005B5493"/>
    <w:rsid w:val="005B592D"/>
    <w:rsid w:val="005B5B51"/>
    <w:rsid w:val="005B5BB2"/>
    <w:rsid w:val="005B5CB9"/>
    <w:rsid w:val="005B5E8E"/>
    <w:rsid w:val="005B60F7"/>
    <w:rsid w:val="005B615C"/>
    <w:rsid w:val="005B6263"/>
    <w:rsid w:val="005B6DE8"/>
    <w:rsid w:val="005B702A"/>
    <w:rsid w:val="005B70AD"/>
    <w:rsid w:val="005B71EB"/>
    <w:rsid w:val="005B745B"/>
    <w:rsid w:val="005B7A05"/>
    <w:rsid w:val="005B7BC8"/>
    <w:rsid w:val="005B7BDA"/>
    <w:rsid w:val="005B7DD1"/>
    <w:rsid w:val="005B7EAA"/>
    <w:rsid w:val="005B7F81"/>
    <w:rsid w:val="005C008A"/>
    <w:rsid w:val="005C00D7"/>
    <w:rsid w:val="005C0D9A"/>
    <w:rsid w:val="005C0FA3"/>
    <w:rsid w:val="005C1AED"/>
    <w:rsid w:val="005C1D38"/>
    <w:rsid w:val="005C219B"/>
    <w:rsid w:val="005C2433"/>
    <w:rsid w:val="005C2980"/>
    <w:rsid w:val="005C2B74"/>
    <w:rsid w:val="005C309E"/>
    <w:rsid w:val="005C31CF"/>
    <w:rsid w:val="005C3AE1"/>
    <w:rsid w:val="005C3B0F"/>
    <w:rsid w:val="005C3C69"/>
    <w:rsid w:val="005C3CB0"/>
    <w:rsid w:val="005C3CB3"/>
    <w:rsid w:val="005C3FFC"/>
    <w:rsid w:val="005C429A"/>
    <w:rsid w:val="005C4847"/>
    <w:rsid w:val="005C4991"/>
    <w:rsid w:val="005C4DA6"/>
    <w:rsid w:val="005C4F4A"/>
    <w:rsid w:val="005C4FC0"/>
    <w:rsid w:val="005C5158"/>
    <w:rsid w:val="005C5488"/>
    <w:rsid w:val="005C5575"/>
    <w:rsid w:val="005C5EA0"/>
    <w:rsid w:val="005C6149"/>
    <w:rsid w:val="005C63BD"/>
    <w:rsid w:val="005C6698"/>
    <w:rsid w:val="005C67A0"/>
    <w:rsid w:val="005C6E14"/>
    <w:rsid w:val="005C6E6A"/>
    <w:rsid w:val="005C7356"/>
    <w:rsid w:val="005C7771"/>
    <w:rsid w:val="005C7B97"/>
    <w:rsid w:val="005C7D0C"/>
    <w:rsid w:val="005D0666"/>
    <w:rsid w:val="005D11F1"/>
    <w:rsid w:val="005D15BD"/>
    <w:rsid w:val="005D161D"/>
    <w:rsid w:val="005D204E"/>
    <w:rsid w:val="005D22D3"/>
    <w:rsid w:val="005D22D6"/>
    <w:rsid w:val="005D246A"/>
    <w:rsid w:val="005D2ADA"/>
    <w:rsid w:val="005D2C44"/>
    <w:rsid w:val="005D2CE8"/>
    <w:rsid w:val="005D2F62"/>
    <w:rsid w:val="005D3285"/>
    <w:rsid w:val="005D3396"/>
    <w:rsid w:val="005D37B9"/>
    <w:rsid w:val="005D387C"/>
    <w:rsid w:val="005D38AC"/>
    <w:rsid w:val="005D3995"/>
    <w:rsid w:val="005D3D9A"/>
    <w:rsid w:val="005D3F22"/>
    <w:rsid w:val="005D45A7"/>
    <w:rsid w:val="005D45BD"/>
    <w:rsid w:val="005D49A7"/>
    <w:rsid w:val="005D4B83"/>
    <w:rsid w:val="005D4E94"/>
    <w:rsid w:val="005D523E"/>
    <w:rsid w:val="005D531D"/>
    <w:rsid w:val="005D5378"/>
    <w:rsid w:val="005D5A68"/>
    <w:rsid w:val="005D5C35"/>
    <w:rsid w:val="005D6088"/>
    <w:rsid w:val="005D60D0"/>
    <w:rsid w:val="005E009E"/>
    <w:rsid w:val="005E0267"/>
    <w:rsid w:val="005E0393"/>
    <w:rsid w:val="005E0498"/>
    <w:rsid w:val="005E0A14"/>
    <w:rsid w:val="005E1EC1"/>
    <w:rsid w:val="005E1F56"/>
    <w:rsid w:val="005E21D8"/>
    <w:rsid w:val="005E296F"/>
    <w:rsid w:val="005E2D1D"/>
    <w:rsid w:val="005E30A1"/>
    <w:rsid w:val="005E3715"/>
    <w:rsid w:val="005E39C8"/>
    <w:rsid w:val="005E47F9"/>
    <w:rsid w:val="005E4919"/>
    <w:rsid w:val="005E4B70"/>
    <w:rsid w:val="005E4B79"/>
    <w:rsid w:val="005E4F7F"/>
    <w:rsid w:val="005E5C79"/>
    <w:rsid w:val="005E61B6"/>
    <w:rsid w:val="005E636E"/>
    <w:rsid w:val="005E6665"/>
    <w:rsid w:val="005E672B"/>
    <w:rsid w:val="005E6B4C"/>
    <w:rsid w:val="005E7022"/>
    <w:rsid w:val="005E724F"/>
    <w:rsid w:val="005E7DE0"/>
    <w:rsid w:val="005E7E86"/>
    <w:rsid w:val="005F0416"/>
    <w:rsid w:val="005F08AD"/>
    <w:rsid w:val="005F0B01"/>
    <w:rsid w:val="005F0BB9"/>
    <w:rsid w:val="005F0C57"/>
    <w:rsid w:val="005F0D1C"/>
    <w:rsid w:val="005F0FE8"/>
    <w:rsid w:val="005F111B"/>
    <w:rsid w:val="005F14BA"/>
    <w:rsid w:val="005F15D0"/>
    <w:rsid w:val="005F17F9"/>
    <w:rsid w:val="005F1A9B"/>
    <w:rsid w:val="005F1C68"/>
    <w:rsid w:val="005F1CBD"/>
    <w:rsid w:val="005F1F27"/>
    <w:rsid w:val="005F251D"/>
    <w:rsid w:val="005F35F7"/>
    <w:rsid w:val="005F391B"/>
    <w:rsid w:val="005F3DA3"/>
    <w:rsid w:val="005F3E25"/>
    <w:rsid w:val="005F497E"/>
    <w:rsid w:val="005F4EAA"/>
    <w:rsid w:val="005F5046"/>
    <w:rsid w:val="005F51F1"/>
    <w:rsid w:val="005F56F4"/>
    <w:rsid w:val="005F5E60"/>
    <w:rsid w:val="005F6090"/>
    <w:rsid w:val="005F60E1"/>
    <w:rsid w:val="005F6458"/>
    <w:rsid w:val="005F68EB"/>
    <w:rsid w:val="005F6F47"/>
    <w:rsid w:val="005F7401"/>
    <w:rsid w:val="005F79FB"/>
    <w:rsid w:val="005F7DDD"/>
    <w:rsid w:val="005F7F28"/>
    <w:rsid w:val="006002F7"/>
    <w:rsid w:val="00600389"/>
    <w:rsid w:val="006004B4"/>
    <w:rsid w:val="00600B4E"/>
    <w:rsid w:val="006014FD"/>
    <w:rsid w:val="00602695"/>
    <w:rsid w:val="00602933"/>
    <w:rsid w:val="0060294A"/>
    <w:rsid w:val="00602BF3"/>
    <w:rsid w:val="00602CB3"/>
    <w:rsid w:val="006036C3"/>
    <w:rsid w:val="006043AC"/>
    <w:rsid w:val="00604850"/>
    <w:rsid w:val="00604975"/>
    <w:rsid w:val="00604A40"/>
    <w:rsid w:val="00604B12"/>
    <w:rsid w:val="00604F59"/>
    <w:rsid w:val="00605024"/>
    <w:rsid w:val="00606251"/>
    <w:rsid w:val="006064F9"/>
    <w:rsid w:val="0060669B"/>
    <w:rsid w:val="0060692D"/>
    <w:rsid w:val="0060715D"/>
    <w:rsid w:val="006071B1"/>
    <w:rsid w:val="00607A79"/>
    <w:rsid w:val="0061026F"/>
    <w:rsid w:val="00610298"/>
    <w:rsid w:val="00610A33"/>
    <w:rsid w:val="00610B2C"/>
    <w:rsid w:val="00610B8E"/>
    <w:rsid w:val="00610DB9"/>
    <w:rsid w:val="006118DB"/>
    <w:rsid w:val="0061193F"/>
    <w:rsid w:val="006122BF"/>
    <w:rsid w:val="006122DA"/>
    <w:rsid w:val="0061290E"/>
    <w:rsid w:val="006129F7"/>
    <w:rsid w:val="00612A6F"/>
    <w:rsid w:val="00612BA3"/>
    <w:rsid w:val="00612CBE"/>
    <w:rsid w:val="00612E64"/>
    <w:rsid w:val="006132F4"/>
    <w:rsid w:val="00613522"/>
    <w:rsid w:val="00613F9E"/>
    <w:rsid w:val="00614A6C"/>
    <w:rsid w:val="00614AB2"/>
    <w:rsid w:val="00614B0B"/>
    <w:rsid w:val="00615102"/>
    <w:rsid w:val="00615C27"/>
    <w:rsid w:val="00615DF3"/>
    <w:rsid w:val="006161D8"/>
    <w:rsid w:val="006164B5"/>
    <w:rsid w:val="00616638"/>
    <w:rsid w:val="006167D9"/>
    <w:rsid w:val="00616B65"/>
    <w:rsid w:val="00616DB2"/>
    <w:rsid w:val="00616F05"/>
    <w:rsid w:val="00617664"/>
    <w:rsid w:val="006176C5"/>
    <w:rsid w:val="0062067E"/>
    <w:rsid w:val="00620798"/>
    <w:rsid w:val="00620863"/>
    <w:rsid w:val="00620ADE"/>
    <w:rsid w:val="00621579"/>
    <w:rsid w:val="006218DB"/>
    <w:rsid w:val="00621BB0"/>
    <w:rsid w:val="00621D9B"/>
    <w:rsid w:val="00621E0E"/>
    <w:rsid w:val="006220F8"/>
    <w:rsid w:val="0062222C"/>
    <w:rsid w:val="00622284"/>
    <w:rsid w:val="00622695"/>
    <w:rsid w:val="006228DF"/>
    <w:rsid w:val="00622937"/>
    <w:rsid w:val="00622E40"/>
    <w:rsid w:val="006233F9"/>
    <w:rsid w:val="006245A1"/>
    <w:rsid w:val="006245F9"/>
    <w:rsid w:val="0062461C"/>
    <w:rsid w:val="0062482A"/>
    <w:rsid w:val="006249FD"/>
    <w:rsid w:val="00624E1A"/>
    <w:rsid w:val="00624FD4"/>
    <w:rsid w:val="0062507D"/>
    <w:rsid w:val="006250EC"/>
    <w:rsid w:val="00625224"/>
    <w:rsid w:val="0062577C"/>
    <w:rsid w:val="00625A8A"/>
    <w:rsid w:val="00625B6B"/>
    <w:rsid w:val="00625F0B"/>
    <w:rsid w:val="00626605"/>
    <w:rsid w:val="0062667A"/>
    <w:rsid w:val="00626CD7"/>
    <w:rsid w:val="00626D1A"/>
    <w:rsid w:val="00626F95"/>
    <w:rsid w:val="00626FD1"/>
    <w:rsid w:val="00626FFF"/>
    <w:rsid w:val="00627415"/>
    <w:rsid w:val="0062784D"/>
    <w:rsid w:val="00627998"/>
    <w:rsid w:val="00627AA4"/>
    <w:rsid w:val="00627BB4"/>
    <w:rsid w:val="00627EF9"/>
    <w:rsid w:val="006302A5"/>
    <w:rsid w:val="0063037D"/>
    <w:rsid w:val="00630CDD"/>
    <w:rsid w:val="0063117C"/>
    <w:rsid w:val="006314D6"/>
    <w:rsid w:val="00631A34"/>
    <w:rsid w:val="00631AE6"/>
    <w:rsid w:val="00631D6D"/>
    <w:rsid w:val="00631FE8"/>
    <w:rsid w:val="0063232A"/>
    <w:rsid w:val="00632446"/>
    <w:rsid w:val="00632453"/>
    <w:rsid w:val="0063356E"/>
    <w:rsid w:val="006338CF"/>
    <w:rsid w:val="00633A62"/>
    <w:rsid w:val="00633B9A"/>
    <w:rsid w:val="006348DA"/>
    <w:rsid w:val="00634BD5"/>
    <w:rsid w:val="00634E5B"/>
    <w:rsid w:val="006351E4"/>
    <w:rsid w:val="00635379"/>
    <w:rsid w:val="006353C0"/>
    <w:rsid w:val="0063559F"/>
    <w:rsid w:val="00635799"/>
    <w:rsid w:val="0063612C"/>
    <w:rsid w:val="00636232"/>
    <w:rsid w:val="0063689A"/>
    <w:rsid w:val="00636C32"/>
    <w:rsid w:val="00636CB3"/>
    <w:rsid w:val="0063701C"/>
    <w:rsid w:val="006372FD"/>
    <w:rsid w:val="00637537"/>
    <w:rsid w:val="00640202"/>
    <w:rsid w:val="00640710"/>
    <w:rsid w:val="00640798"/>
    <w:rsid w:val="0064124F"/>
    <w:rsid w:val="0064158F"/>
    <w:rsid w:val="0064198F"/>
    <w:rsid w:val="00641A1D"/>
    <w:rsid w:val="00641A51"/>
    <w:rsid w:val="00641FC4"/>
    <w:rsid w:val="006420CD"/>
    <w:rsid w:val="006423B4"/>
    <w:rsid w:val="00642472"/>
    <w:rsid w:val="006425D3"/>
    <w:rsid w:val="0064264A"/>
    <w:rsid w:val="00642852"/>
    <w:rsid w:val="006429F5"/>
    <w:rsid w:val="00642D60"/>
    <w:rsid w:val="00642EF8"/>
    <w:rsid w:val="00643292"/>
    <w:rsid w:val="006436A2"/>
    <w:rsid w:val="00643C90"/>
    <w:rsid w:val="00643D74"/>
    <w:rsid w:val="00643EC6"/>
    <w:rsid w:val="00644190"/>
    <w:rsid w:val="006441D1"/>
    <w:rsid w:val="00644924"/>
    <w:rsid w:val="00644B7B"/>
    <w:rsid w:val="00644C32"/>
    <w:rsid w:val="00645021"/>
    <w:rsid w:val="00645AA1"/>
    <w:rsid w:val="00646112"/>
    <w:rsid w:val="00646647"/>
    <w:rsid w:val="00646EE2"/>
    <w:rsid w:val="00646F54"/>
    <w:rsid w:val="006474A4"/>
    <w:rsid w:val="006478DB"/>
    <w:rsid w:val="00647CBC"/>
    <w:rsid w:val="00647DF1"/>
    <w:rsid w:val="006500CB"/>
    <w:rsid w:val="006501A8"/>
    <w:rsid w:val="0065042C"/>
    <w:rsid w:val="00650502"/>
    <w:rsid w:val="0065097D"/>
    <w:rsid w:val="006509F1"/>
    <w:rsid w:val="00650A8F"/>
    <w:rsid w:val="00651008"/>
    <w:rsid w:val="00651193"/>
    <w:rsid w:val="00651297"/>
    <w:rsid w:val="00651706"/>
    <w:rsid w:val="00651815"/>
    <w:rsid w:val="00651CCD"/>
    <w:rsid w:val="00651ED6"/>
    <w:rsid w:val="00652199"/>
    <w:rsid w:val="00652321"/>
    <w:rsid w:val="00652390"/>
    <w:rsid w:val="00652474"/>
    <w:rsid w:val="00652596"/>
    <w:rsid w:val="00652A98"/>
    <w:rsid w:val="00652CEF"/>
    <w:rsid w:val="00653592"/>
    <w:rsid w:val="00653A67"/>
    <w:rsid w:val="00653FC3"/>
    <w:rsid w:val="006540FD"/>
    <w:rsid w:val="0065421E"/>
    <w:rsid w:val="00654242"/>
    <w:rsid w:val="006551B2"/>
    <w:rsid w:val="00655FA9"/>
    <w:rsid w:val="006562D6"/>
    <w:rsid w:val="006564CA"/>
    <w:rsid w:val="00656734"/>
    <w:rsid w:val="0065762F"/>
    <w:rsid w:val="0065766C"/>
    <w:rsid w:val="006578C1"/>
    <w:rsid w:val="0065794B"/>
    <w:rsid w:val="00657B78"/>
    <w:rsid w:val="00657C4E"/>
    <w:rsid w:val="00657E4D"/>
    <w:rsid w:val="0066058E"/>
    <w:rsid w:val="006606BC"/>
    <w:rsid w:val="00660748"/>
    <w:rsid w:val="006608D6"/>
    <w:rsid w:val="006619AF"/>
    <w:rsid w:val="00661EA3"/>
    <w:rsid w:val="00662020"/>
    <w:rsid w:val="0066292B"/>
    <w:rsid w:val="00662ED0"/>
    <w:rsid w:val="00663370"/>
    <w:rsid w:val="0066337E"/>
    <w:rsid w:val="006634DB"/>
    <w:rsid w:val="00663606"/>
    <w:rsid w:val="006640A2"/>
    <w:rsid w:val="006641E5"/>
    <w:rsid w:val="006642C6"/>
    <w:rsid w:val="006648FA"/>
    <w:rsid w:val="00664A7D"/>
    <w:rsid w:val="00664FFD"/>
    <w:rsid w:val="0066526F"/>
    <w:rsid w:val="0066542B"/>
    <w:rsid w:val="0066565B"/>
    <w:rsid w:val="006657D8"/>
    <w:rsid w:val="006659D5"/>
    <w:rsid w:val="00665A3C"/>
    <w:rsid w:val="00665B0A"/>
    <w:rsid w:val="00665B97"/>
    <w:rsid w:val="00665E61"/>
    <w:rsid w:val="0066621A"/>
    <w:rsid w:val="0066693A"/>
    <w:rsid w:val="00666AD6"/>
    <w:rsid w:val="00666B01"/>
    <w:rsid w:val="00666B04"/>
    <w:rsid w:val="00666B37"/>
    <w:rsid w:val="00666C0A"/>
    <w:rsid w:val="00666C5F"/>
    <w:rsid w:val="00667A2C"/>
    <w:rsid w:val="00667B66"/>
    <w:rsid w:val="00667C7C"/>
    <w:rsid w:val="00667CFE"/>
    <w:rsid w:val="00667D65"/>
    <w:rsid w:val="00670102"/>
    <w:rsid w:val="00670A5F"/>
    <w:rsid w:val="00670A6D"/>
    <w:rsid w:val="00670CF9"/>
    <w:rsid w:val="00670DCD"/>
    <w:rsid w:val="00670EEE"/>
    <w:rsid w:val="0067120D"/>
    <w:rsid w:val="00671561"/>
    <w:rsid w:val="00671620"/>
    <w:rsid w:val="0067197D"/>
    <w:rsid w:val="00671C77"/>
    <w:rsid w:val="00671FB7"/>
    <w:rsid w:val="006723F0"/>
    <w:rsid w:val="00672937"/>
    <w:rsid w:val="00672941"/>
    <w:rsid w:val="00672E5A"/>
    <w:rsid w:val="006730F2"/>
    <w:rsid w:val="006732A9"/>
    <w:rsid w:val="00673562"/>
    <w:rsid w:val="00673B53"/>
    <w:rsid w:val="006743E6"/>
    <w:rsid w:val="00674BD1"/>
    <w:rsid w:val="006753E0"/>
    <w:rsid w:val="00675712"/>
    <w:rsid w:val="006759C3"/>
    <w:rsid w:val="00675E55"/>
    <w:rsid w:val="006765C4"/>
    <w:rsid w:val="00676680"/>
    <w:rsid w:val="00676F5E"/>
    <w:rsid w:val="00677161"/>
    <w:rsid w:val="00677331"/>
    <w:rsid w:val="0067762D"/>
    <w:rsid w:val="006776F4"/>
    <w:rsid w:val="00677746"/>
    <w:rsid w:val="00677777"/>
    <w:rsid w:val="00677A98"/>
    <w:rsid w:val="00677C0A"/>
    <w:rsid w:val="00677E2F"/>
    <w:rsid w:val="00677F7A"/>
    <w:rsid w:val="00677FE6"/>
    <w:rsid w:val="00677FF6"/>
    <w:rsid w:val="006803F7"/>
    <w:rsid w:val="0068073C"/>
    <w:rsid w:val="00681543"/>
    <w:rsid w:val="006816BE"/>
    <w:rsid w:val="0068195B"/>
    <w:rsid w:val="00681A2E"/>
    <w:rsid w:val="00681F08"/>
    <w:rsid w:val="00681F2B"/>
    <w:rsid w:val="006820E8"/>
    <w:rsid w:val="00682BFC"/>
    <w:rsid w:val="00682D85"/>
    <w:rsid w:val="0068310B"/>
    <w:rsid w:val="0068323A"/>
    <w:rsid w:val="00683363"/>
    <w:rsid w:val="00683745"/>
    <w:rsid w:val="00683812"/>
    <w:rsid w:val="00683B93"/>
    <w:rsid w:val="0068441A"/>
    <w:rsid w:val="006846FD"/>
    <w:rsid w:val="00684773"/>
    <w:rsid w:val="00684B0D"/>
    <w:rsid w:val="00684B6E"/>
    <w:rsid w:val="00684C21"/>
    <w:rsid w:val="00684D0C"/>
    <w:rsid w:val="0068514D"/>
    <w:rsid w:val="00685919"/>
    <w:rsid w:val="00685A13"/>
    <w:rsid w:val="00685BBE"/>
    <w:rsid w:val="00685BEB"/>
    <w:rsid w:val="00685DA6"/>
    <w:rsid w:val="00686092"/>
    <w:rsid w:val="0068633C"/>
    <w:rsid w:val="00686A39"/>
    <w:rsid w:val="00686AAC"/>
    <w:rsid w:val="00686EEE"/>
    <w:rsid w:val="00687377"/>
    <w:rsid w:val="00687D45"/>
    <w:rsid w:val="00687E9C"/>
    <w:rsid w:val="00687FAF"/>
    <w:rsid w:val="0069003A"/>
    <w:rsid w:val="006902D6"/>
    <w:rsid w:val="00690DF8"/>
    <w:rsid w:val="00690E6F"/>
    <w:rsid w:val="006913BB"/>
    <w:rsid w:val="006915EA"/>
    <w:rsid w:val="006923BA"/>
    <w:rsid w:val="00692482"/>
    <w:rsid w:val="006927F0"/>
    <w:rsid w:val="00692863"/>
    <w:rsid w:val="00692B1C"/>
    <w:rsid w:val="00692CE4"/>
    <w:rsid w:val="00692EB1"/>
    <w:rsid w:val="00692EDF"/>
    <w:rsid w:val="006934DA"/>
    <w:rsid w:val="00693E32"/>
    <w:rsid w:val="00693E8B"/>
    <w:rsid w:val="00693F5F"/>
    <w:rsid w:val="006944AE"/>
    <w:rsid w:val="00694599"/>
    <w:rsid w:val="00694CF1"/>
    <w:rsid w:val="00694D2D"/>
    <w:rsid w:val="006951E2"/>
    <w:rsid w:val="0069526C"/>
    <w:rsid w:val="006952AC"/>
    <w:rsid w:val="006953F9"/>
    <w:rsid w:val="0069592D"/>
    <w:rsid w:val="0069694B"/>
    <w:rsid w:val="00696C41"/>
    <w:rsid w:val="0069716A"/>
    <w:rsid w:val="006975C3"/>
    <w:rsid w:val="00697ABD"/>
    <w:rsid w:val="00697B96"/>
    <w:rsid w:val="00697CE9"/>
    <w:rsid w:val="006A0736"/>
    <w:rsid w:val="006A0774"/>
    <w:rsid w:val="006A093F"/>
    <w:rsid w:val="006A0BEC"/>
    <w:rsid w:val="006A0E1F"/>
    <w:rsid w:val="006A1030"/>
    <w:rsid w:val="006A1103"/>
    <w:rsid w:val="006A170C"/>
    <w:rsid w:val="006A194E"/>
    <w:rsid w:val="006A1950"/>
    <w:rsid w:val="006A1B53"/>
    <w:rsid w:val="006A1D4D"/>
    <w:rsid w:val="006A1DC8"/>
    <w:rsid w:val="006A1E13"/>
    <w:rsid w:val="006A201C"/>
    <w:rsid w:val="006A2391"/>
    <w:rsid w:val="006A24EB"/>
    <w:rsid w:val="006A2C77"/>
    <w:rsid w:val="006A308D"/>
    <w:rsid w:val="006A322F"/>
    <w:rsid w:val="006A3C93"/>
    <w:rsid w:val="006A3CA9"/>
    <w:rsid w:val="006A4D24"/>
    <w:rsid w:val="006A5042"/>
    <w:rsid w:val="006A5184"/>
    <w:rsid w:val="006A5341"/>
    <w:rsid w:val="006A55C3"/>
    <w:rsid w:val="006A63A4"/>
    <w:rsid w:val="006A666F"/>
    <w:rsid w:val="006A69B7"/>
    <w:rsid w:val="006A6E6A"/>
    <w:rsid w:val="006A722E"/>
    <w:rsid w:val="006A76DC"/>
    <w:rsid w:val="006A76ED"/>
    <w:rsid w:val="006A771D"/>
    <w:rsid w:val="006A7951"/>
    <w:rsid w:val="006B0146"/>
    <w:rsid w:val="006B07F1"/>
    <w:rsid w:val="006B0892"/>
    <w:rsid w:val="006B0B90"/>
    <w:rsid w:val="006B146F"/>
    <w:rsid w:val="006B1808"/>
    <w:rsid w:val="006B1872"/>
    <w:rsid w:val="006B1955"/>
    <w:rsid w:val="006B1D2A"/>
    <w:rsid w:val="006B21CB"/>
    <w:rsid w:val="006B2998"/>
    <w:rsid w:val="006B2C9B"/>
    <w:rsid w:val="006B2E1B"/>
    <w:rsid w:val="006B30A9"/>
    <w:rsid w:val="006B3696"/>
    <w:rsid w:val="006B36E4"/>
    <w:rsid w:val="006B3B15"/>
    <w:rsid w:val="006B3D72"/>
    <w:rsid w:val="006B4140"/>
    <w:rsid w:val="006B466B"/>
    <w:rsid w:val="006B47D3"/>
    <w:rsid w:val="006B488A"/>
    <w:rsid w:val="006B4A17"/>
    <w:rsid w:val="006B4C14"/>
    <w:rsid w:val="006B4EAB"/>
    <w:rsid w:val="006B51CE"/>
    <w:rsid w:val="006B5436"/>
    <w:rsid w:val="006B55F4"/>
    <w:rsid w:val="006B58BA"/>
    <w:rsid w:val="006B59CC"/>
    <w:rsid w:val="006B6078"/>
    <w:rsid w:val="006B6226"/>
    <w:rsid w:val="006B6292"/>
    <w:rsid w:val="006B6449"/>
    <w:rsid w:val="006B651D"/>
    <w:rsid w:val="006B653F"/>
    <w:rsid w:val="006B6845"/>
    <w:rsid w:val="006B6FA8"/>
    <w:rsid w:val="006B7C98"/>
    <w:rsid w:val="006B7CA4"/>
    <w:rsid w:val="006C02B5"/>
    <w:rsid w:val="006C046C"/>
    <w:rsid w:val="006C0696"/>
    <w:rsid w:val="006C0815"/>
    <w:rsid w:val="006C110C"/>
    <w:rsid w:val="006C1A38"/>
    <w:rsid w:val="006C1F69"/>
    <w:rsid w:val="006C3144"/>
    <w:rsid w:val="006C3515"/>
    <w:rsid w:val="006C3966"/>
    <w:rsid w:val="006C3B62"/>
    <w:rsid w:val="006C3CFD"/>
    <w:rsid w:val="006C41C9"/>
    <w:rsid w:val="006C4375"/>
    <w:rsid w:val="006C4881"/>
    <w:rsid w:val="006C4B3E"/>
    <w:rsid w:val="006C5622"/>
    <w:rsid w:val="006C580F"/>
    <w:rsid w:val="006C5D96"/>
    <w:rsid w:val="006C6121"/>
    <w:rsid w:val="006C6406"/>
    <w:rsid w:val="006C652F"/>
    <w:rsid w:val="006C65DA"/>
    <w:rsid w:val="006C6AFD"/>
    <w:rsid w:val="006C6B30"/>
    <w:rsid w:val="006C6F4D"/>
    <w:rsid w:val="006C7399"/>
    <w:rsid w:val="006C77D4"/>
    <w:rsid w:val="006C7A37"/>
    <w:rsid w:val="006C7B92"/>
    <w:rsid w:val="006C7D17"/>
    <w:rsid w:val="006D08A1"/>
    <w:rsid w:val="006D0DA5"/>
    <w:rsid w:val="006D0DC3"/>
    <w:rsid w:val="006D1903"/>
    <w:rsid w:val="006D20BF"/>
    <w:rsid w:val="006D2B91"/>
    <w:rsid w:val="006D32E7"/>
    <w:rsid w:val="006D3CF5"/>
    <w:rsid w:val="006D3D32"/>
    <w:rsid w:val="006D3F6A"/>
    <w:rsid w:val="006D4407"/>
    <w:rsid w:val="006D4C05"/>
    <w:rsid w:val="006D4F64"/>
    <w:rsid w:val="006D4FAE"/>
    <w:rsid w:val="006D50D8"/>
    <w:rsid w:val="006D5419"/>
    <w:rsid w:val="006D55DD"/>
    <w:rsid w:val="006D5829"/>
    <w:rsid w:val="006D5916"/>
    <w:rsid w:val="006D5D27"/>
    <w:rsid w:val="006D666E"/>
    <w:rsid w:val="006D6C16"/>
    <w:rsid w:val="006D6FCF"/>
    <w:rsid w:val="006D7029"/>
    <w:rsid w:val="006D73F7"/>
    <w:rsid w:val="006D7E5F"/>
    <w:rsid w:val="006D7F39"/>
    <w:rsid w:val="006E025B"/>
    <w:rsid w:val="006E09BC"/>
    <w:rsid w:val="006E1147"/>
    <w:rsid w:val="006E1B4A"/>
    <w:rsid w:val="006E1EA6"/>
    <w:rsid w:val="006E1F61"/>
    <w:rsid w:val="006E2210"/>
    <w:rsid w:val="006E24CA"/>
    <w:rsid w:val="006E24DB"/>
    <w:rsid w:val="006E2AE3"/>
    <w:rsid w:val="006E37DA"/>
    <w:rsid w:val="006E3A2A"/>
    <w:rsid w:val="006E3A61"/>
    <w:rsid w:val="006E3D40"/>
    <w:rsid w:val="006E3DC1"/>
    <w:rsid w:val="006E46F8"/>
    <w:rsid w:val="006E4D94"/>
    <w:rsid w:val="006E5650"/>
    <w:rsid w:val="006E58E4"/>
    <w:rsid w:val="006E5CCF"/>
    <w:rsid w:val="006E60AE"/>
    <w:rsid w:val="006E637A"/>
    <w:rsid w:val="006E6AD1"/>
    <w:rsid w:val="006E6AF4"/>
    <w:rsid w:val="006E6E7F"/>
    <w:rsid w:val="006E74DE"/>
    <w:rsid w:val="006E75AD"/>
    <w:rsid w:val="006E792F"/>
    <w:rsid w:val="006E7C13"/>
    <w:rsid w:val="006E7CCC"/>
    <w:rsid w:val="006F0082"/>
    <w:rsid w:val="006F069B"/>
    <w:rsid w:val="006F0C9B"/>
    <w:rsid w:val="006F0F29"/>
    <w:rsid w:val="006F133F"/>
    <w:rsid w:val="006F1516"/>
    <w:rsid w:val="006F1B47"/>
    <w:rsid w:val="006F217E"/>
    <w:rsid w:val="006F2188"/>
    <w:rsid w:val="006F30AF"/>
    <w:rsid w:val="006F335D"/>
    <w:rsid w:val="006F348B"/>
    <w:rsid w:val="006F3C2A"/>
    <w:rsid w:val="006F3E80"/>
    <w:rsid w:val="006F3FF0"/>
    <w:rsid w:val="006F40A0"/>
    <w:rsid w:val="006F4555"/>
    <w:rsid w:val="006F4A2A"/>
    <w:rsid w:val="006F4A60"/>
    <w:rsid w:val="006F4EB0"/>
    <w:rsid w:val="006F4FFA"/>
    <w:rsid w:val="006F5325"/>
    <w:rsid w:val="006F56B5"/>
    <w:rsid w:val="006F5B02"/>
    <w:rsid w:val="006F5CE2"/>
    <w:rsid w:val="006F60F4"/>
    <w:rsid w:val="006F635A"/>
    <w:rsid w:val="006F6498"/>
    <w:rsid w:val="006F6544"/>
    <w:rsid w:val="006F6B46"/>
    <w:rsid w:val="006F6D7D"/>
    <w:rsid w:val="006F7A9D"/>
    <w:rsid w:val="006F7C90"/>
    <w:rsid w:val="006F7CB2"/>
    <w:rsid w:val="006F7E0E"/>
    <w:rsid w:val="00700426"/>
    <w:rsid w:val="00701095"/>
    <w:rsid w:val="00701392"/>
    <w:rsid w:val="00701618"/>
    <w:rsid w:val="00701A6D"/>
    <w:rsid w:val="00701B57"/>
    <w:rsid w:val="00701EA5"/>
    <w:rsid w:val="00701F1C"/>
    <w:rsid w:val="00701F1E"/>
    <w:rsid w:val="007020C2"/>
    <w:rsid w:val="00702407"/>
    <w:rsid w:val="0070271E"/>
    <w:rsid w:val="00702BF5"/>
    <w:rsid w:val="00702DA1"/>
    <w:rsid w:val="007038D9"/>
    <w:rsid w:val="007040EB"/>
    <w:rsid w:val="007050DC"/>
    <w:rsid w:val="007053E0"/>
    <w:rsid w:val="00705692"/>
    <w:rsid w:val="0070644A"/>
    <w:rsid w:val="00706450"/>
    <w:rsid w:val="00706783"/>
    <w:rsid w:val="00706B6F"/>
    <w:rsid w:val="00706CF8"/>
    <w:rsid w:val="0070740B"/>
    <w:rsid w:val="0070770F"/>
    <w:rsid w:val="00707A79"/>
    <w:rsid w:val="00707BF5"/>
    <w:rsid w:val="00707C1E"/>
    <w:rsid w:val="00707D2B"/>
    <w:rsid w:val="007102E4"/>
    <w:rsid w:val="00710619"/>
    <w:rsid w:val="00710985"/>
    <w:rsid w:val="00710A22"/>
    <w:rsid w:val="00710A2B"/>
    <w:rsid w:val="00710B80"/>
    <w:rsid w:val="00710C74"/>
    <w:rsid w:val="00710FE9"/>
    <w:rsid w:val="00711471"/>
    <w:rsid w:val="00711570"/>
    <w:rsid w:val="00711701"/>
    <w:rsid w:val="007117E9"/>
    <w:rsid w:val="00711D2C"/>
    <w:rsid w:val="007127E9"/>
    <w:rsid w:val="00712C30"/>
    <w:rsid w:val="00712CCD"/>
    <w:rsid w:val="007131C7"/>
    <w:rsid w:val="007131FC"/>
    <w:rsid w:val="00713202"/>
    <w:rsid w:val="00713793"/>
    <w:rsid w:val="00713BD1"/>
    <w:rsid w:val="00714626"/>
    <w:rsid w:val="00714A15"/>
    <w:rsid w:val="00714D7C"/>
    <w:rsid w:val="007150DE"/>
    <w:rsid w:val="00715522"/>
    <w:rsid w:val="00715580"/>
    <w:rsid w:val="00715A33"/>
    <w:rsid w:val="00715C03"/>
    <w:rsid w:val="00715C5D"/>
    <w:rsid w:val="007160B4"/>
    <w:rsid w:val="007163AF"/>
    <w:rsid w:val="007165BD"/>
    <w:rsid w:val="007169A6"/>
    <w:rsid w:val="00716C1E"/>
    <w:rsid w:val="00716FAF"/>
    <w:rsid w:val="0071711A"/>
    <w:rsid w:val="00717171"/>
    <w:rsid w:val="00717C63"/>
    <w:rsid w:val="00717C72"/>
    <w:rsid w:val="00720075"/>
    <w:rsid w:val="00720A42"/>
    <w:rsid w:val="00720AEE"/>
    <w:rsid w:val="00720D74"/>
    <w:rsid w:val="007210AE"/>
    <w:rsid w:val="00721297"/>
    <w:rsid w:val="007212C2"/>
    <w:rsid w:val="00721376"/>
    <w:rsid w:val="00721407"/>
    <w:rsid w:val="00721671"/>
    <w:rsid w:val="007217FD"/>
    <w:rsid w:val="00721B8C"/>
    <w:rsid w:val="00721F9D"/>
    <w:rsid w:val="007220E3"/>
    <w:rsid w:val="007223C9"/>
    <w:rsid w:val="00722544"/>
    <w:rsid w:val="007229F8"/>
    <w:rsid w:val="007233CA"/>
    <w:rsid w:val="0072366D"/>
    <w:rsid w:val="00723787"/>
    <w:rsid w:val="00723F33"/>
    <w:rsid w:val="007244EE"/>
    <w:rsid w:val="0072482A"/>
    <w:rsid w:val="007249E7"/>
    <w:rsid w:val="00724B5E"/>
    <w:rsid w:val="00725B0B"/>
    <w:rsid w:val="00725F47"/>
    <w:rsid w:val="00726044"/>
    <w:rsid w:val="00726301"/>
    <w:rsid w:val="0072662B"/>
    <w:rsid w:val="00726B18"/>
    <w:rsid w:val="00726E43"/>
    <w:rsid w:val="0072739E"/>
    <w:rsid w:val="007274F1"/>
    <w:rsid w:val="0072788A"/>
    <w:rsid w:val="00727D6A"/>
    <w:rsid w:val="00727D71"/>
    <w:rsid w:val="00730633"/>
    <w:rsid w:val="007308E7"/>
    <w:rsid w:val="00730EB3"/>
    <w:rsid w:val="0073139D"/>
    <w:rsid w:val="00731482"/>
    <w:rsid w:val="00731C33"/>
    <w:rsid w:val="0073253B"/>
    <w:rsid w:val="00732679"/>
    <w:rsid w:val="007328DB"/>
    <w:rsid w:val="0073312B"/>
    <w:rsid w:val="00733474"/>
    <w:rsid w:val="00734269"/>
    <w:rsid w:val="00734400"/>
    <w:rsid w:val="007347FF"/>
    <w:rsid w:val="00734986"/>
    <w:rsid w:val="007354A3"/>
    <w:rsid w:val="00735889"/>
    <w:rsid w:val="00735C3C"/>
    <w:rsid w:val="00736029"/>
    <w:rsid w:val="007360C1"/>
    <w:rsid w:val="0073690C"/>
    <w:rsid w:val="00736B0B"/>
    <w:rsid w:val="00736D2E"/>
    <w:rsid w:val="00736FB2"/>
    <w:rsid w:val="00737020"/>
    <w:rsid w:val="007371F8"/>
    <w:rsid w:val="0073740F"/>
    <w:rsid w:val="00737C95"/>
    <w:rsid w:val="0074077F"/>
    <w:rsid w:val="00740EAC"/>
    <w:rsid w:val="00741208"/>
    <w:rsid w:val="007418FE"/>
    <w:rsid w:val="00741EA3"/>
    <w:rsid w:val="00742130"/>
    <w:rsid w:val="007421E8"/>
    <w:rsid w:val="0074230A"/>
    <w:rsid w:val="00742397"/>
    <w:rsid w:val="007428A0"/>
    <w:rsid w:val="00743022"/>
    <w:rsid w:val="0074327B"/>
    <w:rsid w:val="0074337A"/>
    <w:rsid w:val="0074352C"/>
    <w:rsid w:val="007435B4"/>
    <w:rsid w:val="0074389F"/>
    <w:rsid w:val="00743B45"/>
    <w:rsid w:val="00744588"/>
    <w:rsid w:val="00744A79"/>
    <w:rsid w:val="00744F28"/>
    <w:rsid w:val="00745914"/>
    <w:rsid w:val="00745B2F"/>
    <w:rsid w:val="00746327"/>
    <w:rsid w:val="007465EA"/>
    <w:rsid w:val="00746663"/>
    <w:rsid w:val="00746753"/>
    <w:rsid w:val="00746CAB"/>
    <w:rsid w:val="0074763C"/>
    <w:rsid w:val="007476F0"/>
    <w:rsid w:val="00747C0C"/>
    <w:rsid w:val="00747CD5"/>
    <w:rsid w:val="00747E91"/>
    <w:rsid w:val="007501FE"/>
    <w:rsid w:val="007506AE"/>
    <w:rsid w:val="007511C9"/>
    <w:rsid w:val="007511FF"/>
    <w:rsid w:val="00751721"/>
    <w:rsid w:val="00751B8D"/>
    <w:rsid w:val="007523E8"/>
    <w:rsid w:val="0075240A"/>
    <w:rsid w:val="00752AFB"/>
    <w:rsid w:val="007530F5"/>
    <w:rsid w:val="00753BB8"/>
    <w:rsid w:val="007540CB"/>
    <w:rsid w:val="00754538"/>
    <w:rsid w:val="00754892"/>
    <w:rsid w:val="0075495C"/>
    <w:rsid w:val="00754A75"/>
    <w:rsid w:val="007550E4"/>
    <w:rsid w:val="007551CE"/>
    <w:rsid w:val="00755269"/>
    <w:rsid w:val="007556E3"/>
    <w:rsid w:val="007557FB"/>
    <w:rsid w:val="00755DC4"/>
    <w:rsid w:val="007564D2"/>
    <w:rsid w:val="00756C8F"/>
    <w:rsid w:val="007573E2"/>
    <w:rsid w:val="007576D8"/>
    <w:rsid w:val="00757904"/>
    <w:rsid w:val="00757935"/>
    <w:rsid w:val="00757BE0"/>
    <w:rsid w:val="00757C01"/>
    <w:rsid w:val="00757EE3"/>
    <w:rsid w:val="00757F3F"/>
    <w:rsid w:val="00760C4C"/>
    <w:rsid w:val="00760F1A"/>
    <w:rsid w:val="007619DE"/>
    <w:rsid w:val="00761A8E"/>
    <w:rsid w:val="00761C17"/>
    <w:rsid w:val="00761C7F"/>
    <w:rsid w:val="00761F46"/>
    <w:rsid w:val="007623A8"/>
    <w:rsid w:val="0076264B"/>
    <w:rsid w:val="007629A4"/>
    <w:rsid w:val="00762E0E"/>
    <w:rsid w:val="00763457"/>
    <w:rsid w:val="0076411E"/>
    <w:rsid w:val="007641C5"/>
    <w:rsid w:val="00764296"/>
    <w:rsid w:val="007645A8"/>
    <w:rsid w:val="0076473C"/>
    <w:rsid w:val="0076486C"/>
    <w:rsid w:val="007648BF"/>
    <w:rsid w:val="00765174"/>
    <w:rsid w:val="00765193"/>
    <w:rsid w:val="0076525A"/>
    <w:rsid w:val="00765368"/>
    <w:rsid w:val="00765500"/>
    <w:rsid w:val="00765684"/>
    <w:rsid w:val="00765FE9"/>
    <w:rsid w:val="0076676F"/>
    <w:rsid w:val="007667E9"/>
    <w:rsid w:val="00767354"/>
    <w:rsid w:val="007673A6"/>
    <w:rsid w:val="0076773E"/>
    <w:rsid w:val="007677FA"/>
    <w:rsid w:val="00767977"/>
    <w:rsid w:val="0077001E"/>
    <w:rsid w:val="007701B1"/>
    <w:rsid w:val="00770600"/>
    <w:rsid w:val="007708C4"/>
    <w:rsid w:val="00770B0A"/>
    <w:rsid w:val="00770CE1"/>
    <w:rsid w:val="007714F6"/>
    <w:rsid w:val="0077166B"/>
    <w:rsid w:val="0077188E"/>
    <w:rsid w:val="00771B8D"/>
    <w:rsid w:val="0077212D"/>
    <w:rsid w:val="00772831"/>
    <w:rsid w:val="00772B9B"/>
    <w:rsid w:val="007733ED"/>
    <w:rsid w:val="007735C7"/>
    <w:rsid w:val="00773B60"/>
    <w:rsid w:val="00773B88"/>
    <w:rsid w:val="007740C5"/>
    <w:rsid w:val="007745C0"/>
    <w:rsid w:val="00775108"/>
    <w:rsid w:val="007754EC"/>
    <w:rsid w:val="00775953"/>
    <w:rsid w:val="00776278"/>
    <w:rsid w:val="00776601"/>
    <w:rsid w:val="00776A81"/>
    <w:rsid w:val="00776BF7"/>
    <w:rsid w:val="00776CBE"/>
    <w:rsid w:val="00776DDC"/>
    <w:rsid w:val="0077706A"/>
    <w:rsid w:val="00777A62"/>
    <w:rsid w:val="007802D0"/>
    <w:rsid w:val="00780762"/>
    <w:rsid w:val="00780956"/>
    <w:rsid w:val="00780A8D"/>
    <w:rsid w:val="00780B57"/>
    <w:rsid w:val="00781461"/>
    <w:rsid w:val="007814E5"/>
    <w:rsid w:val="007824A7"/>
    <w:rsid w:val="00782648"/>
    <w:rsid w:val="0078265F"/>
    <w:rsid w:val="00782896"/>
    <w:rsid w:val="007829AA"/>
    <w:rsid w:val="007829B0"/>
    <w:rsid w:val="00782D7E"/>
    <w:rsid w:val="007833CA"/>
    <w:rsid w:val="00783571"/>
    <w:rsid w:val="00783812"/>
    <w:rsid w:val="00783DD1"/>
    <w:rsid w:val="007845A3"/>
    <w:rsid w:val="00784BA6"/>
    <w:rsid w:val="007854D4"/>
    <w:rsid w:val="00785E85"/>
    <w:rsid w:val="00786884"/>
    <w:rsid w:val="00786B4B"/>
    <w:rsid w:val="00787210"/>
    <w:rsid w:val="007874E5"/>
    <w:rsid w:val="00787C50"/>
    <w:rsid w:val="00787F3B"/>
    <w:rsid w:val="00787FA0"/>
    <w:rsid w:val="007907BB"/>
    <w:rsid w:val="007907D2"/>
    <w:rsid w:val="007914D0"/>
    <w:rsid w:val="007919C5"/>
    <w:rsid w:val="00791CC6"/>
    <w:rsid w:val="00792497"/>
    <w:rsid w:val="00792DF7"/>
    <w:rsid w:val="00793950"/>
    <w:rsid w:val="00793D80"/>
    <w:rsid w:val="00793F1C"/>
    <w:rsid w:val="00793F96"/>
    <w:rsid w:val="00794424"/>
    <w:rsid w:val="00794B04"/>
    <w:rsid w:val="00794E6A"/>
    <w:rsid w:val="0079522C"/>
    <w:rsid w:val="00795351"/>
    <w:rsid w:val="0079576F"/>
    <w:rsid w:val="0079613A"/>
    <w:rsid w:val="00796430"/>
    <w:rsid w:val="007964B7"/>
    <w:rsid w:val="00796DCE"/>
    <w:rsid w:val="00796FD8"/>
    <w:rsid w:val="007971D6"/>
    <w:rsid w:val="007974CB"/>
    <w:rsid w:val="0079750C"/>
    <w:rsid w:val="00797518"/>
    <w:rsid w:val="0079795E"/>
    <w:rsid w:val="007A0313"/>
    <w:rsid w:val="007A0405"/>
    <w:rsid w:val="007A04B4"/>
    <w:rsid w:val="007A07C8"/>
    <w:rsid w:val="007A0802"/>
    <w:rsid w:val="007A0A29"/>
    <w:rsid w:val="007A16E7"/>
    <w:rsid w:val="007A16F0"/>
    <w:rsid w:val="007A1873"/>
    <w:rsid w:val="007A2597"/>
    <w:rsid w:val="007A2EC4"/>
    <w:rsid w:val="007A34A5"/>
    <w:rsid w:val="007A3615"/>
    <w:rsid w:val="007A4172"/>
    <w:rsid w:val="007A443C"/>
    <w:rsid w:val="007A45CC"/>
    <w:rsid w:val="007A46F5"/>
    <w:rsid w:val="007A499F"/>
    <w:rsid w:val="007A49B0"/>
    <w:rsid w:val="007A4A8D"/>
    <w:rsid w:val="007A5694"/>
    <w:rsid w:val="007A5844"/>
    <w:rsid w:val="007A599E"/>
    <w:rsid w:val="007A5B08"/>
    <w:rsid w:val="007A5BAB"/>
    <w:rsid w:val="007A5BF2"/>
    <w:rsid w:val="007A5D2B"/>
    <w:rsid w:val="007A5EAD"/>
    <w:rsid w:val="007A61E0"/>
    <w:rsid w:val="007A6327"/>
    <w:rsid w:val="007A6625"/>
    <w:rsid w:val="007A6A8F"/>
    <w:rsid w:val="007A6B7D"/>
    <w:rsid w:val="007A6FAD"/>
    <w:rsid w:val="007A71B7"/>
    <w:rsid w:val="007A7227"/>
    <w:rsid w:val="007A7424"/>
    <w:rsid w:val="007A7514"/>
    <w:rsid w:val="007A75AE"/>
    <w:rsid w:val="007A7783"/>
    <w:rsid w:val="007A7E75"/>
    <w:rsid w:val="007A7F76"/>
    <w:rsid w:val="007B0224"/>
    <w:rsid w:val="007B024F"/>
    <w:rsid w:val="007B0454"/>
    <w:rsid w:val="007B0BAA"/>
    <w:rsid w:val="007B0D88"/>
    <w:rsid w:val="007B0DC7"/>
    <w:rsid w:val="007B1240"/>
    <w:rsid w:val="007B12AF"/>
    <w:rsid w:val="007B1A5B"/>
    <w:rsid w:val="007B1CB2"/>
    <w:rsid w:val="007B1EA9"/>
    <w:rsid w:val="007B1F30"/>
    <w:rsid w:val="007B1FC1"/>
    <w:rsid w:val="007B26B5"/>
    <w:rsid w:val="007B2750"/>
    <w:rsid w:val="007B2A77"/>
    <w:rsid w:val="007B2C06"/>
    <w:rsid w:val="007B2E93"/>
    <w:rsid w:val="007B32EA"/>
    <w:rsid w:val="007B37A9"/>
    <w:rsid w:val="007B37BC"/>
    <w:rsid w:val="007B3995"/>
    <w:rsid w:val="007B3A04"/>
    <w:rsid w:val="007B3E1F"/>
    <w:rsid w:val="007B42D1"/>
    <w:rsid w:val="007B434E"/>
    <w:rsid w:val="007B4390"/>
    <w:rsid w:val="007B47C6"/>
    <w:rsid w:val="007B48C1"/>
    <w:rsid w:val="007B48F7"/>
    <w:rsid w:val="007B4BBE"/>
    <w:rsid w:val="007B4CDC"/>
    <w:rsid w:val="007B604D"/>
    <w:rsid w:val="007B6222"/>
    <w:rsid w:val="007B6532"/>
    <w:rsid w:val="007B6604"/>
    <w:rsid w:val="007B7302"/>
    <w:rsid w:val="007B73D1"/>
    <w:rsid w:val="007C029A"/>
    <w:rsid w:val="007C042A"/>
    <w:rsid w:val="007C050B"/>
    <w:rsid w:val="007C0710"/>
    <w:rsid w:val="007C08EB"/>
    <w:rsid w:val="007C1A5C"/>
    <w:rsid w:val="007C1DE2"/>
    <w:rsid w:val="007C273A"/>
    <w:rsid w:val="007C28BF"/>
    <w:rsid w:val="007C3233"/>
    <w:rsid w:val="007C36E7"/>
    <w:rsid w:val="007C3993"/>
    <w:rsid w:val="007C3CD5"/>
    <w:rsid w:val="007C43EE"/>
    <w:rsid w:val="007C47CF"/>
    <w:rsid w:val="007C4A33"/>
    <w:rsid w:val="007C4D0F"/>
    <w:rsid w:val="007C50BE"/>
    <w:rsid w:val="007C568B"/>
    <w:rsid w:val="007C5D8D"/>
    <w:rsid w:val="007C5F2C"/>
    <w:rsid w:val="007C5F69"/>
    <w:rsid w:val="007C67A3"/>
    <w:rsid w:val="007C6A70"/>
    <w:rsid w:val="007C73DB"/>
    <w:rsid w:val="007C743F"/>
    <w:rsid w:val="007C766A"/>
    <w:rsid w:val="007C7A93"/>
    <w:rsid w:val="007C7F45"/>
    <w:rsid w:val="007C7FD5"/>
    <w:rsid w:val="007D003A"/>
    <w:rsid w:val="007D01EF"/>
    <w:rsid w:val="007D0255"/>
    <w:rsid w:val="007D07FD"/>
    <w:rsid w:val="007D0A38"/>
    <w:rsid w:val="007D0E5E"/>
    <w:rsid w:val="007D1D85"/>
    <w:rsid w:val="007D25DF"/>
    <w:rsid w:val="007D27A2"/>
    <w:rsid w:val="007D297F"/>
    <w:rsid w:val="007D2A1C"/>
    <w:rsid w:val="007D3337"/>
    <w:rsid w:val="007D352F"/>
    <w:rsid w:val="007D35A2"/>
    <w:rsid w:val="007D36CB"/>
    <w:rsid w:val="007D38DC"/>
    <w:rsid w:val="007D39DF"/>
    <w:rsid w:val="007D40DD"/>
    <w:rsid w:val="007D44CC"/>
    <w:rsid w:val="007D4569"/>
    <w:rsid w:val="007D47C7"/>
    <w:rsid w:val="007D4BBB"/>
    <w:rsid w:val="007D4CE4"/>
    <w:rsid w:val="007D4D8D"/>
    <w:rsid w:val="007D5018"/>
    <w:rsid w:val="007D583D"/>
    <w:rsid w:val="007D598A"/>
    <w:rsid w:val="007D5A43"/>
    <w:rsid w:val="007D5A79"/>
    <w:rsid w:val="007D5B48"/>
    <w:rsid w:val="007D5B54"/>
    <w:rsid w:val="007D5DF6"/>
    <w:rsid w:val="007D5E7E"/>
    <w:rsid w:val="007D61AA"/>
    <w:rsid w:val="007D6472"/>
    <w:rsid w:val="007D65DF"/>
    <w:rsid w:val="007D6822"/>
    <w:rsid w:val="007D6C24"/>
    <w:rsid w:val="007D6DEE"/>
    <w:rsid w:val="007E01C8"/>
    <w:rsid w:val="007E056F"/>
    <w:rsid w:val="007E05C7"/>
    <w:rsid w:val="007E05F4"/>
    <w:rsid w:val="007E1076"/>
    <w:rsid w:val="007E13BC"/>
    <w:rsid w:val="007E15F0"/>
    <w:rsid w:val="007E1719"/>
    <w:rsid w:val="007E1B30"/>
    <w:rsid w:val="007E1F55"/>
    <w:rsid w:val="007E214D"/>
    <w:rsid w:val="007E255A"/>
    <w:rsid w:val="007E28BE"/>
    <w:rsid w:val="007E2B35"/>
    <w:rsid w:val="007E35E6"/>
    <w:rsid w:val="007E4061"/>
    <w:rsid w:val="007E4494"/>
    <w:rsid w:val="007E47D4"/>
    <w:rsid w:val="007E4838"/>
    <w:rsid w:val="007E4D1F"/>
    <w:rsid w:val="007E4D27"/>
    <w:rsid w:val="007E4EC1"/>
    <w:rsid w:val="007E5740"/>
    <w:rsid w:val="007E5BA2"/>
    <w:rsid w:val="007E5F46"/>
    <w:rsid w:val="007E661B"/>
    <w:rsid w:val="007E67C9"/>
    <w:rsid w:val="007E701D"/>
    <w:rsid w:val="007E732B"/>
    <w:rsid w:val="007E74C1"/>
    <w:rsid w:val="007E7565"/>
    <w:rsid w:val="007E7730"/>
    <w:rsid w:val="007E780B"/>
    <w:rsid w:val="007E7E17"/>
    <w:rsid w:val="007F0748"/>
    <w:rsid w:val="007F0CDD"/>
    <w:rsid w:val="007F0EBE"/>
    <w:rsid w:val="007F0FE0"/>
    <w:rsid w:val="007F109B"/>
    <w:rsid w:val="007F1126"/>
    <w:rsid w:val="007F178F"/>
    <w:rsid w:val="007F1DCE"/>
    <w:rsid w:val="007F313F"/>
    <w:rsid w:val="007F3906"/>
    <w:rsid w:val="007F3D14"/>
    <w:rsid w:val="007F4228"/>
    <w:rsid w:val="007F4807"/>
    <w:rsid w:val="007F4903"/>
    <w:rsid w:val="007F4F6C"/>
    <w:rsid w:val="007F54F4"/>
    <w:rsid w:val="007F56B3"/>
    <w:rsid w:val="007F57FD"/>
    <w:rsid w:val="007F5B86"/>
    <w:rsid w:val="007F5D05"/>
    <w:rsid w:val="007F5D39"/>
    <w:rsid w:val="007F5F5B"/>
    <w:rsid w:val="007F5FC3"/>
    <w:rsid w:val="007F6D07"/>
    <w:rsid w:val="007F6FB7"/>
    <w:rsid w:val="007F74ED"/>
    <w:rsid w:val="007F770A"/>
    <w:rsid w:val="007F7A49"/>
    <w:rsid w:val="00800C55"/>
    <w:rsid w:val="00801330"/>
    <w:rsid w:val="00801A1F"/>
    <w:rsid w:val="00801B59"/>
    <w:rsid w:val="00801D20"/>
    <w:rsid w:val="0080258C"/>
    <w:rsid w:val="00802627"/>
    <w:rsid w:val="008026E0"/>
    <w:rsid w:val="00802771"/>
    <w:rsid w:val="00802EB4"/>
    <w:rsid w:val="00802ECA"/>
    <w:rsid w:val="008039FF"/>
    <w:rsid w:val="008040A3"/>
    <w:rsid w:val="00804220"/>
    <w:rsid w:val="00804380"/>
    <w:rsid w:val="0080478E"/>
    <w:rsid w:val="008049A7"/>
    <w:rsid w:val="008049E3"/>
    <w:rsid w:val="008049EE"/>
    <w:rsid w:val="00804E2E"/>
    <w:rsid w:val="0080570B"/>
    <w:rsid w:val="00805871"/>
    <w:rsid w:val="008059E9"/>
    <w:rsid w:val="00806313"/>
    <w:rsid w:val="00806598"/>
    <w:rsid w:val="00806634"/>
    <w:rsid w:val="00806AC6"/>
    <w:rsid w:val="00806E5E"/>
    <w:rsid w:val="00807B82"/>
    <w:rsid w:val="00807F13"/>
    <w:rsid w:val="008100B4"/>
    <w:rsid w:val="008108AE"/>
    <w:rsid w:val="00810A3B"/>
    <w:rsid w:val="00810B4E"/>
    <w:rsid w:val="0081130F"/>
    <w:rsid w:val="0081134E"/>
    <w:rsid w:val="0081202B"/>
    <w:rsid w:val="008121EC"/>
    <w:rsid w:val="008128F7"/>
    <w:rsid w:val="0081298D"/>
    <w:rsid w:val="0081307B"/>
    <w:rsid w:val="00813325"/>
    <w:rsid w:val="00813807"/>
    <w:rsid w:val="00813A78"/>
    <w:rsid w:val="00814058"/>
    <w:rsid w:val="0081460C"/>
    <w:rsid w:val="0081483E"/>
    <w:rsid w:val="00814B64"/>
    <w:rsid w:val="008159AE"/>
    <w:rsid w:val="00815B10"/>
    <w:rsid w:val="00815CAE"/>
    <w:rsid w:val="00815D2A"/>
    <w:rsid w:val="00815F2C"/>
    <w:rsid w:val="0081622C"/>
    <w:rsid w:val="00816234"/>
    <w:rsid w:val="0081671C"/>
    <w:rsid w:val="00816E8A"/>
    <w:rsid w:val="0081710A"/>
    <w:rsid w:val="00817B21"/>
    <w:rsid w:val="00820132"/>
    <w:rsid w:val="008207A4"/>
    <w:rsid w:val="00820E49"/>
    <w:rsid w:val="0082161B"/>
    <w:rsid w:val="00821B1B"/>
    <w:rsid w:val="00822118"/>
    <w:rsid w:val="00822380"/>
    <w:rsid w:val="008224B6"/>
    <w:rsid w:val="008226D8"/>
    <w:rsid w:val="0082289F"/>
    <w:rsid w:val="008229AD"/>
    <w:rsid w:val="00822D37"/>
    <w:rsid w:val="00822FA3"/>
    <w:rsid w:val="008234A7"/>
    <w:rsid w:val="00823D21"/>
    <w:rsid w:val="00823EBD"/>
    <w:rsid w:val="0082437C"/>
    <w:rsid w:val="008244B3"/>
    <w:rsid w:val="00824695"/>
    <w:rsid w:val="00824803"/>
    <w:rsid w:val="008249BF"/>
    <w:rsid w:val="00824A33"/>
    <w:rsid w:val="00824EC5"/>
    <w:rsid w:val="008251E7"/>
    <w:rsid w:val="00825905"/>
    <w:rsid w:val="00825EC0"/>
    <w:rsid w:val="00826176"/>
    <w:rsid w:val="008263B4"/>
    <w:rsid w:val="00826746"/>
    <w:rsid w:val="00826A69"/>
    <w:rsid w:val="00826C8F"/>
    <w:rsid w:val="00827170"/>
    <w:rsid w:val="00827481"/>
    <w:rsid w:val="008278D5"/>
    <w:rsid w:val="00827B80"/>
    <w:rsid w:val="008301D5"/>
    <w:rsid w:val="008306DE"/>
    <w:rsid w:val="0083098A"/>
    <w:rsid w:val="00830A7F"/>
    <w:rsid w:val="00830D6C"/>
    <w:rsid w:val="00830DC2"/>
    <w:rsid w:val="00831226"/>
    <w:rsid w:val="00831344"/>
    <w:rsid w:val="0083176F"/>
    <w:rsid w:val="00831F25"/>
    <w:rsid w:val="0083211A"/>
    <w:rsid w:val="0083218B"/>
    <w:rsid w:val="008328B8"/>
    <w:rsid w:val="008328F5"/>
    <w:rsid w:val="00832CC4"/>
    <w:rsid w:val="00833894"/>
    <w:rsid w:val="00833991"/>
    <w:rsid w:val="00833D15"/>
    <w:rsid w:val="008340B2"/>
    <w:rsid w:val="008346B2"/>
    <w:rsid w:val="00834779"/>
    <w:rsid w:val="00834E31"/>
    <w:rsid w:val="00835320"/>
    <w:rsid w:val="00835353"/>
    <w:rsid w:val="008357BF"/>
    <w:rsid w:val="008358CE"/>
    <w:rsid w:val="0083597B"/>
    <w:rsid w:val="008362DF"/>
    <w:rsid w:val="008374CE"/>
    <w:rsid w:val="0083753C"/>
    <w:rsid w:val="00837F77"/>
    <w:rsid w:val="008402AF"/>
    <w:rsid w:val="00840797"/>
    <w:rsid w:val="0084118A"/>
    <w:rsid w:val="0084133A"/>
    <w:rsid w:val="0084160D"/>
    <w:rsid w:val="00841729"/>
    <w:rsid w:val="00841A9F"/>
    <w:rsid w:val="00842A58"/>
    <w:rsid w:val="00842E35"/>
    <w:rsid w:val="00843714"/>
    <w:rsid w:val="0084382D"/>
    <w:rsid w:val="00843B8D"/>
    <w:rsid w:val="00843E9A"/>
    <w:rsid w:val="008445A1"/>
    <w:rsid w:val="008445FB"/>
    <w:rsid w:val="00844A44"/>
    <w:rsid w:val="008456D1"/>
    <w:rsid w:val="008456FA"/>
    <w:rsid w:val="008459D6"/>
    <w:rsid w:val="00845DB2"/>
    <w:rsid w:val="00845F33"/>
    <w:rsid w:val="008460C6"/>
    <w:rsid w:val="0084622B"/>
    <w:rsid w:val="008468B4"/>
    <w:rsid w:val="008468E5"/>
    <w:rsid w:val="0084692C"/>
    <w:rsid w:val="00846A18"/>
    <w:rsid w:val="00846B39"/>
    <w:rsid w:val="00846BCD"/>
    <w:rsid w:val="00846CDC"/>
    <w:rsid w:val="00846F23"/>
    <w:rsid w:val="008470A8"/>
    <w:rsid w:val="0084789B"/>
    <w:rsid w:val="00847E50"/>
    <w:rsid w:val="00850499"/>
    <w:rsid w:val="00850873"/>
    <w:rsid w:val="00850938"/>
    <w:rsid w:val="00850CBE"/>
    <w:rsid w:val="00850FC7"/>
    <w:rsid w:val="008512FA"/>
    <w:rsid w:val="00851B1D"/>
    <w:rsid w:val="00851EF1"/>
    <w:rsid w:val="008520A3"/>
    <w:rsid w:val="00852135"/>
    <w:rsid w:val="0085255B"/>
    <w:rsid w:val="00852681"/>
    <w:rsid w:val="00852D22"/>
    <w:rsid w:val="00852D92"/>
    <w:rsid w:val="00853031"/>
    <w:rsid w:val="00853237"/>
    <w:rsid w:val="00853435"/>
    <w:rsid w:val="00854129"/>
    <w:rsid w:val="00854C04"/>
    <w:rsid w:val="00854F28"/>
    <w:rsid w:val="008551B2"/>
    <w:rsid w:val="0085534A"/>
    <w:rsid w:val="008553A4"/>
    <w:rsid w:val="00855A05"/>
    <w:rsid w:val="00855B31"/>
    <w:rsid w:val="00855BDB"/>
    <w:rsid w:val="00855D0A"/>
    <w:rsid w:val="00855D61"/>
    <w:rsid w:val="00856036"/>
    <w:rsid w:val="00856E53"/>
    <w:rsid w:val="008573A9"/>
    <w:rsid w:val="008576FE"/>
    <w:rsid w:val="00857FC3"/>
    <w:rsid w:val="008601B4"/>
    <w:rsid w:val="008606FF"/>
    <w:rsid w:val="00860955"/>
    <w:rsid w:val="00860AB6"/>
    <w:rsid w:val="00860C6B"/>
    <w:rsid w:val="00861208"/>
    <w:rsid w:val="00861423"/>
    <w:rsid w:val="00861CB0"/>
    <w:rsid w:val="00861DFA"/>
    <w:rsid w:val="00861F5C"/>
    <w:rsid w:val="00862154"/>
    <w:rsid w:val="008621EB"/>
    <w:rsid w:val="0086262B"/>
    <w:rsid w:val="00862D14"/>
    <w:rsid w:val="0086320E"/>
    <w:rsid w:val="008632E1"/>
    <w:rsid w:val="00863A48"/>
    <w:rsid w:val="00863E1A"/>
    <w:rsid w:val="008643E4"/>
    <w:rsid w:val="008646EA"/>
    <w:rsid w:val="008648C0"/>
    <w:rsid w:val="00864B35"/>
    <w:rsid w:val="00864C07"/>
    <w:rsid w:val="00864CBA"/>
    <w:rsid w:val="00865FB0"/>
    <w:rsid w:val="00866169"/>
    <w:rsid w:val="0086620F"/>
    <w:rsid w:val="0086632F"/>
    <w:rsid w:val="00866335"/>
    <w:rsid w:val="00866537"/>
    <w:rsid w:val="00866BD2"/>
    <w:rsid w:val="00866C42"/>
    <w:rsid w:val="00866C6B"/>
    <w:rsid w:val="00866CEB"/>
    <w:rsid w:val="00866FF7"/>
    <w:rsid w:val="00867166"/>
    <w:rsid w:val="00867232"/>
    <w:rsid w:val="00867CD4"/>
    <w:rsid w:val="00867EEC"/>
    <w:rsid w:val="0087036D"/>
    <w:rsid w:val="008707AB"/>
    <w:rsid w:val="00870935"/>
    <w:rsid w:val="00870CBF"/>
    <w:rsid w:val="00870F34"/>
    <w:rsid w:val="00871044"/>
    <w:rsid w:val="00871505"/>
    <w:rsid w:val="008718F0"/>
    <w:rsid w:val="00871F33"/>
    <w:rsid w:val="00872690"/>
    <w:rsid w:val="00872A4B"/>
    <w:rsid w:val="00872D32"/>
    <w:rsid w:val="00872F67"/>
    <w:rsid w:val="00873013"/>
    <w:rsid w:val="008732E4"/>
    <w:rsid w:val="0087360D"/>
    <w:rsid w:val="00873781"/>
    <w:rsid w:val="00873A30"/>
    <w:rsid w:val="00873D2C"/>
    <w:rsid w:val="00874567"/>
    <w:rsid w:val="0087487A"/>
    <w:rsid w:val="008748D1"/>
    <w:rsid w:val="0087494F"/>
    <w:rsid w:val="00874B52"/>
    <w:rsid w:val="00874C6E"/>
    <w:rsid w:val="00875242"/>
    <w:rsid w:val="00875363"/>
    <w:rsid w:val="00875766"/>
    <w:rsid w:val="008758FA"/>
    <w:rsid w:val="00875A13"/>
    <w:rsid w:val="00876795"/>
    <w:rsid w:val="008767F1"/>
    <w:rsid w:val="00876907"/>
    <w:rsid w:val="00876B24"/>
    <w:rsid w:val="00876E19"/>
    <w:rsid w:val="0087730E"/>
    <w:rsid w:val="00877DA5"/>
    <w:rsid w:val="00877E42"/>
    <w:rsid w:val="00880102"/>
    <w:rsid w:val="00880191"/>
    <w:rsid w:val="008804F3"/>
    <w:rsid w:val="0088053B"/>
    <w:rsid w:val="0088067C"/>
    <w:rsid w:val="0088067F"/>
    <w:rsid w:val="00881386"/>
    <w:rsid w:val="0088168B"/>
    <w:rsid w:val="0088177A"/>
    <w:rsid w:val="00881890"/>
    <w:rsid w:val="00881B2C"/>
    <w:rsid w:val="00881E7D"/>
    <w:rsid w:val="0088264D"/>
    <w:rsid w:val="00883896"/>
    <w:rsid w:val="00883DF5"/>
    <w:rsid w:val="0088433F"/>
    <w:rsid w:val="00884475"/>
    <w:rsid w:val="008846A4"/>
    <w:rsid w:val="00884AC7"/>
    <w:rsid w:val="00884E7C"/>
    <w:rsid w:val="00884E97"/>
    <w:rsid w:val="00884F80"/>
    <w:rsid w:val="008850E7"/>
    <w:rsid w:val="008850F2"/>
    <w:rsid w:val="0088511A"/>
    <w:rsid w:val="00885443"/>
    <w:rsid w:val="008855B5"/>
    <w:rsid w:val="00885F9F"/>
    <w:rsid w:val="008860F6"/>
    <w:rsid w:val="008862A7"/>
    <w:rsid w:val="008862E9"/>
    <w:rsid w:val="008863C1"/>
    <w:rsid w:val="00886604"/>
    <w:rsid w:val="00886914"/>
    <w:rsid w:val="0088699A"/>
    <w:rsid w:val="00886E33"/>
    <w:rsid w:val="00887061"/>
    <w:rsid w:val="00887306"/>
    <w:rsid w:val="0088745C"/>
    <w:rsid w:val="00887506"/>
    <w:rsid w:val="008876D9"/>
    <w:rsid w:val="008877AE"/>
    <w:rsid w:val="0088796A"/>
    <w:rsid w:val="00887ADF"/>
    <w:rsid w:val="00887B50"/>
    <w:rsid w:val="0089084A"/>
    <w:rsid w:val="00891336"/>
    <w:rsid w:val="00891B03"/>
    <w:rsid w:val="00891DDA"/>
    <w:rsid w:val="00892133"/>
    <w:rsid w:val="008921BD"/>
    <w:rsid w:val="008928B3"/>
    <w:rsid w:val="00892E55"/>
    <w:rsid w:val="00892FCB"/>
    <w:rsid w:val="0089317C"/>
    <w:rsid w:val="0089342C"/>
    <w:rsid w:val="00893931"/>
    <w:rsid w:val="0089399D"/>
    <w:rsid w:val="008941EE"/>
    <w:rsid w:val="008946E3"/>
    <w:rsid w:val="00894D52"/>
    <w:rsid w:val="0089508A"/>
    <w:rsid w:val="00895264"/>
    <w:rsid w:val="008954E6"/>
    <w:rsid w:val="0089555E"/>
    <w:rsid w:val="0089566C"/>
    <w:rsid w:val="008958C3"/>
    <w:rsid w:val="00895AD5"/>
    <w:rsid w:val="00895B4D"/>
    <w:rsid w:val="00895E6C"/>
    <w:rsid w:val="008960B9"/>
    <w:rsid w:val="00896B36"/>
    <w:rsid w:val="008970E0"/>
    <w:rsid w:val="00897226"/>
    <w:rsid w:val="0089733B"/>
    <w:rsid w:val="008977ED"/>
    <w:rsid w:val="00897B80"/>
    <w:rsid w:val="00897C2A"/>
    <w:rsid w:val="008A00A3"/>
    <w:rsid w:val="008A039C"/>
    <w:rsid w:val="008A0F72"/>
    <w:rsid w:val="008A10B7"/>
    <w:rsid w:val="008A159F"/>
    <w:rsid w:val="008A182E"/>
    <w:rsid w:val="008A1B7A"/>
    <w:rsid w:val="008A1DDA"/>
    <w:rsid w:val="008A1E6E"/>
    <w:rsid w:val="008A20C9"/>
    <w:rsid w:val="008A229E"/>
    <w:rsid w:val="008A23DA"/>
    <w:rsid w:val="008A2841"/>
    <w:rsid w:val="008A2EBF"/>
    <w:rsid w:val="008A2ED7"/>
    <w:rsid w:val="008A30D6"/>
    <w:rsid w:val="008A3159"/>
    <w:rsid w:val="008A33E8"/>
    <w:rsid w:val="008A39B5"/>
    <w:rsid w:val="008A420D"/>
    <w:rsid w:val="008A4212"/>
    <w:rsid w:val="008A423C"/>
    <w:rsid w:val="008A4DDD"/>
    <w:rsid w:val="008A4E8D"/>
    <w:rsid w:val="008A5209"/>
    <w:rsid w:val="008A544A"/>
    <w:rsid w:val="008A57B9"/>
    <w:rsid w:val="008A57C7"/>
    <w:rsid w:val="008A5DE3"/>
    <w:rsid w:val="008A5EBA"/>
    <w:rsid w:val="008A63B1"/>
    <w:rsid w:val="008A6404"/>
    <w:rsid w:val="008A69A6"/>
    <w:rsid w:val="008A6BA2"/>
    <w:rsid w:val="008A6EE8"/>
    <w:rsid w:val="008A712E"/>
    <w:rsid w:val="008A7444"/>
    <w:rsid w:val="008A75DB"/>
    <w:rsid w:val="008B01BD"/>
    <w:rsid w:val="008B0704"/>
    <w:rsid w:val="008B130C"/>
    <w:rsid w:val="008B1503"/>
    <w:rsid w:val="008B15B3"/>
    <w:rsid w:val="008B1B47"/>
    <w:rsid w:val="008B1F4C"/>
    <w:rsid w:val="008B21E8"/>
    <w:rsid w:val="008B2444"/>
    <w:rsid w:val="008B247A"/>
    <w:rsid w:val="008B2865"/>
    <w:rsid w:val="008B2EB9"/>
    <w:rsid w:val="008B3215"/>
    <w:rsid w:val="008B359B"/>
    <w:rsid w:val="008B36E7"/>
    <w:rsid w:val="008B3CFD"/>
    <w:rsid w:val="008B3F6A"/>
    <w:rsid w:val="008B3F9A"/>
    <w:rsid w:val="008B44BA"/>
    <w:rsid w:val="008B4541"/>
    <w:rsid w:val="008B4966"/>
    <w:rsid w:val="008B4BBB"/>
    <w:rsid w:val="008B4C74"/>
    <w:rsid w:val="008B4EE3"/>
    <w:rsid w:val="008B4F6F"/>
    <w:rsid w:val="008B5170"/>
    <w:rsid w:val="008B518E"/>
    <w:rsid w:val="008B5451"/>
    <w:rsid w:val="008B5781"/>
    <w:rsid w:val="008B5823"/>
    <w:rsid w:val="008B5950"/>
    <w:rsid w:val="008B5E06"/>
    <w:rsid w:val="008B6B45"/>
    <w:rsid w:val="008B6D48"/>
    <w:rsid w:val="008B7257"/>
    <w:rsid w:val="008B7959"/>
    <w:rsid w:val="008B7C59"/>
    <w:rsid w:val="008C003A"/>
    <w:rsid w:val="008C0372"/>
    <w:rsid w:val="008C040E"/>
    <w:rsid w:val="008C05E6"/>
    <w:rsid w:val="008C14D7"/>
    <w:rsid w:val="008C158D"/>
    <w:rsid w:val="008C16D8"/>
    <w:rsid w:val="008C183A"/>
    <w:rsid w:val="008C1970"/>
    <w:rsid w:val="008C1C6C"/>
    <w:rsid w:val="008C24EC"/>
    <w:rsid w:val="008C26C0"/>
    <w:rsid w:val="008C2F19"/>
    <w:rsid w:val="008C31DC"/>
    <w:rsid w:val="008C351A"/>
    <w:rsid w:val="008C356F"/>
    <w:rsid w:val="008C3858"/>
    <w:rsid w:val="008C38A9"/>
    <w:rsid w:val="008C3BEB"/>
    <w:rsid w:val="008C42DB"/>
    <w:rsid w:val="008C493B"/>
    <w:rsid w:val="008C5344"/>
    <w:rsid w:val="008C6864"/>
    <w:rsid w:val="008C6E44"/>
    <w:rsid w:val="008C7727"/>
    <w:rsid w:val="008C7B7B"/>
    <w:rsid w:val="008C7CA1"/>
    <w:rsid w:val="008D0116"/>
    <w:rsid w:val="008D029C"/>
    <w:rsid w:val="008D02DD"/>
    <w:rsid w:val="008D0989"/>
    <w:rsid w:val="008D0B2D"/>
    <w:rsid w:val="008D0EAE"/>
    <w:rsid w:val="008D1336"/>
    <w:rsid w:val="008D1523"/>
    <w:rsid w:val="008D199A"/>
    <w:rsid w:val="008D1B51"/>
    <w:rsid w:val="008D1F88"/>
    <w:rsid w:val="008D2282"/>
    <w:rsid w:val="008D2297"/>
    <w:rsid w:val="008D249F"/>
    <w:rsid w:val="008D24A7"/>
    <w:rsid w:val="008D2893"/>
    <w:rsid w:val="008D2F68"/>
    <w:rsid w:val="008D382F"/>
    <w:rsid w:val="008D3F5D"/>
    <w:rsid w:val="008D41B2"/>
    <w:rsid w:val="008D420B"/>
    <w:rsid w:val="008D4234"/>
    <w:rsid w:val="008D4798"/>
    <w:rsid w:val="008D4C05"/>
    <w:rsid w:val="008D4CF0"/>
    <w:rsid w:val="008D50AA"/>
    <w:rsid w:val="008D50B3"/>
    <w:rsid w:val="008D50C7"/>
    <w:rsid w:val="008D52F7"/>
    <w:rsid w:val="008D58D7"/>
    <w:rsid w:val="008D5C15"/>
    <w:rsid w:val="008D5C92"/>
    <w:rsid w:val="008D5E47"/>
    <w:rsid w:val="008D602F"/>
    <w:rsid w:val="008D61B5"/>
    <w:rsid w:val="008D667C"/>
    <w:rsid w:val="008D6ED0"/>
    <w:rsid w:val="008D759B"/>
    <w:rsid w:val="008E00BC"/>
    <w:rsid w:val="008E049E"/>
    <w:rsid w:val="008E067E"/>
    <w:rsid w:val="008E0996"/>
    <w:rsid w:val="008E105F"/>
    <w:rsid w:val="008E15E6"/>
    <w:rsid w:val="008E17B7"/>
    <w:rsid w:val="008E1B28"/>
    <w:rsid w:val="008E1BE1"/>
    <w:rsid w:val="008E2174"/>
    <w:rsid w:val="008E21FE"/>
    <w:rsid w:val="008E271B"/>
    <w:rsid w:val="008E271D"/>
    <w:rsid w:val="008E2CE5"/>
    <w:rsid w:val="008E2CF3"/>
    <w:rsid w:val="008E3538"/>
    <w:rsid w:val="008E3630"/>
    <w:rsid w:val="008E3C4D"/>
    <w:rsid w:val="008E3CA0"/>
    <w:rsid w:val="008E3ECE"/>
    <w:rsid w:val="008E41E0"/>
    <w:rsid w:val="008E4547"/>
    <w:rsid w:val="008E460F"/>
    <w:rsid w:val="008E4A5E"/>
    <w:rsid w:val="008E4FBE"/>
    <w:rsid w:val="008E5448"/>
    <w:rsid w:val="008E5566"/>
    <w:rsid w:val="008E55AC"/>
    <w:rsid w:val="008E579B"/>
    <w:rsid w:val="008E59D8"/>
    <w:rsid w:val="008E5A5A"/>
    <w:rsid w:val="008E5C4A"/>
    <w:rsid w:val="008E6402"/>
    <w:rsid w:val="008E65C7"/>
    <w:rsid w:val="008E68A4"/>
    <w:rsid w:val="008E6D96"/>
    <w:rsid w:val="008E719F"/>
    <w:rsid w:val="008E7CD5"/>
    <w:rsid w:val="008E7E8A"/>
    <w:rsid w:val="008F00A9"/>
    <w:rsid w:val="008F01E8"/>
    <w:rsid w:val="008F0501"/>
    <w:rsid w:val="008F051A"/>
    <w:rsid w:val="008F0D37"/>
    <w:rsid w:val="008F106F"/>
    <w:rsid w:val="008F15DE"/>
    <w:rsid w:val="008F1C96"/>
    <w:rsid w:val="008F1DA4"/>
    <w:rsid w:val="008F1EF7"/>
    <w:rsid w:val="008F22F9"/>
    <w:rsid w:val="008F337D"/>
    <w:rsid w:val="008F3571"/>
    <w:rsid w:val="008F35AD"/>
    <w:rsid w:val="008F38A2"/>
    <w:rsid w:val="008F3E57"/>
    <w:rsid w:val="008F45F8"/>
    <w:rsid w:val="008F460E"/>
    <w:rsid w:val="008F50AD"/>
    <w:rsid w:val="008F58C2"/>
    <w:rsid w:val="008F5A0F"/>
    <w:rsid w:val="008F5BD4"/>
    <w:rsid w:val="008F5E8B"/>
    <w:rsid w:val="008F6180"/>
    <w:rsid w:val="008F6283"/>
    <w:rsid w:val="008F6323"/>
    <w:rsid w:val="008F6353"/>
    <w:rsid w:val="008F64A2"/>
    <w:rsid w:val="008F66FD"/>
    <w:rsid w:val="008F6A2C"/>
    <w:rsid w:val="008F6B06"/>
    <w:rsid w:val="008F6B9C"/>
    <w:rsid w:val="008F6CF9"/>
    <w:rsid w:val="008F6D2A"/>
    <w:rsid w:val="008F6E84"/>
    <w:rsid w:val="008F70BF"/>
    <w:rsid w:val="008F757E"/>
    <w:rsid w:val="00900499"/>
    <w:rsid w:val="0090057F"/>
    <w:rsid w:val="009009C0"/>
    <w:rsid w:val="00900C46"/>
    <w:rsid w:val="00900F4D"/>
    <w:rsid w:val="00901489"/>
    <w:rsid w:val="009014F9"/>
    <w:rsid w:val="00901A8F"/>
    <w:rsid w:val="00901B5E"/>
    <w:rsid w:val="00901E78"/>
    <w:rsid w:val="0090211F"/>
    <w:rsid w:val="009022D5"/>
    <w:rsid w:val="00902334"/>
    <w:rsid w:val="0090237A"/>
    <w:rsid w:val="00902414"/>
    <w:rsid w:val="00902803"/>
    <w:rsid w:val="00902934"/>
    <w:rsid w:val="00902BFB"/>
    <w:rsid w:val="00902E0B"/>
    <w:rsid w:val="00902F0A"/>
    <w:rsid w:val="00903030"/>
    <w:rsid w:val="009034AD"/>
    <w:rsid w:val="00903547"/>
    <w:rsid w:val="00903827"/>
    <w:rsid w:val="009038BC"/>
    <w:rsid w:val="009040A9"/>
    <w:rsid w:val="00904619"/>
    <w:rsid w:val="009047C4"/>
    <w:rsid w:val="00904892"/>
    <w:rsid w:val="00904A05"/>
    <w:rsid w:val="00904BE1"/>
    <w:rsid w:val="00904C8F"/>
    <w:rsid w:val="009055B7"/>
    <w:rsid w:val="009057BE"/>
    <w:rsid w:val="00905B74"/>
    <w:rsid w:val="009066DF"/>
    <w:rsid w:val="00906744"/>
    <w:rsid w:val="00906952"/>
    <w:rsid w:val="0090698B"/>
    <w:rsid w:val="00906E6A"/>
    <w:rsid w:val="009071A4"/>
    <w:rsid w:val="0090730B"/>
    <w:rsid w:val="00907ABA"/>
    <w:rsid w:val="00907AEC"/>
    <w:rsid w:val="0091016C"/>
    <w:rsid w:val="009104A3"/>
    <w:rsid w:val="0091090A"/>
    <w:rsid w:val="009109B2"/>
    <w:rsid w:val="00910ECA"/>
    <w:rsid w:val="00910F35"/>
    <w:rsid w:val="009113EE"/>
    <w:rsid w:val="00911879"/>
    <w:rsid w:val="00911890"/>
    <w:rsid w:val="00912063"/>
    <w:rsid w:val="0091294A"/>
    <w:rsid w:val="00912CC0"/>
    <w:rsid w:val="00912F17"/>
    <w:rsid w:val="00913383"/>
    <w:rsid w:val="00913756"/>
    <w:rsid w:val="0091389D"/>
    <w:rsid w:val="00913FF1"/>
    <w:rsid w:val="00914021"/>
    <w:rsid w:val="009140B5"/>
    <w:rsid w:val="009141DD"/>
    <w:rsid w:val="009145BB"/>
    <w:rsid w:val="00914673"/>
    <w:rsid w:val="00914DE1"/>
    <w:rsid w:val="00915232"/>
    <w:rsid w:val="009160B5"/>
    <w:rsid w:val="00916837"/>
    <w:rsid w:val="00916BDF"/>
    <w:rsid w:val="00917465"/>
    <w:rsid w:val="0091786C"/>
    <w:rsid w:val="0092004D"/>
    <w:rsid w:val="00920280"/>
    <w:rsid w:val="0092033C"/>
    <w:rsid w:val="00920511"/>
    <w:rsid w:val="0092054A"/>
    <w:rsid w:val="009209C1"/>
    <w:rsid w:val="00920BFE"/>
    <w:rsid w:val="0092110E"/>
    <w:rsid w:val="00921865"/>
    <w:rsid w:val="00921B43"/>
    <w:rsid w:val="009227A3"/>
    <w:rsid w:val="00923270"/>
    <w:rsid w:val="00923828"/>
    <w:rsid w:val="009239AE"/>
    <w:rsid w:val="00923AE1"/>
    <w:rsid w:val="00923C1E"/>
    <w:rsid w:val="00923D97"/>
    <w:rsid w:val="00925293"/>
    <w:rsid w:val="009256C0"/>
    <w:rsid w:val="00925A51"/>
    <w:rsid w:val="00926428"/>
    <w:rsid w:val="00926BBD"/>
    <w:rsid w:val="00926F2E"/>
    <w:rsid w:val="009277F6"/>
    <w:rsid w:val="00927B6C"/>
    <w:rsid w:val="00927C8B"/>
    <w:rsid w:val="00927CAD"/>
    <w:rsid w:val="00930821"/>
    <w:rsid w:val="00930F67"/>
    <w:rsid w:val="00931F2B"/>
    <w:rsid w:val="00932057"/>
    <w:rsid w:val="0093228E"/>
    <w:rsid w:val="0093341A"/>
    <w:rsid w:val="009335DB"/>
    <w:rsid w:val="009338D0"/>
    <w:rsid w:val="00933E0A"/>
    <w:rsid w:val="00933E60"/>
    <w:rsid w:val="00934EA5"/>
    <w:rsid w:val="0093518F"/>
    <w:rsid w:val="009351E4"/>
    <w:rsid w:val="009352EB"/>
    <w:rsid w:val="0093570F"/>
    <w:rsid w:val="00935A40"/>
    <w:rsid w:val="009360E7"/>
    <w:rsid w:val="00936C23"/>
    <w:rsid w:val="00936CC7"/>
    <w:rsid w:val="00936D97"/>
    <w:rsid w:val="00937549"/>
    <w:rsid w:val="00937636"/>
    <w:rsid w:val="00937971"/>
    <w:rsid w:val="00937BFF"/>
    <w:rsid w:val="00937C1B"/>
    <w:rsid w:val="00940803"/>
    <w:rsid w:val="00940D1E"/>
    <w:rsid w:val="00940F28"/>
    <w:rsid w:val="00941920"/>
    <w:rsid w:val="00941A22"/>
    <w:rsid w:val="00941D43"/>
    <w:rsid w:val="00941EB2"/>
    <w:rsid w:val="0094243A"/>
    <w:rsid w:val="009427EB"/>
    <w:rsid w:val="009427F9"/>
    <w:rsid w:val="009428BE"/>
    <w:rsid w:val="00942A13"/>
    <w:rsid w:val="00942CD8"/>
    <w:rsid w:val="00942F3B"/>
    <w:rsid w:val="0094379F"/>
    <w:rsid w:val="0094380F"/>
    <w:rsid w:val="00943A99"/>
    <w:rsid w:val="00943B4B"/>
    <w:rsid w:val="00943C11"/>
    <w:rsid w:val="00943CDD"/>
    <w:rsid w:val="00943E99"/>
    <w:rsid w:val="0094443F"/>
    <w:rsid w:val="0094448B"/>
    <w:rsid w:val="009446F3"/>
    <w:rsid w:val="00944F5B"/>
    <w:rsid w:val="009455A2"/>
    <w:rsid w:val="00945918"/>
    <w:rsid w:val="00946040"/>
    <w:rsid w:val="0094647E"/>
    <w:rsid w:val="00946BD2"/>
    <w:rsid w:val="00946E68"/>
    <w:rsid w:val="00947170"/>
    <w:rsid w:val="0094735E"/>
    <w:rsid w:val="00947449"/>
    <w:rsid w:val="00947999"/>
    <w:rsid w:val="00947A1B"/>
    <w:rsid w:val="00947A1D"/>
    <w:rsid w:val="00947D4C"/>
    <w:rsid w:val="009501A2"/>
    <w:rsid w:val="00950309"/>
    <w:rsid w:val="00950A97"/>
    <w:rsid w:val="00951355"/>
    <w:rsid w:val="009515FE"/>
    <w:rsid w:val="0095215C"/>
    <w:rsid w:val="009521E9"/>
    <w:rsid w:val="009534BF"/>
    <w:rsid w:val="00953989"/>
    <w:rsid w:val="009539A6"/>
    <w:rsid w:val="00953BC1"/>
    <w:rsid w:val="00953CB0"/>
    <w:rsid w:val="00953F50"/>
    <w:rsid w:val="00953FC3"/>
    <w:rsid w:val="009540A0"/>
    <w:rsid w:val="0095419B"/>
    <w:rsid w:val="00954DF8"/>
    <w:rsid w:val="00954E4F"/>
    <w:rsid w:val="0095503C"/>
    <w:rsid w:val="0095513D"/>
    <w:rsid w:val="00955226"/>
    <w:rsid w:val="009552FB"/>
    <w:rsid w:val="009553DC"/>
    <w:rsid w:val="0095556C"/>
    <w:rsid w:val="009558DC"/>
    <w:rsid w:val="009560E7"/>
    <w:rsid w:val="00956287"/>
    <w:rsid w:val="00956403"/>
    <w:rsid w:val="0095643B"/>
    <w:rsid w:val="0095677E"/>
    <w:rsid w:val="009567F9"/>
    <w:rsid w:val="009570CA"/>
    <w:rsid w:val="00957138"/>
    <w:rsid w:val="009571A5"/>
    <w:rsid w:val="009578DF"/>
    <w:rsid w:val="00957F63"/>
    <w:rsid w:val="009603D3"/>
    <w:rsid w:val="00960825"/>
    <w:rsid w:val="00960D54"/>
    <w:rsid w:val="00960D5F"/>
    <w:rsid w:val="00960EDE"/>
    <w:rsid w:val="009615BD"/>
    <w:rsid w:val="009618E8"/>
    <w:rsid w:val="009618F7"/>
    <w:rsid w:val="00961C7F"/>
    <w:rsid w:val="00961DA8"/>
    <w:rsid w:val="009620E1"/>
    <w:rsid w:val="00962790"/>
    <w:rsid w:val="00962997"/>
    <w:rsid w:val="00962B77"/>
    <w:rsid w:val="00962F9D"/>
    <w:rsid w:val="009634CB"/>
    <w:rsid w:val="00963997"/>
    <w:rsid w:val="009639DB"/>
    <w:rsid w:val="00963AC1"/>
    <w:rsid w:val="009649DF"/>
    <w:rsid w:val="00964A05"/>
    <w:rsid w:val="00964B38"/>
    <w:rsid w:val="00964C74"/>
    <w:rsid w:val="00965199"/>
    <w:rsid w:val="00965B02"/>
    <w:rsid w:val="00965EC4"/>
    <w:rsid w:val="00966157"/>
    <w:rsid w:val="00966366"/>
    <w:rsid w:val="00966B0B"/>
    <w:rsid w:val="00966FF5"/>
    <w:rsid w:val="00967036"/>
    <w:rsid w:val="009671B4"/>
    <w:rsid w:val="00967551"/>
    <w:rsid w:val="00967712"/>
    <w:rsid w:val="00967D52"/>
    <w:rsid w:val="00967E26"/>
    <w:rsid w:val="0097002D"/>
    <w:rsid w:val="00970056"/>
    <w:rsid w:val="0097009D"/>
    <w:rsid w:val="0097019C"/>
    <w:rsid w:val="00970430"/>
    <w:rsid w:val="009704F1"/>
    <w:rsid w:val="00970872"/>
    <w:rsid w:val="00970B94"/>
    <w:rsid w:val="00970B95"/>
    <w:rsid w:val="00970BC1"/>
    <w:rsid w:val="00971004"/>
    <w:rsid w:val="0097174B"/>
    <w:rsid w:val="00971AA6"/>
    <w:rsid w:val="00971ACA"/>
    <w:rsid w:val="00971B20"/>
    <w:rsid w:val="00971D83"/>
    <w:rsid w:val="009721D1"/>
    <w:rsid w:val="009728D0"/>
    <w:rsid w:val="00972EF5"/>
    <w:rsid w:val="00973B93"/>
    <w:rsid w:val="009742EF"/>
    <w:rsid w:val="00974464"/>
    <w:rsid w:val="00974A0E"/>
    <w:rsid w:val="00974A72"/>
    <w:rsid w:val="00974C85"/>
    <w:rsid w:val="00974E3C"/>
    <w:rsid w:val="00975428"/>
    <w:rsid w:val="009755E3"/>
    <w:rsid w:val="009755F0"/>
    <w:rsid w:val="00975A4A"/>
    <w:rsid w:val="00975A5E"/>
    <w:rsid w:val="00975B73"/>
    <w:rsid w:val="00975BED"/>
    <w:rsid w:val="00975D3B"/>
    <w:rsid w:val="00975D9D"/>
    <w:rsid w:val="00975F2B"/>
    <w:rsid w:val="00976347"/>
    <w:rsid w:val="00976416"/>
    <w:rsid w:val="009767CE"/>
    <w:rsid w:val="0097683B"/>
    <w:rsid w:val="00976F0E"/>
    <w:rsid w:val="00977018"/>
    <w:rsid w:val="00977096"/>
    <w:rsid w:val="009775E7"/>
    <w:rsid w:val="009800B7"/>
    <w:rsid w:val="0098013C"/>
    <w:rsid w:val="0098054E"/>
    <w:rsid w:val="00980577"/>
    <w:rsid w:val="0098061F"/>
    <w:rsid w:val="00980A59"/>
    <w:rsid w:val="00981299"/>
    <w:rsid w:val="009825A1"/>
    <w:rsid w:val="00982B95"/>
    <w:rsid w:val="00982BD7"/>
    <w:rsid w:val="00983094"/>
    <w:rsid w:val="00983217"/>
    <w:rsid w:val="00983506"/>
    <w:rsid w:val="00983DC2"/>
    <w:rsid w:val="00983DF2"/>
    <w:rsid w:val="009841B6"/>
    <w:rsid w:val="00984872"/>
    <w:rsid w:val="00984966"/>
    <w:rsid w:val="00984CAE"/>
    <w:rsid w:val="00985275"/>
    <w:rsid w:val="00985785"/>
    <w:rsid w:val="00985824"/>
    <w:rsid w:val="00985B8E"/>
    <w:rsid w:val="00985D58"/>
    <w:rsid w:val="00985DDF"/>
    <w:rsid w:val="00986440"/>
    <w:rsid w:val="00986706"/>
    <w:rsid w:val="009868CB"/>
    <w:rsid w:val="00987775"/>
    <w:rsid w:val="009879DE"/>
    <w:rsid w:val="00987B05"/>
    <w:rsid w:val="00990657"/>
    <w:rsid w:val="00991297"/>
    <w:rsid w:val="009915BD"/>
    <w:rsid w:val="00991CC5"/>
    <w:rsid w:val="00992114"/>
    <w:rsid w:val="00992178"/>
    <w:rsid w:val="009921A2"/>
    <w:rsid w:val="009924A1"/>
    <w:rsid w:val="009927A9"/>
    <w:rsid w:val="0099285B"/>
    <w:rsid w:val="00992B7D"/>
    <w:rsid w:val="009939FF"/>
    <w:rsid w:val="00993DF2"/>
    <w:rsid w:val="00994198"/>
    <w:rsid w:val="009949DC"/>
    <w:rsid w:val="00995424"/>
    <w:rsid w:val="00995448"/>
    <w:rsid w:val="00995850"/>
    <w:rsid w:val="00995B4B"/>
    <w:rsid w:val="00995E87"/>
    <w:rsid w:val="00995F7F"/>
    <w:rsid w:val="00996855"/>
    <w:rsid w:val="00996878"/>
    <w:rsid w:val="00996FBF"/>
    <w:rsid w:val="0099757D"/>
    <w:rsid w:val="009975EE"/>
    <w:rsid w:val="00997872"/>
    <w:rsid w:val="00997BAA"/>
    <w:rsid w:val="00997D0E"/>
    <w:rsid w:val="009A0273"/>
    <w:rsid w:val="009A07C4"/>
    <w:rsid w:val="009A0896"/>
    <w:rsid w:val="009A0FE5"/>
    <w:rsid w:val="009A168D"/>
    <w:rsid w:val="009A16BC"/>
    <w:rsid w:val="009A1949"/>
    <w:rsid w:val="009A1D11"/>
    <w:rsid w:val="009A1E18"/>
    <w:rsid w:val="009A21FD"/>
    <w:rsid w:val="009A22A4"/>
    <w:rsid w:val="009A259A"/>
    <w:rsid w:val="009A2D30"/>
    <w:rsid w:val="009A357E"/>
    <w:rsid w:val="009A36C6"/>
    <w:rsid w:val="009A4744"/>
    <w:rsid w:val="009A4A75"/>
    <w:rsid w:val="009A4BAB"/>
    <w:rsid w:val="009A5389"/>
    <w:rsid w:val="009A5C10"/>
    <w:rsid w:val="009A606D"/>
    <w:rsid w:val="009A6232"/>
    <w:rsid w:val="009A62D8"/>
    <w:rsid w:val="009A631F"/>
    <w:rsid w:val="009A6466"/>
    <w:rsid w:val="009A6E87"/>
    <w:rsid w:val="009A700F"/>
    <w:rsid w:val="009A711B"/>
    <w:rsid w:val="009A7395"/>
    <w:rsid w:val="009A741E"/>
    <w:rsid w:val="009A7962"/>
    <w:rsid w:val="009A7F61"/>
    <w:rsid w:val="009B0612"/>
    <w:rsid w:val="009B061E"/>
    <w:rsid w:val="009B0B91"/>
    <w:rsid w:val="009B10B5"/>
    <w:rsid w:val="009B1230"/>
    <w:rsid w:val="009B1265"/>
    <w:rsid w:val="009B132B"/>
    <w:rsid w:val="009B147C"/>
    <w:rsid w:val="009B18EF"/>
    <w:rsid w:val="009B1A12"/>
    <w:rsid w:val="009B1EEC"/>
    <w:rsid w:val="009B1FF2"/>
    <w:rsid w:val="009B23E5"/>
    <w:rsid w:val="009B31A3"/>
    <w:rsid w:val="009B3320"/>
    <w:rsid w:val="009B3512"/>
    <w:rsid w:val="009B36E5"/>
    <w:rsid w:val="009B36EC"/>
    <w:rsid w:val="009B37E0"/>
    <w:rsid w:val="009B3929"/>
    <w:rsid w:val="009B3A6C"/>
    <w:rsid w:val="009B3B04"/>
    <w:rsid w:val="009B3E49"/>
    <w:rsid w:val="009B448A"/>
    <w:rsid w:val="009B4791"/>
    <w:rsid w:val="009B4A59"/>
    <w:rsid w:val="009B51E5"/>
    <w:rsid w:val="009B5522"/>
    <w:rsid w:val="009B59B2"/>
    <w:rsid w:val="009B5EAC"/>
    <w:rsid w:val="009B607B"/>
    <w:rsid w:val="009B66B0"/>
    <w:rsid w:val="009B6A34"/>
    <w:rsid w:val="009B6D53"/>
    <w:rsid w:val="009B700D"/>
    <w:rsid w:val="009B70D8"/>
    <w:rsid w:val="009B73CB"/>
    <w:rsid w:val="009B75BD"/>
    <w:rsid w:val="009B77CD"/>
    <w:rsid w:val="009C04E6"/>
    <w:rsid w:val="009C0DFB"/>
    <w:rsid w:val="009C1723"/>
    <w:rsid w:val="009C283B"/>
    <w:rsid w:val="009C29CF"/>
    <w:rsid w:val="009C2F3F"/>
    <w:rsid w:val="009C37A2"/>
    <w:rsid w:val="009C3D56"/>
    <w:rsid w:val="009C3FAC"/>
    <w:rsid w:val="009C407A"/>
    <w:rsid w:val="009C41FD"/>
    <w:rsid w:val="009C42A4"/>
    <w:rsid w:val="009C48C5"/>
    <w:rsid w:val="009C4946"/>
    <w:rsid w:val="009C4A24"/>
    <w:rsid w:val="009C4EDB"/>
    <w:rsid w:val="009C55F8"/>
    <w:rsid w:val="009C566E"/>
    <w:rsid w:val="009C58C9"/>
    <w:rsid w:val="009C5F9F"/>
    <w:rsid w:val="009C6138"/>
    <w:rsid w:val="009C63BC"/>
    <w:rsid w:val="009C63FC"/>
    <w:rsid w:val="009C6E1C"/>
    <w:rsid w:val="009C6F58"/>
    <w:rsid w:val="009C7A53"/>
    <w:rsid w:val="009C7C70"/>
    <w:rsid w:val="009D003C"/>
    <w:rsid w:val="009D04BB"/>
    <w:rsid w:val="009D0526"/>
    <w:rsid w:val="009D0A22"/>
    <w:rsid w:val="009D0AAB"/>
    <w:rsid w:val="009D0AE6"/>
    <w:rsid w:val="009D0D1D"/>
    <w:rsid w:val="009D0DDA"/>
    <w:rsid w:val="009D125F"/>
    <w:rsid w:val="009D13FF"/>
    <w:rsid w:val="009D1610"/>
    <w:rsid w:val="009D1B31"/>
    <w:rsid w:val="009D2438"/>
    <w:rsid w:val="009D2B01"/>
    <w:rsid w:val="009D2FB5"/>
    <w:rsid w:val="009D3785"/>
    <w:rsid w:val="009D3C39"/>
    <w:rsid w:val="009D3D11"/>
    <w:rsid w:val="009D3EC3"/>
    <w:rsid w:val="009D4694"/>
    <w:rsid w:val="009D47F0"/>
    <w:rsid w:val="009D491E"/>
    <w:rsid w:val="009D4A34"/>
    <w:rsid w:val="009D4B16"/>
    <w:rsid w:val="009D4C24"/>
    <w:rsid w:val="009D515A"/>
    <w:rsid w:val="009D51F6"/>
    <w:rsid w:val="009D5379"/>
    <w:rsid w:val="009D54EC"/>
    <w:rsid w:val="009D56B6"/>
    <w:rsid w:val="009D5E89"/>
    <w:rsid w:val="009D650B"/>
    <w:rsid w:val="009D6DE4"/>
    <w:rsid w:val="009D7472"/>
    <w:rsid w:val="009D7C5D"/>
    <w:rsid w:val="009D7DAB"/>
    <w:rsid w:val="009D7E4B"/>
    <w:rsid w:val="009D7F5D"/>
    <w:rsid w:val="009E02E5"/>
    <w:rsid w:val="009E061D"/>
    <w:rsid w:val="009E0624"/>
    <w:rsid w:val="009E0719"/>
    <w:rsid w:val="009E166F"/>
    <w:rsid w:val="009E17D1"/>
    <w:rsid w:val="009E1E5E"/>
    <w:rsid w:val="009E2408"/>
    <w:rsid w:val="009E2475"/>
    <w:rsid w:val="009E29F9"/>
    <w:rsid w:val="009E3054"/>
    <w:rsid w:val="009E3235"/>
    <w:rsid w:val="009E3365"/>
    <w:rsid w:val="009E3761"/>
    <w:rsid w:val="009E4A5B"/>
    <w:rsid w:val="009E4F13"/>
    <w:rsid w:val="009E53AC"/>
    <w:rsid w:val="009E5576"/>
    <w:rsid w:val="009E561B"/>
    <w:rsid w:val="009E58D3"/>
    <w:rsid w:val="009E5B9E"/>
    <w:rsid w:val="009E60EA"/>
    <w:rsid w:val="009E6A68"/>
    <w:rsid w:val="009E6B72"/>
    <w:rsid w:val="009E6C91"/>
    <w:rsid w:val="009E7C7C"/>
    <w:rsid w:val="009E7DDC"/>
    <w:rsid w:val="009E7EF1"/>
    <w:rsid w:val="009F05C7"/>
    <w:rsid w:val="009F07F7"/>
    <w:rsid w:val="009F0950"/>
    <w:rsid w:val="009F0DA0"/>
    <w:rsid w:val="009F10B8"/>
    <w:rsid w:val="009F1552"/>
    <w:rsid w:val="009F1A1E"/>
    <w:rsid w:val="009F1DF7"/>
    <w:rsid w:val="009F21A5"/>
    <w:rsid w:val="009F2D0A"/>
    <w:rsid w:val="009F32CD"/>
    <w:rsid w:val="009F345C"/>
    <w:rsid w:val="009F37C2"/>
    <w:rsid w:val="009F3F84"/>
    <w:rsid w:val="009F4D99"/>
    <w:rsid w:val="009F4E40"/>
    <w:rsid w:val="009F4F7A"/>
    <w:rsid w:val="009F52A9"/>
    <w:rsid w:val="009F563B"/>
    <w:rsid w:val="009F568D"/>
    <w:rsid w:val="009F6085"/>
    <w:rsid w:val="009F616D"/>
    <w:rsid w:val="009F6830"/>
    <w:rsid w:val="009F6AF2"/>
    <w:rsid w:val="009F6B26"/>
    <w:rsid w:val="009F72D1"/>
    <w:rsid w:val="009F7325"/>
    <w:rsid w:val="009F74C4"/>
    <w:rsid w:val="009F7653"/>
    <w:rsid w:val="009F78AD"/>
    <w:rsid w:val="009F7AA7"/>
    <w:rsid w:val="009F7ADB"/>
    <w:rsid w:val="00A001B2"/>
    <w:rsid w:val="00A00293"/>
    <w:rsid w:val="00A0098E"/>
    <w:rsid w:val="00A016AE"/>
    <w:rsid w:val="00A019BA"/>
    <w:rsid w:val="00A01E96"/>
    <w:rsid w:val="00A01FB4"/>
    <w:rsid w:val="00A02823"/>
    <w:rsid w:val="00A02A24"/>
    <w:rsid w:val="00A02A5F"/>
    <w:rsid w:val="00A02BBD"/>
    <w:rsid w:val="00A02FF0"/>
    <w:rsid w:val="00A03127"/>
    <w:rsid w:val="00A037D2"/>
    <w:rsid w:val="00A03E8E"/>
    <w:rsid w:val="00A04090"/>
    <w:rsid w:val="00A04118"/>
    <w:rsid w:val="00A045FC"/>
    <w:rsid w:val="00A0460B"/>
    <w:rsid w:val="00A04CE5"/>
    <w:rsid w:val="00A04DA3"/>
    <w:rsid w:val="00A0536E"/>
    <w:rsid w:val="00A0630C"/>
    <w:rsid w:val="00A06F59"/>
    <w:rsid w:val="00A0747E"/>
    <w:rsid w:val="00A07E47"/>
    <w:rsid w:val="00A07E6B"/>
    <w:rsid w:val="00A10B93"/>
    <w:rsid w:val="00A10E37"/>
    <w:rsid w:val="00A112E9"/>
    <w:rsid w:val="00A11482"/>
    <w:rsid w:val="00A114E9"/>
    <w:rsid w:val="00A11677"/>
    <w:rsid w:val="00A116B0"/>
    <w:rsid w:val="00A116DC"/>
    <w:rsid w:val="00A117DD"/>
    <w:rsid w:val="00A11807"/>
    <w:rsid w:val="00A123BE"/>
    <w:rsid w:val="00A12517"/>
    <w:rsid w:val="00A126AC"/>
    <w:rsid w:val="00A129E2"/>
    <w:rsid w:val="00A12A0E"/>
    <w:rsid w:val="00A12FE2"/>
    <w:rsid w:val="00A13396"/>
    <w:rsid w:val="00A135A7"/>
    <w:rsid w:val="00A13EC0"/>
    <w:rsid w:val="00A13ED6"/>
    <w:rsid w:val="00A140EB"/>
    <w:rsid w:val="00A14853"/>
    <w:rsid w:val="00A14A36"/>
    <w:rsid w:val="00A14C07"/>
    <w:rsid w:val="00A157E5"/>
    <w:rsid w:val="00A15CBC"/>
    <w:rsid w:val="00A16B83"/>
    <w:rsid w:val="00A17058"/>
    <w:rsid w:val="00A17A56"/>
    <w:rsid w:val="00A201C8"/>
    <w:rsid w:val="00A202F7"/>
    <w:rsid w:val="00A2033D"/>
    <w:rsid w:val="00A20644"/>
    <w:rsid w:val="00A206A5"/>
    <w:rsid w:val="00A209E9"/>
    <w:rsid w:val="00A21061"/>
    <w:rsid w:val="00A210CD"/>
    <w:rsid w:val="00A21268"/>
    <w:rsid w:val="00A21286"/>
    <w:rsid w:val="00A21440"/>
    <w:rsid w:val="00A217AB"/>
    <w:rsid w:val="00A21926"/>
    <w:rsid w:val="00A219FF"/>
    <w:rsid w:val="00A21F2D"/>
    <w:rsid w:val="00A21F50"/>
    <w:rsid w:val="00A21F5E"/>
    <w:rsid w:val="00A221BA"/>
    <w:rsid w:val="00A228FC"/>
    <w:rsid w:val="00A229C0"/>
    <w:rsid w:val="00A22B0F"/>
    <w:rsid w:val="00A22B73"/>
    <w:rsid w:val="00A232F3"/>
    <w:rsid w:val="00A23451"/>
    <w:rsid w:val="00A23521"/>
    <w:rsid w:val="00A23B85"/>
    <w:rsid w:val="00A23C64"/>
    <w:rsid w:val="00A23D0F"/>
    <w:rsid w:val="00A23DA9"/>
    <w:rsid w:val="00A24103"/>
    <w:rsid w:val="00A250BB"/>
    <w:rsid w:val="00A250BF"/>
    <w:rsid w:val="00A252D4"/>
    <w:rsid w:val="00A2605B"/>
    <w:rsid w:val="00A2697D"/>
    <w:rsid w:val="00A269A7"/>
    <w:rsid w:val="00A26A45"/>
    <w:rsid w:val="00A26BB8"/>
    <w:rsid w:val="00A26C4F"/>
    <w:rsid w:val="00A26DAF"/>
    <w:rsid w:val="00A271F5"/>
    <w:rsid w:val="00A275CF"/>
    <w:rsid w:val="00A27939"/>
    <w:rsid w:val="00A27BC2"/>
    <w:rsid w:val="00A27D66"/>
    <w:rsid w:val="00A30500"/>
    <w:rsid w:val="00A30523"/>
    <w:rsid w:val="00A3067C"/>
    <w:rsid w:val="00A30739"/>
    <w:rsid w:val="00A30CE2"/>
    <w:rsid w:val="00A30FEA"/>
    <w:rsid w:val="00A317E8"/>
    <w:rsid w:val="00A31A77"/>
    <w:rsid w:val="00A31DEC"/>
    <w:rsid w:val="00A31E06"/>
    <w:rsid w:val="00A3212A"/>
    <w:rsid w:val="00A322E0"/>
    <w:rsid w:val="00A324A8"/>
    <w:rsid w:val="00A3262C"/>
    <w:rsid w:val="00A327F7"/>
    <w:rsid w:val="00A32EE6"/>
    <w:rsid w:val="00A330DB"/>
    <w:rsid w:val="00A33E2E"/>
    <w:rsid w:val="00A33E87"/>
    <w:rsid w:val="00A33FB4"/>
    <w:rsid w:val="00A34A75"/>
    <w:rsid w:val="00A34A7C"/>
    <w:rsid w:val="00A34C91"/>
    <w:rsid w:val="00A34CFE"/>
    <w:rsid w:val="00A35018"/>
    <w:rsid w:val="00A35102"/>
    <w:rsid w:val="00A3514F"/>
    <w:rsid w:val="00A354DE"/>
    <w:rsid w:val="00A35574"/>
    <w:rsid w:val="00A35601"/>
    <w:rsid w:val="00A3565B"/>
    <w:rsid w:val="00A35E97"/>
    <w:rsid w:val="00A361A9"/>
    <w:rsid w:val="00A36222"/>
    <w:rsid w:val="00A36693"/>
    <w:rsid w:val="00A36B5D"/>
    <w:rsid w:val="00A371EF"/>
    <w:rsid w:val="00A3732B"/>
    <w:rsid w:val="00A3780E"/>
    <w:rsid w:val="00A37CD6"/>
    <w:rsid w:val="00A4007B"/>
    <w:rsid w:val="00A40233"/>
    <w:rsid w:val="00A40763"/>
    <w:rsid w:val="00A408ED"/>
    <w:rsid w:val="00A40925"/>
    <w:rsid w:val="00A40D49"/>
    <w:rsid w:val="00A42246"/>
    <w:rsid w:val="00A4250F"/>
    <w:rsid w:val="00A42670"/>
    <w:rsid w:val="00A42F88"/>
    <w:rsid w:val="00A43298"/>
    <w:rsid w:val="00A43419"/>
    <w:rsid w:val="00A438F8"/>
    <w:rsid w:val="00A43B48"/>
    <w:rsid w:val="00A44419"/>
    <w:rsid w:val="00A44767"/>
    <w:rsid w:val="00A45289"/>
    <w:rsid w:val="00A46312"/>
    <w:rsid w:val="00A4636B"/>
    <w:rsid w:val="00A46CD8"/>
    <w:rsid w:val="00A46FCD"/>
    <w:rsid w:val="00A471BB"/>
    <w:rsid w:val="00A4730B"/>
    <w:rsid w:val="00A47436"/>
    <w:rsid w:val="00A4750C"/>
    <w:rsid w:val="00A500CF"/>
    <w:rsid w:val="00A50494"/>
    <w:rsid w:val="00A50B80"/>
    <w:rsid w:val="00A50F6B"/>
    <w:rsid w:val="00A5126A"/>
    <w:rsid w:val="00A51844"/>
    <w:rsid w:val="00A51AE0"/>
    <w:rsid w:val="00A51C38"/>
    <w:rsid w:val="00A51C56"/>
    <w:rsid w:val="00A51C90"/>
    <w:rsid w:val="00A51D7A"/>
    <w:rsid w:val="00A51FBA"/>
    <w:rsid w:val="00A52633"/>
    <w:rsid w:val="00A52B99"/>
    <w:rsid w:val="00A53659"/>
    <w:rsid w:val="00A539D4"/>
    <w:rsid w:val="00A53C8C"/>
    <w:rsid w:val="00A53E4F"/>
    <w:rsid w:val="00A5459E"/>
    <w:rsid w:val="00A54759"/>
    <w:rsid w:val="00A547F7"/>
    <w:rsid w:val="00A54D31"/>
    <w:rsid w:val="00A54DB5"/>
    <w:rsid w:val="00A54FBB"/>
    <w:rsid w:val="00A5517E"/>
    <w:rsid w:val="00A554FD"/>
    <w:rsid w:val="00A55590"/>
    <w:rsid w:val="00A55595"/>
    <w:rsid w:val="00A55A6B"/>
    <w:rsid w:val="00A55F6E"/>
    <w:rsid w:val="00A5735A"/>
    <w:rsid w:val="00A57C9E"/>
    <w:rsid w:val="00A600CF"/>
    <w:rsid w:val="00A6041B"/>
    <w:rsid w:val="00A605E5"/>
    <w:rsid w:val="00A60788"/>
    <w:rsid w:val="00A6086D"/>
    <w:rsid w:val="00A608C6"/>
    <w:rsid w:val="00A6105E"/>
    <w:rsid w:val="00A61495"/>
    <w:rsid w:val="00A6190C"/>
    <w:rsid w:val="00A619A7"/>
    <w:rsid w:val="00A62413"/>
    <w:rsid w:val="00A626EC"/>
    <w:rsid w:val="00A62BC1"/>
    <w:rsid w:val="00A62E55"/>
    <w:rsid w:val="00A63048"/>
    <w:rsid w:val="00A63A6F"/>
    <w:rsid w:val="00A63D45"/>
    <w:rsid w:val="00A63D7C"/>
    <w:rsid w:val="00A63F21"/>
    <w:rsid w:val="00A6400D"/>
    <w:rsid w:val="00A6409E"/>
    <w:rsid w:val="00A64852"/>
    <w:rsid w:val="00A6486D"/>
    <w:rsid w:val="00A64B88"/>
    <w:rsid w:val="00A64BDA"/>
    <w:rsid w:val="00A64D8B"/>
    <w:rsid w:val="00A64FD4"/>
    <w:rsid w:val="00A65B1A"/>
    <w:rsid w:val="00A65B93"/>
    <w:rsid w:val="00A65FFE"/>
    <w:rsid w:val="00A665AC"/>
    <w:rsid w:val="00A66BA7"/>
    <w:rsid w:val="00A67142"/>
    <w:rsid w:val="00A678B6"/>
    <w:rsid w:val="00A67A29"/>
    <w:rsid w:val="00A700BD"/>
    <w:rsid w:val="00A701AA"/>
    <w:rsid w:val="00A704AC"/>
    <w:rsid w:val="00A70541"/>
    <w:rsid w:val="00A70664"/>
    <w:rsid w:val="00A70D07"/>
    <w:rsid w:val="00A70E4D"/>
    <w:rsid w:val="00A70F23"/>
    <w:rsid w:val="00A71341"/>
    <w:rsid w:val="00A71A92"/>
    <w:rsid w:val="00A71BDD"/>
    <w:rsid w:val="00A7221E"/>
    <w:rsid w:val="00A72458"/>
    <w:rsid w:val="00A72771"/>
    <w:rsid w:val="00A72B62"/>
    <w:rsid w:val="00A73CA5"/>
    <w:rsid w:val="00A746E1"/>
    <w:rsid w:val="00A747FE"/>
    <w:rsid w:val="00A74A5A"/>
    <w:rsid w:val="00A74B1F"/>
    <w:rsid w:val="00A752C2"/>
    <w:rsid w:val="00A7536A"/>
    <w:rsid w:val="00A75474"/>
    <w:rsid w:val="00A754CC"/>
    <w:rsid w:val="00A7581B"/>
    <w:rsid w:val="00A75A99"/>
    <w:rsid w:val="00A7611C"/>
    <w:rsid w:val="00A76666"/>
    <w:rsid w:val="00A7715E"/>
    <w:rsid w:val="00A776BB"/>
    <w:rsid w:val="00A77CBF"/>
    <w:rsid w:val="00A77DDA"/>
    <w:rsid w:val="00A77F0E"/>
    <w:rsid w:val="00A807AE"/>
    <w:rsid w:val="00A8090E"/>
    <w:rsid w:val="00A80938"/>
    <w:rsid w:val="00A80DB1"/>
    <w:rsid w:val="00A80FDE"/>
    <w:rsid w:val="00A816E8"/>
    <w:rsid w:val="00A818BB"/>
    <w:rsid w:val="00A81A5B"/>
    <w:rsid w:val="00A81DF5"/>
    <w:rsid w:val="00A820E0"/>
    <w:rsid w:val="00A82125"/>
    <w:rsid w:val="00A82581"/>
    <w:rsid w:val="00A82B61"/>
    <w:rsid w:val="00A82DFE"/>
    <w:rsid w:val="00A8342F"/>
    <w:rsid w:val="00A8343E"/>
    <w:rsid w:val="00A834AC"/>
    <w:rsid w:val="00A83843"/>
    <w:rsid w:val="00A83A80"/>
    <w:rsid w:val="00A83CB2"/>
    <w:rsid w:val="00A844F5"/>
    <w:rsid w:val="00A84B7E"/>
    <w:rsid w:val="00A84F33"/>
    <w:rsid w:val="00A850AD"/>
    <w:rsid w:val="00A85A46"/>
    <w:rsid w:val="00A85ABB"/>
    <w:rsid w:val="00A86053"/>
    <w:rsid w:val="00A866CE"/>
    <w:rsid w:val="00A869BC"/>
    <w:rsid w:val="00A86C06"/>
    <w:rsid w:val="00A87541"/>
    <w:rsid w:val="00A87A03"/>
    <w:rsid w:val="00A90039"/>
    <w:rsid w:val="00A903CF"/>
    <w:rsid w:val="00A905E7"/>
    <w:rsid w:val="00A90B71"/>
    <w:rsid w:val="00A90EB1"/>
    <w:rsid w:val="00A9106B"/>
    <w:rsid w:val="00A912D5"/>
    <w:rsid w:val="00A9161C"/>
    <w:rsid w:val="00A91730"/>
    <w:rsid w:val="00A92364"/>
    <w:rsid w:val="00A92826"/>
    <w:rsid w:val="00A929BE"/>
    <w:rsid w:val="00A932B3"/>
    <w:rsid w:val="00A932EF"/>
    <w:rsid w:val="00A936C7"/>
    <w:rsid w:val="00A936DB"/>
    <w:rsid w:val="00A93A2A"/>
    <w:rsid w:val="00A93D20"/>
    <w:rsid w:val="00A94385"/>
    <w:rsid w:val="00A9438E"/>
    <w:rsid w:val="00A94824"/>
    <w:rsid w:val="00A94B3E"/>
    <w:rsid w:val="00A95168"/>
    <w:rsid w:val="00A954EF"/>
    <w:rsid w:val="00A955FC"/>
    <w:rsid w:val="00A959E0"/>
    <w:rsid w:val="00A95AA1"/>
    <w:rsid w:val="00A95C45"/>
    <w:rsid w:val="00A9603E"/>
    <w:rsid w:val="00A96144"/>
    <w:rsid w:val="00A9665C"/>
    <w:rsid w:val="00A96C30"/>
    <w:rsid w:val="00A97121"/>
    <w:rsid w:val="00A97392"/>
    <w:rsid w:val="00A974A5"/>
    <w:rsid w:val="00A974B5"/>
    <w:rsid w:val="00AA00C1"/>
    <w:rsid w:val="00AA0314"/>
    <w:rsid w:val="00AA0726"/>
    <w:rsid w:val="00AA0D46"/>
    <w:rsid w:val="00AA0F6A"/>
    <w:rsid w:val="00AA11ED"/>
    <w:rsid w:val="00AA17A0"/>
    <w:rsid w:val="00AA1CE3"/>
    <w:rsid w:val="00AA203C"/>
    <w:rsid w:val="00AA275D"/>
    <w:rsid w:val="00AA27F4"/>
    <w:rsid w:val="00AA2BAA"/>
    <w:rsid w:val="00AA2BF1"/>
    <w:rsid w:val="00AA36B8"/>
    <w:rsid w:val="00AA3884"/>
    <w:rsid w:val="00AA3FCA"/>
    <w:rsid w:val="00AA41CB"/>
    <w:rsid w:val="00AA4221"/>
    <w:rsid w:val="00AA48EF"/>
    <w:rsid w:val="00AA5799"/>
    <w:rsid w:val="00AA60BB"/>
    <w:rsid w:val="00AA6354"/>
    <w:rsid w:val="00AA64B4"/>
    <w:rsid w:val="00AA68CC"/>
    <w:rsid w:val="00AA6B27"/>
    <w:rsid w:val="00AA6C36"/>
    <w:rsid w:val="00AA70C3"/>
    <w:rsid w:val="00AA7270"/>
    <w:rsid w:val="00AB027D"/>
    <w:rsid w:val="00AB02B8"/>
    <w:rsid w:val="00AB0373"/>
    <w:rsid w:val="00AB0555"/>
    <w:rsid w:val="00AB0567"/>
    <w:rsid w:val="00AB0BF0"/>
    <w:rsid w:val="00AB1B31"/>
    <w:rsid w:val="00AB1E3F"/>
    <w:rsid w:val="00AB2426"/>
    <w:rsid w:val="00AB24C8"/>
    <w:rsid w:val="00AB2C0C"/>
    <w:rsid w:val="00AB2C81"/>
    <w:rsid w:val="00AB31BF"/>
    <w:rsid w:val="00AB31C3"/>
    <w:rsid w:val="00AB33C9"/>
    <w:rsid w:val="00AB3700"/>
    <w:rsid w:val="00AB37B2"/>
    <w:rsid w:val="00AB37D8"/>
    <w:rsid w:val="00AB39AE"/>
    <w:rsid w:val="00AB3AD4"/>
    <w:rsid w:val="00AB3C9A"/>
    <w:rsid w:val="00AB3F07"/>
    <w:rsid w:val="00AB4C6A"/>
    <w:rsid w:val="00AB5C94"/>
    <w:rsid w:val="00AB5CBD"/>
    <w:rsid w:val="00AB5EF2"/>
    <w:rsid w:val="00AB5F0E"/>
    <w:rsid w:val="00AB5F32"/>
    <w:rsid w:val="00AB61D9"/>
    <w:rsid w:val="00AB62A3"/>
    <w:rsid w:val="00AB6A25"/>
    <w:rsid w:val="00AB6BBD"/>
    <w:rsid w:val="00AB71D4"/>
    <w:rsid w:val="00AB737D"/>
    <w:rsid w:val="00AB740E"/>
    <w:rsid w:val="00AC0285"/>
    <w:rsid w:val="00AC0412"/>
    <w:rsid w:val="00AC0495"/>
    <w:rsid w:val="00AC05F1"/>
    <w:rsid w:val="00AC0948"/>
    <w:rsid w:val="00AC0B29"/>
    <w:rsid w:val="00AC0EE7"/>
    <w:rsid w:val="00AC11FB"/>
    <w:rsid w:val="00AC1269"/>
    <w:rsid w:val="00AC14F4"/>
    <w:rsid w:val="00AC195D"/>
    <w:rsid w:val="00AC2077"/>
    <w:rsid w:val="00AC21B5"/>
    <w:rsid w:val="00AC21F2"/>
    <w:rsid w:val="00AC2260"/>
    <w:rsid w:val="00AC26E4"/>
    <w:rsid w:val="00AC2C3E"/>
    <w:rsid w:val="00AC2F84"/>
    <w:rsid w:val="00AC300E"/>
    <w:rsid w:val="00AC3364"/>
    <w:rsid w:val="00AC3534"/>
    <w:rsid w:val="00AC3C80"/>
    <w:rsid w:val="00AC3C97"/>
    <w:rsid w:val="00AC3E5B"/>
    <w:rsid w:val="00AC445C"/>
    <w:rsid w:val="00AC4864"/>
    <w:rsid w:val="00AC4AC9"/>
    <w:rsid w:val="00AC4B04"/>
    <w:rsid w:val="00AC4D13"/>
    <w:rsid w:val="00AC4FC2"/>
    <w:rsid w:val="00AC56AA"/>
    <w:rsid w:val="00AC5747"/>
    <w:rsid w:val="00AC5D46"/>
    <w:rsid w:val="00AC5F66"/>
    <w:rsid w:val="00AC6282"/>
    <w:rsid w:val="00AC6328"/>
    <w:rsid w:val="00AC6391"/>
    <w:rsid w:val="00AC6515"/>
    <w:rsid w:val="00AC6BDE"/>
    <w:rsid w:val="00AC7510"/>
    <w:rsid w:val="00AD023C"/>
    <w:rsid w:val="00AD025F"/>
    <w:rsid w:val="00AD06B9"/>
    <w:rsid w:val="00AD0933"/>
    <w:rsid w:val="00AD0FBF"/>
    <w:rsid w:val="00AD11DC"/>
    <w:rsid w:val="00AD1722"/>
    <w:rsid w:val="00AD18FE"/>
    <w:rsid w:val="00AD1D9F"/>
    <w:rsid w:val="00AD1E07"/>
    <w:rsid w:val="00AD2933"/>
    <w:rsid w:val="00AD2B36"/>
    <w:rsid w:val="00AD338C"/>
    <w:rsid w:val="00AD344F"/>
    <w:rsid w:val="00AD35C5"/>
    <w:rsid w:val="00AD36C9"/>
    <w:rsid w:val="00AD38DD"/>
    <w:rsid w:val="00AD3C09"/>
    <w:rsid w:val="00AD3EFB"/>
    <w:rsid w:val="00AD404B"/>
    <w:rsid w:val="00AD4201"/>
    <w:rsid w:val="00AD45C6"/>
    <w:rsid w:val="00AD5956"/>
    <w:rsid w:val="00AD616C"/>
    <w:rsid w:val="00AD61B4"/>
    <w:rsid w:val="00AD65D1"/>
    <w:rsid w:val="00AD6971"/>
    <w:rsid w:val="00AD6DA0"/>
    <w:rsid w:val="00AD7A8F"/>
    <w:rsid w:val="00AD7CE7"/>
    <w:rsid w:val="00AE044E"/>
    <w:rsid w:val="00AE0832"/>
    <w:rsid w:val="00AE0EFA"/>
    <w:rsid w:val="00AE17C5"/>
    <w:rsid w:val="00AE1A07"/>
    <w:rsid w:val="00AE1D28"/>
    <w:rsid w:val="00AE263A"/>
    <w:rsid w:val="00AE26EA"/>
    <w:rsid w:val="00AE295C"/>
    <w:rsid w:val="00AE2C5F"/>
    <w:rsid w:val="00AE3024"/>
    <w:rsid w:val="00AE3030"/>
    <w:rsid w:val="00AE36E4"/>
    <w:rsid w:val="00AE37D3"/>
    <w:rsid w:val="00AE3CFF"/>
    <w:rsid w:val="00AE3DD0"/>
    <w:rsid w:val="00AE3E0D"/>
    <w:rsid w:val="00AE420F"/>
    <w:rsid w:val="00AE4378"/>
    <w:rsid w:val="00AE4464"/>
    <w:rsid w:val="00AE4773"/>
    <w:rsid w:val="00AE47E6"/>
    <w:rsid w:val="00AE4CE7"/>
    <w:rsid w:val="00AE5353"/>
    <w:rsid w:val="00AE5694"/>
    <w:rsid w:val="00AE5810"/>
    <w:rsid w:val="00AE5849"/>
    <w:rsid w:val="00AE610B"/>
    <w:rsid w:val="00AE618B"/>
    <w:rsid w:val="00AE6910"/>
    <w:rsid w:val="00AE6FA4"/>
    <w:rsid w:val="00AE7088"/>
    <w:rsid w:val="00AE71C4"/>
    <w:rsid w:val="00AE789E"/>
    <w:rsid w:val="00AE7C63"/>
    <w:rsid w:val="00AE7E3B"/>
    <w:rsid w:val="00AF0308"/>
    <w:rsid w:val="00AF0DD4"/>
    <w:rsid w:val="00AF0F0C"/>
    <w:rsid w:val="00AF17A9"/>
    <w:rsid w:val="00AF1D90"/>
    <w:rsid w:val="00AF1E81"/>
    <w:rsid w:val="00AF245B"/>
    <w:rsid w:val="00AF2677"/>
    <w:rsid w:val="00AF294A"/>
    <w:rsid w:val="00AF2D96"/>
    <w:rsid w:val="00AF2EF9"/>
    <w:rsid w:val="00AF326C"/>
    <w:rsid w:val="00AF38E8"/>
    <w:rsid w:val="00AF4828"/>
    <w:rsid w:val="00AF4950"/>
    <w:rsid w:val="00AF4BE5"/>
    <w:rsid w:val="00AF5066"/>
    <w:rsid w:val="00AF50B6"/>
    <w:rsid w:val="00AF5717"/>
    <w:rsid w:val="00AF585C"/>
    <w:rsid w:val="00AF58E3"/>
    <w:rsid w:val="00AF5BF8"/>
    <w:rsid w:val="00AF64D8"/>
    <w:rsid w:val="00AF6621"/>
    <w:rsid w:val="00AF6739"/>
    <w:rsid w:val="00AF6BD3"/>
    <w:rsid w:val="00AF6C76"/>
    <w:rsid w:val="00AF6CA8"/>
    <w:rsid w:val="00AF7257"/>
    <w:rsid w:val="00AF73B3"/>
    <w:rsid w:val="00AF79F2"/>
    <w:rsid w:val="00AF7EFB"/>
    <w:rsid w:val="00B0021B"/>
    <w:rsid w:val="00B0040A"/>
    <w:rsid w:val="00B00614"/>
    <w:rsid w:val="00B0084C"/>
    <w:rsid w:val="00B009CD"/>
    <w:rsid w:val="00B00AA2"/>
    <w:rsid w:val="00B00B37"/>
    <w:rsid w:val="00B00E76"/>
    <w:rsid w:val="00B01BB5"/>
    <w:rsid w:val="00B0204D"/>
    <w:rsid w:val="00B02259"/>
    <w:rsid w:val="00B025C9"/>
    <w:rsid w:val="00B025E9"/>
    <w:rsid w:val="00B02D51"/>
    <w:rsid w:val="00B02F35"/>
    <w:rsid w:val="00B03721"/>
    <w:rsid w:val="00B04A45"/>
    <w:rsid w:val="00B04B68"/>
    <w:rsid w:val="00B05000"/>
    <w:rsid w:val="00B05056"/>
    <w:rsid w:val="00B05A5D"/>
    <w:rsid w:val="00B05B3D"/>
    <w:rsid w:val="00B05BC9"/>
    <w:rsid w:val="00B06369"/>
    <w:rsid w:val="00B0661F"/>
    <w:rsid w:val="00B066B0"/>
    <w:rsid w:val="00B07283"/>
    <w:rsid w:val="00B07631"/>
    <w:rsid w:val="00B07A2B"/>
    <w:rsid w:val="00B07DB2"/>
    <w:rsid w:val="00B100A6"/>
    <w:rsid w:val="00B10343"/>
    <w:rsid w:val="00B10389"/>
    <w:rsid w:val="00B10CAB"/>
    <w:rsid w:val="00B10D47"/>
    <w:rsid w:val="00B114B3"/>
    <w:rsid w:val="00B1158F"/>
    <w:rsid w:val="00B115AB"/>
    <w:rsid w:val="00B11899"/>
    <w:rsid w:val="00B11ADB"/>
    <w:rsid w:val="00B1212F"/>
    <w:rsid w:val="00B12226"/>
    <w:rsid w:val="00B12360"/>
    <w:rsid w:val="00B12E08"/>
    <w:rsid w:val="00B13623"/>
    <w:rsid w:val="00B13880"/>
    <w:rsid w:val="00B138A9"/>
    <w:rsid w:val="00B13C37"/>
    <w:rsid w:val="00B13E58"/>
    <w:rsid w:val="00B13E6C"/>
    <w:rsid w:val="00B14443"/>
    <w:rsid w:val="00B14575"/>
    <w:rsid w:val="00B147C9"/>
    <w:rsid w:val="00B1487C"/>
    <w:rsid w:val="00B14EC3"/>
    <w:rsid w:val="00B152CA"/>
    <w:rsid w:val="00B1530A"/>
    <w:rsid w:val="00B1540C"/>
    <w:rsid w:val="00B158CA"/>
    <w:rsid w:val="00B159C9"/>
    <w:rsid w:val="00B15E0F"/>
    <w:rsid w:val="00B15F29"/>
    <w:rsid w:val="00B162CB"/>
    <w:rsid w:val="00B1672F"/>
    <w:rsid w:val="00B16945"/>
    <w:rsid w:val="00B16BA7"/>
    <w:rsid w:val="00B170EE"/>
    <w:rsid w:val="00B17195"/>
    <w:rsid w:val="00B172EB"/>
    <w:rsid w:val="00B173B4"/>
    <w:rsid w:val="00B200DA"/>
    <w:rsid w:val="00B20259"/>
    <w:rsid w:val="00B20CC4"/>
    <w:rsid w:val="00B20E35"/>
    <w:rsid w:val="00B20E3E"/>
    <w:rsid w:val="00B216FC"/>
    <w:rsid w:val="00B218C6"/>
    <w:rsid w:val="00B21B5A"/>
    <w:rsid w:val="00B22A03"/>
    <w:rsid w:val="00B22E72"/>
    <w:rsid w:val="00B22FAC"/>
    <w:rsid w:val="00B237F3"/>
    <w:rsid w:val="00B2389E"/>
    <w:rsid w:val="00B239D1"/>
    <w:rsid w:val="00B23CF1"/>
    <w:rsid w:val="00B2436C"/>
    <w:rsid w:val="00B24496"/>
    <w:rsid w:val="00B24E2D"/>
    <w:rsid w:val="00B24FA0"/>
    <w:rsid w:val="00B257B8"/>
    <w:rsid w:val="00B25C6E"/>
    <w:rsid w:val="00B25D7A"/>
    <w:rsid w:val="00B25FCA"/>
    <w:rsid w:val="00B262DA"/>
    <w:rsid w:val="00B266AB"/>
    <w:rsid w:val="00B267B8"/>
    <w:rsid w:val="00B268A5"/>
    <w:rsid w:val="00B27B05"/>
    <w:rsid w:val="00B27E41"/>
    <w:rsid w:val="00B27E51"/>
    <w:rsid w:val="00B27EAE"/>
    <w:rsid w:val="00B301CA"/>
    <w:rsid w:val="00B306C1"/>
    <w:rsid w:val="00B3072B"/>
    <w:rsid w:val="00B3155A"/>
    <w:rsid w:val="00B31EA0"/>
    <w:rsid w:val="00B3207E"/>
    <w:rsid w:val="00B3235E"/>
    <w:rsid w:val="00B32396"/>
    <w:rsid w:val="00B32401"/>
    <w:rsid w:val="00B33031"/>
    <w:rsid w:val="00B337C8"/>
    <w:rsid w:val="00B338C3"/>
    <w:rsid w:val="00B33C4A"/>
    <w:rsid w:val="00B33E05"/>
    <w:rsid w:val="00B341A2"/>
    <w:rsid w:val="00B34270"/>
    <w:rsid w:val="00B342BF"/>
    <w:rsid w:val="00B3462E"/>
    <w:rsid w:val="00B34A0E"/>
    <w:rsid w:val="00B34E41"/>
    <w:rsid w:val="00B34EAF"/>
    <w:rsid w:val="00B350F4"/>
    <w:rsid w:val="00B36378"/>
    <w:rsid w:val="00B3643A"/>
    <w:rsid w:val="00B36B79"/>
    <w:rsid w:val="00B36C85"/>
    <w:rsid w:val="00B3713A"/>
    <w:rsid w:val="00B3743B"/>
    <w:rsid w:val="00B374E0"/>
    <w:rsid w:val="00B377FC"/>
    <w:rsid w:val="00B400DF"/>
    <w:rsid w:val="00B40B54"/>
    <w:rsid w:val="00B40E67"/>
    <w:rsid w:val="00B40EC5"/>
    <w:rsid w:val="00B4104E"/>
    <w:rsid w:val="00B413B6"/>
    <w:rsid w:val="00B41513"/>
    <w:rsid w:val="00B41C82"/>
    <w:rsid w:val="00B41D12"/>
    <w:rsid w:val="00B41E1E"/>
    <w:rsid w:val="00B42004"/>
    <w:rsid w:val="00B421A8"/>
    <w:rsid w:val="00B422FE"/>
    <w:rsid w:val="00B42A33"/>
    <w:rsid w:val="00B42F91"/>
    <w:rsid w:val="00B43144"/>
    <w:rsid w:val="00B431B1"/>
    <w:rsid w:val="00B43513"/>
    <w:rsid w:val="00B43923"/>
    <w:rsid w:val="00B43D55"/>
    <w:rsid w:val="00B44131"/>
    <w:rsid w:val="00B441BD"/>
    <w:rsid w:val="00B44308"/>
    <w:rsid w:val="00B44520"/>
    <w:rsid w:val="00B44586"/>
    <w:rsid w:val="00B45524"/>
    <w:rsid w:val="00B45985"/>
    <w:rsid w:val="00B45CF3"/>
    <w:rsid w:val="00B46167"/>
    <w:rsid w:val="00B462C5"/>
    <w:rsid w:val="00B46426"/>
    <w:rsid w:val="00B464C3"/>
    <w:rsid w:val="00B464F9"/>
    <w:rsid w:val="00B4665F"/>
    <w:rsid w:val="00B46905"/>
    <w:rsid w:val="00B46BEF"/>
    <w:rsid w:val="00B47C34"/>
    <w:rsid w:val="00B47EC4"/>
    <w:rsid w:val="00B5000D"/>
    <w:rsid w:val="00B500EF"/>
    <w:rsid w:val="00B508A6"/>
    <w:rsid w:val="00B50B08"/>
    <w:rsid w:val="00B512C8"/>
    <w:rsid w:val="00B51350"/>
    <w:rsid w:val="00B51626"/>
    <w:rsid w:val="00B51638"/>
    <w:rsid w:val="00B518BD"/>
    <w:rsid w:val="00B51A56"/>
    <w:rsid w:val="00B51F65"/>
    <w:rsid w:val="00B520F6"/>
    <w:rsid w:val="00B52722"/>
    <w:rsid w:val="00B527D8"/>
    <w:rsid w:val="00B527E2"/>
    <w:rsid w:val="00B53672"/>
    <w:rsid w:val="00B53920"/>
    <w:rsid w:val="00B53BE4"/>
    <w:rsid w:val="00B53DE3"/>
    <w:rsid w:val="00B54143"/>
    <w:rsid w:val="00B55931"/>
    <w:rsid w:val="00B56255"/>
    <w:rsid w:val="00B562ED"/>
    <w:rsid w:val="00B56855"/>
    <w:rsid w:val="00B568E7"/>
    <w:rsid w:val="00B56CA4"/>
    <w:rsid w:val="00B56FB2"/>
    <w:rsid w:val="00B57178"/>
    <w:rsid w:val="00B57327"/>
    <w:rsid w:val="00B575CE"/>
    <w:rsid w:val="00B57882"/>
    <w:rsid w:val="00B57E8C"/>
    <w:rsid w:val="00B57F2B"/>
    <w:rsid w:val="00B6038A"/>
    <w:rsid w:val="00B60780"/>
    <w:rsid w:val="00B608C3"/>
    <w:rsid w:val="00B612AD"/>
    <w:rsid w:val="00B61495"/>
    <w:rsid w:val="00B61507"/>
    <w:rsid w:val="00B617D8"/>
    <w:rsid w:val="00B61C30"/>
    <w:rsid w:val="00B61CA3"/>
    <w:rsid w:val="00B61E5D"/>
    <w:rsid w:val="00B623A0"/>
    <w:rsid w:val="00B62408"/>
    <w:rsid w:val="00B62A89"/>
    <w:rsid w:val="00B62D85"/>
    <w:rsid w:val="00B63581"/>
    <w:rsid w:val="00B63769"/>
    <w:rsid w:val="00B63A71"/>
    <w:rsid w:val="00B63D0E"/>
    <w:rsid w:val="00B63D1F"/>
    <w:rsid w:val="00B64440"/>
    <w:rsid w:val="00B644F3"/>
    <w:rsid w:val="00B646F4"/>
    <w:rsid w:val="00B6474F"/>
    <w:rsid w:val="00B64EE0"/>
    <w:rsid w:val="00B65044"/>
    <w:rsid w:val="00B65805"/>
    <w:rsid w:val="00B65825"/>
    <w:rsid w:val="00B65D73"/>
    <w:rsid w:val="00B663B5"/>
    <w:rsid w:val="00B66F42"/>
    <w:rsid w:val="00B67031"/>
    <w:rsid w:val="00B6726A"/>
    <w:rsid w:val="00B67444"/>
    <w:rsid w:val="00B67BEE"/>
    <w:rsid w:val="00B7016F"/>
    <w:rsid w:val="00B70170"/>
    <w:rsid w:val="00B7071E"/>
    <w:rsid w:val="00B708B1"/>
    <w:rsid w:val="00B70D88"/>
    <w:rsid w:val="00B71B24"/>
    <w:rsid w:val="00B71F16"/>
    <w:rsid w:val="00B7221C"/>
    <w:rsid w:val="00B72932"/>
    <w:rsid w:val="00B73424"/>
    <w:rsid w:val="00B73610"/>
    <w:rsid w:val="00B738B1"/>
    <w:rsid w:val="00B738C1"/>
    <w:rsid w:val="00B73ACF"/>
    <w:rsid w:val="00B73C55"/>
    <w:rsid w:val="00B74187"/>
    <w:rsid w:val="00B742FE"/>
    <w:rsid w:val="00B7464A"/>
    <w:rsid w:val="00B74E41"/>
    <w:rsid w:val="00B750D2"/>
    <w:rsid w:val="00B75212"/>
    <w:rsid w:val="00B75357"/>
    <w:rsid w:val="00B7546E"/>
    <w:rsid w:val="00B755E2"/>
    <w:rsid w:val="00B75B63"/>
    <w:rsid w:val="00B75CF7"/>
    <w:rsid w:val="00B762CE"/>
    <w:rsid w:val="00B766C4"/>
    <w:rsid w:val="00B76A1A"/>
    <w:rsid w:val="00B76A9A"/>
    <w:rsid w:val="00B76E3D"/>
    <w:rsid w:val="00B7759B"/>
    <w:rsid w:val="00B77BFC"/>
    <w:rsid w:val="00B77F76"/>
    <w:rsid w:val="00B8097D"/>
    <w:rsid w:val="00B80CEE"/>
    <w:rsid w:val="00B80D76"/>
    <w:rsid w:val="00B80E87"/>
    <w:rsid w:val="00B81897"/>
    <w:rsid w:val="00B81A8D"/>
    <w:rsid w:val="00B81F32"/>
    <w:rsid w:val="00B81FB8"/>
    <w:rsid w:val="00B82205"/>
    <w:rsid w:val="00B8253B"/>
    <w:rsid w:val="00B82B47"/>
    <w:rsid w:val="00B82B98"/>
    <w:rsid w:val="00B82D31"/>
    <w:rsid w:val="00B82EC6"/>
    <w:rsid w:val="00B82F7B"/>
    <w:rsid w:val="00B832F0"/>
    <w:rsid w:val="00B83638"/>
    <w:rsid w:val="00B83ADE"/>
    <w:rsid w:val="00B8458D"/>
    <w:rsid w:val="00B845FD"/>
    <w:rsid w:val="00B848D0"/>
    <w:rsid w:val="00B850DA"/>
    <w:rsid w:val="00B850FB"/>
    <w:rsid w:val="00B85614"/>
    <w:rsid w:val="00B85A59"/>
    <w:rsid w:val="00B85FB8"/>
    <w:rsid w:val="00B86022"/>
    <w:rsid w:val="00B86323"/>
    <w:rsid w:val="00B86718"/>
    <w:rsid w:val="00B867EC"/>
    <w:rsid w:val="00B86976"/>
    <w:rsid w:val="00B86C7F"/>
    <w:rsid w:val="00B86ED0"/>
    <w:rsid w:val="00B8760E"/>
    <w:rsid w:val="00B87ADA"/>
    <w:rsid w:val="00B87CC5"/>
    <w:rsid w:val="00B900AA"/>
    <w:rsid w:val="00B910C9"/>
    <w:rsid w:val="00B91625"/>
    <w:rsid w:val="00B9167F"/>
    <w:rsid w:val="00B91819"/>
    <w:rsid w:val="00B91D3F"/>
    <w:rsid w:val="00B91E7A"/>
    <w:rsid w:val="00B92017"/>
    <w:rsid w:val="00B92B1F"/>
    <w:rsid w:val="00B92C85"/>
    <w:rsid w:val="00B93822"/>
    <w:rsid w:val="00B93AED"/>
    <w:rsid w:val="00B93F4B"/>
    <w:rsid w:val="00B9440D"/>
    <w:rsid w:val="00B94555"/>
    <w:rsid w:val="00B95339"/>
    <w:rsid w:val="00B954D7"/>
    <w:rsid w:val="00B954E9"/>
    <w:rsid w:val="00B95FD2"/>
    <w:rsid w:val="00B961BF"/>
    <w:rsid w:val="00B9620B"/>
    <w:rsid w:val="00B96568"/>
    <w:rsid w:val="00B9663E"/>
    <w:rsid w:val="00B966D7"/>
    <w:rsid w:val="00B967EE"/>
    <w:rsid w:val="00B96D32"/>
    <w:rsid w:val="00B96EA2"/>
    <w:rsid w:val="00B96F27"/>
    <w:rsid w:val="00B977A1"/>
    <w:rsid w:val="00B97A16"/>
    <w:rsid w:val="00B97D77"/>
    <w:rsid w:val="00BA0082"/>
    <w:rsid w:val="00BA04EF"/>
    <w:rsid w:val="00BA09A5"/>
    <w:rsid w:val="00BA0E24"/>
    <w:rsid w:val="00BA1244"/>
    <w:rsid w:val="00BA1773"/>
    <w:rsid w:val="00BA186A"/>
    <w:rsid w:val="00BA1876"/>
    <w:rsid w:val="00BA19E8"/>
    <w:rsid w:val="00BA1D01"/>
    <w:rsid w:val="00BA1DD8"/>
    <w:rsid w:val="00BA1E57"/>
    <w:rsid w:val="00BA2230"/>
    <w:rsid w:val="00BA234D"/>
    <w:rsid w:val="00BA2571"/>
    <w:rsid w:val="00BA2578"/>
    <w:rsid w:val="00BA2AB1"/>
    <w:rsid w:val="00BA2AFC"/>
    <w:rsid w:val="00BA2DEC"/>
    <w:rsid w:val="00BA3286"/>
    <w:rsid w:val="00BA3558"/>
    <w:rsid w:val="00BA36A3"/>
    <w:rsid w:val="00BA3A79"/>
    <w:rsid w:val="00BA423B"/>
    <w:rsid w:val="00BA42D2"/>
    <w:rsid w:val="00BA4F06"/>
    <w:rsid w:val="00BA52EE"/>
    <w:rsid w:val="00BA5505"/>
    <w:rsid w:val="00BA5664"/>
    <w:rsid w:val="00BA59D9"/>
    <w:rsid w:val="00BA5D14"/>
    <w:rsid w:val="00BA714D"/>
    <w:rsid w:val="00BA7A12"/>
    <w:rsid w:val="00BA7A54"/>
    <w:rsid w:val="00BA7BEF"/>
    <w:rsid w:val="00BB0034"/>
    <w:rsid w:val="00BB0EB4"/>
    <w:rsid w:val="00BB139B"/>
    <w:rsid w:val="00BB1BD9"/>
    <w:rsid w:val="00BB1CCD"/>
    <w:rsid w:val="00BB2181"/>
    <w:rsid w:val="00BB2206"/>
    <w:rsid w:val="00BB282B"/>
    <w:rsid w:val="00BB2C1F"/>
    <w:rsid w:val="00BB2F7C"/>
    <w:rsid w:val="00BB3826"/>
    <w:rsid w:val="00BB4427"/>
    <w:rsid w:val="00BB445F"/>
    <w:rsid w:val="00BB5D3E"/>
    <w:rsid w:val="00BB5E4D"/>
    <w:rsid w:val="00BB65FF"/>
    <w:rsid w:val="00BB6850"/>
    <w:rsid w:val="00BB6CFD"/>
    <w:rsid w:val="00BB7314"/>
    <w:rsid w:val="00BB7571"/>
    <w:rsid w:val="00BB75F7"/>
    <w:rsid w:val="00BB76D9"/>
    <w:rsid w:val="00BB78BE"/>
    <w:rsid w:val="00BB7B7B"/>
    <w:rsid w:val="00BC042C"/>
    <w:rsid w:val="00BC0DB0"/>
    <w:rsid w:val="00BC1134"/>
    <w:rsid w:val="00BC12D7"/>
    <w:rsid w:val="00BC1965"/>
    <w:rsid w:val="00BC1B47"/>
    <w:rsid w:val="00BC1BE4"/>
    <w:rsid w:val="00BC267D"/>
    <w:rsid w:val="00BC2CA5"/>
    <w:rsid w:val="00BC2E9F"/>
    <w:rsid w:val="00BC363F"/>
    <w:rsid w:val="00BC3658"/>
    <w:rsid w:val="00BC371F"/>
    <w:rsid w:val="00BC4038"/>
    <w:rsid w:val="00BC428D"/>
    <w:rsid w:val="00BC4B3D"/>
    <w:rsid w:val="00BC5A5D"/>
    <w:rsid w:val="00BC5A97"/>
    <w:rsid w:val="00BC5B94"/>
    <w:rsid w:val="00BC5CED"/>
    <w:rsid w:val="00BC5F6F"/>
    <w:rsid w:val="00BC6085"/>
    <w:rsid w:val="00BC6159"/>
    <w:rsid w:val="00BC616B"/>
    <w:rsid w:val="00BC68A4"/>
    <w:rsid w:val="00BC6A26"/>
    <w:rsid w:val="00BC6C29"/>
    <w:rsid w:val="00BC6F44"/>
    <w:rsid w:val="00BC73C3"/>
    <w:rsid w:val="00BC7579"/>
    <w:rsid w:val="00BC7933"/>
    <w:rsid w:val="00BC7ECB"/>
    <w:rsid w:val="00BD01C3"/>
    <w:rsid w:val="00BD04A9"/>
    <w:rsid w:val="00BD0FD2"/>
    <w:rsid w:val="00BD163E"/>
    <w:rsid w:val="00BD178D"/>
    <w:rsid w:val="00BD2056"/>
    <w:rsid w:val="00BD25B7"/>
    <w:rsid w:val="00BD2E0C"/>
    <w:rsid w:val="00BD349E"/>
    <w:rsid w:val="00BD3973"/>
    <w:rsid w:val="00BD3FEF"/>
    <w:rsid w:val="00BD400A"/>
    <w:rsid w:val="00BD4099"/>
    <w:rsid w:val="00BD4104"/>
    <w:rsid w:val="00BD44F5"/>
    <w:rsid w:val="00BD4EF2"/>
    <w:rsid w:val="00BD50FD"/>
    <w:rsid w:val="00BD5186"/>
    <w:rsid w:val="00BD531A"/>
    <w:rsid w:val="00BD5394"/>
    <w:rsid w:val="00BD56B5"/>
    <w:rsid w:val="00BD6F6B"/>
    <w:rsid w:val="00BD7090"/>
    <w:rsid w:val="00BD729F"/>
    <w:rsid w:val="00BD7423"/>
    <w:rsid w:val="00BD7618"/>
    <w:rsid w:val="00BD78D2"/>
    <w:rsid w:val="00BD7B55"/>
    <w:rsid w:val="00BD7EC4"/>
    <w:rsid w:val="00BE0984"/>
    <w:rsid w:val="00BE0DB4"/>
    <w:rsid w:val="00BE0F8F"/>
    <w:rsid w:val="00BE113D"/>
    <w:rsid w:val="00BE1250"/>
    <w:rsid w:val="00BE13EC"/>
    <w:rsid w:val="00BE1736"/>
    <w:rsid w:val="00BE1828"/>
    <w:rsid w:val="00BE21AD"/>
    <w:rsid w:val="00BE2742"/>
    <w:rsid w:val="00BE285B"/>
    <w:rsid w:val="00BE2AC6"/>
    <w:rsid w:val="00BE2B23"/>
    <w:rsid w:val="00BE2CFA"/>
    <w:rsid w:val="00BE322E"/>
    <w:rsid w:val="00BE3ADA"/>
    <w:rsid w:val="00BE3E37"/>
    <w:rsid w:val="00BE3F7C"/>
    <w:rsid w:val="00BE43B3"/>
    <w:rsid w:val="00BE4EE3"/>
    <w:rsid w:val="00BE58FA"/>
    <w:rsid w:val="00BE62C9"/>
    <w:rsid w:val="00BE6D77"/>
    <w:rsid w:val="00BE7141"/>
    <w:rsid w:val="00BE72C9"/>
    <w:rsid w:val="00BE7911"/>
    <w:rsid w:val="00BE7D80"/>
    <w:rsid w:val="00BE7D8B"/>
    <w:rsid w:val="00BE7DD3"/>
    <w:rsid w:val="00BE7F92"/>
    <w:rsid w:val="00BF0225"/>
    <w:rsid w:val="00BF0360"/>
    <w:rsid w:val="00BF052F"/>
    <w:rsid w:val="00BF0575"/>
    <w:rsid w:val="00BF082C"/>
    <w:rsid w:val="00BF0A30"/>
    <w:rsid w:val="00BF0F54"/>
    <w:rsid w:val="00BF169E"/>
    <w:rsid w:val="00BF16CA"/>
    <w:rsid w:val="00BF22FC"/>
    <w:rsid w:val="00BF23D5"/>
    <w:rsid w:val="00BF246F"/>
    <w:rsid w:val="00BF2978"/>
    <w:rsid w:val="00BF31C1"/>
    <w:rsid w:val="00BF31E2"/>
    <w:rsid w:val="00BF370F"/>
    <w:rsid w:val="00BF3766"/>
    <w:rsid w:val="00BF3840"/>
    <w:rsid w:val="00BF3BDF"/>
    <w:rsid w:val="00BF3EDA"/>
    <w:rsid w:val="00BF43EB"/>
    <w:rsid w:val="00BF4C57"/>
    <w:rsid w:val="00BF4D94"/>
    <w:rsid w:val="00BF5543"/>
    <w:rsid w:val="00BF5578"/>
    <w:rsid w:val="00BF5E6E"/>
    <w:rsid w:val="00BF602F"/>
    <w:rsid w:val="00BF637E"/>
    <w:rsid w:val="00BF7153"/>
    <w:rsid w:val="00BF782E"/>
    <w:rsid w:val="00BF7EFE"/>
    <w:rsid w:val="00C003E7"/>
    <w:rsid w:val="00C00608"/>
    <w:rsid w:val="00C008F8"/>
    <w:rsid w:val="00C009CA"/>
    <w:rsid w:val="00C009D5"/>
    <w:rsid w:val="00C01067"/>
    <w:rsid w:val="00C011C3"/>
    <w:rsid w:val="00C01215"/>
    <w:rsid w:val="00C015D3"/>
    <w:rsid w:val="00C016F4"/>
    <w:rsid w:val="00C01D59"/>
    <w:rsid w:val="00C01F1D"/>
    <w:rsid w:val="00C02500"/>
    <w:rsid w:val="00C02651"/>
    <w:rsid w:val="00C02C84"/>
    <w:rsid w:val="00C02FA0"/>
    <w:rsid w:val="00C03786"/>
    <w:rsid w:val="00C03FBC"/>
    <w:rsid w:val="00C04996"/>
    <w:rsid w:val="00C049AA"/>
    <w:rsid w:val="00C04B2B"/>
    <w:rsid w:val="00C04EA7"/>
    <w:rsid w:val="00C050D1"/>
    <w:rsid w:val="00C05192"/>
    <w:rsid w:val="00C059EE"/>
    <w:rsid w:val="00C059F2"/>
    <w:rsid w:val="00C05B6E"/>
    <w:rsid w:val="00C05ECF"/>
    <w:rsid w:val="00C0638C"/>
    <w:rsid w:val="00C06A4C"/>
    <w:rsid w:val="00C06CED"/>
    <w:rsid w:val="00C073C4"/>
    <w:rsid w:val="00C07442"/>
    <w:rsid w:val="00C07532"/>
    <w:rsid w:val="00C0767F"/>
    <w:rsid w:val="00C07B35"/>
    <w:rsid w:val="00C07BCA"/>
    <w:rsid w:val="00C10074"/>
    <w:rsid w:val="00C10831"/>
    <w:rsid w:val="00C10B2A"/>
    <w:rsid w:val="00C11052"/>
    <w:rsid w:val="00C11643"/>
    <w:rsid w:val="00C1179A"/>
    <w:rsid w:val="00C11E0F"/>
    <w:rsid w:val="00C1201E"/>
    <w:rsid w:val="00C12145"/>
    <w:rsid w:val="00C12D7B"/>
    <w:rsid w:val="00C12E07"/>
    <w:rsid w:val="00C133CF"/>
    <w:rsid w:val="00C13585"/>
    <w:rsid w:val="00C13884"/>
    <w:rsid w:val="00C13AF3"/>
    <w:rsid w:val="00C13B79"/>
    <w:rsid w:val="00C13D3C"/>
    <w:rsid w:val="00C14102"/>
    <w:rsid w:val="00C14735"/>
    <w:rsid w:val="00C1493D"/>
    <w:rsid w:val="00C14A64"/>
    <w:rsid w:val="00C14AD6"/>
    <w:rsid w:val="00C14C26"/>
    <w:rsid w:val="00C15035"/>
    <w:rsid w:val="00C154CD"/>
    <w:rsid w:val="00C15E07"/>
    <w:rsid w:val="00C15EE9"/>
    <w:rsid w:val="00C16192"/>
    <w:rsid w:val="00C165C7"/>
    <w:rsid w:val="00C16AEA"/>
    <w:rsid w:val="00C16B00"/>
    <w:rsid w:val="00C171EB"/>
    <w:rsid w:val="00C172D2"/>
    <w:rsid w:val="00C1736A"/>
    <w:rsid w:val="00C175BA"/>
    <w:rsid w:val="00C179DB"/>
    <w:rsid w:val="00C17FE0"/>
    <w:rsid w:val="00C20373"/>
    <w:rsid w:val="00C206D7"/>
    <w:rsid w:val="00C207E0"/>
    <w:rsid w:val="00C20810"/>
    <w:rsid w:val="00C20A79"/>
    <w:rsid w:val="00C213AE"/>
    <w:rsid w:val="00C21B87"/>
    <w:rsid w:val="00C2222D"/>
    <w:rsid w:val="00C2235D"/>
    <w:rsid w:val="00C223F0"/>
    <w:rsid w:val="00C22476"/>
    <w:rsid w:val="00C22BBB"/>
    <w:rsid w:val="00C2327F"/>
    <w:rsid w:val="00C23377"/>
    <w:rsid w:val="00C23638"/>
    <w:rsid w:val="00C2382D"/>
    <w:rsid w:val="00C23840"/>
    <w:rsid w:val="00C23AB0"/>
    <w:rsid w:val="00C2427D"/>
    <w:rsid w:val="00C2435E"/>
    <w:rsid w:val="00C246A6"/>
    <w:rsid w:val="00C246F9"/>
    <w:rsid w:val="00C24AA7"/>
    <w:rsid w:val="00C24E60"/>
    <w:rsid w:val="00C24F99"/>
    <w:rsid w:val="00C25091"/>
    <w:rsid w:val="00C2543F"/>
    <w:rsid w:val="00C257B7"/>
    <w:rsid w:val="00C2602A"/>
    <w:rsid w:val="00C267F3"/>
    <w:rsid w:val="00C26914"/>
    <w:rsid w:val="00C27242"/>
    <w:rsid w:val="00C27810"/>
    <w:rsid w:val="00C27998"/>
    <w:rsid w:val="00C27A4A"/>
    <w:rsid w:val="00C27B4E"/>
    <w:rsid w:val="00C27CC7"/>
    <w:rsid w:val="00C27D01"/>
    <w:rsid w:val="00C27ECA"/>
    <w:rsid w:val="00C30035"/>
    <w:rsid w:val="00C30411"/>
    <w:rsid w:val="00C30999"/>
    <w:rsid w:val="00C30E59"/>
    <w:rsid w:val="00C31821"/>
    <w:rsid w:val="00C31D63"/>
    <w:rsid w:val="00C31E88"/>
    <w:rsid w:val="00C324AF"/>
    <w:rsid w:val="00C32583"/>
    <w:rsid w:val="00C32D1D"/>
    <w:rsid w:val="00C33820"/>
    <w:rsid w:val="00C3461F"/>
    <w:rsid w:val="00C348FA"/>
    <w:rsid w:val="00C349F7"/>
    <w:rsid w:val="00C34F2B"/>
    <w:rsid w:val="00C3515F"/>
    <w:rsid w:val="00C3570D"/>
    <w:rsid w:val="00C35CF1"/>
    <w:rsid w:val="00C35E26"/>
    <w:rsid w:val="00C3632D"/>
    <w:rsid w:val="00C3672C"/>
    <w:rsid w:val="00C37436"/>
    <w:rsid w:val="00C3789D"/>
    <w:rsid w:val="00C37AFB"/>
    <w:rsid w:val="00C37D19"/>
    <w:rsid w:val="00C37EDD"/>
    <w:rsid w:val="00C4006F"/>
    <w:rsid w:val="00C400D9"/>
    <w:rsid w:val="00C401BA"/>
    <w:rsid w:val="00C40404"/>
    <w:rsid w:val="00C40DF1"/>
    <w:rsid w:val="00C41143"/>
    <w:rsid w:val="00C4117B"/>
    <w:rsid w:val="00C41409"/>
    <w:rsid w:val="00C418B2"/>
    <w:rsid w:val="00C419E2"/>
    <w:rsid w:val="00C41C3F"/>
    <w:rsid w:val="00C41D0B"/>
    <w:rsid w:val="00C41D78"/>
    <w:rsid w:val="00C41F8A"/>
    <w:rsid w:val="00C4214E"/>
    <w:rsid w:val="00C42D93"/>
    <w:rsid w:val="00C434DB"/>
    <w:rsid w:val="00C4361C"/>
    <w:rsid w:val="00C4383C"/>
    <w:rsid w:val="00C43975"/>
    <w:rsid w:val="00C43A7C"/>
    <w:rsid w:val="00C43B6C"/>
    <w:rsid w:val="00C44435"/>
    <w:rsid w:val="00C444E2"/>
    <w:rsid w:val="00C445A8"/>
    <w:rsid w:val="00C44624"/>
    <w:rsid w:val="00C44682"/>
    <w:rsid w:val="00C446FA"/>
    <w:rsid w:val="00C4540D"/>
    <w:rsid w:val="00C45983"/>
    <w:rsid w:val="00C45B00"/>
    <w:rsid w:val="00C45E2E"/>
    <w:rsid w:val="00C46202"/>
    <w:rsid w:val="00C4656B"/>
    <w:rsid w:val="00C469E7"/>
    <w:rsid w:val="00C46E73"/>
    <w:rsid w:val="00C46F8B"/>
    <w:rsid w:val="00C47749"/>
    <w:rsid w:val="00C47B99"/>
    <w:rsid w:val="00C5007E"/>
    <w:rsid w:val="00C504B0"/>
    <w:rsid w:val="00C506D4"/>
    <w:rsid w:val="00C509CF"/>
    <w:rsid w:val="00C50B72"/>
    <w:rsid w:val="00C50BDD"/>
    <w:rsid w:val="00C50F89"/>
    <w:rsid w:val="00C50F90"/>
    <w:rsid w:val="00C51341"/>
    <w:rsid w:val="00C51925"/>
    <w:rsid w:val="00C51B7C"/>
    <w:rsid w:val="00C51B9C"/>
    <w:rsid w:val="00C52086"/>
    <w:rsid w:val="00C5223B"/>
    <w:rsid w:val="00C5229B"/>
    <w:rsid w:val="00C52884"/>
    <w:rsid w:val="00C52F1D"/>
    <w:rsid w:val="00C5352E"/>
    <w:rsid w:val="00C539F5"/>
    <w:rsid w:val="00C53C3B"/>
    <w:rsid w:val="00C53EB9"/>
    <w:rsid w:val="00C53F88"/>
    <w:rsid w:val="00C5449A"/>
    <w:rsid w:val="00C546C9"/>
    <w:rsid w:val="00C548ED"/>
    <w:rsid w:val="00C54E24"/>
    <w:rsid w:val="00C552AA"/>
    <w:rsid w:val="00C5552D"/>
    <w:rsid w:val="00C55A4A"/>
    <w:rsid w:val="00C55A76"/>
    <w:rsid w:val="00C55B25"/>
    <w:rsid w:val="00C55D03"/>
    <w:rsid w:val="00C55F0F"/>
    <w:rsid w:val="00C565D3"/>
    <w:rsid w:val="00C56846"/>
    <w:rsid w:val="00C57DB9"/>
    <w:rsid w:val="00C600F0"/>
    <w:rsid w:val="00C60A14"/>
    <w:rsid w:val="00C6117E"/>
    <w:rsid w:val="00C618D0"/>
    <w:rsid w:val="00C61F8C"/>
    <w:rsid w:val="00C62233"/>
    <w:rsid w:val="00C6277C"/>
    <w:rsid w:val="00C62F50"/>
    <w:rsid w:val="00C636DA"/>
    <w:rsid w:val="00C63816"/>
    <w:rsid w:val="00C64584"/>
    <w:rsid w:val="00C647A1"/>
    <w:rsid w:val="00C64820"/>
    <w:rsid w:val="00C64FB3"/>
    <w:rsid w:val="00C65160"/>
    <w:rsid w:val="00C6570B"/>
    <w:rsid w:val="00C65C5D"/>
    <w:rsid w:val="00C66232"/>
    <w:rsid w:val="00C668C5"/>
    <w:rsid w:val="00C66EB7"/>
    <w:rsid w:val="00C672B5"/>
    <w:rsid w:val="00C675C7"/>
    <w:rsid w:val="00C67834"/>
    <w:rsid w:val="00C67FFC"/>
    <w:rsid w:val="00C700A8"/>
    <w:rsid w:val="00C7062D"/>
    <w:rsid w:val="00C70895"/>
    <w:rsid w:val="00C70BA4"/>
    <w:rsid w:val="00C715B3"/>
    <w:rsid w:val="00C71619"/>
    <w:rsid w:val="00C716F8"/>
    <w:rsid w:val="00C71701"/>
    <w:rsid w:val="00C722D0"/>
    <w:rsid w:val="00C72761"/>
    <w:rsid w:val="00C728CD"/>
    <w:rsid w:val="00C72CC3"/>
    <w:rsid w:val="00C74078"/>
    <w:rsid w:val="00C74245"/>
    <w:rsid w:val="00C74379"/>
    <w:rsid w:val="00C744A1"/>
    <w:rsid w:val="00C744BF"/>
    <w:rsid w:val="00C7463C"/>
    <w:rsid w:val="00C74BC4"/>
    <w:rsid w:val="00C74DA6"/>
    <w:rsid w:val="00C74DF1"/>
    <w:rsid w:val="00C75221"/>
    <w:rsid w:val="00C75A5B"/>
    <w:rsid w:val="00C75EAC"/>
    <w:rsid w:val="00C76083"/>
    <w:rsid w:val="00C76404"/>
    <w:rsid w:val="00C77895"/>
    <w:rsid w:val="00C77D29"/>
    <w:rsid w:val="00C801D0"/>
    <w:rsid w:val="00C8027B"/>
    <w:rsid w:val="00C804D1"/>
    <w:rsid w:val="00C80A37"/>
    <w:rsid w:val="00C80C57"/>
    <w:rsid w:val="00C8109D"/>
    <w:rsid w:val="00C8132A"/>
    <w:rsid w:val="00C819AA"/>
    <w:rsid w:val="00C81B1B"/>
    <w:rsid w:val="00C81F1F"/>
    <w:rsid w:val="00C82367"/>
    <w:rsid w:val="00C82728"/>
    <w:rsid w:val="00C82875"/>
    <w:rsid w:val="00C82E19"/>
    <w:rsid w:val="00C838B2"/>
    <w:rsid w:val="00C83BD0"/>
    <w:rsid w:val="00C83D5E"/>
    <w:rsid w:val="00C840A3"/>
    <w:rsid w:val="00C843CD"/>
    <w:rsid w:val="00C84591"/>
    <w:rsid w:val="00C849EE"/>
    <w:rsid w:val="00C84C7A"/>
    <w:rsid w:val="00C8551D"/>
    <w:rsid w:val="00C857C6"/>
    <w:rsid w:val="00C86017"/>
    <w:rsid w:val="00C86844"/>
    <w:rsid w:val="00C86A13"/>
    <w:rsid w:val="00C86BD5"/>
    <w:rsid w:val="00C8715D"/>
    <w:rsid w:val="00C87247"/>
    <w:rsid w:val="00C905A4"/>
    <w:rsid w:val="00C90C81"/>
    <w:rsid w:val="00C916F9"/>
    <w:rsid w:val="00C9193D"/>
    <w:rsid w:val="00C91D84"/>
    <w:rsid w:val="00C923E8"/>
    <w:rsid w:val="00C926D7"/>
    <w:rsid w:val="00C92B10"/>
    <w:rsid w:val="00C92DB3"/>
    <w:rsid w:val="00C92E6A"/>
    <w:rsid w:val="00C9309C"/>
    <w:rsid w:val="00C937C2"/>
    <w:rsid w:val="00C937C5"/>
    <w:rsid w:val="00C93BA7"/>
    <w:rsid w:val="00C93E94"/>
    <w:rsid w:val="00C9403C"/>
    <w:rsid w:val="00C94301"/>
    <w:rsid w:val="00C9539B"/>
    <w:rsid w:val="00C9555D"/>
    <w:rsid w:val="00C956BD"/>
    <w:rsid w:val="00C9596B"/>
    <w:rsid w:val="00C9597F"/>
    <w:rsid w:val="00C96033"/>
    <w:rsid w:val="00C96478"/>
    <w:rsid w:val="00C9651E"/>
    <w:rsid w:val="00C970EA"/>
    <w:rsid w:val="00C972B9"/>
    <w:rsid w:val="00C97778"/>
    <w:rsid w:val="00C97861"/>
    <w:rsid w:val="00C978C2"/>
    <w:rsid w:val="00C979FC"/>
    <w:rsid w:val="00C97CD6"/>
    <w:rsid w:val="00CA0CD4"/>
    <w:rsid w:val="00CA1408"/>
    <w:rsid w:val="00CA1D69"/>
    <w:rsid w:val="00CA1DBF"/>
    <w:rsid w:val="00CA2B4B"/>
    <w:rsid w:val="00CA2BEC"/>
    <w:rsid w:val="00CA2D1B"/>
    <w:rsid w:val="00CA2D3C"/>
    <w:rsid w:val="00CA2E04"/>
    <w:rsid w:val="00CA2EA8"/>
    <w:rsid w:val="00CA32E7"/>
    <w:rsid w:val="00CA3925"/>
    <w:rsid w:val="00CA4395"/>
    <w:rsid w:val="00CA453E"/>
    <w:rsid w:val="00CA4ADD"/>
    <w:rsid w:val="00CA51E5"/>
    <w:rsid w:val="00CA54A8"/>
    <w:rsid w:val="00CA5DC7"/>
    <w:rsid w:val="00CA6072"/>
    <w:rsid w:val="00CA663A"/>
    <w:rsid w:val="00CA6C46"/>
    <w:rsid w:val="00CA71BB"/>
    <w:rsid w:val="00CA73E8"/>
    <w:rsid w:val="00CB02DE"/>
    <w:rsid w:val="00CB043C"/>
    <w:rsid w:val="00CB0547"/>
    <w:rsid w:val="00CB07AA"/>
    <w:rsid w:val="00CB096E"/>
    <w:rsid w:val="00CB10EB"/>
    <w:rsid w:val="00CB1AC1"/>
    <w:rsid w:val="00CB2312"/>
    <w:rsid w:val="00CB2E8B"/>
    <w:rsid w:val="00CB2E8F"/>
    <w:rsid w:val="00CB36DF"/>
    <w:rsid w:val="00CB45A4"/>
    <w:rsid w:val="00CB4A03"/>
    <w:rsid w:val="00CB4A51"/>
    <w:rsid w:val="00CB4CA2"/>
    <w:rsid w:val="00CB4CBA"/>
    <w:rsid w:val="00CB4E9B"/>
    <w:rsid w:val="00CB4F62"/>
    <w:rsid w:val="00CB5094"/>
    <w:rsid w:val="00CB53F7"/>
    <w:rsid w:val="00CB58D2"/>
    <w:rsid w:val="00CB5B63"/>
    <w:rsid w:val="00CB66E7"/>
    <w:rsid w:val="00CB6943"/>
    <w:rsid w:val="00CB6BDE"/>
    <w:rsid w:val="00CB75FE"/>
    <w:rsid w:val="00CC08CF"/>
    <w:rsid w:val="00CC09E2"/>
    <w:rsid w:val="00CC16A2"/>
    <w:rsid w:val="00CC1C0C"/>
    <w:rsid w:val="00CC1D23"/>
    <w:rsid w:val="00CC1ECC"/>
    <w:rsid w:val="00CC2328"/>
    <w:rsid w:val="00CC263D"/>
    <w:rsid w:val="00CC29F1"/>
    <w:rsid w:val="00CC3070"/>
    <w:rsid w:val="00CC3860"/>
    <w:rsid w:val="00CC3C88"/>
    <w:rsid w:val="00CC3E5C"/>
    <w:rsid w:val="00CC486F"/>
    <w:rsid w:val="00CC4889"/>
    <w:rsid w:val="00CC4D03"/>
    <w:rsid w:val="00CC53DF"/>
    <w:rsid w:val="00CC578C"/>
    <w:rsid w:val="00CC5843"/>
    <w:rsid w:val="00CC5CD4"/>
    <w:rsid w:val="00CC759A"/>
    <w:rsid w:val="00CC778F"/>
    <w:rsid w:val="00CC7A65"/>
    <w:rsid w:val="00CD0041"/>
    <w:rsid w:val="00CD08DF"/>
    <w:rsid w:val="00CD0A3B"/>
    <w:rsid w:val="00CD0A44"/>
    <w:rsid w:val="00CD1158"/>
    <w:rsid w:val="00CD16FD"/>
    <w:rsid w:val="00CD1D07"/>
    <w:rsid w:val="00CD24C3"/>
    <w:rsid w:val="00CD25B7"/>
    <w:rsid w:val="00CD3215"/>
    <w:rsid w:val="00CD3305"/>
    <w:rsid w:val="00CD38B8"/>
    <w:rsid w:val="00CD3D21"/>
    <w:rsid w:val="00CD3E75"/>
    <w:rsid w:val="00CD4006"/>
    <w:rsid w:val="00CD4338"/>
    <w:rsid w:val="00CD43A9"/>
    <w:rsid w:val="00CD4484"/>
    <w:rsid w:val="00CD4DA5"/>
    <w:rsid w:val="00CD5118"/>
    <w:rsid w:val="00CD5164"/>
    <w:rsid w:val="00CD5707"/>
    <w:rsid w:val="00CD5C9A"/>
    <w:rsid w:val="00CD63FB"/>
    <w:rsid w:val="00CD677E"/>
    <w:rsid w:val="00CD7544"/>
    <w:rsid w:val="00CE0060"/>
    <w:rsid w:val="00CE05B9"/>
    <w:rsid w:val="00CE0652"/>
    <w:rsid w:val="00CE0A73"/>
    <w:rsid w:val="00CE0C6E"/>
    <w:rsid w:val="00CE0D77"/>
    <w:rsid w:val="00CE0DFE"/>
    <w:rsid w:val="00CE1034"/>
    <w:rsid w:val="00CE10F8"/>
    <w:rsid w:val="00CE135F"/>
    <w:rsid w:val="00CE15B3"/>
    <w:rsid w:val="00CE1793"/>
    <w:rsid w:val="00CE1D85"/>
    <w:rsid w:val="00CE3241"/>
    <w:rsid w:val="00CE337D"/>
    <w:rsid w:val="00CE33F6"/>
    <w:rsid w:val="00CE3642"/>
    <w:rsid w:val="00CE3E50"/>
    <w:rsid w:val="00CE4003"/>
    <w:rsid w:val="00CE41FD"/>
    <w:rsid w:val="00CE4463"/>
    <w:rsid w:val="00CE4473"/>
    <w:rsid w:val="00CE488C"/>
    <w:rsid w:val="00CE4A9B"/>
    <w:rsid w:val="00CE4B01"/>
    <w:rsid w:val="00CE4C49"/>
    <w:rsid w:val="00CE5113"/>
    <w:rsid w:val="00CE5632"/>
    <w:rsid w:val="00CE57AA"/>
    <w:rsid w:val="00CE583B"/>
    <w:rsid w:val="00CE5E8E"/>
    <w:rsid w:val="00CE6175"/>
    <w:rsid w:val="00CE63BE"/>
    <w:rsid w:val="00CE65C9"/>
    <w:rsid w:val="00CE6AD5"/>
    <w:rsid w:val="00CE7339"/>
    <w:rsid w:val="00CE7413"/>
    <w:rsid w:val="00CE7536"/>
    <w:rsid w:val="00CE75D8"/>
    <w:rsid w:val="00CF0D3A"/>
    <w:rsid w:val="00CF11EF"/>
    <w:rsid w:val="00CF12D1"/>
    <w:rsid w:val="00CF186C"/>
    <w:rsid w:val="00CF19A2"/>
    <w:rsid w:val="00CF1AB8"/>
    <w:rsid w:val="00CF1AF8"/>
    <w:rsid w:val="00CF1CD4"/>
    <w:rsid w:val="00CF2756"/>
    <w:rsid w:val="00CF287C"/>
    <w:rsid w:val="00CF2C49"/>
    <w:rsid w:val="00CF2F1E"/>
    <w:rsid w:val="00CF337F"/>
    <w:rsid w:val="00CF3569"/>
    <w:rsid w:val="00CF3B75"/>
    <w:rsid w:val="00CF3C06"/>
    <w:rsid w:val="00CF3CFA"/>
    <w:rsid w:val="00CF3D7B"/>
    <w:rsid w:val="00CF45C7"/>
    <w:rsid w:val="00CF4622"/>
    <w:rsid w:val="00CF4667"/>
    <w:rsid w:val="00CF48B1"/>
    <w:rsid w:val="00CF4D74"/>
    <w:rsid w:val="00CF52FB"/>
    <w:rsid w:val="00CF5457"/>
    <w:rsid w:val="00CF56BD"/>
    <w:rsid w:val="00CF59F7"/>
    <w:rsid w:val="00CF5B2D"/>
    <w:rsid w:val="00CF5E69"/>
    <w:rsid w:val="00CF619D"/>
    <w:rsid w:val="00CF63C8"/>
    <w:rsid w:val="00CF69F1"/>
    <w:rsid w:val="00CF7163"/>
    <w:rsid w:val="00CF71DC"/>
    <w:rsid w:val="00CF7234"/>
    <w:rsid w:val="00CF74EA"/>
    <w:rsid w:val="00CF7A1B"/>
    <w:rsid w:val="00CF7B7A"/>
    <w:rsid w:val="00CF7BB4"/>
    <w:rsid w:val="00D005A3"/>
    <w:rsid w:val="00D0071A"/>
    <w:rsid w:val="00D00760"/>
    <w:rsid w:val="00D00771"/>
    <w:rsid w:val="00D00B9A"/>
    <w:rsid w:val="00D00BBC"/>
    <w:rsid w:val="00D00CF0"/>
    <w:rsid w:val="00D00E22"/>
    <w:rsid w:val="00D00E8A"/>
    <w:rsid w:val="00D0115C"/>
    <w:rsid w:val="00D014BB"/>
    <w:rsid w:val="00D017A1"/>
    <w:rsid w:val="00D017A7"/>
    <w:rsid w:val="00D01804"/>
    <w:rsid w:val="00D01877"/>
    <w:rsid w:val="00D01C33"/>
    <w:rsid w:val="00D021FA"/>
    <w:rsid w:val="00D02A89"/>
    <w:rsid w:val="00D02B76"/>
    <w:rsid w:val="00D02F3F"/>
    <w:rsid w:val="00D03138"/>
    <w:rsid w:val="00D035D7"/>
    <w:rsid w:val="00D03A3B"/>
    <w:rsid w:val="00D03BDC"/>
    <w:rsid w:val="00D03D31"/>
    <w:rsid w:val="00D03F04"/>
    <w:rsid w:val="00D04129"/>
    <w:rsid w:val="00D04B99"/>
    <w:rsid w:val="00D04FF8"/>
    <w:rsid w:val="00D05868"/>
    <w:rsid w:val="00D05903"/>
    <w:rsid w:val="00D05BA1"/>
    <w:rsid w:val="00D05C0C"/>
    <w:rsid w:val="00D06097"/>
    <w:rsid w:val="00D060D0"/>
    <w:rsid w:val="00D061DE"/>
    <w:rsid w:val="00D0654D"/>
    <w:rsid w:val="00D0682C"/>
    <w:rsid w:val="00D0729D"/>
    <w:rsid w:val="00D075CD"/>
    <w:rsid w:val="00D07DBE"/>
    <w:rsid w:val="00D100EC"/>
    <w:rsid w:val="00D10460"/>
    <w:rsid w:val="00D10816"/>
    <w:rsid w:val="00D119F9"/>
    <w:rsid w:val="00D11B73"/>
    <w:rsid w:val="00D11D1A"/>
    <w:rsid w:val="00D11EC5"/>
    <w:rsid w:val="00D12827"/>
    <w:rsid w:val="00D12A6E"/>
    <w:rsid w:val="00D12AA2"/>
    <w:rsid w:val="00D12C24"/>
    <w:rsid w:val="00D13007"/>
    <w:rsid w:val="00D130A1"/>
    <w:rsid w:val="00D1330D"/>
    <w:rsid w:val="00D13703"/>
    <w:rsid w:val="00D1467D"/>
    <w:rsid w:val="00D146EB"/>
    <w:rsid w:val="00D148D2"/>
    <w:rsid w:val="00D1499F"/>
    <w:rsid w:val="00D14E04"/>
    <w:rsid w:val="00D15332"/>
    <w:rsid w:val="00D15375"/>
    <w:rsid w:val="00D15BB3"/>
    <w:rsid w:val="00D15D37"/>
    <w:rsid w:val="00D15E58"/>
    <w:rsid w:val="00D15EC5"/>
    <w:rsid w:val="00D15EDF"/>
    <w:rsid w:val="00D16279"/>
    <w:rsid w:val="00D166DB"/>
    <w:rsid w:val="00D16D17"/>
    <w:rsid w:val="00D17085"/>
    <w:rsid w:val="00D171A9"/>
    <w:rsid w:val="00D17688"/>
    <w:rsid w:val="00D17988"/>
    <w:rsid w:val="00D17E60"/>
    <w:rsid w:val="00D20160"/>
    <w:rsid w:val="00D206E7"/>
    <w:rsid w:val="00D208E7"/>
    <w:rsid w:val="00D20ABF"/>
    <w:rsid w:val="00D211DA"/>
    <w:rsid w:val="00D215F2"/>
    <w:rsid w:val="00D21D2F"/>
    <w:rsid w:val="00D21FFA"/>
    <w:rsid w:val="00D221C5"/>
    <w:rsid w:val="00D223D9"/>
    <w:rsid w:val="00D22432"/>
    <w:rsid w:val="00D22780"/>
    <w:rsid w:val="00D229CC"/>
    <w:rsid w:val="00D22A28"/>
    <w:rsid w:val="00D22CAE"/>
    <w:rsid w:val="00D22F63"/>
    <w:rsid w:val="00D231EC"/>
    <w:rsid w:val="00D232A2"/>
    <w:rsid w:val="00D2381A"/>
    <w:rsid w:val="00D23DE9"/>
    <w:rsid w:val="00D23E0B"/>
    <w:rsid w:val="00D2405E"/>
    <w:rsid w:val="00D24576"/>
    <w:rsid w:val="00D24605"/>
    <w:rsid w:val="00D24F57"/>
    <w:rsid w:val="00D2518D"/>
    <w:rsid w:val="00D25528"/>
    <w:rsid w:val="00D25868"/>
    <w:rsid w:val="00D25A2F"/>
    <w:rsid w:val="00D25FE1"/>
    <w:rsid w:val="00D26386"/>
    <w:rsid w:val="00D267EE"/>
    <w:rsid w:val="00D26821"/>
    <w:rsid w:val="00D26D02"/>
    <w:rsid w:val="00D27525"/>
    <w:rsid w:val="00D2793C"/>
    <w:rsid w:val="00D27949"/>
    <w:rsid w:val="00D3018B"/>
    <w:rsid w:val="00D301BA"/>
    <w:rsid w:val="00D30D09"/>
    <w:rsid w:val="00D30F3D"/>
    <w:rsid w:val="00D30F3F"/>
    <w:rsid w:val="00D3165C"/>
    <w:rsid w:val="00D316C0"/>
    <w:rsid w:val="00D317F8"/>
    <w:rsid w:val="00D31947"/>
    <w:rsid w:val="00D323F5"/>
    <w:rsid w:val="00D3269C"/>
    <w:rsid w:val="00D32754"/>
    <w:rsid w:val="00D32B01"/>
    <w:rsid w:val="00D32C4A"/>
    <w:rsid w:val="00D32C9C"/>
    <w:rsid w:val="00D32E34"/>
    <w:rsid w:val="00D331F3"/>
    <w:rsid w:val="00D33433"/>
    <w:rsid w:val="00D336B1"/>
    <w:rsid w:val="00D33E57"/>
    <w:rsid w:val="00D349DD"/>
    <w:rsid w:val="00D34AA7"/>
    <w:rsid w:val="00D34BAB"/>
    <w:rsid w:val="00D34E36"/>
    <w:rsid w:val="00D34F8E"/>
    <w:rsid w:val="00D35913"/>
    <w:rsid w:val="00D35BA4"/>
    <w:rsid w:val="00D36287"/>
    <w:rsid w:val="00D364CD"/>
    <w:rsid w:val="00D36680"/>
    <w:rsid w:val="00D36D6B"/>
    <w:rsid w:val="00D36E54"/>
    <w:rsid w:val="00D37628"/>
    <w:rsid w:val="00D37683"/>
    <w:rsid w:val="00D376D4"/>
    <w:rsid w:val="00D37C78"/>
    <w:rsid w:val="00D37D88"/>
    <w:rsid w:val="00D401A0"/>
    <w:rsid w:val="00D4068B"/>
    <w:rsid w:val="00D41037"/>
    <w:rsid w:val="00D410E6"/>
    <w:rsid w:val="00D41501"/>
    <w:rsid w:val="00D41CBA"/>
    <w:rsid w:val="00D422B2"/>
    <w:rsid w:val="00D42ADA"/>
    <w:rsid w:val="00D43053"/>
    <w:rsid w:val="00D434BD"/>
    <w:rsid w:val="00D43696"/>
    <w:rsid w:val="00D43F73"/>
    <w:rsid w:val="00D443E7"/>
    <w:rsid w:val="00D4500E"/>
    <w:rsid w:val="00D45D30"/>
    <w:rsid w:val="00D460A9"/>
    <w:rsid w:val="00D465CE"/>
    <w:rsid w:val="00D4740E"/>
    <w:rsid w:val="00D47568"/>
    <w:rsid w:val="00D47BD5"/>
    <w:rsid w:val="00D503C6"/>
    <w:rsid w:val="00D50B6C"/>
    <w:rsid w:val="00D50EDE"/>
    <w:rsid w:val="00D50EE5"/>
    <w:rsid w:val="00D50EEA"/>
    <w:rsid w:val="00D514F8"/>
    <w:rsid w:val="00D5218E"/>
    <w:rsid w:val="00D522EC"/>
    <w:rsid w:val="00D52943"/>
    <w:rsid w:val="00D52A0F"/>
    <w:rsid w:val="00D53CF3"/>
    <w:rsid w:val="00D5468C"/>
    <w:rsid w:val="00D55D89"/>
    <w:rsid w:val="00D55D98"/>
    <w:rsid w:val="00D55E37"/>
    <w:rsid w:val="00D55E8F"/>
    <w:rsid w:val="00D565CE"/>
    <w:rsid w:val="00D568EB"/>
    <w:rsid w:val="00D56A32"/>
    <w:rsid w:val="00D56C56"/>
    <w:rsid w:val="00D5772E"/>
    <w:rsid w:val="00D5777E"/>
    <w:rsid w:val="00D57A95"/>
    <w:rsid w:val="00D57C41"/>
    <w:rsid w:val="00D57FA8"/>
    <w:rsid w:val="00D6034C"/>
    <w:rsid w:val="00D60704"/>
    <w:rsid w:val="00D609F5"/>
    <w:rsid w:val="00D60B6A"/>
    <w:rsid w:val="00D60F37"/>
    <w:rsid w:val="00D6103A"/>
    <w:rsid w:val="00D61054"/>
    <w:rsid w:val="00D611E6"/>
    <w:rsid w:val="00D614B8"/>
    <w:rsid w:val="00D616E9"/>
    <w:rsid w:val="00D6194E"/>
    <w:rsid w:val="00D6257E"/>
    <w:rsid w:val="00D62B26"/>
    <w:rsid w:val="00D62CEC"/>
    <w:rsid w:val="00D63126"/>
    <w:rsid w:val="00D63169"/>
    <w:rsid w:val="00D632D3"/>
    <w:rsid w:val="00D6330A"/>
    <w:rsid w:val="00D63917"/>
    <w:rsid w:val="00D63D33"/>
    <w:rsid w:val="00D64232"/>
    <w:rsid w:val="00D645F9"/>
    <w:rsid w:val="00D64788"/>
    <w:rsid w:val="00D64934"/>
    <w:rsid w:val="00D64A09"/>
    <w:rsid w:val="00D651D2"/>
    <w:rsid w:val="00D66677"/>
    <w:rsid w:val="00D67766"/>
    <w:rsid w:val="00D67ED1"/>
    <w:rsid w:val="00D70204"/>
    <w:rsid w:val="00D70252"/>
    <w:rsid w:val="00D7093F"/>
    <w:rsid w:val="00D70CE1"/>
    <w:rsid w:val="00D71085"/>
    <w:rsid w:val="00D713B1"/>
    <w:rsid w:val="00D715B6"/>
    <w:rsid w:val="00D71789"/>
    <w:rsid w:val="00D71B52"/>
    <w:rsid w:val="00D71EED"/>
    <w:rsid w:val="00D71F62"/>
    <w:rsid w:val="00D72755"/>
    <w:rsid w:val="00D72807"/>
    <w:rsid w:val="00D72850"/>
    <w:rsid w:val="00D73060"/>
    <w:rsid w:val="00D73319"/>
    <w:rsid w:val="00D73530"/>
    <w:rsid w:val="00D739DF"/>
    <w:rsid w:val="00D73D1A"/>
    <w:rsid w:val="00D743D8"/>
    <w:rsid w:val="00D75546"/>
    <w:rsid w:val="00D757DB"/>
    <w:rsid w:val="00D75F62"/>
    <w:rsid w:val="00D76005"/>
    <w:rsid w:val="00D77399"/>
    <w:rsid w:val="00D77DF6"/>
    <w:rsid w:val="00D80703"/>
    <w:rsid w:val="00D80F76"/>
    <w:rsid w:val="00D812C5"/>
    <w:rsid w:val="00D81A74"/>
    <w:rsid w:val="00D824E8"/>
    <w:rsid w:val="00D83131"/>
    <w:rsid w:val="00D83972"/>
    <w:rsid w:val="00D83BD2"/>
    <w:rsid w:val="00D83DF0"/>
    <w:rsid w:val="00D84590"/>
    <w:rsid w:val="00D84DE5"/>
    <w:rsid w:val="00D851B1"/>
    <w:rsid w:val="00D85943"/>
    <w:rsid w:val="00D85B3A"/>
    <w:rsid w:val="00D85B3F"/>
    <w:rsid w:val="00D85C27"/>
    <w:rsid w:val="00D865D6"/>
    <w:rsid w:val="00D86975"/>
    <w:rsid w:val="00D87699"/>
    <w:rsid w:val="00D877A4"/>
    <w:rsid w:val="00D87AA2"/>
    <w:rsid w:val="00D87CCC"/>
    <w:rsid w:val="00D900F7"/>
    <w:rsid w:val="00D901B7"/>
    <w:rsid w:val="00D90642"/>
    <w:rsid w:val="00D90801"/>
    <w:rsid w:val="00D90AD0"/>
    <w:rsid w:val="00D90B11"/>
    <w:rsid w:val="00D90DCF"/>
    <w:rsid w:val="00D910F1"/>
    <w:rsid w:val="00D91343"/>
    <w:rsid w:val="00D913A1"/>
    <w:rsid w:val="00D91941"/>
    <w:rsid w:val="00D92424"/>
    <w:rsid w:val="00D9259F"/>
    <w:rsid w:val="00D92669"/>
    <w:rsid w:val="00D932FE"/>
    <w:rsid w:val="00D936B9"/>
    <w:rsid w:val="00D93E9F"/>
    <w:rsid w:val="00D93EEE"/>
    <w:rsid w:val="00D941FD"/>
    <w:rsid w:val="00D94379"/>
    <w:rsid w:val="00D943F1"/>
    <w:rsid w:val="00D94447"/>
    <w:rsid w:val="00D9479C"/>
    <w:rsid w:val="00D94D16"/>
    <w:rsid w:val="00D94E4A"/>
    <w:rsid w:val="00D94E78"/>
    <w:rsid w:val="00D95034"/>
    <w:rsid w:val="00D9506E"/>
    <w:rsid w:val="00D950F2"/>
    <w:rsid w:val="00D959FA"/>
    <w:rsid w:val="00D95E70"/>
    <w:rsid w:val="00D966C2"/>
    <w:rsid w:val="00D9691D"/>
    <w:rsid w:val="00D974DD"/>
    <w:rsid w:val="00D97763"/>
    <w:rsid w:val="00D977AF"/>
    <w:rsid w:val="00D97B33"/>
    <w:rsid w:val="00D97D41"/>
    <w:rsid w:val="00DA013D"/>
    <w:rsid w:val="00DA0179"/>
    <w:rsid w:val="00DA212C"/>
    <w:rsid w:val="00DA2202"/>
    <w:rsid w:val="00DA22E6"/>
    <w:rsid w:val="00DA2A3E"/>
    <w:rsid w:val="00DA347D"/>
    <w:rsid w:val="00DA376C"/>
    <w:rsid w:val="00DA3DF5"/>
    <w:rsid w:val="00DA4166"/>
    <w:rsid w:val="00DA422A"/>
    <w:rsid w:val="00DA4371"/>
    <w:rsid w:val="00DA4746"/>
    <w:rsid w:val="00DA4CE1"/>
    <w:rsid w:val="00DA4F0F"/>
    <w:rsid w:val="00DA4F35"/>
    <w:rsid w:val="00DA5242"/>
    <w:rsid w:val="00DA526E"/>
    <w:rsid w:val="00DA535D"/>
    <w:rsid w:val="00DA5411"/>
    <w:rsid w:val="00DA5A94"/>
    <w:rsid w:val="00DA5B36"/>
    <w:rsid w:val="00DA5D40"/>
    <w:rsid w:val="00DA6306"/>
    <w:rsid w:val="00DA685A"/>
    <w:rsid w:val="00DA70E2"/>
    <w:rsid w:val="00DA75C3"/>
    <w:rsid w:val="00DB01C2"/>
    <w:rsid w:val="00DB02AD"/>
    <w:rsid w:val="00DB0440"/>
    <w:rsid w:val="00DB1622"/>
    <w:rsid w:val="00DB17F6"/>
    <w:rsid w:val="00DB193F"/>
    <w:rsid w:val="00DB2374"/>
    <w:rsid w:val="00DB25A7"/>
    <w:rsid w:val="00DB305A"/>
    <w:rsid w:val="00DB3435"/>
    <w:rsid w:val="00DB38A3"/>
    <w:rsid w:val="00DB38D5"/>
    <w:rsid w:val="00DB3AB5"/>
    <w:rsid w:val="00DB3E17"/>
    <w:rsid w:val="00DB3F12"/>
    <w:rsid w:val="00DB3FDD"/>
    <w:rsid w:val="00DB3FE7"/>
    <w:rsid w:val="00DB4320"/>
    <w:rsid w:val="00DB4402"/>
    <w:rsid w:val="00DB44C1"/>
    <w:rsid w:val="00DB450A"/>
    <w:rsid w:val="00DB4FCD"/>
    <w:rsid w:val="00DB5012"/>
    <w:rsid w:val="00DB50E4"/>
    <w:rsid w:val="00DB5778"/>
    <w:rsid w:val="00DB5E33"/>
    <w:rsid w:val="00DB7F3A"/>
    <w:rsid w:val="00DC01C1"/>
    <w:rsid w:val="00DC02B6"/>
    <w:rsid w:val="00DC05D0"/>
    <w:rsid w:val="00DC07F0"/>
    <w:rsid w:val="00DC0C89"/>
    <w:rsid w:val="00DC0D01"/>
    <w:rsid w:val="00DC0E6C"/>
    <w:rsid w:val="00DC2121"/>
    <w:rsid w:val="00DC2264"/>
    <w:rsid w:val="00DC2945"/>
    <w:rsid w:val="00DC2C12"/>
    <w:rsid w:val="00DC4070"/>
    <w:rsid w:val="00DC4859"/>
    <w:rsid w:val="00DC4B6A"/>
    <w:rsid w:val="00DC4ECA"/>
    <w:rsid w:val="00DC528A"/>
    <w:rsid w:val="00DC5521"/>
    <w:rsid w:val="00DC57E1"/>
    <w:rsid w:val="00DC5991"/>
    <w:rsid w:val="00DC5C9C"/>
    <w:rsid w:val="00DC5DC1"/>
    <w:rsid w:val="00DC5E13"/>
    <w:rsid w:val="00DC6530"/>
    <w:rsid w:val="00DC6BE2"/>
    <w:rsid w:val="00DC724C"/>
    <w:rsid w:val="00DC734E"/>
    <w:rsid w:val="00DC78EB"/>
    <w:rsid w:val="00DC7D1B"/>
    <w:rsid w:val="00DC7D78"/>
    <w:rsid w:val="00DD01D9"/>
    <w:rsid w:val="00DD11D0"/>
    <w:rsid w:val="00DD17C7"/>
    <w:rsid w:val="00DD17DA"/>
    <w:rsid w:val="00DD1DB9"/>
    <w:rsid w:val="00DD23F6"/>
    <w:rsid w:val="00DD275A"/>
    <w:rsid w:val="00DD27DA"/>
    <w:rsid w:val="00DD2C6F"/>
    <w:rsid w:val="00DD3110"/>
    <w:rsid w:val="00DD3F16"/>
    <w:rsid w:val="00DD49D4"/>
    <w:rsid w:val="00DD4A13"/>
    <w:rsid w:val="00DD5242"/>
    <w:rsid w:val="00DD5745"/>
    <w:rsid w:val="00DD5776"/>
    <w:rsid w:val="00DD5931"/>
    <w:rsid w:val="00DD5B4F"/>
    <w:rsid w:val="00DD5C5E"/>
    <w:rsid w:val="00DD5CAE"/>
    <w:rsid w:val="00DD61AD"/>
    <w:rsid w:val="00DD649F"/>
    <w:rsid w:val="00DD676A"/>
    <w:rsid w:val="00DD67A8"/>
    <w:rsid w:val="00DD6888"/>
    <w:rsid w:val="00DD6A09"/>
    <w:rsid w:val="00DD6A6B"/>
    <w:rsid w:val="00DD7395"/>
    <w:rsid w:val="00DE0A16"/>
    <w:rsid w:val="00DE0AF8"/>
    <w:rsid w:val="00DE0CA2"/>
    <w:rsid w:val="00DE0CCE"/>
    <w:rsid w:val="00DE0DF7"/>
    <w:rsid w:val="00DE0ED6"/>
    <w:rsid w:val="00DE105F"/>
    <w:rsid w:val="00DE1547"/>
    <w:rsid w:val="00DE2B04"/>
    <w:rsid w:val="00DE2D9E"/>
    <w:rsid w:val="00DE30C1"/>
    <w:rsid w:val="00DE35DB"/>
    <w:rsid w:val="00DE3C48"/>
    <w:rsid w:val="00DE415F"/>
    <w:rsid w:val="00DE4392"/>
    <w:rsid w:val="00DE5114"/>
    <w:rsid w:val="00DE5481"/>
    <w:rsid w:val="00DE5827"/>
    <w:rsid w:val="00DE59C6"/>
    <w:rsid w:val="00DE5B9D"/>
    <w:rsid w:val="00DE5DF0"/>
    <w:rsid w:val="00DE5FC1"/>
    <w:rsid w:val="00DE64CA"/>
    <w:rsid w:val="00DE68BD"/>
    <w:rsid w:val="00DE6E5E"/>
    <w:rsid w:val="00DE704B"/>
    <w:rsid w:val="00DE70F8"/>
    <w:rsid w:val="00DE72D8"/>
    <w:rsid w:val="00DE75DE"/>
    <w:rsid w:val="00DE77ED"/>
    <w:rsid w:val="00DE7B51"/>
    <w:rsid w:val="00DE7DBE"/>
    <w:rsid w:val="00DE7FDE"/>
    <w:rsid w:val="00DF0304"/>
    <w:rsid w:val="00DF0569"/>
    <w:rsid w:val="00DF06C1"/>
    <w:rsid w:val="00DF0B1D"/>
    <w:rsid w:val="00DF0E24"/>
    <w:rsid w:val="00DF169A"/>
    <w:rsid w:val="00DF173C"/>
    <w:rsid w:val="00DF18F7"/>
    <w:rsid w:val="00DF27EC"/>
    <w:rsid w:val="00DF2A16"/>
    <w:rsid w:val="00DF2A8C"/>
    <w:rsid w:val="00DF3338"/>
    <w:rsid w:val="00DF36D3"/>
    <w:rsid w:val="00DF36FA"/>
    <w:rsid w:val="00DF3842"/>
    <w:rsid w:val="00DF3A07"/>
    <w:rsid w:val="00DF3C04"/>
    <w:rsid w:val="00DF3E2D"/>
    <w:rsid w:val="00DF411C"/>
    <w:rsid w:val="00DF4BC0"/>
    <w:rsid w:val="00DF4F28"/>
    <w:rsid w:val="00DF5D72"/>
    <w:rsid w:val="00DF5FA2"/>
    <w:rsid w:val="00DF60F4"/>
    <w:rsid w:val="00DF6432"/>
    <w:rsid w:val="00DF65BD"/>
    <w:rsid w:val="00DF6601"/>
    <w:rsid w:val="00DF686F"/>
    <w:rsid w:val="00DF6A5C"/>
    <w:rsid w:val="00DF6D59"/>
    <w:rsid w:val="00DF6FFB"/>
    <w:rsid w:val="00DF7072"/>
    <w:rsid w:val="00DF75EB"/>
    <w:rsid w:val="00E0037F"/>
    <w:rsid w:val="00E00397"/>
    <w:rsid w:val="00E0094A"/>
    <w:rsid w:val="00E013EA"/>
    <w:rsid w:val="00E0151B"/>
    <w:rsid w:val="00E0159E"/>
    <w:rsid w:val="00E016DC"/>
    <w:rsid w:val="00E0195C"/>
    <w:rsid w:val="00E01BF7"/>
    <w:rsid w:val="00E01CEF"/>
    <w:rsid w:val="00E01F8C"/>
    <w:rsid w:val="00E02086"/>
    <w:rsid w:val="00E02BF3"/>
    <w:rsid w:val="00E02DD9"/>
    <w:rsid w:val="00E03DB2"/>
    <w:rsid w:val="00E0425A"/>
    <w:rsid w:val="00E04274"/>
    <w:rsid w:val="00E043DA"/>
    <w:rsid w:val="00E044A2"/>
    <w:rsid w:val="00E0497B"/>
    <w:rsid w:val="00E04D15"/>
    <w:rsid w:val="00E05338"/>
    <w:rsid w:val="00E0535B"/>
    <w:rsid w:val="00E05A45"/>
    <w:rsid w:val="00E05B56"/>
    <w:rsid w:val="00E05D76"/>
    <w:rsid w:val="00E060EE"/>
    <w:rsid w:val="00E063DF"/>
    <w:rsid w:val="00E0692B"/>
    <w:rsid w:val="00E06E54"/>
    <w:rsid w:val="00E0713A"/>
    <w:rsid w:val="00E075C3"/>
    <w:rsid w:val="00E076F8"/>
    <w:rsid w:val="00E078D4"/>
    <w:rsid w:val="00E07920"/>
    <w:rsid w:val="00E07BA5"/>
    <w:rsid w:val="00E102B6"/>
    <w:rsid w:val="00E104A0"/>
    <w:rsid w:val="00E10A64"/>
    <w:rsid w:val="00E10D0C"/>
    <w:rsid w:val="00E10D2D"/>
    <w:rsid w:val="00E113D9"/>
    <w:rsid w:val="00E117DA"/>
    <w:rsid w:val="00E1209E"/>
    <w:rsid w:val="00E124D5"/>
    <w:rsid w:val="00E12D3F"/>
    <w:rsid w:val="00E130EC"/>
    <w:rsid w:val="00E135AF"/>
    <w:rsid w:val="00E1364A"/>
    <w:rsid w:val="00E14522"/>
    <w:rsid w:val="00E151C9"/>
    <w:rsid w:val="00E155A3"/>
    <w:rsid w:val="00E1565C"/>
    <w:rsid w:val="00E1576A"/>
    <w:rsid w:val="00E159D1"/>
    <w:rsid w:val="00E15F1A"/>
    <w:rsid w:val="00E1614C"/>
    <w:rsid w:val="00E16847"/>
    <w:rsid w:val="00E16BD6"/>
    <w:rsid w:val="00E16C3D"/>
    <w:rsid w:val="00E17789"/>
    <w:rsid w:val="00E2010C"/>
    <w:rsid w:val="00E20290"/>
    <w:rsid w:val="00E20F4E"/>
    <w:rsid w:val="00E20FD7"/>
    <w:rsid w:val="00E21065"/>
    <w:rsid w:val="00E211E6"/>
    <w:rsid w:val="00E2143F"/>
    <w:rsid w:val="00E21532"/>
    <w:rsid w:val="00E2196C"/>
    <w:rsid w:val="00E21DD9"/>
    <w:rsid w:val="00E21F52"/>
    <w:rsid w:val="00E22AFC"/>
    <w:rsid w:val="00E22BB6"/>
    <w:rsid w:val="00E231C5"/>
    <w:rsid w:val="00E23214"/>
    <w:rsid w:val="00E23A44"/>
    <w:rsid w:val="00E24043"/>
    <w:rsid w:val="00E24707"/>
    <w:rsid w:val="00E2495F"/>
    <w:rsid w:val="00E24E59"/>
    <w:rsid w:val="00E256D4"/>
    <w:rsid w:val="00E25A2E"/>
    <w:rsid w:val="00E25C4B"/>
    <w:rsid w:val="00E25FC1"/>
    <w:rsid w:val="00E26796"/>
    <w:rsid w:val="00E269A3"/>
    <w:rsid w:val="00E269FD"/>
    <w:rsid w:val="00E26A0B"/>
    <w:rsid w:val="00E26E2E"/>
    <w:rsid w:val="00E27006"/>
    <w:rsid w:val="00E3049F"/>
    <w:rsid w:val="00E305FE"/>
    <w:rsid w:val="00E31148"/>
    <w:rsid w:val="00E32475"/>
    <w:rsid w:val="00E3265E"/>
    <w:rsid w:val="00E32D1A"/>
    <w:rsid w:val="00E32E79"/>
    <w:rsid w:val="00E33078"/>
    <w:rsid w:val="00E333AD"/>
    <w:rsid w:val="00E33821"/>
    <w:rsid w:val="00E33B89"/>
    <w:rsid w:val="00E33C77"/>
    <w:rsid w:val="00E33EFF"/>
    <w:rsid w:val="00E33FC5"/>
    <w:rsid w:val="00E345DB"/>
    <w:rsid w:val="00E348D6"/>
    <w:rsid w:val="00E3551F"/>
    <w:rsid w:val="00E35656"/>
    <w:rsid w:val="00E35850"/>
    <w:rsid w:val="00E359CD"/>
    <w:rsid w:val="00E35D98"/>
    <w:rsid w:val="00E362B3"/>
    <w:rsid w:val="00E366AE"/>
    <w:rsid w:val="00E367ED"/>
    <w:rsid w:val="00E3680F"/>
    <w:rsid w:val="00E36A76"/>
    <w:rsid w:val="00E36CD9"/>
    <w:rsid w:val="00E36EC4"/>
    <w:rsid w:val="00E375EB"/>
    <w:rsid w:val="00E37A0C"/>
    <w:rsid w:val="00E4021D"/>
    <w:rsid w:val="00E4065B"/>
    <w:rsid w:val="00E409EE"/>
    <w:rsid w:val="00E4152A"/>
    <w:rsid w:val="00E42039"/>
    <w:rsid w:val="00E42347"/>
    <w:rsid w:val="00E42668"/>
    <w:rsid w:val="00E4281A"/>
    <w:rsid w:val="00E42884"/>
    <w:rsid w:val="00E42918"/>
    <w:rsid w:val="00E429C8"/>
    <w:rsid w:val="00E42A8A"/>
    <w:rsid w:val="00E42C09"/>
    <w:rsid w:val="00E43480"/>
    <w:rsid w:val="00E43520"/>
    <w:rsid w:val="00E43629"/>
    <w:rsid w:val="00E439F3"/>
    <w:rsid w:val="00E43CF0"/>
    <w:rsid w:val="00E444E0"/>
    <w:rsid w:val="00E44BB2"/>
    <w:rsid w:val="00E44C9F"/>
    <w:rsid w:val="00E44CF3"/>
    <w:rsid w:val="00E44EA0"/>
    <w:rsid w:val="00E45477"/>
    <w:rsid w:val="00E45627"/>
    <w:rsid w:val="00E45ADF"/>
    <w:rsid w:val="00E463B0"/>
    <w:rsid w:val="00E467FE"/>
    <w:rsid w:val="00E46E47"/>
    <w:rsid w:val="00E46F7B"/>
    <w:rsid w:val="00E47A5E"/>
    <w:rsid w:val="00E47A84"/>
    <w:rsid w:val="00E47D10"/>
    <w:rsid w:val="00E508AB"/>
    <w:rsid w:val="00E50E32"/>
    <w:rsid w:val="00E510C4"/>
    <w:rsid w:val="00E511F2"/>
    <w:rsid w:val="00E51222"/>
    <w:rsid w:val="00E51675"/>
    <w:rsid w:val="00E517DA"/>
    <w:rsid w:val="00E518B9"/>
    <w:rsid w:val="00E51D2A"/>
    <w:rsid w:val="00E52A00"/>
    <w:rsid w:val="00E52A6F"/>
    <w:rsid w:val="00E5331C"/>
    <w:rsid w:val="00E53344"/>
    <w:rsid w:val="00E538AB"/>
    <w:rsid w:val="00E53F4D"/>
    <w:rsid w:val="00E53FFC"/>
    <w:rsid w:val="00E540B2"/>
    <w:rsid w:val="00E543B4"/>
    <w:rsid w:val="00E54568"/>
    <w:rsid w:val="00E5475B"/>
    <w:rsid w:val="00E54D33"/>
    <w:rsid w:val="00E552F1"/>
    <w:rsid w:val="00E556F7"/>
    <w:rsid w:val="00E55CA3"/>
    <w:rsid w:val="00E55D56"/>
    <w:rsid w:val="00E56359"/>
    <w:rsid w:val="00E565FA"/>
    <w:rsid w:val="00E567EC"/>
    <w:rsid w:val="00E5696F"/>
    <w:rsid w:val="00E56988"/>
    <w:rsid w:val="00E56B99"/>
    <w:rsid w:val="00E56CBE"/>
    <w:rsid w:val="00E56F93"/>
    <w:rsid w:val="00E57817"/>
    <w:rsid w:val="00E57BF3"/>
    <w:rsid w:val="00E57EB3"/>
    <w:rsid w:val="00E57F42"/>
    <w:rsid w:val="00E60379"/>
    <w:rsid w:val="00E604B5"/>
    <w:rsid w:val="00E60693"/>
    <w:rsid w:val="00E608CA"/>
    <w:rsid w:val="00E60B0D"/>
    <w:rsid w:val="00E60F6D"/>
    <w:rsid w:val="00E61140"/>
    <w:rsid w:val="00E61320"/>
    <w:rsid w:val="00E615F2"/>
    <w:rsid w:val="00E61947"/>
    <w:rsid w:val="00E61A81"/>
    <w:rsid w:val="00E61C99"/>
    <w:rsid w:val="00E61CAA"/>
    <w:rsid w:val="00E62D46"/>
    <w:rsid w:val="00E62DA5"/>
    <w:rsid w:val="00E62F7C"/>
    <w:rsid w:val="00E63065"/>
    <w:rsid w:val="00E6358F"/>
    <w:rsid w:val="00E638F8"/>
    <w:rsid w:val="00E6398B"/>
    <w:rsid w:val="00E63B05"/>
    <w:rsid w:val="00E640AB"/>
    <w:rsid w:val="00E6429E"/>
    <w:rsid w:val="00E6449B"/>
    <w:rsid w:val="00E644CD"/>
    <w:rsid w:val="00E64868"/>
    <w:rsid w:val="00E649DC"/>
    <w:rsid w:val="00E64A94"/>
    <w:rsid w:val="00E64CF8"/>
    <w:rsid w:val="00E64EB4"/>
    <w:rsid w:val="00E64FAD"/>
    <w:rsid w:val="00E6515D"/>
    <w:rsid w:val="00E65549"/>
    <w:rsid w:val="00E655CC"/>
    <w:rsid w:val="00E661ED"/>
    <w:rsid w:val="00E6650C"/>
    <w:rsid w:val="00E66675"/>
    <w:rsid w:val="00E66C16"/>
    <w:rsid w:val="00E66D3B"/>
    <w:rsid w:val="00E6728C"/>
    <w:rsid w:val="00E6744E"/>
    <w:rsid w:val="00E6782F"/>
    <w:rsid w:val="00E67DB5"/>
    <w:rsid w:val="00E704B5"/>
    <w:rsid w:val="00E70668"/>
    <w:rsid w:val="00E708FF"/>
    <w:rsid w:val="00E709AD"/>
    <w:rsid w:val="00E70ADE"/>
    <w:rsid w:val="00E70CFA"/>
    <w:rsid w:val="00E71125"/>
    <w:rsid w:val="00E71415"/>
    <w:rsid w:val="00E71BF8"/>
    <w:rsid w:val="00E71E18"/>
    <w:rsid w:val="00E7203A"/>
    <w:rsid w:val="00E72368"/>
    <w:rsid w:val="00E72B28"/>
    <w:rsid w:val="00E72BDC"/>
    <w:rsid w:val="00E72F80"/>
    <w:rsid w:val="00E732C2"/>
    <w:rsid w:val="00E733DC"/>
    <w:rsid w:val="00E7391B"/>
    <w:rsid w:val="00E74187"/>
    <w:rsid w:val="00E74692"/>
    <w:rsid w:val="00E749FB"/>
    <w:rsid w:val="00E74D45"/>
    <w:rsid w:val="00E75661"/>
    <w:rsid w:val="00E756DD"/>
    <w:rsid w:val="00E75700"/>
    <w:rsid w:val="00E7573A"/>
    <w:rsid w:val="00E76012"/>
    <w:rsid w:val="00E7674B"/>
    <w:rsid w:val="00E76B65"/>
    <w:rsid w:val="00E76D02"/>
    <w:rsid w:val="00E77075"/>
    <w:rsid w:val="00E80582"/>
    <w:rsid w:val="00E806D9"/>
    <w:rsid w:val="00E80D93"/>
    <w:rsid w:val="00E80F83"/>
    <w:rsid w:val="00E8100D"/>
    <w:rsid w:val="00E81C69"/>
    <w:rsid w:val="00E81D48"/>
    <w:rsid w:val="00E81D9F"/>
    <w:rsid w:val="00E824F9"/>
    <w:rsid w:val="00E826B9"/>
    <w:rsid w:val="00E827FD"/>
    <w:rsid w:val="00E82DAC"/>
    <w:rsid w:val="00E8340A"/>
    <w:rsid w:val="00E83E08"/>
    <w:rsid w:val="00E83FCE"/>
    <w:rsid w:val="00E840B1"/>
    <w:rsid w:val="00E8450F"/>
    <w:rsid w:val="00E84D0D"/>
    <w:rsid w:val="00E8500A"/>
    <w:rsid w:val="00E85395"/>
    <w:rsid w:val="00E8572C"/>
    <w:rsid w:val="00E8579E"/>
    <w:rsid w:val="00E859E5"/>
    <w:rsid w:val="00E85A80"/>
    <w:rsid w:val="00E86399"/>
    <w:rsid w:val="00E8649B"/>
    <w:rsid w:val="00E87567"/>
    <w:rsid w:val="00E87AB6"/>
    <w:rsid w:val="00E87EE8"/>
    <w:rsid w:val="00E9007D"/>
    <w:rsid w:val="00E90646"/>
    <w:rsid w:val="00E906F7"/>
    <w:rsid w:val="00E90766"/>
    <w:rsid w:val="00E9079C"/>
    <w:rsid w:val="00E90E82"/>
    <w:rsid w:val="00E91A6E"/>
    <w:rsid w:val="00E920C0"/>
    <w:rsid w:val="00E92EBA"/>
    <w:rsid w:val="00E93341"/>
    <w:rsid w:val="00E933B5"/>
    <w:rsid w:val="00E933E6"/>
    <w:rsid w:val="00E9353D"/>
    <w:rsid w:val="00E9361C"/>
    <w:rsid w:val="00E93670"/>
    <w:rsid w:val="00E9377E"/>
    <w:rsid w:val="00E939EB"/>
    <w:rsid w:val="00E93BB7"/>
    <w:rsid w:val="00E93C53"/>
    <w:rsid w:val="00E941D1"/>
    <w:rsid w:val="00E94562"/>
    <w:rsid w:val="00E946AD"/>
    <w:rsid w:val="00E947A3"/>
    <w:rsid w:val="00E947F8"/>
    <w:rsid w:val="00E95111"/>
    <w:rsid w:val="00E951E6"/>
    <w:rsid w:val="00E9526B"/>
    <w:rsid w:val="00E9581F"/>
    <w:rsid w:val="00E9586D"/>
    <w:rsid w:val="00E95B0B"/>
    <w:rsid w:val="00E962AD"/>
    <w:rsid w:val="00E965A9"/>
    <w:rsid w:val="00E96E77"/>
    <w:rsid w:val="00E97086"/>
    <w:rsid w:val="00E978A0"/>
    <w:rsid w:val="00EA00B7"/>
    <w:rsid w:val="00EA0ADF"/>
    <w:rsid w:val="00EA0BBF"/>
    <w:rsid w:val="00EA0DE4"/>
    <w:rsid w:val="00EA10B7"/>
    <w:rsid w:val="00EA1813"/>
    <w:rsid w:val="00EA1966"/>
    <w:rsid w:val="00EA1D7C"/>
    <w:rsid w:val="00EA215D"/>
    <w:rsid w:val="00EA2216"/>
    <w:rsid w:val="00EA25BB"/>
    <w:rsid w:val="00EA2AFE"/>
    <w:rsid w:val="00EA3049"/>
    <w:rsid w:val="00EA30AE"/>
    <w:rsid w:val="00EA34B4"/>
    <w:rsid w:val="00EA34D4"/>
    <w:rsid w:val="00EA3D74"/>
    <w:rsid w:val="00EA40B4"/>
    <w:rsid w:val="00EA420F"/>
    <w:rsid w:val="00EA4768"/>
    <w:rsid w:val="00EA5170"/>
    <w:rsid w:val="00EA51A1"/>
    <w:rsid w:val="00EA56AD"/>
    <w:rsid w:val="00EA5747"/>
    <w:rsid w:val="00EA5805"/>
    <w:rsid w:val="00EA5A43"/>
    <w:rsid w:val="00EA5B3D"/>
    <w:rsid w:val="00EA5D44"/>
    <w:rsid w:val="00EA6146"/>
    <w:rsid w:val="00EA6462"/>
    <w:rsid w:val="00EA6576"/>
    <w:rsid w:val="00EA6E16"/>
    <w:rsid w:val="00EA7330"/>
    <w:rsid w:val="00EA7484"/>
    <w:rsid w:val="00EA786F"/>
    <w:rsid w:val="00EA7E37"/>
    <w:rsid w:val="00EA7F88"/>
    <w:rsid w:val="00EB0FAD"/>
    <w:rsid w:val="00EB1D50"/>
    <w:rsid w:val="00EB1D82"/>
    <w:rsid w:val="00EB1E05"/>
    <w:rsid w:val="00EB2010"/>
    <w:rsid w:val="00EB21D4"/>
    <w:rsid w:val="00EB21FC"/>
    <w:rsid w:val="00EB2DC7"/>
    <w:rsid w:val="00EB2E34"/>
    <w:rsid w:val="00EB2ED6"/>
    <w:rsid w:val="00EB2F7C"/>
    <w:rsid w:val="00EB2FF3"/>
    <w:rsid w:val="00EB3125"/>
    <w:rsid w:val="00EB3835"/>
    <w:rsid w:val="00EB3BE0"/>
    <w:rsid w:val="00EB3EF9"/>
    <w:rsid w:val="00EB4640"/>
    <w:rsid w:val="00EB46EE"/>
    <w:rsid w:val="00EB4811"/>
    <w:rsid w:val="00EB4FBC"/>
    <w:rsid w:val="00EB53E0"/>
    <w:rsid w:val="00EB580D"/>
    <w:rsid w:val="00EB5CDF"/>
    <w:rsid w:val="00EB5DBE"/>
    <w:rsid w:val="00EB6404"/>
    <w:rsid w:val="00EB658A"/>
    <w:rsid w:val="00EB665E"/>
    <w:rsid w:val="00EB66BD"/>
    <w:rsid w:val="00EB6939"/>
    <w:rsid w:val="00EB693C"/>
    <w:rsid w:val="00EB6DC7"/>
    <w:rsid w:val="00EC008D"/>
    <w:rsid w:val="00EC017A"/>
    <w:rsid w:val="00EC067F"/>
    <w:rsid w:val="00EC0685"/>
    <w:rsid w:val="00EC0A4C"/>
    <w:rsid w:val="00EC15B3"/>
    <w:rsid w:val="00EC1865"/>
    <w:rsid w:val="00EC18FC"/>
    <w:rsid w:val="00EC1C0B"/>
    <w:rsid w:val="00EC246C"/>
    <w:rsid w:val="00EC257A"/>
    <w:rsid w:val="00EC260E"/>
    <w:rsid w:val="00EC275D"/>
    <w:rsid w:val="00EC2850"/>
    <w:rsid w:val="00EC2D6F"/>
    <w:rsid w:val="00EC3001"/>
    <w:rsid w:val="00EC300A"/>
    <w:rsid w:val="00EC3047"/>
    <w:rsid w:val="00EC368D"/>
    <w:rsid w:val="00EC3B8F"/>
    <w:rsid w:val="00EC460F"/>
    <w:rsid w:val="00EC470C"/>
    <w:rsid w:val="00EC47AD"/>
    <w:rsid w:val="00EC49FC"/>
    <w:rsid w:val="00EC4E0B"/>
    <w:rsid w:val="00EC5054"/>
    <w:rsid w:val="00EC51B2"/>
    <w:rsid w:val="00EC5CF1"/>
    <w:rsid w:val="00EC615F"/>
    <w:rsid w:val="00EC632C"/>
    <w:rsid w:val="00EC688F"/>
    <w:rsid w:val="00EC6911"/>
    <w:rsid w:val="00EC6A02"/>
    <w:rsid w:val="00EC6C5F"/>
    <w:rsid w:val="00EC6CF3"/>
    <w:rsid w:val="00EC6DF9"/>
    <w:rsid w:val="00EC6EE1"/>
    <w:rsid w:val="00EC700D"/>
    <w:rsid w:val="00EC7E5D"/>
    <w:rsid w:val="00ED0475"/>
    <w:rsid w:val="00ED0642"/>
    <w:rsid w:val="00ED121B"/>
    <w:rsid w:val="00ED131B"/>
    <w:rsid w:val="00ED145D"/>
    <w:rsid w:val="00ED15DF"/>
    <w:rsid w:val="00ED15FD"/>
    <w:rsid w:val="00ED163B"/>
    <w:rsid w:val="00ED1727"/>
    <w:rsid w:val="00ED1C67"/>
    <w:rsid w:val="00ED20A6"/>
    <w:rsid w:val="00ED20DF"/>
    <w:rsid w:val="00ED2365"/>
    <w:rsid w:val="00ED25D0"/>
    <w:rsid w:val="00ED2647"/>
    <w:rsid w:val="00ED2A80"/>
    <w:rsid w:val="00ED2BC4"/>
    <w:rsid w:val="00ED2C25"/>
    <w:rsid w:val="00ED2F91"/>
    <w:rsid w:val="00ED3074"/>
    <w:rsid w:val="00ED3119"/>
    <w:rsid w:val="00ED3481"/>
    <w:rsid w:val="00ED35D5"/>
    <w:rsid w:val="00ED3745"/>
    <w:rsid w:val="00ED38AD"/>
    <w:rsid w:val="00ED38F5"/>
    <w:rsid w:val="00ED409D"/>
    <w:rsid w:val="00ED410F"/>
    <w:rsid w:val="00ED468F"/>
    <w:rsid w:val="00ED4989"/>
    <w:rsid w:val="00ED4A54"/>
    <w:rsid w:val="00ED4D8B"/>
    <w:rsid w:val="00ED4F76"/>
    <w:rsid w:val="00ED50F2"/>
    <w:rsid w:val="00ED56CB"/>
    <w:rsid w:val="00ED570E"/>
    <w:rsid w:val="00ED5D4E"/>
    <w:rsid w:val="00ED60DF"/>
    <w:rsid w:val="00ED6474"/>
    <w:rsid w:val="00ED65A0"/>
    <w:rsid w:val="00ED6AAE"/>
    <w:rsid w:val="00ED6DE1"/>
    <w:rsid w:val="00ED72A9"/>
    <w:rsid w:val="00ED786D"/>
    <w:rsid w:val="00ED7BB1"/>
    <w:rsid w:val="00ED7E91"/>
    <w:rsid w:val="00ED7F47"/>
    <w:rsid w:val="00EE058E"/>
    <w:rsid w:val="00EE0BE4"/>
    <w:rsid w:val="00EE11C8"/>
    <w:rsid w:val="00EE1306"/>
    <w:rsid w:val="00EE1327"/>
    <w:rsid w:val="00EE16DB"/>
    <w:rsid w:val="00EE1E07"/>
    <w:rsid w:val="00EE2045"/>
    <w:rsid w:val="00EE2B6C"/>
    <w:rsid w:val="00EE2D12"/>
    <w:rsid w:val="00EE2E50"/>
    <w:rsid w:val="00EE2EC2"/>
    <w:rsid w:val="00EE3424"/>
    <w:rsid w:val="00EE3627"/>
    <w:rsid w:val="00EE3798"/>
    <w:rsid w:val="00EE417D"/>
    <w:rsid w:val="00EE4883"/>
    <w:rsid w:val="00EE4953"/>
    <w:rsid w:val="00EE5120"/>
    <w:rsid w:val="00EE5219"/>
    <w:rsid w:val="00EE52DA"/>
    <w:rsid w:val="00EE55F3"/>
    <w:rsid w:val="00EE567B"/>
    <w:rsid w:val="00EE570B"/>
    <w:rsid w:val="00EE57BD"/>
    <w:rsid w:val="00EE5829"/>
    <w:rsid w:val="00EE61BD"/>
    <w:rsid w:val="00EE6C16"/>
    <w:rsid w:val="00EE6CDB"/>
    <w:rsid w:val="00EE6E57"/>
    <w:rsid w:val="00EE731D"/>
    <w:rsid w:val="00EE77FE"/>
    <w:rsid w:val="00EF0342"/>
    <w:rsid w:val="00EF0B4A"/>
    <w:rsid w:val="00EF10B3"/>
    <w:rsid w:val="00EF193F"/>
    <w:rsid w:val="00EF1A46"/>
    <w:rsid w:val="00EF1D57"/>
    <w:rsid w:val="00EF2090"/>
    <w:rsid w:val="00EF2349"/>
    <w:rsid w:val="00EF25F6"/>
    <w:rsid w:val="00EF28E4"/>
    <w:rsid w:val="00EF2A5B"/>
    <w:rsid w:val="00EF2B05"/>
    <w:rsid w:val="00EF2BEE"/>
    <w:rsid w:val="00EF2CF4"/>
    <w:rsid w:val="00EF3714"/>
    <w:rsid w:val="00EF3944"/>
    <w:rsid w:val="00EF3D1A"/>
    <w:rsid w:val="00EF3FD5"/>
    <w:rsid w:val="00EF4845"/>
    <w:rsid w:val="00EF4AF1"/>
    <w:rsid w:val="00EF4BC9"/>
    <w:rsid w:val="00EF4E9A"/>
    <w:rsid w:val="00EF5490"/>
    <w:rsid w:val="00EF59FB"/>
    <w:rsid w:val="00EF5CF9"/>
    <w:rsid w:val="00EF6482"/>
    <w:rsid w:val="00EF677C"/>
    <w:rsid w:val="00EF6A15"/>
    <w:rsid w:val="00EF6D59"/>
    <w:rsid w:val="00EF6DD9"/>
    <w:rsid w:val="00EF6F74"/>
    <w:rsid w:val="00EF7431"/>
    <w:rsid w:val="00EF7438"/>
    <w:rsid w:val="00EF756A"/>
    <w:rsid w:val="00EF7D13"/>
    <w:rsid w:val="00EF7DDF"/>
    <w:rsid w:val="00F001F3"/>
    <w:rsid w:val="00F014EE"/>
    <w:rsid w:val="00F01768"/>
    <w:rsid w:val="00F01A0F"/>
    <w:rsid w:val="00F030D0"/>
    <w:rsid w:val="00F030E8"/>
    <w:rsid w:val="00F032F0"/>
    <w:rsid w:val="00F03F14"/>
    <w:rsid w:val="00F03F82"/>
    <w:rsid w:val="00F040D9"/>
    <w:rsid w:val="00F046CD"/>
    <w:rsid w:val="00F04876"/>
    <w:rsid w:val="00F04DDA"/>
    <w:rsid w:val="00F06111"/>
    <w:rsid w:val="00F06522"/>
    <w:rsid w:val="00F06D6E"/>
    <w:rsid w:val="00F070F2"/>
    <w:rsid w:val="00F07B6B"/>
    <w:rsid w:val="00F07D26"/>
    <w:rsid w:val="00F07E6E"/>
    <w:rsid w:val="00F10298"/>
    <w:rsid w:val="00F103A7"/>
    <w:rsid w:val="00F1046A"/>
    <w:rsid w:val="00F10C22"/>
    <w:rsid w:val="00F11089"/>
    <w:rsid w:val="00F1135C"/>
    <w:rsid w:val="00F11455"/>
    <w:rsid w:val="00F11A58"/>
    <w:rsid w:val="00F11E97"/>
    <w:rsid w:val="00F125C4"/>
    <w:rsid w:val="00F12606"/>
    <w:rsid w:val="00F129EC"/>
    <w:rsid w:val="00F1327D"/>
    <w:rsid w:val="00F13518"/>
    <w:rsid w:val="00F139B6"/>
    <w:rsid w:val="00F139DF"/>
    <w:rsid w:val="00F13A01"/>
    <w:rsid w:val="00F140DE"/>
    <w:rsid w:val="00F1456F"/>
    <w:rsid w:val="00F14976"/>
    <w:rsid w:val="00F14AC5"/>
    <w:rsid w:val="00F14F2C"/>
    <w:rsid w:val="00F151E2"/>
    <w:rsid w:val="00F156A7"/>
    <w:rsid w:val="00F15776"/>
    <w:rsid w:val="00F15C55"/>
    <w:rsid w:val="00F15D23"/>
    <w:rsid w:val="00F15DF2"/>
    <w:rsid w:val="00F15F13"/>
    <w:rsid w:val="00F1705F"/>
    <w:rsid w:val="00F17101"/>
    <w:rsid w:val="00F17434"/>
    <w:rsid w:val="00F174DF"/>
    <w:rsid w:val="00F17942"/>
    <w:rsid w:val="00F17CC3"/>
    <w:rsid w:val="00F20330"/>
    <w:rsid w:val="00F204D0"/>
    <w:rsid w:val="00F208A6"/>
    <w:rsid w:val="00F20C75"/>
    <w:rsid w:val="00F20F3C"/>
    <w:rsid w:val="00F21009"/>
    <w:rsid w:val="00F21084"/>
    <w:rsid w:val="00F213B9"/>
    <w:rsid w:val="00F2153B"/>
    <w:rsid w:val="00F2190C"/>
    <w:rsid w:val="00F21AB0"/>
    <w:rsid w:val="00F21F5B"/>
    <w:rsid w:val="00F221A3"/>
    <w:rsid w:val="00F22304"/>
    <w:rsid w:val="00F2262A"/>
    <w:rsid w:val="00F22D17"/>
    <w:rsid w:val="00F22EDC"/>
    <w:rsid w:val="00F22EF3"/>
    <w:rsid w:val="00F22FD1"/>
    <w:rsid w:val="00F2355E"/>
    <w:rsid w:val="00F237F4"/>
    <w:rsid w:val="00F23B8D"/>
    <w:rsid w:val="00F23C27"/>
    <w:rsid w:val="00F24508"/>
    <w:rsid w:val="00F24F11"/>
    <w:rsid w:val="00F25B22"/>
    <w:rsid w:val="00F25BA1"/>
    <w:rsid w:val="00F25D09"/>
    <w:rsid w:val="00F26569"/>
    <w:rsid w:val="00F26A40"/>
    <w:rsid w:val="00F26E21"/>
    <w:rsid w:val="00F27AF7"/>
    <w:rsid w:val="00F27DE0"/>
    <w:rsid w:val="00F3042D"/>
    <w:rsid w:val="00F3044A"/>
    <w:rsid w:val="00F30916"/>
    <w:rsid w:val="00F30E4D"/>
    <w:rsid w:val="00F30E8A"/>
    <w:rsid w:val="00F317EB"/>
    <w:rsid w:val="00F31C36"/>
    <w:rsid w:val="00F31E52"/>
    <w:rsid w:val="00F31F9C"/>
    <w:rsid w:val="00F32082"/>
    <w:rsid w:val="00F326FA"/>
    <w:rsid w:val="00F32889"/>
    <w:rsid w:val="00F32928"/>
    <w:rsid w:val="00F32BA2"/>
    <w:rsid w:val="00F33250"/>
    <w:rsid w:val="00F33869"/>
    <w:rsid w:val="00F33C6A"/>
    <w:rsid w:val="00F33E58"/>
    <w:rsid w:val="00F34F73"/>
    <w:rsid w:val="00F350EE"/>
    <w:rsid w:val="00F352B1"/>
    <w:rsid w:val="00F35455"/>
    <w:rsid w:val="00F35FE6"/>
    <w:rsid w:val="00F36398"/>
    <w:rsid w:val="00F363B1"/>
    <w:rsid w:val="00F364B0"/>
    <w:rsid w:val="00F36A9B"/>
    <w:rsid w:val="00F36B7F"/>
    <w:rsid w:val="00F37014"/>
    <w:rsid w:val="00F37195"/>
    <w:rsid w:val="00F37384"/>
    <w:rsid w:val="00F373F0"/>
    <w:rsid w:val="00F378DF"/>
    <w:rsid w:val="00F37E39"/>
    <w:rsid w:val="00F37FC4"/>
    <w:rsid w:val="00F400A1"/>
    <w:rsid w:val="00F400D3"/>
    <w:rsid w:val="00F4010B"/>
    <w:rsid w:val="00F4023A"/>
    <w:rsid w:val="00F407A7"/>
    <w:rsid w:val="00F4159A"/>
    <w:rsid w:val="00F41823"/>
    <w:rsid w:val="00F41F8A"/>
    <w:rsid w:val="00F41FBE"/>
    <w:rsid w:val="00F42365"/>
    <w:rsid w:val="00F426B5"/>
    <w:rsid w:val="00F42704"/>
    <w:rsid w:val="00F42ACC"/>
    <w:rsid w:val="00F42D02"/>
    <w:rsid w:val="00F42D40"/>
    <w:rsid w:val="00F431DF"/>
    <w:rsid w:val="00F43791"/>
    <w:rsid w:val="00F439DC"/>
    <w:rsid w:val="00F441B2"/>
    <w:rsid w:val="00F44233"/>
    <w:rsid w:val="00F44527"/>
    <w:rsid w:val="00F44758"/>
    <w:rsid w:val="00F449BE"/>
    <w:rsid w:val="00F455E1"/>
    <w:rsid w:val="00F4578F"/>
    <w:rsid w:val="00F45B4C"/>
    <w:rsid w:val="00F461C6"/>
    <w:rsid w:val="00F462CE"/>
    <w:rsid w:val="00F4654E"/>
    <w:rsid w:val="00F467C9"/>
    <w:rsid w:val="00F46B8E"/>
    <w:rsid w:val="00F47601"/>
    <w:rsid w:val="00F4779B"/>
    <w:rsid w:val="00F47ADE"/>
    <w:rsid w:val="00F47CFF"/>
    <w:rsid w:val="00F47F28"/>
    <w:rsid w:val="00F502CE"/>
    <w:rsid w:val="00F506B4"/>
    <w:rsid w:val="00F507DF"/>
    <w:rsid w:val="00F50856"/>
    <w:rsid w:val="00F50D66"/>
    <w:rsid w:val="00F511E8"/>
    <w:rsid w:val="00F5133C"/>
    <w:rsid w:val="00F5159E"/>
    <w:rsid w:val="00F51A29"/>
    <w:rsid w:val="00F51B00"/>
    <w:rsid w:val="00F51D46"/>
    <w:rsid w:val="00F51EE8"/>
    <w:rsid w:val="00F52130"/>
    <w:rsid w:val="00F521A4"/>
    <w:rsid w:val="00F525F7"/>
    <w:rsid w:val="00F52746"/>
    <w:rsid w:val="00F52997"/>
    <w:rsid w:val="00F529CD"/>
    <w:rsid w:val="00F52AA4"/>
    <w:rsid w:val="00F52B84"/>
    <w:rsid w:val="00F52B88"/>
    <w:rsid w:val="00F52C45"/>
    <w:rsid w:val="00F52C89"/>
    <w:rsid w:val="00F52CD2"/>
    <w:rsid w:val="00F5364C"/>
    <w:rsid w:val="00F53707"/>
    <w:rsid w:val="00F53D18"/>
    <w:rsid w:val="00F53D85"/>
    <w:rsid w:val="00F543A2"/>
    <w:rsid w:val="00F54566"/>
    <w:rsid w:val="00F54E76"/>
    <w:rsid w:val="00F54FD5"/>
    <w:rsid w:val="00F55485"/>
    <w:rsid w:val="00F55590"/>
    <w:rsid w:val="00F555B5"/>
    <w:rsid w:val="00F556EB"/>
    <w:rsid w:val="00F55845"/>
    <w:rsid w:val="00F559C6"/>
    <w:rsid w:val="00F55E1D"/>
    <w:rsid w:val="00F55F9B"/>
    <w:rsid w:val="00F55FD7"/>
    <w:rsid w:val="00F56335"/>
    <w:rsid w:val="00F564B6"/>
    <w:rsid w:val="00F5658A"/>
    <w:rsid w:val="00F56656"/>
    <w:rsid w:val="00F578F7"/>
    <w:rsid w:val="00F600F2"/>
    <w:rsid w:val="00F604B3"/>
    <w:rsid w:val="00F605E2"/>
    <w:rsid w:val="00F61004"/>
    <w:rsid w:val="00F611ED"/>
    <w:rsid w:val="00F6163A"/>
    <w:rsid w:val="00F621B3"/>
    <w:rsid w:val="00F625E5"/>
    <w:rsid w:val="00F6263D"/>
    <w:rsid w:val="00F628F5"/>
    <w:rsid w:val="00F62B65"/>
    <w:rsid w:val="00F633E0"/>
    <w:rsid w:val="00F63416"/>
    <w:rsid w:val="00F636F5"/>
    <w:rsid w:val="00F63DF5"/>
    <w:rsid w:val="00F63EEE"/>
    <w:rsid w:val="00F64D92"/>
    <w:rsid w:val="00F651CD"/>
    <w:rsid w:val="00F661C3"/>
    <w:rsid w:val="00F664DD"/>
    <w:rsid w:val="00F668C4"/>
    <w:rsid w:val="00F66911"/>
    <w:rsid w:val="00F66F93"/>
    <w:rsid w:val="00F6706E"/>
    <w:rsid w:val="00F673B5"/>
    <w:rsid w:val="00F67499"/>
    <w:rsid w:val="00F675FB"/>
    <w:rsid w:val="00F67720"/>
    <w:rsid w:val="00F67A81"/>
    <w:rsid w:val="00F67BB5"/>
    <w:rsid w:val="00F70077"/>
    <w:rsid w:val="00F7022A"/>
    <w:rsid w:val="00F703E5"/>
    <w:rsid w:val="00F705AA"/>
    <w:rsid w:val="00F7083A"/>
    <w:rsid w:val="00F70DB4"/>
    <w:rsid w:val="00F71372"/>
    <w:rsid w:val="00F7138D"/>
    <w:rsid w:val="00F713C3"/>
    <w:rsid w:val="00F713F0"/>
    <w:rsid w:val="00F7154C"/>
    <w:rsid w:val="00F71A47"/>
    <w:rsid w:val="00F71C62"/>
    <w:rsid w:val="00F72087"/>
    <w:rsid w:val="00F721C0"/>
    <w:rsid w:val="00F72850"/>
    <w:rsid w:val="00F72960"/>
    <w:rsid w:val="00F72A22"/>
    <w:rsid w:val="00F72B42"/>
    <w:rsid w:val="00F72C4F"/>
    <w:rsid w:val="00F73745"/>
    <w:rsid w:val="00F74A4A"/>
    <w:rsid w:val="00F75062"/>
    <w:rsid w:val="00F75653"/>
    <w:rsid w:val="00F765B3"/>
    <w:rsid w:val="00F766DE"/>
    <w:rsid w:val="00F766F2"/>
    <w:rsid w:val="00F768F0"/>
    <w:rsid w:val="00F7694B"/>
    <w:rsid w:val="00F76A52"/>
    <w:rsid w:val="00F76F34"/>
    <w:rsid w:val="00F7723A"/>
    <w:rsid w:val="00F7768F"/>
    <w:rsid w:val="00F77786"/>
    <w:rsid w:val="00F77D42"/>
    <w:rsid w:val="00F77DE6"/>
    <w:rsid w:val="00F77FD3"/>
    <w:rsid w:val="00F80141"/>
    <w:rsid w:val="00F8018C"/>
    <w:rsid w:val="00F80217"/>
    <w:rsid w:val="00F80231"/>
    <w:rsid w:val="00F8036A"/>
    <w:rsid w:val="00F805D1"/>
    <w:rsid w:val="00F809F0"/>
    <w:rsid w:val="00F80A03"/>
    <w:rsid w:val="00F80B6B"/>
    <w:rsid w:val="00F8103B"/>
    <w:rsid w:val="00F81442"/>
    <w:rsid w:val="00F81604"/>
    <w:rsid w:val="00F817DC"/>
    <w:rsid w:val="00F81FA1"/>
    <w:rsid w:val="00F81FDB"/>
    <w:rsid w:val="00F82362"/>
    <w:rsid w:val="00F823A3"/>
    <w:rsid w:val="00F824A5"/>
    <w:rsid w:val="00F82C93"/>
    <w:rsid w:val="00F839EF"/>
    <w:rsid w:val="00F83B64"/>
    <w:rsid w:val="00F83F0A"/>
    <w:rsid w:val="00F83F0E"/>
    <w:rsid w:val="00F84321"/>
    <w:rsid w:val="00F8444A"/>
    <w:rsid w:val="00F8456A"/>
    <w:rsid w:val="00F85153"/>
    <w:rsid w:val="00F8566F"/>
    <w:rsid w:val="00F8573A"/>
    <w:rsid w:val="00F85746"/>
    <w:rsid w:val="00F85EEB"/>
    <w:rsid w:val="00F86077"/>
    <w:rsid w:val="00F865A7"/>
    <w:rsid w:val="00F86A34"/>
    <w:rsid w:val="00F86A3C"/>
    <w:rsid w:val="00F86BDE"/>
    <w:rsid w:val="00F875A6"/>
    <w:rsid w:val="00F8762A"/>
    <w:rsid w:val="00F91457"/>
    <w:rsid w:val="00F914DF"/>
    <w:rsid w:val="00F914EE"/>
    <w:rsid w:val="00F92731"/>
    <w:rsid w:val="00F92BDA"/>
    <w:rsid w:val="00F92C15"/>
    <w:rsid w:val="00F93077"/>
    <w:rsid w:val="00F93197"/>
    <w:rsid w:val="00F933FB"/>
    <w:rsid w:val="00F936ED"/>
    <w:rsid w:val="00F94142"/>
    <w:rsid w:val="00F94DB6"/>
    <w:rsid w:val="00F950FF"/>
    <w:rsid w:val="00F96162"/>
    <w:rsid w:val="00F96540"/>
    <w:rsid w:val="00F96800"/>
    <w:rsid w:val="00F9687B"/>
    <w:rsid w:val="00F969D0"/>
    <w:rsid w:val="00F96C8E"/>
    <w:rsid w:val="00F96F5B"/>
    <w:rsid w:val="00F97707"/>
    <w:rsid w:val="00F977CD"/>
    <w:rsid w:val="00F97C3D"/>
    <w:rsid w:val="00F97D06"/>
    <w:rsid w:val="00FA0BCB"/>
    <w:rsid w:val="00FA0D87"/>
    <w:rsid w:val="00FA0F54"/>
    <w:rsid w:val="00FA1782"/>
    <w:rsid w:val="00FA18E4"/>
    <w:rsid w:val="00FA1E71"/>
    <w:rsid w:val="00FA20DB"/>
    <w:rsid w:val="00FA2126"/>
    <w:rsid w:val="00FA2D42"/>
    <w:rsid w:val="00FA2D46"/>
    <w:rsid w:val="00FA3629"/>
    <w:rsid w:val="00FA3816"/>
    <w:rsid w:val="00FA3C8E"/>
    <w:rsid w:val="00FA40EF"/>
    <w:rsid w:val="00FA42B8"/>
    <w:rsid w:val="00FA4728"/>
    <w:rsid w:val="00FA4AE8"/>
    <w:rsid w:val="00FA515C"/>
    <w:rsid w:val="00FA51A6"/>
    <w:rsid w:val="00FA54A5"/>
    <w:rsid w:val="00FA5728"/>
    <w:rsid w:val="00FA5926"/>
    <w:rsid w:val="00FA5E69"/>
    <w:rsid w:val="00FA6200"/>
    <w:rsid w:val="00FA6398"/>
    <w:rsid w:val="00FA69B9"/>
    <w:rsid w:val="00FA6C52"/>
    <w:rsid w:val="00FA7236"/>
    <w:rsid w:val="00FA7478"/>
    <w:rsid w:val="00FA7D56"/>
    <w:rsid w:val="00FB0C0C"/>
    <w:rsid w:val="00FB0C6E"/>
    <w:rsid w:val="00FB0E57"/>
    <w:rsid w:val="00FB104F"/>
    <w:rsid w:val="00FB129F"/>
    <w:rsid w:val="00FB15A6"/>
    <w:rsid w:val="00FB1B90"/>
    <w:rsid w:val="00FB1FC7"/>
    <w:rsid w:val="00FB2621"/>
    <w:rsid w:val="00FB26F2"/>
    <w:rsid w:val="00FB3053"/>
    <w:rsid w:val="00FB364C"/>
    <w:rsid w:val="00FB3701"/>
    <w:rsid w:val="00FB3EFF"/>
    <w:rsid w:val="00FB4995"/>
    <w:rsid w:val="00FB5319"/>
    <w:rsid w:val="00FB5834"/>
    <w:rsid w:val="00FB595C"/>
    <w:rsid w:val="00FB5BE4"/>
    <w:rsid w:val="00FB6006"/>
    <w:rsid w:val="00FB63A0"/>
    <w:rsid w:val="00FB6747"/>
    <w:rsid w:val="00FB6BE0"/>
    <w:rsid w:val="00FB7136"/>
    <w:rsid w:val="00FB7EC5"/>
    <w:rsid w:val="00FB7F12"/>
    <w:rsid w:val="00FB7FB9"/>
    <w:rsid w:val="00FC0070"/>
    <w:rsid w:val="00FC0285"/>
    <w:rsid w:val="00FC0BE4"/>
    <w:rsid w:val="00FC1092"/>
    <w:rsid w:val="00FC1AA3"/>
    <w:rsid w:val="00FC1AAE"/>
    <w:rsid w:val="00FC1F16"/>
    <w:rsid w:val="00FC21AA"/>
    <w:rsid w:val="00FC25E5"/>
    <w:rsid w:val="00FC2922"/>
    <w:rsid w:val="00FC2D8C"/>
    <w:rsid w:val="00FC34DF"/>
    <w:rsid w:val="00FC36B2"/>
    <w:rsid w:val="00FC3B69"/>
    <w:rsid w:val="00FC4570"/>
    <w:rsid w:val="00FC473C"/>
    <w:rsid w:val="00FC4749"/>
    <w:rsid w:val="00FC47EC"/>
    <w:rsid w:val="00FC4A54"/>
    <w:rsid w:val="00FC4AE6"/>
    <w:rsid w:val="00FC4B09"/>
    <w:rsid w:val="00FC4D9A"/>
    <w:rsid w:val="00FC4DBB"/>
    <w:rsid w:val="00FC4E3D"/>
    <w:rsid w:val="00FC4E5F"/>
    <w:rsid w:val="00FC4FEC"/>
    <w:rsid w:val="00FC53AC"/>
    <w:rsid w:val="00FC53B1"/>
    <w:rsid w:val="00FC55BB"/>
    <w:rsid w:val="00FC5A66"/>
    <w:rsid w:val="00FC5B0B"/>
    <w:rsid w:val="00FC5C32"/>
    <w:rsid w:val="00FC5EDC"/>
    <w:rsid w:val="00FC65C7"/>
    <w:rsid w:val="00FC661B"/>
    <w:rsid w:val="00FC674B"/>
    <w:rsid w:val="00FC69A9"/>
    <w:rsid w:val="00FC71AD"/>
    <w:rsid w:val="00FC72E0"/>
    <w:rsid w:val="00FD0057"/>
    <w:rsid w:val="00FD0232"/>
    <w:rsid w:val="00FD050E"/>
    <w:rsid w:val="00FD09B2"/>
    <w:rsid w:val="00FD0DBD"/>
    <w:rsid w:val="00FD158F"/>
    <w:rsid w:val="00FD1601"/>
    <w:rsid w:val="00FD195B"/>
    <w:rsid w:val="00FD23DD"/>
    <w:rsid w:val="00FD243B"/>
    <w:rsid w:val="00FD2C12"/>
    <w:rsid w:val="00FD31DB"/>
    <w:rsid w:val="00FD340E"/>
    <w:rsid w:val="00FD3564"/>
    <w:rsid w:val="00FD35DD"/>
    <w:rsid w:val="00FD35FA"/>
    <w:rsid w:val="00FD39E9"/>
    <w:rsid w:val="00FD3AB8"/>
    <w:rsid w:val="00FD3EE4"/>
    <w:rsid w:val="00FD4082"/>
    <w:rsid w:val="00FD43F6"/>
    <w:rsid w:val="00FD47C8"/>
    <w:rsid w:val="00FD4C4F"/>
    <w:rsid w:val="00FD4CF8"/>
    <w:rsid w:val="00FD4D5A"/>
    <w:rsid w:val="00FD5541"/>
    <w:rsid w:val="00FD57D6"/>
    <w:rsid w:val="00FD5A33"/>
    <w:rsid w:val="00FD5C67"/>
    <w:rsid w:val="00FD607A"/>
    <w:rsid w:val="00FD6851"/>
    <w:rsid w:val="00FD71C2"/>
    <w:rsid w:val="00FD731C"/>
    <w:rsid w:val="00FD74BB"/>
    <w:rsid w:val="00FD74FB"/>
    <w:rsid w:val="00FD7979"/>
    <w:rsid w:val="00FD7AA3"/>
    <w:rsid w:val="00FD7D8E"/>
    <w:rsid w:val="00FD7EBA"/>
    <w:rsid w:val="00FE0711"/>
    <w:rsid w:val="00FE0F8A"/>
    <w:rsid w:val="00FE100E"/>
    <w:rsid w:val="00FE1183"/>
    <w:rsid w:val="00FE139F"/>
    <w:rsid w:val="00FE1786"/>
    <w:rsid w:val="00FE189B"/>
    <w:rsid w:val="00FE1B04"/>
    <w:rsid w:val="00FE1C7D"/>
    <w:rsid w:val="00FE22E2"/>
    <w:rsid w:val="00FE257B"/>
    <w:rsid w:val="00FE3151"/>
    <w:rsid w:val="00FE336F"/>
    <w:rsid w:val="00FE3560"/>
    <w:rsid w:val="00FE4893"/>
    <w:rsid w:val="00FE4986"/>
    <w:rsid w:val="00FE500C"/>
    <w:rsid w:val="00FE59E7"/>
    <w:rsid w:val="00FE5BF9"/>
    <w:rsid w:val="00FE5D2F"/>
    <w:rsid w:val="00FE611B"/>
    <w:rsid w:val="00FE6C2F"/>
    <w:rsid w:val="00FE6FAB"/>
    <w:rsid w:val="00FE71A7"/>
    <w:rsid w:val="00FE7204"/>
    <w:rsid w:val="00FE79CC"/>
    <w:rsid w:val="00FE7E86"/>
    <w:rsid w:val="00FF1070"/>
    <w:rsid w:val="00FF12E3"/>
    <w:rsid w:val="00FF13F0"/>
    <w:rsid w:val="00FF1549"/>
    <w:rsid w:val="00FF15EA"/>
    <w:rsid w:val="00FF1704"/>
    <w:rsid w:val="00FF18E1"/>
    <w:rsid w:val="00FF1A6F"/>
    <w:rsid w:val="00FF2412"/>
    <w:rsid w:val="00FF2ABF"/>
    <w:rsid w:val="00FF2BDE"/>
    <w:rsid w:val="00FF34D7"/>
    <w:rsid w:val="00FF3513"/>
    <w:rsid w:val="00FF38F3"/>
    <w:rsid w:val="00FF3919"/>
    <w:rsid w:val="00FF3940"/>
    <w:rsid w:val="00FF4675"/>
    <w:rsid w:val="00FF49C1"/>
    <w:rsid w:val="00FF4A37"/>
    <w:rsid w:val="00FF4D8B"/>
    <w:rsid w:val="00FF4EFD"/>
    <w:rsid w:val="00FF4F0A"/>
    <w:rsid w:val="00FF5042"/>
    <w:rsid w:val="00FF51EE"/>
    <w:rsid w:val="00FF531F"/>
    <w:rsid w:val="00FF547D"/>
    <w:rsid w:val="00FF54D4"/>
    <w:rsid w:val="00FF5627"/>
    <w:rsid w:val="00FF5B72"/>
    <w:rsid w:val="00FF5C70"/>
    <w:rsid w:val="00FF5D46"/>
    <w:rsid w:val="00FF65B7"/>
    <w:rsid w:val="00FF6BE9"/>
    <w:rsid w:val="00FF6E7C"/>
    <w:rsid w:val="00FF6FA3"/>
    <w:rsid w:val="00FF6FD5"/>
    <w:rsid w:val="00FF7551"/>
    <w:rsid w:val="00FF78E7"/>
    <w:rsid w:val="00FF7C39"/>
    <w:rsid w:val="00FF7CB9"/>
    <w:rsid w:val="00FF7F1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AF7F"/>
  <w15:docId w15:val="{4D9E74E8-5361-4B73-A252-E4569ABB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line="600" w:lineRule="atLeast"/>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12BA3"/>
    <w:pPr>
      <w:spacing w:line="276"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4176E5"/>
    <w:pPr>
      <w:keepNext/>
      <w:pageBreakBefore/>
      <w:widowControl w:val="0"/>
      <w:numPr>
        <w:numId w:val="87"/>
      </w:numPr>
      <w:pBdr>
        <w:bottom w:val="single" w:sz="4" w:space="1" w:color="auto"/>
      </w:pBdr>
      <w:spacing w:before="240" w:after="240"/>
      <w:outlineLvl w:val="0"/>
    </w:pPr>
    <w:rPr>
      <w:rFonts w:ascii="Verdana" w:eastAsia="Times New Roman" w:hAnsi="Verdana" w:cs="Times New Roman"/>
      <w:b/>
      <w:sz w:val="34"/>
      <w:szCs w:val="20"/>
    </w:rPr>
  </w:style>
  <w:style w:type="paragraph" w:styleId="Heading2">
    <w:name w:val="heading 2"/>
    <w:basedOn w:val="Normal"/>
    <w:link w:val="Heading2Char"/>
    <w:uiPriority w:val="9"/>
    <w:qFormat/>
    <w:rsid w:val="004176E5"/>
    <w:pPr>
      <w:keepNext/>
      <w:numPr>
        <w:ilvl w:val="1"/>
        <w:numId w:val="87"/>
      </w:numPr>
      <w:spacing w:before="360" w:after="120"/>
      <w:outlineLvl w:val="1"/>
    </w:pPr>
    <w:rPr>
      <w:rFonts w:ascii="Verdana" w:eastAsia="Times New Roman" w:hAnsi="Verdana" w:cs="Times New Roman"/>
      <w:b/>
      <w:sz w:val="26"/>
      <w:szCs w:val="20"/>
    </w:rPr>
  </w:style>
  <w:style w:type="paragraph" w:styleId="Heading3">
    <w:name w:val="heading 3"/>
    <w:basedOn w:val="TOC3"/>
    <w:link w:val="Heading3Char"/>
    <w:autoRedefine/>
    <w:uiPriority w:val="9"/>
    <w:qFormat/>
    <w:rsid w:val="009E6A68"/>
    <w:pPr>
      <w:keepNext/>
      <w:keepLines/>
      <w:numPr>
        <w:ilvl w:val="2"/>
        <w:numId w:val="87"/>
      </w:numPr>
      <w:spacing w:before="200" w:line="259" w:lineRule="auto"/>
      <w:ind w:left="720"/>
      <w:outlineLvl w:val="2"/>
    </w:pPr>
    <w:rPr>
      <w:rFonts w:eastAsia="Times New Roman" w:cs="Times New Roman"/>
      <w:b/>
      <w:sz w:val="26"/>
      <w:szCs w:val="20"/>
      <w:lang w:val="en-GB" w:eastAsia="en-GB"/>
    </w:rPr>
  </w:style>
  <w:style w:type="paragraph" w:styleId="Heading4">
    <w:name w:val="heading 4"/>
    <w:basedOn w:val="Normal"/>
    <w:link w:val="Heading4Char"/>
    <w:autoRedefine/>
    <w:uiPriority w:val="9"/>
    <w:qFormat/>
    <w:rsid w:val="00810A3B"/>
    <w:pPr>
      <w:keepNext/>
      <w:widowControl w:val="0"/>
      <w:autoSpaceDE w:val="0"/>
      <w:autoSpaceDN w:val="0"/>
      <w:adjustRightInd w:val="0"/>
      <w:spacing w:before="240" w:after="60"/>
      <w:outlineLvl w:val="3"/>
    </w:pPr>
    <w:rPr>
      <w:rFonts w:eastAsia="Times New Roman" w:cs="Times New Roman"/>
      <w:b/>
      <w:bCs/>
      <w:szCs w:val="28"/>
      <w:lang w:eastAsia="sk-SK"/>
    </w:rPr>
  </w:style>
  <w:style w:type="paragraph" w:styleId="Heading5">
    <w:name w:val="heading 5"/>
    <w:basedOn w:val="Normal"/>
    <w:link w:val="Heading5Char"/>
    <w:autoRedefine/>
    <w:uiPriority w:val="9"/>
    <w:unhideWhenUsed/>
    <w:qFormat/>
    <w:rsid w:val="00AB39AE"/>
    <w:pPr>
      <w:keepNext/>
      <w:keepLines/>
      <w:spacing w:before="20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08111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412EC5"/>
    <w:pPr>
      <w:spacing w:before="240" w:after="60"/>
      <w:outlineLvl w:val="6"/>
    </w:pPr>
    <w:rPr>
      <w:rFonts w:eastAsia="Times New Roman" w:cs="Times New Roman"/>
      <w:szCs w:val="20"/>
    </w:rPr>
  </w:style>
  <w:style w:type="paragraph" w:styleId="Heading8">
    <w:name w:val="heading 8"/>
    <w:basedOn w:val="Normal"/>
    <w:next w:val="Normal"/>
    <w:link w:val="Heading8Char"/>
    <w:uiPriority w:val="9"/>
    <w:qFormat/>
    <w:rsid w:val="00412EC5"/>
    <w:pPr>
      <w:spacing w:before="240" w:after="60"/>
      <w:outlineLvl w:val="7"/>
    </w:pPr>
    <w:rPr>
      <w:rFonts w:eastAsia="Times New Roman" w:cs="Times New Roman"/>
      <w:i/>
      <w:szCs w:val="20"/>
    </w:rPr>
  </w:style>
  <w:style w:type="paragraph" w:styleId="Heading9">
    <w:name w:val="heading 9"/>
    <w:basedOn w:val="Normal"/>
    <w:next w:val="Normal"/>
    <w:link w:val="Heading9Char"/>
    <w:uiPriority w:val="9"/>
    <w:qFormat/>
    <w:rsid w:val="00412EC5"/>
    <w:pPr>
      <w:spacing w:before="240" w:after="60"/>
      <w:outlineLvl w:val="8"/>
    </w:pPr>
    <w:rPr>
      <w:rFonts w:eastAsia="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117"/>
    <w:rPr>
      <w:rFonts w:ascii="Verdana" w:eastAsia="Times New Roman" w:hAnsi="Verdana" w:cs="Times New Roman"/>
      <w:b/>
      <w:sz w:val="34"/>
      <w:szCs w:val="20"/>
    </w:rPr>
  </w:style>
  <w:style w:type="character" w:customStyle="1" w:styleId="Heading2Char">
    <w:name w:val="Heading 2 Char"/>
    <w:basedOn w:val="DefaultParagraphFont"/>
    <w:link w:val="Heading2"/>
    <w:uiPriority w:val="9"/>
    <w:rsid w:val="00275805"/>
    <w:rPr>
      <w:rFonts w:ascii="Verdana" w:eastAsia="Times New Roman" w:hAnsi="Verdana" w:cs="Times New Roman"/>
      <w:b/>
      <w:sz w:val="26"/>
      <w:szCs w:val="20"/>
    </w:rPr>
  </w:style>
  <w:style w:type="character" w:customStyle="1" w:styleId="Heading3Char">
    <w:name w:val="Heading 3 Char"/>
    <w:basedOn w:val="DefaultParagraphFont"/>
    <w:link w:val="Heading3"/>
    <w:uiPriority w:val="9"/>
    <w:rsid w:val="009E6A68"/>
    <w:rPr>
      <w:rFonts w:ascii="Times New Roman" w:eastAsia="Times New Roman" w:hAnsi="Times New Roman" w:cs="Times New Roman"/>
      <w:b/>
      <w:sz w:val="26"/>
      <w:szCs w:val="20"/>
      <w:lang w:val="en-GB" w:eastAsia="en-GB"/>
    </w:rPr>
  </w:style>
  <w:style w:type="character" w:customStyle="1" w:styleId="Heading4Char">
    <w:name w:val="Heading 4 Char"/>
    <w:basedOn w:val="DefaultParagraphFont"/>
    <w:link w:val="Heading4"/>
    <w:uiPriority w:val="9"/>
    <w:rsid w:val="00810A3B"/>
    <w:rPr>
      <w:rFonts w:ascii="Times New Roman" w:eastAsia="Times New Roman" w:hAnsi="Times New Roman" w:cs="Times New Roman"/>
      <w:b/>
      <w:bCs/>
      <w:sz w:val="24"/>
      <w:szCs w:val="28"/>
      <w:lang w:eastAsia="sk-SK"/>
    </w:rPr>
  </w:style>
  <w:style w:type="character" w:customStyle="1" w:styleId="Heading5Char">
    <w:name w:val="Heading 5 Char"/>
    <w:basedOn w:val="DefaultParagraphFont"/>
    <w:link w:val="Heading5"/>
    <w:uiPriority w:val="9"/>
    <w:rsid w:val="00AB39AE"/>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rsid w:val="0008111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412EC5"/>
    <w:rPr>
      <w:rFonts w:ascii="Times New Roman" w:eastAsia="Times New Roman" w:hAnsi="Times New Roman" w:cs="Times New Roman"/>
      <w:sz w:val="24"/>
      <w:szCs w:val="20"/>
    </w:rPr>
  </w:style>
  <w:style w:type="character" w:customStyle="1" w:styleId="Heading8Char">
    <w:name w:val="Heading 8 Char"/>
    <w:basedOn w:val="DefaultParagraphFont"/>
    <w:link w:val="Heading8"/>
    <w:uiPriority w:val="9"/>
    <w:rsid w:val="00412EC5"/>
    <w:rPr>
      <w:rFonts w:ascii="Times New Roman" w:eastAsia="Times New Roman" w:hAnsi="Times New Roman" w:cs="Times New Roman"/>
      <w:i/>
      <w:sz w:val="24"/>
      <w:szCs w:val="20"/>
    </w:rPr>
  </w:style>
  <w:style w:type="character" w:customStyle="1" w:styleId="Heading9Char">
    <w:name w:val="Heading 9 Char"/>
    <w:basedOn w:val="DefaultParagraphFont"/>
    <w:link w:val="Heading9"/>
    <w:uiPriority w:val="9"/>
    <w:rsid w:val="00412EC5"/>
    <w:rPr>
      <w:rFonts w:ascii="Times New Roman" w:eastAsia="Times New Roman" w:hAnsi="Times New Roman" w:cs="Times New Roman"/>
      <w:b/>
      <w:i/>
      <w:sz w:val="18"/>
      <w:szCs w:val="20"/>
    </w:rPr>
  </w:style>
  <w:style w:type="paragraph" w:styleId="ListParagraph">
    <w:name w:val="List Paragraph"/>
    <w:basedOn w:val="Normal"/>
    <w:uiPriority w:val="34"/>
    <w:qFormat/>
    <w:rsid w:val="00C70895"/>
    <w:pPr>
      <w:ind w:left="720"/>
      <w:contextualSpacing/>
    </w:pPr>
  </w:style>
  <w:style w:type="paragraph" w:styleId="BalloonText">
    <w:name w:val="Balloon Text"/>
    <w:basedOn w:val="Normal"/>
    <w:link w:val="BalloonTextChar"/>
    <w:uiPriority w:val="99"/>
    <w:semiHidden/>
    <w:unhideWhenUsed/>
    <w:rsid w:val="00CE337D"/>
    <w:rPr>
      <w:rFonts w:ascii="Tahoma" w:hAnsi="Tahoma" w:cs="Tahoma"/>
      <w:sz w:val="16"/>
      <w:szCs w:val="16"/>
    </w:rPr>
  </w:style>
  <w:style w:type="character" w:customStyle="1" w:styleId="BalloonTextChar">
    <w:name w:val="Balloon Text Char"/>
    <w:basedOn w:val="DefaultParagraphFont"/>
    <w:link w:val="BalloonText"/>
    <w:uiPriority w:val="99"/>
    <w:semiHidden/>
    <w:rsid w:val="00CE337D"/>
    <w:rPr>
      <w:rFonts w:ascii="Tahoma" w:hAnsi="Tahoma" w:cs="Tahoma"/>
      <w:sz w:val="16"/>
      <w:szCs w:val="16"/>
    </w:rPr>
  </w:style>
  <w:style w:type="character" w:customStyle="1" w:styleId="apple-converted-space">
    <w:name w:val="apple-converted-space"/>
    <w:basedOn w:val="DefaultParagraphFont"/>
    <w:rsid w:val="0072739E"/>
  </w:style>
  <w:style w:type="character" w:customStyle="1" w:styleId="hscoswrapper">
    <w:name w:val="hs_cos_wrapper"/>
    <w:basedOn w:val="DefaultParagraphFont"/>
    <w:rsid w:val="00275805"/>
  </w:style>
  <w:style w:type="paragraph" w:styleId="NoSpacing">
    <w:name w:val="No Spacing"/>
    <w:uiPriority w:val="1"/>
    <w:qFormat/>
    <w:rsid w:val="003375E5"/>
    <w:pPr>
      <w:spacing w:line="240" w:lineRule="auto"/>
    </w:pPr>
  </w:style>
  <w:style w:type="character" w:customStyle="1" w:styleId="author">
    <w:name w:val="author"/>
    <w:basedOn w:val="DefaultParagraphFont"/>
    <w:rsid w:val="00081117"/>
  </w:style>
  <w:style w:type="character" w:styleId="Hyperlink">
    <w:name w:val="Hyperlink"/>
    <w:basedOn w:val="DefaultParagraphFont"/>
    <w:uiPriority w:val="99"/>
    <w:unhideWhenUsed/>
    <w:rsid w:val="00081117"/>
    <w:rPr>
      <w:color w:val="0000FF"/>
      <w:u w:val="single"/>
    </w:rPr>
  </w:style>
  <w:style w:type="character" w:customStyle="1" w:styleId="vcard">
    <w:name w:val="vcard"/>
    <w:basedOn w:val="DefaultParagraphFont"/>
    <w:rsid w:val="00374F53"/>
  </w:style>
  <w:style w:type="character" w:customStyle="1" w:styleId="lotusdivider">
    <w:name w:val="lotusdivider"/>
    <w:basedOn w:val="DefaultParagraphFont"/>
    <w:rsid w:val="00374F53"/>
  </w:style>
  <w:style w:type="character" w:customStyle="1" w:styleId="blogsdatetime">
    <w:name w:val="blogsdatetime"/>
    <w:basedOn w:val="DefaultParagraphFont"/>
    <w:rsid w:val="00374F53"/>
  </w:style>
  <w:style w:type="character" w:styleId="FollowedHyperlink">
    <w:name w:val="FollowedHyperlink"/>
    <w:basedOn w:val="DefaultParagraphFont"/>
    <w:uiPriority w:val="99"/>
    <w:semiHidden/>
    <w:unhideWhenUsed/>
    <w:rsid w:val="00C06CED"/>
    <w:rPr>
      <w:color w:val="800080" w:themeColor="followedHyperlink"/>
      <w:u w:val="single"/>
    </w:rPr>
  </w:style>
  <w:style w:type="paragraph" w:styleId="Caption">
    <w:name w:val="caption"/>
    <w:basedOn w:val="Normal"/>
    <w:next w:val="Normal"/>
    <w:uiPriority w:val="35"/>
    <w:unhideWhenUsed/>
    <w:qFormat/>
    <w:rsid w:val="004176E5"/>
    <w:pPr>
      <w:spacing w:after="200"/>
    </w:pPr>
    <w:rPr>
      <w:rFonts w:eastAsia="Calibri" w:cs="Times New Roman"/>
      <w:b/>
      <w:bCs/>
      <w:sz w:val="18"/>
      <w:szCs w:val="18"/>
    </w:rPr>
  </w:style>
  <w:style w:type="table" w:styleId="TableGrid">
    <w:name w:val="Table Grid"/>
    <w:basedOn w:val="TableNormal"/>
    <w:rsid w:val="00055493"/>
    <w:pPr>
      <w:spacing w:line="240" w:lineRule="auto"/>
    </w:pPr>
    <w:tblPr>
      <w:tblBorders>
        <w:top w:val="single" w:sz="4" w:space="0" w:color="auto"/>
        <w:bottom w:val="single" w:sz="4" w:space="0" w:color="auto"/>
      </w:tblBorders>
    </w:tblPr>
  </w:style>
  <w:style w:type="paragraph" w:styleId="FootnoteText">
    <w:name w:val="footnote text"/>
    <w:basedOn w:val="Normal"/>
    <w:link w:val="FootnoteTextChar"/>
    <w:uiPriority w:val="99"/>
    <w:semiHidden/>
    <w:rsid w:val="00D376D4"/>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D376D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D376D4"/>
    <w:rPr>
      <w:vertAlign w:val="superscript"/>
    </w:rPr>
  </w:style>
  <w:style w:type="paragraph" w:styleId="TOCHeading">
    <w:name w:val="TOC Heading"/>
    <w:basedOn w:val="Heading1"/>
    <w:next w:val="Normal"/>
    <w:uiPriority w:val="39"/>
    <w:unhideWhenUsed/>
    <w:qFormat/>
    <w:rsid w:val="002C0402"/>
    <w:pPr>
      <w:keepLines/>
      <w:pageBreakBefore w:val="0"/>
      <w:widowControl/>
      <w:numPr>
        <w:numId w:val="0"/>
      </w:numPr>
      <w:pBdr>
        <w:bottom w:val="none" w:sz="0" w:space="0" w:color="auto"/>
      </w:pBdr>
      <w:spacing w:before="480" w:after="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34533"/>
    <w:pPr>
      <w:tabs>
        <w:tab w:val="left" w:pos="480"/>
        <w:tab w:val="right" w:leader="dot" w:pos="8659"/>
      </w:tabs>
      <w:spacing w:after="100"/>
    </w:pPr>
    <w:rPr>
      <w:b/>
      <w:caps/>
      <w:noProof/>
    </w:rPr>
  </w:style>
  <w:style w:type="paragraph" w:styleId="TOC2">
    <w:name w:val="toc 2"/>
    <w:basedOn w:val="Normal"/>
    <w:next w:val="Normal"/>
    <w:autoRedefine/>
    <w:uiPriority w:val="39"/>
    <w:unhideWhenUsed/>
    <w:rsid w:val="00CB4CA2"/>
    <w:pPr>
      <w:tabs>
        <w:tab w:val="left" w:pos="880"/>
        <w:tab w:val="right" w:leader="dot" w:pos="8659"/>
      </w:tabs>
      <w:spacing w:after="100"/>
      <w:ind w:left="240"/>
    </w:pPr>
  </w:style>
  <w:style w:type="paragraph" w:styleId="TOC3">
    <w:name w:val="toc 3"/>
    <w:basedOn w:val="Normal"/>
    <w:next w:val="Normal"/>
    <w:autoRedefine/>
    <w:uiPriority w:val="39"/>
    <w:unhideWhenUsed/>
    <w:rsid w:val="002C0402"/>
    <w:pPr>
      <w:spacing w:after="100"/>
      <w:ind w:left="480"/>
    </w:pPr>
  </w:style>
  <w:style w:type="paragraph" w:styleId="Header">
    <w:name w:val="header"/>
    <w:basedOn w:val="Normal"/>
    <w:link w:val="HeaderChar"/>
    <w:uiPriority w:val="99"/>
    <w:unhideWhenUsed/>
    <w:rsid w:val="002C0402"/>
    <w:pPr>
      <w:tabs>
        <w:tab w:val="center" w:pos="4536"/>
        <w:tab w:val="right" w:pos="9072"/>
      </w:tabs>
      <w:spacing w:line="240" w:lineRule="auto"/>
    </w:pPr>
  </w:style>
  <w:style w:type="character" w:customStyle="1" w:styleId="HeaderChar">
    <w:name w:val="Header Char"/>
    <w:basedOn w:val="DefaultParagraphFont"/>
    <w:link w:val="Header"/>
    <w:uiPriority w:val="99"/>
    <w:rsid w:val="002C0402"/>
    <w:rPr>
      <w:rFonts w:ascii="Times New Roman" w:hAnsi="Times New Roman"/>
      <w:sz w:val="24"/>
    </w:rPr>
  </w:style>
  <w:style w:type="paragraph" w:styleId="Footer">
    <w:name w:val="footer"/>
    <w:basedOn w:val="Normal"/>
    <w:link w:val="FooterChar"/>
    <w:uiPriority w:val="99"/>
    <w:unhideWhenUsed/>
    <w:rsid w:val="002C0402"/>
    <w:pPr>
      <w:tabs>
        <w:tab w:val="center" w:pos="4536"/>
        <w:tab w:val="right" w:pos="9072"/>
      </w:tabs>
      <w:spacing w:line="240" w:lineRule="auto"/>
    </w:pPr>
  </w:style>
  <w:style w:type="character" w:customStyle="1" w:styleId="FooterChar">
    <w:name w:val="Footer Char"/>
    <w:basedOn w:val="DefaultParagraphFont"/>
    <w:link w:val="Footer"/>
    <w:uiPriority w:val="99"/>
    <w:rsid w:val="002C0402"/>
    <w:rPr>
      <w:rFonts w:ascii="Times New Roman" w:hAnsi="Times New Roman"/>
      <w:sz w:val="24"/>
    </w:rPr>
  </w:style>
  <w:style w:type="paragraph" w:styleId="TOC4">
    <w:name w:val="toc 4"/>
    <w:basedOn w:val="Normal"/>
    <w:next w:val="Normal"/>
    <w:autoRedefine/>
    <w:uiPriority w:val="39"/>
    <w:unhideWhenUsed/>
    <w:rsid w:val="00034533"/>
    <w:pPr>
      <w:spacing w:after="100"/>
      <w:ind w:left="720"/>
    </w:pPr>
  </w:style>
  <w:style w:type="paragraph" w:styleId="NormalWeb">
    <w:name w:val="Normal (Web)"/>
    <w:basedOn w:val="Normal"/>
    <w:uiPriority w:val="99"/>
    <w:unhideWhenUsed/>
    <w:rsid w:val="00175CC6"/>
    <w:pPr>
      <w:spacing w:before="100" w:beforeAutospacing="1" w:after="100" w:afterAutospacing="1" w:line="240" w:lineRule="auto"/>
      <w:jc w:val="left"/>
    </w:pPr>
    <w:rPr>
      <w:rFonts w:eastAsia="Times New Roman" w:cs="Times New Roman"/>
      <w:szCs w:val="24"/>
      <w:lang w:val="en-GB" w:eastAsia="en-GB"/>
    </w:rPr>
  </w:style>
  <w:style w:type="paragraph" w:styleId="Bibliography">
    <w:name w:val="Bibliography"/>
    <w:basedOn w:val="Normal"/>
    <w:next w:val="Normal"/>
    <w:uiPriority w:val="37"/>
    <w:unhideWhenUsed/>
    <w:rsid w:val="00175CC6"/>
  </w:style>
  <w:style w:type="paragraph" w:styleId="Title">
    <w:name w:val="Title"/>
    <w:basedOn w:val="Normal"/>
    <w:next w:val="Normal"/>
    <w:link w:val="TitleChar"/>
    <w:uiPriority w:val="10"/>
    <w:qFormat/>
    <w:rsid w:val="00873781"/>
    <w:pPr>
      <w:spacing w:line="240" w:lineRule="auto"/>
      <w:contextualSpacing/>
      <w:jc w:val="left"/>
    </w:pPr>
    <w:rPr>
      <w:rFonts w:asciiTheme="majorHAnsi" w:eastAsiaTheme="majorEastAsia" w:hAnsiTheme="majorHAnsi" w:cstheme="majorBidi"/>
      <w:color w:val="000000" w:themeColor="text1"/>
      <w:sz w:val="56"/>
      <w:szCs w:val="56"/>
      <w:lang w:val="en-GB"/>
    </w:rPr>
  </w:style>
  <w:style w:type="character" w:customStyle="1" w:styleId="TitleChar">
    <w:name w:val="Title Char"/>
    <w:basedOn w:val="DefaultParagraphFont"/>
    <w:link w:val="Title"/>
    <w:uiPriority w:val="10"/>
    <w:rsid w:val="00873781"/>
    <w:rPr>
      <w:rFonts w:asciiTheme="majorHAnsi" w:eastAsiaTheme="majorEastAsia" w:hAnsiTheme="majorHAnsi" w:cstheme="majorBidi"/>
      <w:color w:val="000000" w:themeColor="text1"/>
      <w:sz w:val="56"/>
      <w:szCs w:val="56"/>
      <w:lang w:val="en-GB"/>
    </w:rPr>
  </w:style>
  <w:style w:type="paragraph" w:styleId="Subtitle">
    <w:name w:val="Subtitle"/>
    <w:basedOn w:val="Normal"/>
    <w:next w:val="Normal"/>
    <w:link w:val="SubtitleChar"/>
    <w:uiPriority w:val="11"/>
    <w:qFormat/>
    <w:rsid w:val="00873781"/>
    <w:pPr>
      <w:numPr>
        <w:ilvl w:val="1"/>
      </w:numPr>
      <w:spacing w:after="160" w:line="259" w:lineRule="auto"/>
      <w:ind w:firstLine="567"/>
      <w:jc w:val="left"/>
    </w:pPr>
    <w:rPr>
      <w:rFonts w:asciiTheme="minorHAnsi" w:eastAsiaTheme="minorEastAsia" w:hAnsiTheme="minorHAnsi"/>
      <w:color w:val="5A5A5A" w:themeColor="text1" w:themeTint="A5"/>
      <w:spacing w:val="10"/>
      <w:sz w:val="22"/>
      <w:lang w:val="en-GB"/>
    </w:rPr>
  </w:style>
  <w:style w:type="character" w:customStyle="1" w:styleId="SubtitleChar">
    <w:name w:val="Subtitle Char"/>
    <w:basedOn w:val="DefaultParagraphFont"/>
    <w:link w:val="Subtitle"/>
    <w:uiPriority w:val="11"/>
    <w:rsid w:val="00873781"/>
    <w:rPr>
      <w:rFonts w:eastAsiaTheme="minorEastAsia"/>
      <w:color w:val="5A5A5A" w:themeColor="text1" w:themeTint="A5"/>
      <w:spacing w:val="10"/>
      <w:lang w:val="en-GB"/>
    </w:rPr>
  </w:style>
  <w:style w:type="character" w:styleId="Strong">
    <w:name w:val="Strong"/>
    <w:basedOn w:val="DefaultParagraphFont"/>
    <w:uiPriority w:val="22"/>
    <w:qFormat/>
    <w:rsid w:val="00873781"/>
    <w:rPr>
      <w:b/>
      <w:bCs/>
      <w:color w:val="000000" w:themeColor="text1"/>
    </w:rPr>
  </w:style>
  <w:style w:type="character" w:styleId="Emphasis">
    <w:name w:val="Emphasis"/>
    <w:basedOn w:val="DefaultParagraphFont"/>
    <w:uiPriority w:val="20"/>
    <w:qFormat/>
    <w:rsid w:val="00873781"/>
    <w:rPr>
      <w:i/>
      <w:iCs/>
      <w:color w:val="auto"/>
    </w:rPr>
  </w:style>
  <w:style w:type="paragraph" w:styleId="Quote">
    <w:name w:val="Quote"/>
    <w:basedOn w:val="Normal"/>
    <w:next w:val="Normal"/>
    <w:link w:val="QuoteChar"/>
    <w:uiPriority w:val="29"/>
    <w:qFormat/>
    <w:rsid w:val="00873781"/>
    <w:pPr>
      <w:spacing w:before="160" w:after="160" w:line="259" w:lineRule="auto"/>
      <w:ind w:left="720" w:right="720"/>
      <w:jc w:val="left"/>
    </w:pPr>
    <w:rPr>
      <w:rFonts w:asciiTheme="minorHAnsi" w:eastAsiaTheme="minorEastAsia" w:hAnsiTheme="minorHAnsi"/>
      <w:i/>
      <w:iCs/>
      <w:color w:val="000000" w:themeColor="text1"/>
      <w:sz w:val="22"/>
      <w:lang w:val="en-GB"/>
    </w:rPr>
  </w:style>
  <w:style w:type="character" w:customStyle="1" w:styleId="QuoteChar">
    <w:name w:val="Quote Char"/>
    <w:basedOn w:val="DefaultParagraphFont"/>
    <w:link w:val="Quote"/>
    <w:uiPriority w:val="29"/>
    <w:rsid w:val="00873781"/>
    <w:rPr>
      <w:rFonts w:eastAsiaTheme="minorEastAsia"/>
      <w:i/>
      <w:iCs/>
      <w:color w:val="000000" w:themeColor="text1"/>
      <w:lang w:val="en-GB"/>
    </w:rPr>
  </w:style>
  <w:style w:type="paragraph" w:styleId="IntenseQuote">
    <w:name w:val="Intense Quote"/>
    <w:basedOn w:val="Normal"/>
    <w:next w:val="Normal"/>
    <w:link w:val="IntenseQuoteChar"/>
    <w:uiPriority w:val="30"/>
    <w:qFormat/>
    <w:rsid w:val="008737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olor w:val="000000" w:themeColor="text1"/>
      <w:sz w:val="22"/>
      <w:lang w:val="en-GB"/>
    </w:rPr>
  </w:style>
  <w:style w:type="character" w:customStyle="1" w:styleId="IntenseQuoteChar">
    <w:name w:val="Intense Quote Char"/>
    <w:basedOn w:val="DefaultParagraphFont"/>
    <w:link w:val="IntenseQuote"/>
    <w:uiPriority w:val="30"/>
    <w:rsid w:val="00873781"/>
    <w:rPr>
      <w:rFonts w:eastAsiaTheme="minorEastAsia"/>
      <w:color w:val="000000" w:themeColor="text1"/>
      <w:shd w:val="clear" w:color="auto" w:fill="F2F2F2" w:themeFill="background1" w:themeFillShade="F2"/>
      <w:lang w:val="en-GB"/>
    </w:rPr>
  </w:style>
  <w:style w:type="character" w:styleId="SubtleEmphasis">
    <w:name w:val="Subtle Emphasis"/>
    <w:basedOn w:val="DefaultParagraphFont"/>
    <w:uiPriority w:val="19"/>
    <w:qFormat/>
    <w:rsid w:val="00873781"/>
    <w:rPr>
      <w:i/>
      <w:iCs/>
      <w:color w:val="404040" w:themeColor="text1" w:themeTint="BF"/>
    </w:rPr>
  </w:style>
  <w:style w:type="character" w:styleId="IntenseEmphasis">
    <w:name w:val="Intense Emphasis"/>
    <w:basedOn w:val="DefaultParagraphFont"/>
    <w:uiPriority w:val="21"/>
    <w:qFormat/>
    <w:rsid w:val="00873781"/>
    <w:rPr>
      <w:b/>
      <w:bCs/>
      <w:i/>
      <w:iCs/>
      <w:caps/>
    </w:rPr>
  </w:style>
  <w:style w:type="character" w:styleId="SubtleReference">
    <w:name w:val="Subtle Reference"/>
    <w:basedOn w:val="DefaultParagraphFont"/>
    <w:uiPriority w:val="31"/>
    <w:qFormat/>
    <w:rsid w:val="008737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3781"/>
    <w:rPr>
      <w:b/>
      <w:bCs/>
      <w:smallCaps/>
      <w:u w:val="single"/>
    </w:rPr>
  </w:style>
  <w:style w:type="character" w:styleId="BookTitle">
    <w:name w:val="Book Title"/>
    <w:basedOn w:val="DefaultParagraphFont"/>
    <w:uiPriority w:val="33"/>
    <w:qFormat/>
    <w:rsid w:val="00873781"/>
    <w:rPr>
      <w:b w:val="0"/>
      <w:bCs w:val="0"/>
      <w:smallCaps/>
      <w:spacing w:val="5"/>
    </w:rPr>
  </w:style>
  <w:style w:type="table" w:styleId="PlainTable1">
    <w:name w:val="Plain Table 1"/>
    <w:basedOn w:val="TableNormal"/>
    <w:uiPriority w:val="41"/>
    <w:rsid w:val="00A354D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46B8E"/>
    <w:rPr>
      <w:color w:val="808080"/>
    </w:rPr>
  </w:style>
  <w:style w:type="character" w:styleId="CommentReference">
    <w:name w:val="annotation reference"/>
    <w:basedOn w:val="DefaultParagraphFont"/>
    <w:unhideWhenUsed/>
    <w:rsid w:val="00957F63"/>
    <w:rPr>
      <w:sz w:val="16"/>
      <w:szCs w:val="16"/>
    </w:rPr>
  </w:style>
  <w:style w:type="paragraph" w:styleId="CommentText">
    <w:name w:val="annotation text"/>
    <w:basedOn w:val="Normal"/>
    <w:link w:val="CommentTextChar"/>
    <w:uiPriority w:val="99"/>
    <w:semiHidden/>
    <w:unhideWhenUsed/>
    <w:rsid w:val="00957F63"/>
    <w:pPr>
      <w:spacing w:line="240" w:lineRule="auto"/>
    </w:pPr>
    <w:rPr>
      <w:sz w:val="20"/>
      <w:szCs w:val="20"/>
    </w:rPr>
  </w:style>
  <w:style w:type="character" w:customStyle="1" w:styleId="CommentTextChar">
    <w:name w:val="Comment Text Char"/>
    <w:basedOn w:val="DefaultParagraphFont"/>
    <w:link w:val="CommentText"/>
    <w:uiPriority w:val="99"/>
    <w:semiHidden/>
    <w:rsid w:val="00957F6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57F63"/>
    <w:rPr>
      <w:b/>
      <w:bCs/>
    </w:rPr>
  </w:style>
  <w:style w:type="character" w:customStyle="1" w:styleId="CommentSubjectChar">
    <w:name w:val="Comment Subject Char"/>
    <w:basedOn w:val="CommentTextChar"/>
    <w:link w:val="CommentSubject"/>
    <w:uiPriority w:val="99"/>
    <w:semiHidden/>
    <w:rsid w:val="00957F63"/>
    <w:rPr>
      <w:rFonts w:ascii="Times New Roman" w:hAnsi="Times New Roman"/>
      <w:b/>
      <w:bCs/>
      <w:sz w:val="20"/>
      <w:szCs w:val="20"/>
    </w:rPr>
  </w:style>
  <w:style w:type="paragraph" w:customStyle="1" w:styleId="Default">
    <w:name w:val="Default"/>
    <w:rsid w:val="008A75DB"/>
    <w:pPr>
      <w:autoSpaceDE w:val="0"/>
      <w:autoSpaceDN w:val="0"/>
      <w:adjustRightInd w:val="0"/>
      <w:spacing w:line="240" w:lineRule="auto"/>
    </w:pPr>
    <w:rPr>
      <w:rFonts w:ascii="Times New Roman" w:hAnsi="Times New Roman" w:cs="Times New Roman"/>
      <w:color w:val="000000"/>
      <w:sz w:val="24"/>
      <w:szCs w:val="24"/>
      <w:lang w:val="en-US"/>
    </w:rPr>
  </w:style>
  <w:style w:type="paragraph" w:styleId="Revision">
    <w:name w:val="Revision"/>
    <w:hidden/>
    <w:uiPriority w:val="99"/>
    <w:semiHidden/>
    <w:rsid w:val="00C65C5D"/>
    <w:pPr>
      <w:spacing w:line="240" w:lineRule="auto"/>
    </w:pPr>
    <w:rPr>
      <w:rFonts w:ascii="Times New Roman" w:hAnsi="Times New Roman"/>
      <w:sz w:val="24"/>
    </w:rPr>
  </w:style>
  <w:style w:type="table" w:styleId="TableGridLight">
    <w:name w:val="Grid Table Light"/>
    <w:basedOn w:val="TableNormal"/>
    <w:uiPriority w:val="40"/>
    <w:rsid w:val="007B653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A416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33FF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ara">
    <w:name w:val="Para"/>
    <w:autoRedefine/>
    <w:qFormat/>
    <w:rsid w:val="00C207E0"/>
    <w:pPr>
      <w:spacing w:line="264" w:lineRule="auto"/>
      <w:ind w:firstLine="240"/>
      <w:jc w:val="both"/>
    </w:pPr>
    <w:rPr>
      <w:rFonts w:ascii="Linux Libertine" w:hAnsi="Linux Libertine"/>
      <w:sz w:val="18"/>
      <w:lang w:val="en-US"/>
    </w:rPr>
  </w:style>
  <w:style w:type="paragraph" w:customStyle="1" w:styleId="CaptionTable">
    <w:name w:val="Caption Table"/>
    <w:basedOn w:val="Normal"/>
    <w:next w:val="Normal"/>
    <w:rsid w:val="005117CA"/>
    <w:pPr>
      <w:keepNext/>
      <w:suppressAutoHyphens/>
      <w:spacing w:before="240" w:after="120" w:line="240" w:lineRule="auto"/>
      <w:ind w:firstLine="0"/>
      <w:jc w:val="center"/>
    </w:pPr>
    <w:rPr>
      <w:rFonts w:eastAsia="Times New Roman" w:cs="Times New Roman"/>
      <w:i/>
      <w:sz w:val="18"/>
      <w:szCs w:val="24"/>
      <w:lang w:val="en-US" w:eastAsia="sk-SK"/>
    </w:rPr>
  </w:style>
  <w:style w:type="table" w:customStyle="1" w:styleId="TableGrid1">
    <w:name w:val="Table Grid1"/>
    <w:basedOn w:val="TableNormal"/>
    <w:next w:val="TableGrid"/>
    <w:rsid w:val="005117CA"/>
    <w:pPr>
      <w:spacing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locked/>
    <w:rsid w:val="00563ABC"/>
    <w:pPr>
      <w:spacing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1">
      <w:bodyDiv w:val="1"/>
      <w:marLeft w:val="0"/>
      <w:marRight w:val="0"/>
      <w:marTop w:val="0"/>
      <w:marBottom w:val="0"/>
      <w:divBdr>
        <w:top w:val="none" w:sz="0" w:space="0" w:color="auto"/>
        <w:left w:val="none" w:sz="0" w:space="0" w:color="auto"/>
        <w:bottom w:val="none" w:sz="0" w:space="0" w:color="auto"/>
        <w:right w:val="none" w:sz="0" w:space="0" w:color="auto"/>
      </w:divBdr>
    </w:div>
    <w:div w:id="544388">
      <w:bodyDiv w:val="1"/>
      <w:marLeft w:val="0"/>
      <w:marRight w:val="0"/>
      <w:marTop w:val="0"/>
      <w:marBottom w:val="0"/>
      <w:divBdr>
        <w:top w:val="none" w:sz="0" w:space="0" w:color="auto"/>
        <w:left w:val="none" w:sz="0" w:space="0" w:color="auto"/>
        <w:bottom w:val="none" w:sz="0" w:space="0" w:color="auto"/>
        <w:right w:val="none" w:sz="0" w:space="0" w:color="auto"/>
      </w:divBdr>
    </w:div>
    <w:div w:id="670048">
      <w:bodyDiv w:val="1"/>
      <w:marLeft w:val="0"/>
      <w:marRight w:val="0"/>
      <w:marTop w:val="0"/>
      <w:marBottom w:val="0"/>
      <w:divBdr>
        <w:top w:val="none" w:sz="0" w:space="0" w:color="auto"/>
        <w:left w:val="none" w:sz="0" w:space="0" w:color="auto"/>
        <w:bottom w:val="none" w:sz="0" w:space="0" w:color="auto"/>
        <w:right w:val="none" w:sz="0" w:space="0" w:color="auto"/>
      </w:divBdr>
    </w:div>
    <w:div w:id="1981329">
      <w:bodyDiv w:val="1"/>
      <w:marLeft w:val="0"/>
      <w:marRight w:val="0"/>
      <w:marTop w:val="0"/>
      <w:marBottom w:val="0"/>
      <w:divBdr>
        <w:top w:val="none" w:sz="0" w:space="0" w:color="auto"/>
        <w:left w:val="none" w:sz="0" w:space="0" w:color="auto"/>
        <w:bottom w:val="none" w:sz="0" w:space="0" w:color="auto"/>
        <w:right w:val="none" w:sz="0" w:space="0" w:color="auto"/>
      </w:divBdr>
    </w:div>
    <w:div w:id="2050000">
      <w:bodyDiv w:val="1"/>
      <w:marLeft w:val="0"/>
      <w:marRight w:val="0"/>
      <w:marTop w:val="0"/>
      <w:marBottom w:val="0"/>
      <w:divBdr>
        <w:top w:val="none" w:sz="0" w:space="0" w:color="auto"/>
        <w:left w:val="none" w:sz="0" w:space="0" w:color="auto"/>
        <w:bottom w:val="none" w:sz="0" w:space="0" w:color="auto"/>
        <w:right w:val="none" w:sz="0" w:space="0" w:color="auto"/>
      </w:divBdr>
    </w:div>
    <w:div w:id="4788828">
      <w:bodyDiv w:val="1"/>
      <w:marLeft w:val="0"/>
      <w:marRight w:val="0"/>
      <w:marTop w:val="0"/>
      <w:marBottom w:val="0"/>
      <w:divBdr>
        <w:top w:val="none" w:sz="0" w:space="0" w:color="auto"/>
        <w:left w:val="none" w:sz="0" w:space="0" w:color="auto"/>
        <w:bottom w:val="none" w:sz="0" w:space="0" w:color="auto"/>
        <w:right w:val="none" w:sz="0" w:space="0" w:color="auto"/>
      </w:divBdr>
    </w:div>
    <w:div w:id="5374038">
      <w:bodyDiv w:val="1"/>
      <w:marLeft w:val="0"/>
      <w:marRight w:val="0"/>
      <w:marTop w:val="0"/>
      <w:marBottom w:val="0"/>
      <w:divBdr>
        <w:top w:val="none" w:sz="0" w:space="0" w:color="auto"/>
        <w:left w:val="none" w:sz="0" w:space="0" w:color="auto"/>
        <w:bottom w:val="none" w:sz="0" w:space="0" w:color="auto"/>
        <w:right w:val="none" w:sz="0" w:space="0" w:color="auto"/>
      </w:divBdr>
    </w:div>
    <w:div w:id="9452044">
      <w:bodyDiv w:val="1"/>
      <w:marLeft w:val="0"/>
      <w:marRight w:val="0"/>
      <w:marTop w:val="0"/>
      <w:marBottom w:val="0"/>
      <w:divBdr>
        <w:top w:val="none" w:sz="0" w:space="0" w:color="auto"/>
        <w:left w:val="none" w:sz="0" w:space="0" w:color="auto"/>
        <w:bottom w:val="none" w:sz="0" w:space="0" w:color="auto"/>
        <w:right w:val="none" w:sz="0" w:space="0" w:color="auto"/>
      </w:divBdr>
    </w:div>
    <w:div w:id="10494099">
      <w:bodyDiv w:val="1"/>
      <w:marLeft w:val="0"/>
      <w:marRight w:val="0"/>
      <w:marTop w:val="0"/>
      <w:marBottom w:val="0"/>
      <w:divBdr>
        <w:top w:val="none" w:sz="0" w:space="0" w:color="auto"/>
        <w:left w:val="none" w:sz="0" w:space="0" w:color="auto"/>
        <w:bottom w:val="none" w:sz="0" w:space="0" w:color="auto"/>
        <w:right w:val="none" w:sz="0" w:space="0" w:color="auto"/>
      </w:divBdr>
    </w:div>
    <w:div w:id="11954502">
      <w:bodyDiv w:val="1"/>
      <w:marLeft w:val="0"/>
      <w:marRight w:val="0"/>
      <w:marTop w:val="0"/>
      <w:marBottom w:val="0"/>
      <w:divBdr>
        <w:top w:val="none" w:sz="0" w:space="0" w:color="auto"/>
        <w:left w:val="none" w:sz="0" w:space="0" w:color="auto"/>
        <w:bottom w:val="none" w:sz="0" w:space="0" w:color="auto"/>
        <w:right w:val="none" w:sz="0" w:space="0" w:color="auto"/>
      </w:divBdr>
    </w:div>
    <w:div w:id="17196452">
      <w:bodyDiv w:val="1"/>
      <w:marLeft w:val="0"/>
      <w:marRight w:val="0"/>
      <w:marTop w:val="0"/>
      <w:marBottom w:val="0"/>
      <w:divBdr>
        <w:top w:val="none" w:sz="0" w:space="0" w:color="auto"/>
        <w:left w:val="none" w:sz="0" w:space="0" w:color="auto"/>
        <w:bottom w:val="none" w:sz="0" w:space="0" w:color="auto"/>
        <w:right w:val="none" w:sz="0" w:space="0" w:color="auto"/>
      </w:divBdr>
    </w:div>
    <w:div w:id="18434875">
      <w:bodyDiv w:val="1"/>
      <w:marLeft w:val="0"/>
      <w:marRight w:val="0"/>
      <w:marTop w:val="0"/>
      <w:marBottom w:val="0"/>
      <w:divBdr>
        <w:top w:val="none" w:sz="0" w:space="0" w:color="auto"/>
        <w:left w:val="none" w:sz="0" w:space="0" w:color="auto"/>
        <w:bottom w:val="none" w:sz="0" w:space="0" w:color="auto"/>
        <w:right w:val="none" w:sz="0" w:space="0" w:color="auto"/>
      </w:divBdr>
    </w:div>
    <w:div w:id="20279944">
      <w:bodyDiv w:val="1"/>
      <w:marLeft w:val="0"/>
      <w:marRight w:val="0"/>
      <w:marTop w:val="0"/>
      <w:marBottom w:val="0"/>
      <w:divBdr>
        <w:top w:val="none" w:sz="0" w:space="0" w:color="auto"/>
        <w:left w:val="none" w:sz="0" w:space="0" w:color="auto"/>
        <w:bottom w:val="none" w:sz="0" w:space="0" w:color="auto"/>
        <w:right w:val="none" w:sz="0" w:space="0" w:color="auto"/>
      </w:divBdr>
    </w:div>
    <w:div w:id="29302727">
      <w:bodyDiv w:val="1"/>
      <w:marLeft w:val="0"/>
      <w:marRight w:val="0"/>
      <w:marTop w:val="0"/>
      <w:marBottom w:val="0"/>
      <w:divBdr>
        <w:top w:val="none" w:sz="0" w:space="0" w:color="auto"/>
        <w:left w:val="none" w:sz="0" w:space="0" w:color="auto"/>
        <w:bottom w:val="none" w:sz="0" w:space="0" w:color="auto"/>
        <w:right w:val="none" w:sz="0" w:space="0" w:color="auto"/>
      </w:divBdr>
    </w:div>
    <w:div w:id="30300730">
      <w:bodyDiv w:val="1"/>
      <w:marLeft w:val="0"/>
      <w:marRight w:val="0"/>
      <w:marTop w:val="0"/>
      <w:marBottom w:val="0"/>
      <w:divBdr>
        <w:top w:val="none" w:sz="0" w:space="0" w:color="auto"/>
        <w:left w:val="none" w:sz="0" w:space="0" w:color="auto"/>
        <w:bottom w:val="none" w:sz="0" w:space="0" w:color="auto"/>
        <w:right w:val="none" w:sz="0" w:space="0" w:color="auto"/>
      </w:divBdr>
    </w:div>
    <w:div w:id="36319917">
      <w:bodyDiv w:val="1"/>
      <w:marLeft w:val="0"/>
      <w:marRight w:val="0"/>
      <w:marTop w:val="0"/>
      <w:marBottom w:val="0"/>
      <w:divBdr>
        <w:top w:val="none" w:sz="0" w:space="0" w:color="auto"/>
        <w:left w:val="none" w:sz="0" w:space="0" w:color="auto"/>
        <w:bottom w:val="none" w:sz="0" w:space="0" w:color="auto"/>
        <w:right w:val="none" w:sz="0" w:space="0" w:color="auto"/>
      </w:divBdr>
    </w:div>
    <w:div w:id="37702140">
      <w:bodyDiv w:val="1"/>
      <w:marLeft w:val="0"/>
      <w:marRight w:val="0"/>
      <w:marTop w:val="0"/>
      <w:marBottom w:val="0"/>
      <w:divBdr>
        <w:top w:val="none" w:sz="0" w:space="0" w:color="auto"/>
        <w:left w:val="none" w:sz="0" w:space="0" w:color="auto"/>
        <w:bottom w:val="none" w:sz="0" w:space="0" w:color="auto"/>
        <w:right w:val="none" w:sz="0" w:space="0" w:color="auto"/>
      </w:divBdr>
    </w:div>
    <w:div w:id="45028305">
      <w:bodyDiv w:val="1"/>
      <w:marLeft w:val="0"/>
      <w:marRight w:val="0"/>
      <w:marTop w:val="0"/>
      <w:marBottom w:val="0"/>
      <w:divBdr>
        <w:top w:val="none" w:sz="0" w:space="0" w:color="auto"/>
        <w:left w:val="none" w:sz="0" w:space="0" w:color="auto"/>
        <w:bottom w:val="none" w:sz="0" w:space="0" w:color="auto"/>
        <w:right w:val="none" w:sz="0" w:space="0" w:color="auto"/>
      </w:divBdr>
    </w:div>
    <w:div w:id="46733084">
      <w:bodyDiv w:val="1"/>
      <w:marLeft w:val="0"/>
      <w:marRight w:val="0"/>
      <w:marTop w:val="0"/>
      <w:marBottom w:val="0"/>
      <w:divBdr>
        <w:top w:val="none" w:sz="0" w:space="0" w:color="auto"/>
        <w:left w:val="none" w:sz="0" w:space="0" w:color="auto"/>
        <w:bottom w:val="none" w:sz="0" w:space="0" w:color="auto"/>
        <w:right w:val="none" w:sz="0" w:space="0" w:color="auto"/>
      </w:divBdr>
    </w:div>
    <w:div w:id="51080228">
      <w:bodyDiv w:val="1"/>
      <w:marLeft w:val="0"/>
      <w:marRight w:val="0"/>
      <w:marTop w:val="0"/>
      <w:marBottom w:val="0"/>
      <w:divBdr>
        <w:top w:val="none" w:sz="0" w:space="0" w:color="auto"/>
        <w:left w:val="none" w:sz="0" w:space="0" w:color="auto"/>
        <w:bottom w:val="none" w:sz="0" w:space="0" w:color="auto"/>
        <w:right w:val="none" w:sz="0" w:space="0" w:color="auto"/>
      </w:divBdr>
    </w:div>
    <w:div w:id="54158446">
      <w:bodyDiv w:val="1"/>
      <w:marLeft w:val="0"/>
      <w:marRight w:val="0"/>
      <w:marTop w:val="0"/>
      <w:marBottom w:val="0"/>
      <w:divBdr>
        <w:top w:val="none" w:sz="0" w:space="0" w:color="auto"/>
        <w:left w:val="none" w:sz="0" w:space="0" w:color="auto"/>
        <w:bottom w:val="none" w:sz="0" w:space="0" w:color="auto"/>
        <w:right w:val="none" w:sz="0" w:space="0" w:color="auto"/>
      </w:divBdr>
    </w:div>
    <w:div w:id="54205813">
      <w:bodyDiv w:val="1"/>
      <w:marLeft w:val="0"/>
      <w:marRight w:val="0"/>
      <w:marTop w:val="0"/>
      <w:marBottom w:val="0"/>
      <w:divBdr>
        <w:top w:val="none" w:sz="0" w:space="0" w:color="auto"/>
        <w:left w:val="none" w:sz="0" w:space="0" w:color="auto"/>
        <w:bottom w:val="none" w:sz="0" w:space="0" w:color="auto"/>
        <w:right w:val="none" w:sz="0" w:space="0" w:color="auto"/>
      </w:divBdr>
    </w:div>
    <w:div w:id="56516775">
      <w:bodyDiv w:val="1"/>
      <w:marLeft w:val="0"/>
      <w:marRight w:val="0"/>
      <w:marTop w:val="0"/>
      <w:marBottom w:val="0"/>
      <w:divBdr>
        <w:top w:val="none" w:sz="0" w:space="0" w:color="auto"/>
        <w:left w:val="none" w:sz="0" w:space="0" w:color="auto"/>
        <w:bottom w:val="none" w:sz="0" w:space="0" w:color="auto"/>
        <w:right w:val="none" w:sz="0" w:space="0" w:color="auto"/>
      </w:divBdr>
    </w:div>
    <w:div w:id="61687234">
      <w:bodyDiv w:val="1"/>
      <w:marLeft w:val="0"/>
      <w:marRight w:val="0"/>
      <w:marTop w:val="0"/>
      <w:marBottom w:val="0"/>
      <w:divBdr>
        <w:top w:val="none" w:sz="0" w:space="0" w:color="auto"/>
        <w:left w:val="none" w:sz="0" w:space="0" w:color="auto"/>
        <w:bottom w:val="none" w:sz="0" w:space="0" w:color="auto"/>
        <w:right w:val="none" w:sz="0" w:space="0" w:color="auto"/>
      </w:divBdr>
    </w:div>
    <w:div w:id="63067796">
      <w:bodyDiv w:val="1"/>
      <w:marLeft w:val="0"/>
      <w:marRight w:val="0"/>
      <w:marTop w:val="0"/>
      <w:marBottom w:val="0"/>
      <w:divBdr>
        <w:top w:val="none" w:sz="0" w:space="0" w:color="auto"/>
        <w:left w:val="none" w:sz="0" w:space="0" w:color="auto"/>
        <w:bottom w:val="none" w:sz="0" w:space="0" w:color="auto"/>
        <w:right w:val="none" w:sz="0" w:space="0" w:color="auto"/>
      </w:divBdr>
    </w:div>
    <w:div w:id="63645116">
      <w:bodyDiv w:val="1"/>
      <w:marLeft w:val="0"/>
      <w:marRight w:val="0"/>
      <w:marTop w:val="0"/>
      <w:marBottom w:val="0"/>
      <w:divBdr>
        <w:top w:val="none" w:sz="0" w:space="0" w:color="auto"/>
        <w:left w:val="none" w:sz="0" w:space="0" w:color="auto"/>
        <w:bottom w:val="none" w:sz="0" w:space="0" w:color="auto"/>
        <w:right w:val="none" w:sz="0" w:space="0" w:color="auto"/>
      </w:divBdr>
    </w:div>
    <w:div w:id="66851682">
      <w:bodyDiv w:val="1"/>
      <w:marLeft w:val="0"/>
      <w:marRight w:val="0"/>
      <w:marTop w:val="0"/>
      <w:marBottom w:val="0"/>
      <w:divBdr>
        <w:top w:val="none" w:sz="0" w:space="0" w:color="auto"/>
        <w:left w:val="none" w:sz="0" w:space="0" w:color="auto"/>
        <w:bottom w:val="none" w:sz="0" w:space="0" w:color="auto"/>
        <w:right w:val="none" w:sz="0" w:space="0" w:color="auto"/>
      </w:divBdr>
    </w:div>
    <w:div w:id="79373146">
      <w:bodyDiv w:val="1"/>
      <w:marLeft w:val="0"/>
      <w:marRight w:val="0"/>
      <w:marTop w:val="0"/>
      <w:marBottom w:val="0"/>
      <w:divBdr>
        <w:top w:val="none" w:sz="0" w:space="0" w:color="auto"/>
        <w:left w:val="none" w:sz="0" w:space="0" w:color="auto"/>
        <w:bottom w:val="none" w:sz="0" w:space="0" w:color="auto"/>
        <w:right w:val="none" w:sz="0" w:space="0" w:color="auto"/>
      </w:divBdr>
    </w:div>
    <w:div w:id="80950502">
      <w:bodyDiv w:val="1"/>
      <w:marLeft w:val="0"/>
      <w:marRight w:val="0"/>
      <w:marTop w:val="0"/>
      <w:marBottom w:val="0"/>
      <w:divBdr>
        <w:top w:val="none" w:sz="0" w:space="0" w:color="auto"/>
        <w:left w:val="none" w:sz="0" w:space="0" w:color="auto"/>
        <w:bottom w:val="none" w:sz="0" w:space="0" w:color="auto"/>
        <w:right w:val="none" w:sz="0" w:space="0" w:color="auto"/>
      </w:divBdr>
    </w:div>
    <w:div w:id="80952861">
      <w:bodyDiv w:val="1"/>
      <w:marLeft w:val="0"/>
      <w:marRight w:val="0"/>
      <w:marTop w:val="0"/>
      <w:marBottom w:val="0"/>
      <w:divBdr>
        <w:top w:val="none" w:sz="0" w:space="0" w:color="auto"/>
        <w:left w:val="none" w:sz="0" w:space="0" w:color="auto"/>
        <w:bottom w:val="none" w:sz="0" w:space="0" w:color="auto"/>
        <w:right w:val="none" w:sz="0" w:space="0" w:color="auto"/>
      </w:divBdr>
    </w:div>
    <w:div w:id="84695469">
      <w:bodyDiv w:val="1"/>
      <w:marLeft w:val="0"/>
      <w:marRight w:val="0"/>
      <w:marTop w:val="0"/>
      <w:marBottom w:val="0"/>
      <w:divBdr>
        <w:top w:val="none" w:sz="0" w:space="0" w:color="auto"/>
        <w:left w:val="none" w:sz="0" w:space="0" w:color="auto"/>
        <w:bottom w:val="none" w:sz="0" w:space="0" w:color="auto"/>
        <w:right w:val="none" w:sz="0" w:space="0" w:color="auto"/>
      </w:divBdr>
    </w:div>
    <w:div w:id="84763546">
      <w:bodyDiv w:val="1"/>
      <w:marLeft w:val="0"/>
      <w:marRight w:val="0"/>
      <w:marTop w:val="0"/>
      <w:marBottom w:val="0"/>
      <w:divBdr>
        <w:top w:val="none" w:sz="0" w:space="0" w:color="auto"/>
        <w:left w:val="none" w:sz="0" w:space="0" w:color="auto"/>
        <w:bottom w:val="none" w:sz="0" w:space="0" w:color="auto"/>
        <w:right w:val="none" w:sz="0" w:space="0" w:color="auto"/>
      </w:divBdr>
    </w:div>
    <w:div w:id="89858552">
      <w:bodyDiv w:val="1"/>
      <w:marLeft w:val="0"/>
      <w:marRight w:val="0"/>
      <w:marTop w:val="0"/>
      <w:marBottom w:val="0"/>
      <w:divBdr>
        <w:top w:val="none" w:sz="0" w:space="0" w:color="auto"/>
        <w:left w:val="none" w:sz="0" w:space="0" w:color="auto"/>
        <w:bottom w:val="none" w:sz="0" w:space="0" w:color="auto"/>
        <w:right w:val="none" w:sz="0" w:space="0" w:color="auto"/>
      </w:divBdr>
    </w:div>
    <w:div w:id="94179418">
      <w:bodyDiv w:val="1"/>
      <w:marLeft w:val="0"/>
      <w:marRight w:val="0"/>
      <w:marTop w:val="0"/>
      <w:marBottom w:val="0"/>
      <w:divBdr>
        <w:top w:val="none" w:sz="0" w:space="0" w:color="auto"/>
        <w:left w:val="none" w:sz="0" w:space="0" w:color="auto"/>
        <w:bottom w:val="none" w:sz="0" w:space="0" w:color="auto"/>
        <w:right w:val="none" w:sz="0" w:space="0" w:color="auto"/>
      </w:divBdr>
    </w:div>
    <w:div w:id="94831418">
      <w:bodyDiv w:val="1"/>
      <w:marLeft w:val="0"/>
      <w:marRight w:val="0"/>
      <w:marTop w:val="0"/>
      <w:marBottom w:val="0"/>
      <w:divBdr>
        <w:top w:val="none" w:sz="0" w:space="0" w:color="auto"/>
        <w:left w:val="none" w:sz="0" w:space="0" w:color="auto"/>
        <w:bottom w:val="none" w:sz="0" w:space="0" w:color="auto"/>
        <w:right w:val="none" w:sz="0" w:space="0" w:color="auto"/>
      </w:divBdr>
    </w:div>
    <w:div w:id="99691126">
      <w:bodyDiv w:val="1"/>
      <w:marLeft w:val="0"/>
      <w:marRight w:val="0"/>
      <w:marTop w:val="0"/>
      <w:marBottom w:val="0"/>
      <w:divBdr>
        <w:top w:val="none" w:sz="0" w:space="0" w:color="auto"/>
        <w:left w:val="none" w:sz="0" w:space="0" w:color="auto"/>
        <w:bottom w:val="none" w:sz="0" w:space="0" w:color="auto"/>
        <w:right w:val="none" w:sz="0" w:space="0" w:color="auto"/>
      </w:divBdr>
    </w:div>
    <w:div w:id="102382040">
      <w:bodyDiv w:val="1"/>
      <w:marLeft w:val="0"/>
      <w:marRight w:val="0"/>
      <w:marTop w:val="0"/>
      <w:marBottom w:val="0"/>
      <w:divBdr>
        <w:top w:val="none" w:sz="0" w:space="0" w:color="auto"/>
        <w:left w:val="none" w:sz="0" w:space="0" w:color="auto"/>
        <w:bottom w:val="none" w:sz="0" w:space="0" w:color="auto"/>
        <w:right w:val="none" w:sz="0" w:space="0" w:color="auto"/>
      </w:divBdr>
    </w:div>
    <w:div w:id="103119724">
      <w:bodyDiv w:val="1"/>
      <w:marLeft w:val="0"/>
      <w:marRight w:val="0"/>
      <w:marTop w:val="0"/>
      <w:marBottom w:val="0"/>
      <w:divBdr>
        <w:top w:val="none" w:sz="0" w:space="0" w:color="auto"/>
        <w:left w:val="none" w:sz="0" w:space="0" w:color="auto"/>
        <w:bottom w:val="none" w:sz="0" w:space="0" w:color="auto"/>
        <w:right w:val="none" w:sz="0" w:space="0" w:color="auto"/>
      </w:divBdr>
    </w:div>
    <w:div w:id="105854131">
      <w:bodyDiv w:val="1"/>
      <w:marLeft w:val="0"/>
      <w:marRight w:val="0"/>
      <w:marTop w:val="0"/>
      <w:marBottom w:val="0"/>
      <w:divBdr>
        <w:top w:val="none" w:sz="0" w:space="0" w:color="auto"/>
        <w:left w:val="none" w:sz="0" w:space="0" w:color="auto"/>
        <w:bottom w:val="none" w:sz="0" w:space="0" w:color="auto"/>
        <w:right w:val="none" w:sz="0" w:space="0" w:color="auto"/>
      </w:divBdr>
    </w:div>
    <w:div w:id="109010676">
      <w:bodyDiv w:val="1"/>
      <w:marLeft w:val="0"/>
      <w:marRight w:val="0"/>
      <w:marTop w:val="0"/>
      <w:marBottom w:val="0"/>
      <w:divBdr>
        <w:top w:val="none" w:sz="0" w:space="0" w:color="auto"/>
        <w:left w:val="none" w:sz="0" w:space="0" w:color="auto"/>
        <w:bottom w:val="none" w:sz="0" w:space="0" w:color="auto"/>
        <w:right w:val="none" w:sz="0" w:space="0" w:color="auto"/>
      </w:divBdr>
    </w:div>
    <w:div w:id="109931999">
      <w:bodyDiv w:val="1"/>
      <w:marLeft w:val="0"/>
      <w:marRight w:val="0"/>
      <w:marTop w:val="0"/>
      <w:marBottom w:val="0"/>
      <w:divBdr>
        <w:top w:val="none" w:sz="0" w:space="0" w:color="auto"/>
        <w:left w:val="none" w:sz="0" w:space="0" w:color="auto"/>
        <w:bottom w:val="none" w:sz="0" w:space="0" w:color="auto"/>
        <w:right w:val="none" w:sz="0" w:space="0" w:color="auto"/>
      </w:divBdr>
    </w:div>
    <w:div w:id="114057437">
      <w:bodyDiv w:val="1"/>
      <w:marLeft w:val="0"/>
      <w:marRight w:val="0"/>
      <w:marTop w:val="0"/>
      <w:marBottom w:val="0"/>
      <w:divBdr>
        <w:top w:val="none" w:sz="0" w:space="0" w:color="auto"/>
        <w:left w:val="none" w:sz="0" w:space="0" w:color="auto"/>
        <w:bottom w:val="none" w:sz="0" w:space="0" w:color="auto"/>
        <w:right w:val="none" w:sz="0" w:space="0" w:color="auto"/>
      </w:divBdr>
    </w:div>
    <w:div w:id="116795594">
      <w:bodyDiv w:val="1"/>
      <w:marLeft w:val="0"/>
      <w:marRight w:val="0"/>
      <w:marTop w:val="0"/>
      <w:marBottom w:val="0"/>
      <w:divBdr>
        <w:top w:val="none" w:sz="0" w:space="0" w:color="auto"/>
        <w:left w:val="none" w:sz="0" w:space="0" w:color="auto"/>
        <w:bottom w:val="none" w:sz="0" w:space="0" w:color="auto"/>
        <w:right w:val="none" w:sz="0" w:space="0" w:color="auto"/>
      </w:divBdr>
    </w:div>
    <w:div w:id="119613671">
      <w:bodyDiv w:val="1"/>
      <w:marLeft w:val="0"/>
      <w:marRight w:val="0"/>
      <w:marTop w:val="0"/>
      <w:marBottom w:val="0"/>
      <w:divBdr>
        <w:top w:val="none" w:sz="0" w:space="0" w:color="auto"/>
        <w:left w:val="none" w:sz="0" w:space="0" w:color="auto"/>
        <w:bottom w:val="none" w:sz="0" w:space="0" w:color="auto"/>
        <w:right w:val="none" w:sz="0" w:space="0" w:color="auto"/>
      </w:divBdr>
    </w:div>
    <w:div w:id="120735661">
      <w:bodyDiv w:val="1"/>
      <w:marLeft w:val="0"/>
      <w:marRight w:val="0"/>
      <w:marTop w:val="0"/>
      <w:marBottom w:val="0"/>
      <w:divBdr>
        <w:top w:val="none" w:sz="0" w:space="0" w:color="auto"/>
        <w:left w:val="none" w:sz="0" w:space="0" w:color="auto"/>
        <w:bottom w:val="none" w:sz="0" w:space="0" w:color="auto"/>
        <w:right w:val="none" w:sz="0" w:space="0" w:color="auto"/>
      </w:divBdr>
    </w:div>
    <w:div w:id="122163250">
      <w:bodyDiv w:val="1"/>
      <w:marLeft w:val="0"/>
      <w:marRight w:val="0"/>
      <w:marTop w:val="0"/>
      <w:marBottom w:val="0"/>
      <w:divBdr>
        <w:top w:val="none" w:sz="0" w:space="0" w:color="auto"/>
        <w:left w:val="none" w:sz="0" w:space="0" w:color="auto"/>
        <w:bottom w:val="none" w:sz="0" w:space="0" w:color="auto"/>
        <w:right w:val="none" w:sz="0" w:space="0" w:color="auto"/>
      </w:divBdr>
    </w:div>
    <w:div w:id="123937867">
      <w:bodyDiv w:val="1"/>
      <w:marLeft w:val="0"/>
      <w:marRight w:val="0"/>
      <w:marTop w:val="0"/>
      <w:marBottom w:val="0"/>
      <w:divBdr>
        <w:top w:val="none" w:sz="0" w:space="0" w:color="auto"/>
        <w:left w:val="none" w:sz="0" w:space="0" w:color="auto"/>
        <w:bottom w:val="none" w:sz="0" w:space="0" w:color="auto"/>
        <w:right w:val="none" w:sz="0" w:space="0" w:color="auto"/>
      </w:divBdr>
    </w:div>
    <w:div w:id="135491021">
      <w:bodyDiv w:val="1"/>
      <w:marLeft w:val="0"/>
      <w:marRight w:val="0"/>
      <w:marTop w:val="0"/>
      <w:marBottom w:val="0"/>
      <w:divBdr>
        <w:top w:val="none" w:sz="0" w:space="0" w:color="auto"/>
        <w:left w:val="none" w:sz="0" w:space="0" w:color="auto"/>
        <w:bottom w:val="none" w:sz="0" w:space="0" w:color="auto"/>
        <w:right w:val="none" w:sz="0" w:space="0" w:color="auto"/>
      </w:divBdr>
    </w:div>
    <w:div w:id="136843281">
      <w:bodyDiv w:val="1"/>
      <w:marLeft w:val="0"/>
      <w:marRight w:val="0"/>
      <w:marTop w:val="0"/>
      <w:marBottom w:val="0"/>
      <w:divBdr>
        <w:top w:val="none" w:sz="0" w:space="0" w:color="auto"/>
        <w:left w:val="none" w:sz="0" w:space="0" w:color="auto"/>
        <w:bottom w:val="none" w:sz="0" w:space="0" w:color="auto"/>
        <w:right w:val="none" w:sz="0" w:space="0" w:color="auto"/>
      </w:divBdr>
    </w:div>
    <w:div w:id="145752213">
      <w:bodyDiv w:val="1"/>
      <w:marLeft w:val="0"/>
      <w:marRight w:val="0"/>
      <w:marTop w:val="0"/>
      <w:marBottom w:val="0"/>
      <w:divBdr>
        <w:top w:val="none" w:sz="0" w:space="0" w:color="auto"/>
        <w:left w:val="none" w:sz="0" w:space="0" w:color="auto"/>
        <w:bottom w:val="none" w:sz="0" w:space="0" w:color="auto"/>
        <w:right w:val="none" w:sz="0" w:space="0" w:color="auto"/>
      </w:divBdr>
    </w:div>
    <w:div w:id="148179515">
      <w:bodyDiv w:val="1"/>
      <w:marLeft w:val="0"/>
      <w:marRight w:val="0"/>
      <w:marTop w:val="0"/>
      <w:marBottom w:val="0"/>
      <w:divBdr>
        <w:top w:val="none" w:sz="0" w:space="0" w:color="auto"/>
        <w:left w:val="none" w:sz="0" w:space="0" w:color="auto"/>
        <w:bottom w:val="none" w:sz="0" w:space="0" w:color="auto"/>
        <w:right w:val="none" w:sz="0" w:space="0" w:color="auto"/>
      </w:divBdr>
    </w:div>
    <w:div w:id="149563976">
      <w:bodyDiv w:val="1"/>
      <w:marLeft w:val="0"/>
      <w:marRight w:val="0"/>
      <w:marTop w:val="0"/>
      <w:marBottom w:val="0"/>
      <w:divBdr>
        <w:top w:val="none" w:sz="0" w:space="0" w:color="auto"/>
        <w:left w:val="none" w:sz="0" w:space="0" w:color="auto"/>
        <w:bottom w:val="none" w:sz="0" w:space="0" w:color="auto"/>
        <w:right w:val="none" w:sz="0" w:space="0" w:color="auto"/>
      </w:divBdr>
    </w:div>
    <w:div w:id="151531604">
      <w:bodyDiv w:val="1"/>
      <w:marLeft w:val="0"/>
      <w:marRight w:val="0"/>
      <w:marTop w:val="0"/>
      <w:marBottom w:val="0"/>
      <w:divBdr>
        <w:top w:val="none" w:sz="0" w:space="0" w:color="auto"/>
        <w:left w:val="none" w:sz="0" w:space="0" w:color="auto"/>
        <w:bottom w:val="none" w:sz="0" w:space="0" w:color="auto"/>
        <w:right w:val="none" w:sz="0" w:space="0" w:color="auto"/>
      </w:divBdr>
    </w:div>
    <w:div w:id="155146303">
      <w:bodyDiv w:val="1"/>
      <w:marLeft w:val="0"/>
      <w:marRight w:val="0"/>
      <w:marTop w:val="0"/>
      <w:marBottom w:val="0"/>
      <w:divBdr>
        <w:top w:val="none" w:sz="0" w:space="0" w:color="auto"/>
        <w:left w:val="none" w:sz="0" w:space="0" w:color="auto"/>
        <w:bottom w:val="none" w:sz="0" w:space="0" w:color="auto"/>
        <w:right w:val="none" w:sz="0" w:space="0" w:color="auto"/>
      </w:divBdr>
    </w:div>
    <w:div w:id="161894864">
      <w:bodyDiv w:val="1"/>
      <w:marLeft w:val="0"/>
      <w:marRight w:val="0"/>
      <w:marTop w:val="0"/>
      <w:marBottom w:val="0"/>
      <w:divBdr>
        <w:top w:val="none" w:sz="0" w:space="0" w:color="auto"/>
        <w:left w:val="none" w:sz="0" w:space="0" w:color="auto"/>
        <w:bottom w:val="none" w:sz="0" w:space="0" w:color="auto"/>
        <w:right w:val="none" w:sz="0" w:space="0" w:color="auto"/>
      </w:divBdr>
    </w:div>
    <w:div w:id="164976164">
      <w:bodyDiv w:val="1"/>
      <w:marLeft w:val="0"/>
      <w:marRight w:val="0"/>
      <w:marTop w:val="0"/>
      <w:marBottom w:val="0"/>
      <w:divBdr>
        <w:top w:val="none" w:sz="0" w:space="0" w:color="auto"/>
        <w:left w:val="none" w:sz="0" w:space="0" w:color="auto"/>
        <w:bottom w:val="none" w:sz="0" w:space="0" w:color="auto"/>
        <w:right w:val="none" w:sz="0" w:space="0" w:color="auto"/>
      </w:divBdr>
    </w:div>
    <w:div w:id="168260259">
      <w:bodyDiv w:val="1"/>
      <w:marLeft w:val="0"/>
      <w:marRight w:val="0"/>
      <w:marTop w:val="0"/>
      <w:marBottom w:val="0"/>
      <w:divBdr>
        <w:top w:val="none" w:sz="0" w:space="0" w:color="auto"/>
        <w:left w:val="none" w:sz="0" w:space="0" w:color="auto"/>
        <w:bottom w:val="none" w:sz="0" w:space="0" w:color="auto"/>
        <w:right w:val="none" w:sz="0" w:space="0" w:color="auto"/>
      </w:divBdr>
    </w:div>
    <w:div w:id="168568074">
      <w:bodyDiv w:val="1"/>
      <w:marLeft w:val="0"/>
      <w:marRight w:val="0"/>
      <w:marTop w:val="0"/>
      <w:marBottom w:val="0"/>
      <w:divBdr>
        <w:top w:val="none" w:sz="0" w:space="0" w:color="auto"/>
        <w:left w:val="none" w:sz="0" w:space="0" w:color="auto"/>
        <w:bottom w:val="none" w:sz="0" w:space="0" w:color="auto"/>
        <w:right w:val="none" w:sz="0" w:space="0" w:color="auto"/>
      </w:divBdr>
    </w:div>
    <w:div w:id="170947639">
      <w:bodyDiv w:val="1"/>
      <w:marLeft w:val="0"/>
      <w:marRight w:val="0"/>
      <w:marTop w:val="0"/>
      <w:marBottom w:val="0"/>
      <w:divBdr>
        <w:top w:val="none" w:sz="0" w:space="0" w:color="auto"/>
        <w:left w:val="none" w:sz="0" w:space="0" w:color="auto"/>
        <w:bottom w:val="none" w:sz="0" w:space="0" w:color="auto"/>
        <w:right w:val="none" w:sz="0" w:space="0" w:color="auto"/>
      </w:divBdr>
    </w:div>
    <w:div w:id="174812653">
      <w:bodyDiv w:val="1"/>
      <w:marLeft w:val="0"/>
      <w:marRight w:val="0"/>
      <w:marTop w:val="0"/>
      <w:marBottom w:val="0"/>
      <w:divBdr>
        <w:top w:val="none" w:sz="0" w:space="0" w:color="auto"/>
        <w:left w:val="none" w:sz="0" w:space="0" w:color="auto"/>
        <w:bottom w:val="none" w:sz="0" w:space="0" w:color="auto"/>
        <w:right w:val="none" w:sz="0" w:space="0" w:color="auto"/>
      </w:divBdr>
    </w:div>
    <w:div w:id="175121236">
      <w:bodyDiv w:val="1"/>
      <w:marLeft w:val="0"/>
      <w:marRight w:val="0"/>
      <w:marTop w:val="0"/>
      <w:marBottom w:val="0"/>
      <w:divBdr>
        <w:top w:val="none" w:sz="0" w:space="0" w:color="auto"/>
        <w:left w:val="none" w:sz="0" w:space="0" w:color="auto"/>
        <w:bottom w:val="none" w:sz="0" w:space="0" w:color="auto"/>
        <w:right w:val="none" w:sz="0" w:space="0" w:color="auto"/>
      </w:divBdr>
    </w:div>
    <w:div w:id="176163919">
      <w:bodyDiv w:val="1"/>
      <w:marLeft w:val="0"/>
      <w:marRight w:val="0"/>
      <w:marTop w:val="0"/>
      <w:marBottom w:val="0"/>
      <w:divBdr>
        <w:top w:val="none" w:sz="0" w:space="0" w:color="auto"/>
        <w:left w:val="none" w:sz="0" w:space="0" w:color="auto"/>
        <w:bottom w:val="none" w:sz="0" w:space="0" w:color="auto"/>
        <w:right w:val="none" w:sz="0" w:space="0" w:color="auto"/>
      </w:divBdr>
    </w:div>
    <w:div w:id="176778080">
      <w:bodyDiv w:val="1"/>
      <w:marLeft w:val="0"/>
      <w:marRight w:val="0"/>
      <w:marTop w:val="0"/>
      <w:marBottom w:val="0"/>
      <w:divBdr>
        <w:top w:val="none" w:sz="0" w:space="0" w:color="auto"/>
        <w:left w:val="none" w:sz="0" w:space="0" w:color="auto"/>
        <w:bottom w:val="none" w:sz="0" w:space="0" w:color="auto"/>
        <w:right w:val="none" w:sz="0" w:space="0" w:color="auto"/>
      </w:divBdr>
    </w:div>
    <w:div w:id="180289718">
      <w:bodyDiv w:val="1"/>
      <w:marLeft w:val="0"/>
      <w:marRight w:val="0"/>
      <w:marTop w:val="0"/>
      <w:marBottom w:val="0"/>
      <w:divBdr>
        <w:top w:val="none" w:sz="0" w:space="0" w:color="auto"/>
        <w:left w:val="none" w:sz="0" w:space="0" w:color="auto"/>
        <w:bottom w:val="none" w:sz="0" w:space="0" w:color="auto"/>
        <w:right w:val="none" w:sz="0" w:space="0" w:color="auto"/>
      </w:divBdr>
    </w:div>
    <w:div w:id="184290127">
      <w:bodyDiv w:val="1"/>
      <w:marLeft w:val="0"/>
      <w:marRight w:val="0"/>
      <w:marTop w:val="0"/>
      <w:marBottom w:val="0"/>
      <w:divBdr>
        <w:top w:val="none" w:sz="0" w:space="0" w:color="auto"/>
        <w:left w:val="none" w:sz="0" w:space="0" w:color="auto"/>
        <w:bottom w:val="none" w:sz="0" w:space="0" w:color="auto"/>
        <w:right w:val="none" w:sz="0" w:space="0" w:color="auto"/>
      </w:divBdr>
    </w:div>
    <w:div w:id="189416467">
      <w:bodyDiv w:val="1"/>
      <w:marLeft w:val="0"/>
      <w:marRight w:val="0"/>
      <w:marTop w:val="0"/>
      <w:marBottom w:val="0"/>
      <w:divBdr>
        <w:top w:val="none" w:sz="0" w:space="0" w:color="auto"/>
        <w:left w:val="none" w:sz="0" w:space="0" w:color="auto"/>
        <w:bottom w:val="none" w:sz="0" w:space="0" w:color="auto"/>
        <w:right w:val="none" w:sz="0" w:space="0" w:color="auto"/>
      </w:divBdr>
    </w:div>
    <w:div w:id="190346104">
      <w:bodyDiv w:val="1"/>
      <w:marLeft w:val="0"/>
      <w:marRight w:val="0"/>
      <w:marTop w:val="0"/>
      <w:marBottom w:val="0"/>
      <w:divBdr>
        <w:top w:val="none" w:sz="0" w:space="0" w:color="auto"/>
        <w:left w:val="none" w:sz="0" w:space="0" w:color="auto"/>
        <w:bottom w:val="none" w:sz="0" w:space="0" w:color="auto"/>
        <w:right w:val="none" w:sz="0" w:space="0" w:color="auto"/>
      </w:divBdr>
    </w:div>
    <w:div w:id="191578887">
      <w:bodyDiv w:val="1"/>
      <w:marLeft w:val="0"/>
      <w:marRight w:val="0"/>
      <w:marTop w:val="0"/>
      <w:marBottom w:val="0"/>
      <w:divBdr>
        <w:top w:val="none" w:sz="0" w:space="0" w:color="auto"/>
        <w:left w:val="none" w:sz="0" w:space="0" w:color="auto"/>
        <w:bottom w:val="none" w:sz="0" w:space="0" w:color="auto"/>
        <w:right w:val="none" w:sz="0" w:space="0" w:color="auto"/>
      </w:divBdr>
    </w:div>
    <w:div w:id="191847954">
      <w:bodyDiv w:val="1"/>
      <w:marLeft w:val="0"/>
      <w:marRight w:val="0"/>
      <w:marTop w:val="0"/>
      <w:marBottom w:val="0"/>
      <w:divBdr>
        <w:top w:val="none" w:sz="0" w:space="0" w:color="auto"/>
        <w:left w:val="none" w:sz="0" w:space="0" w:color="auto"/>
        <w:bottom w:val="none" w:sz="0" w:space="0" w:color="auto"/>
        <w:right w:val="none" w:sz="0" w:space="0" w:color="auto"/>
      </w:divBdr>
    </w:div>
    <w:div w:id="191892371">
      <w:bodyDiv w:val="1"/>
      <w:marLeft w:val="0"/>
      <w:marRight w:val="0"/>
      <w:marTop w:val="0"/>
      <w:marBottom w:val="0"/>
      <w:divBdr>
        <w:top w:val="none" w:sz="0" w:space="0" w:color="auto"/>
        <w:left w:val="none" w:sz="0" w:space="0" w:color="auto"/>
        <w:bottom w:val="none" w:sz="0" w:space="0" w:color="auto"/>
        <w:right w:val="none" w:sz="0" w:space="0" w:color="auto"/>
      </w:divBdr>
    </w:div>
    <w:div w:id="196743620">
      <w:bodyDiv w:val="1"/>
      <w:marLeft w:val="0"/>
      <w:marRight w:val="0"/>
      <w:marTop w:val="0"/>
      <w:marBottom w:val="0"/>
      <w:divBdr>
        <w:top w:val="none" w:sz="0" w:space="0" w:color="auto"/>
        <w:left w:val="none" w:sz="0" w:space="0" w:color="auto"/>
        <w:bottom w:val="none" w:sz="0" w:space="0" w:color="auto"/>
        <w:right w:val="none" w:sz="0" w:space="0" w:color="auto"/>
      </w:divBdr>
    </w:div>
    <w:div w:id="197477833">
      <w:bodyDiv w:val="1"/>
      <w:marLeft w:val="0"/>
      <w:marRight w:val="0"/>
      <w:marTop w:val="0"/>
      <w:marBottom w:val="0"/>
      <w:divBdr>
        <w:top w:val="none" w:sz="0" w:space="0" w:color="auto"/>
        <w:left w:val="none" w:sz="0" w:space="0" w:color="auto"/>
        <w:bottom w:val="none" w:sz="0" w:space="0" w:color="auto"/>
        <w:right w:val="none" w:sz="0" w:space="0" w:color="auto"/>
      </w:divBdr>
    </w:div>
    <w:div w:id="198518848">
      <w:bodyDiv w:val="1"/>
      <w:marLeft w:val="0"/>
      <w:marRight w:val="0"/>
      <w:marTop w:val="0"/>
      <w:marBottom w:val="0"/>
      <w:divBdr>
        <w:top w:val="none" w:sz="0" w:space="0" w:color="auto"/>
        <w:left w:val="none" w:sz="0" w:space="0" w:color="auto"/>
        <w:bottom w:val="none" w:sz="0" w:space="0" w:color="auto"/>
        <w:right w:val="none" w:sz="0" w:space="0" w:color="auto"/>
      </w:divBdr>
    </w:div>
    <w:div w:id="199587153">
      <w:bodyDiv w:val="1"/>
      <w:marLeft w:val="0"/>
      <w:marRight w:val="0"/>
      <w:marTop w:val="0"/>
      <w:marBottom w:val="0"/>
      <w:divBdr>
        <w:top w:val="none" w:sz="0" w:space="0" w:color="auto"/>
        <w:left w:val="none" w:sz="0" w:space="0" w:color="auto"/>
        <w:bottom w:val="none" w:sz="0" w:space="0" w:color="auto"/>
        <w:right w:val="none" w:sz="0" w:space="0" w:color="auto"/>
      </w:divBdr>
    </w:div>
    <w:div w:id="200438493">
      <w:bodyDiv w:val="1"/>
      <w:marLeft w:val="0"/>
      <w:marRight w:val="0"/>
      <w:marTop w:val="0"/>
      <w:marBottom w:val="0"/>
      <w:divBdr>
        <w:top w:val="none" w:sz="0" w:space="0" w:color="auto"/>
        <w:left w:val="none" w:sz="0" w:space="0" w:color="auto"/>
        <w:bottom w:val="none" w:sz="0" w:space="0" w:color="auto"/>
        <w:right w:val="none" w:sz="0" w:space="0" w:color="auto"/>
      </w:divBdr>
    </w:div>
    <w:div w:id="200873044">
      <w:bodyDiv w:val="1"/>
      <w:marLeft w:val="0"/>
      <w:marRight w:val="0"/>
      <w:marTop w:val="0"/>
      <w:marBottom w:val="0"/>
      <w:divBdr>
        <w:top w:val="none" w:sz="0" w:space="0" w:color="auto"/>
        <w:left w:val="none" w:sz="0" w:space="0" w:color="auto"/>
        <w:bottom w:val="none" w:sz="0" w:space="0" w:color="auto"/>
        <w:right w:val="none" w:sz="0" w:space="0" w:color="auto"/>
      </w:divBdr>
    </w:div>
    <w:div w:id="201289538">
      <w:bodyDiv w:val="1"/>
      <w:marLeft w:val="0"/>
      <w:marRight w:val="0"/>
      <w:marTop w:val="0"/>
      <w:marBottom w:val="0"/>
      <w:divBdr>
        <w:top w:val="none" w:sz="0" w:space="0" w:color="auto"/>
        <w:left w:val="none" w:sz="0" w:space="0" w:color="auto"/>
        <w:bottom w:val="none" w:sz="0" w:space="0" w:color="auto"/>
        <w:right w:val="none" w:sz="0" w:space="0" w:color="auto"/>
      </w:divBdr>
    </w:div>
    <w:div w:id="202712628">
      <w:bodyDiv w:val="1"/>
      <w:marLeft w:val="0"/>
      <w:marRight w:val="0"/>
      <w:marTop w:val="0"/>
      <w:marBottom w:val="0"/>
      <w:divBdr>
        <w:top w:val="none" w:sz="0" w:space="0" w:color="auto"/>
        <w:left w:val="none" w:sz="0" w:space="0" w:color="auto"/>
        <w:bottom w:val="none" w:sz="0" w:space="0" w:color="auto"/>
        <w:right w:val="none" w:sz="0" w:space="0" w:color="auto"/>
      </w:divBdr>
    </w:div>
    <w:div w:id="203829080">
      <w:bodyDiv w:val="1"/>
      <w:marLeft w:val="0"/>
      <w:marRight w:val="0"/>
      <w:marTop w:val="0"/>
      <w:marBottom w:val="0"/>
      <w:divBdr>
        <w:top w:val="none" w:sz="0" w:space="0" w:color="auto"/>
        <w:left w:val="none" w:sz="0" w:space="0" w:color="auto"/>
        <w:bottom w:val="none" w:sz="0" w:space="0" w:color="auto"/>
        <w:right w:val="none" w:sz="0" w:space="0" w:color="auto"/>
      </w:divBdr>
    </w:div>
    <w:div w:id="204371470">
      <w:bodyDiv w:val="1"/>
      <w:marLeft w:val="0"/>
      <w:marRight w:val="0"/>
      <w:marTop w:val="0"/>
      <w:marBottom w:val="0"/>
      <w:divBdr>
        <w:top w:val="none" w:sz="0" w:space="0" w:color="auto"/>
        <w:left w:val="none" w:sz="0" w:space="0" w:color="auto"/>
        <w:bottom w:val="none" w:sz="0" w:space="0" w:color="auto"/>
        <w:right w:val="none" w:sz="0" w:space="0" w:color="auto"/>
      </w:divBdr>
    </w:div>
    <w:div w:id="205915390">
      <w:bodyDiv w:val="1"/>
      <w:marLeft w:val="0"/>
      <w:marRight w:val="0"/>
      <w:marTop w:val="0"/>
      <w:marBottom w:val="0"/>
      <w:divBdr>
        <w:top w:val="none" w:sz="0" w:space="0" w:color="auto"/>
        <w:left w:val="none" w:sz="0" w:space="0" w:color="auto"/>
        <w:bottom w:val="none" w:sz="0" w:space="0" w:color="auto"/>
        <w:right w:val="none" w:sz="0" w:space="0" w:color="auto"/>
      </w:divBdr>
    </w:div>
    <w:div w:id="205916037">
      <w:bodyDiv w:val="1"/>
      <w:marLeft w:val="0"/>
      <w:marRight w:val="0"/>
      <w:marTop w:val="0"/>
      <w:marBottom w:val="0"/>
      <w:divBdr>
        <w:top w:val="none" w:sz="0" w:space="0" w:color="auto"/>
        <w:left w:val="none" w:sz="0" w:space="0" w:color="auto"/>
        <w:bottom w:val="none" w:sz="0" w:space="0" w:color="auto"/>
        <w:right w:val="none" w:sz="0" w:space="0" w:color="auto"/>
      </w:divBdr>
    </w:div>
    <w:div w:id="207038514">
      <w:bodyDiv w:val="1"/>
      <w:marLeft w:val="0"/>
      <w:marRight w:val="0"/>
      <w:marTop w:val="0"/>
      <w:marBottom w:val="0"/>
      <w:divBdr>
        <w:top w:val="none" w:sz="0" w:space="0" w:color="auto"/>
        <w:left w:val="none" w:sz="0" w:space="0" w:color="auto"/>
        <w:bottom w:val="none" w:sz="0" w:space="0" w:color="auto"/>
        <w:right w:val="none" w:sz="0" w:space="0" w:color="auto"/>
      </w:divBdr>
    </w:div>
    <w:div w:id="210769221">
      <w:bodyDiv w:val="1"/>
      <w:marLeft w:val="0"/>
      <w:marRight w:val="0"/>
      <w:marTop w:val="0"/>
      <w:marBottom w:val="0"/>
      <w:divBdr>
        <w:top w:val="none" w:sz="0" w:space="0" w:color="auto"/>
        <w:left w:val="none" w:sz="0" w:space="0" w:color="auto"/>
        <w:bottom w:val="none" w:sz="0" w:space="0" w:color="auto"/>
        <w:right w:val="none" w:sz="0" w:space="0" w:color="auto"/>
      </w:divBdr>
    </w:div>
    <w:div w:id="212620914">
      <w:bodyDiv w:val="1"/>
      <w:marLeft w:val="0"/>
      <w:marRight w:val="0"/>
      <w:marTop w:val="0"/>
      <w:marBottom w:val="0"/>
      <w:divBdr>
        <w:top w:val="none" w:sz="0" w:space="0" w:color="auto"/>
        <w:left w:val="none" w:sz="0" w:space="0" w:color="auto"/>
        <w:bottom w:val="none" w:sz="0" w:space="0" w:color="auto"/>
        <w:right w:val="none" w:sz="0" w:space="0" w:color="auto"/>
      </w:divBdr>
    </w:div>
    <w:div w:id="217204454">
      <w:bodyDiv w:val="1"/>
      <w:marLeft w:val="0"/>
      <w:marRight w:val="0"/>
      <w:marTop w:val="0"/>
      <w:marBottom w:val="0"/>
      <w:divBdr>
        <w:top w:val="none" w:sz="0" w:space="0" w:color="auto"/>
        <w:left w:val="none" w:sz="0" w:space="0" w:color="auto"/>
        <w:bottom w:val="none" w:sz="0" w:space="0" w:color="auto"/>
        <w:right w:val="none" w:sz="0" w:space="0" w:color="auto"/>
      </w:divBdr>
    </w:div>
    <w:div w:id="218791328">
      <w:bodyDiv w:val="1"/>
      <w:marLeft w:val="0"/>
      <w:marRight w:val="0"/>
      <w:marTop w:val="0"/>
      <w:marBottom w:val="0"/>
      <w:divBdr>
        <w:top w:val="none" w:sz="0" w:space="0" w:color="auto"/>
        <w:left w:val="none" w:sz="0" w:space="0" w:color="auto"/>
        <w:bottom w:val="none" w:sz="0" w:space="0" w:color="auto"/>
        <w:right w:val="none" w:sz="0" w:space="0" w:color="auto"/>
      </w:divBdr>
    </w:div>
    <w:div w:id="220748127">
      <w:bodyDiv w:val="1"/>
      <w:marLeft w:val="0"/>
      <w:marRight w:val="0"/>
      <w:marTop w:val="0"/>
      <w:marBottom w:val="0"/>
      <w:divBdr>
        <w:top w:val="none" w:sz="0" w:space="0" w:color="auto"/>
        <w:left w:val="none" w:sz="0" w:space="0" w:color="auto"/>
        <w:bottom w:val="none" w:sz="0" w:space="0" w:color="auto"/>
        <w:right w:val="none" w:sz="0" w:space="0" w:color="auto"/>
      </w:divBdr>
    </w:div>
    <w:div w:id="221403245">
      <w:bodyDiv w:val="1"/>
      <w:marLeft w:val="0"/>
      <w:marRight w:val="0"/>
      <w:marTop w:val="0"/>
      <w:marBottom w:val="0"/>
      <w:divBdr>
        <w:top w:val="none" w:sz="0" w:space="0" w:color="auto"/>
        <w:left w:val="none" w:sz="0" w:space="0" w:color="auto"/>
        <w:bottom w:val="none" w:sz="0" w:space="0" w:color="auto"/>
        <w:right w:val="none" w:sz="0" w:space="0" w:color="auto"/>
      </w:divBdr>
    </w:div>
    <w:div w:id="222258436">
      <w:bodyDiv w:val="1"/>
      <w:marLeft w:val="0"/>
      <w:marRight w:val="0"/>
      <w:marTop w:val="0"/>
      <w:marBottom w:val="0"/>
      <w:divBdr>
        <w:top w:val="none" w:sz="0" w:space="0" w:color="auto"/>
        <w:left w:val="none" w:sz="0" w:space="0" w:color="auto"/>
        <w:bottom w:val="none" w:sz="0" w:space="0" w:color="auto"/>
        <w:right w:val="none" w:sz="0" w:space="0" w:color="auto"/>
      </w:divBdr>
    </w:div>
    <w:div w:id="223108857">
      <w:bodyDiv w:val="1"/>
      <w:marLeft w:val="0"/>
      <w:marRight w:val="0"/>
      <w:marTop w:val="0"/>
      <w:marBottom w:val="0"/>
      <w:divBdr>
        <w:top w:val="none" w:sz="0" w:space="0" w:color="auto"/>
        <w:left w:val="none" w:sz="0" w:space="0" w:color="auto"/>
        <w:bottom w:val="none" w:sz="0" w:space="0" w:color="auto"/>
        <w:right w:val="none" w:sz="0" w:space="0" w:color="auto"/>
      </w:divBdr>
    </w:div>
    <w:div w:id="224487024">
      <w:bodyDiv w:val="1"/>
      <w:marLeft w:val="0"/>
      <w:marRight w:val="0"/>
      <w:marTop w:val="0"/>
      <w:marBottom w:val="0"/>
      <w:divBdr>
        <w:top w:val="none" w:sz="0" w:space="0" w:color="auto"/>
        <w:left w:val="none" w:sz="0" w:space="0" w:color="auto"/>
        <w:bottom w:val="none" w:sz="0" w:space="0" w:color="auto"/>
        <w:right w:val="none" w:sz="0" w:space="0" w:color="auto"/>
      </w:divBdr>
    </w:div>
    <w:div w:id="229661235">
      <w:bodyDiv w:val="1"/>
      <w:marLeft w:val="0"/>
      <w:marRight w:val="0"/>
      <w:marTop w:val="0"/>
      <w:marBottom w:val="0"/>
      <w:divBdr>
        <w:top w:val="none" w:sz="0" w:space="0" w:color="auto"/>
        <w:left w:val="none" w:sz="0" w:space="0" w:color="auto"/>
        <w:bottom w:val="none" w:sz="0" w:space="0" w:color="auto"/>
        <w:right w:val="none" w:sz="0" w:space="0" w:color="auto"/>
      </w:divBdr>
    </w:div>
    <w:div w:id="232351861">
      <w:bodyDiv w:val="1"/>
      <w:marLeft w:val="0"/>
      <w:marRight w:val="0"/>
      <w:marTop w:val="0"/>
      <w:marBottom w:val="0"/>
      <w:divBdr>
        <w:top w:val="none" w:sz="0" w:space="0" w:color="auto"/>
        <w:left w:val="none" w:sz="0" w:space="0" w:color="auto"/>
        <w:bottom w:val="none" w:sz="0" w:space="0" w:color="auto"/>
        <w:right w:val="none" w:sz="0" w:space="0" w:color="auto"/>
      </w:divBdr>
    </w:div>
    <w:div w:id="233468807">
      <w:bodyDiv w:val="1"/>
      <w:marLeft w:val="0"/>
      <w:marRight w:val="0"/>
      <w:marTop w:val="0"/>
      <w:marBottom w:val="0"/>
      <w:divBdr>
        <w:top w:val="none" w:sz="0" w:space="0" w:color="auto"/>
        <w:left w:val="none" w:sz="0" w:space="0" w:color="auto"/>
        <w:bottom w:val="none" w:sz="0" w:space="0" w:color="auto"/>
        <w:right w:val="none" w:sz="0" w:space="0" w:color="auto"/>
      </w:divBdr>
    </w:div>
    <w:div w:id="235481825">
      <w:bodyDiv w:val="1"/>
      <w:marLeft w:val="0"/>
      <w:marRight w:val="0"/>
      <w:marTop w:val="0"/>
      <w:marBottom w:val="0"/>
      <w:divBdr>
        <w:top w:val="none" w:sz="0" w:space="0" w:color="auto"/>
        <w:left w:val="none" w:sz="0" w:space="0" w:color="auto"/>
        <w:bottom w:val="none" w:sz="0" w:space="0" w:color="auto"/>
        <w:right w:val="none" w:sz="0" w:space="0" w:color="auto"/>
      </w:divBdr>
    </w:div>
    <w:div w:id="237643486">
      <w:bodyDiv w:val="1"/>
      <w:marLeft w:val="0"/>
      <w:marRight w:val="0"/>
      <w:marTop w:val="0"/>
      <w:marBottom w:val="0"/>
      <w:divBdr>
        <w:top w:val="none" w:sz="0" w:space="0" w:color="auto"/>
        <w:left w:val="none" w:sz="0" w:space="0" w:color="auto"/>
        <w:bottom w:val="none" w:sz="0" w:space="0" w:color="auto"/>
        <w:right w:val="none" w:sz="0" w:space="0" w:color="auto"/>
      </w:divBdr>
    </w:div>
    <w:div w:id="241646085">
      <w:bodyDiv w:val="1"/>
      <w:marLeft w:val="0"/>
      <w:marRight w:val="0"/>
      <w:marTop w:val="0"/>
      <w:marBottom w:val="0"/>
      <w:divBdr>
        <w:top w:val="none" w:sz="0" w:space="0" w:color="auto"/>
        <w:left w:val="none" w:sz="0" w:space="0" w:color="auto"/>
        <w:bottom w:val="none" w:sz="0" w:space="0" w:color="auto"/>
        <w:right w:val="none" w:sz="0" w:space="0" w:color="auto"/>
      </w:divBdr>
    </w:div>
    <w:div w:id="241915515">
      <w:bodyDiv w:val="1"/>
      <w:marLeft w:val="0"/>
      <w:marRight w:val="0"/>
      <w:marTop w:val="0"/>
      <w:marBottom w:val="0"/>
      <w:divBdr>
        <w:top w:val="none" w:sz="0" w:space="0" w:color="auto"/>
        <w:left w:val="none" w:sz="0" w:space="0" w:color="auto"/>
        <w:bottom w:val="none" w:sz="0" w:space="0" w:color="auto"/>
        <w:right w:val="none" w:sz="0" w:space="0" w:color="auto"/>
      </w:divBdr>
    </w:div>
    <w:div w:id="248581937">
      <w:bodyDiv w:val="1"/>
      <w:marLeft w:val="0"/>
      <w:marRight w:val="0"/>
      <w:marTop w:val="0"/>
      <w:marBottom w:val="0"/>
      <w:divBdr>
        <w:top w:val="none" w:sz="0" w:space="0" w:color="auto"/>
        <w:left w:val="none" w:sz="0" w:space="0" w:color="auto"/>
        <w:bottom w:val="none" w:sz="0" w:space="0" w:color="auto"/>
        <w:right w:val="none" w:sz="0" w:space="0" w:color="auto"/>
      </w:divBdr>
    </w:div>
    <w:div w:id="252595388">
      <w:bodyDiv w:val="1"/>
      <w:marLeft w:val="0"/>
      <w:marRight w:val="0"/>
      <w:marTop w:val="0"/>
      <w:marBottom w:val="0"/>
      <w:divBdr>
        <w:top w:val="none" w:sz="0" w:space="0" w:color="auto"/>
        <w:left w:val="none" w:sz="0" w:space="0" w:color="auto"/>
        <w:bottom w:val="none" w:sz="0" w:space="0" w:color="auto"/>
        <w:right w:val="none" w:sz="0" w:space="0" w:color="auto"/>
      </w:divBdr>
    </w:div>
    <w:div w:id="254486751">
      <w:bodyDiv w:val="1"/>
      <w:marLeft w:val="0"/>
      <w:marRight w:val="0"/>
      <w:marTop w:val="0"/>
      <w:marBottom w:val="0"/>
      <w:divBdr>
        <w:top w:val="none" w:sz="0" w:space="0" w:color="auto"/>
        <w:left w:val="none" w:sz="0" w:space="0" w:color="auto"/>
        <w:bottom w:val="none" w:sz="0" w:space="0" w:color="auto"/>
        <w:right w:val="none" w:sz="0" w:space="0" w:color="auto"/>
      </w:divBdr>
    </w:div>
    <w:div w:id="261492228">
      <w:bodyDiv w:val="1"/>
      <w:marLeft w:val="0"/>
      <w:marRight w:val="0"/>
      <w:marTop w:val="0"/>
      <w:marBottom w:val="0"/>
      <w:divBdr>
        <w:top w:val="none" w:sz="0" w:space="0" w:color="auto"/>
        <w:left w:val="none" w:sz="0" w:space="0" w:color="auto"/>
        <w:bottom w:val="none" w:sz="0" w:space="0" w:color="auto"/>
        <w:right w:val="none" w:sz="0" w:space="0" w:color="auto"/>
      </w:divBdr>
    </w:div>
    <w:div w:id="262416454">
      <w:bodyDiv w:val="1"/>
      <w:marLeft w:val="0"/>
      <w:marRight w:val="0"/>
      <w:marTop w:val="0"/>
      <w:marBottom w:val="0"/>
      <w:divBdr>
        <w:top w:val="none" w:sz="0" w:space="0" w:color="auto"/>
        <w:left w:val="none" w:sz="0" w:space="0" w:color="auto"/>
        <w:bottom w:val="none" w:sz="0" w:space="0" w:color="auto"/>
        <w:right w:val="none" w:sz="0" w:space="0" w:color="auto"/>
      </w:divBdr>
    </w:div>
    <w:div w:id="264312494">
      <w:bodyDiv w:val="1"/>
      <w:marLeft w:val="0"/>
      <w:marRight w:val="0"/>
      <w:marTop w:val="0"/>
      <w:marBottom w:val="0"/>
      <w:divBdr>
        <w:top w:val="none" w:sz="0" w:space="0" w:color="auto"/>
        <w:left w:val="none" w:sz="0" w:space="0" w:color="auto"/>
        <w:bottom w:val="none" w:sz="0" w:space="0" w:color="auto"/>
        <w:right w:val="none" w:sz="0" w:space="0" w:color="auto"/>
      </w:divBdr>
    </w:div>
    <w:div w:id="266885969">
      <w:bodyDiv w:val="1"/>
      <w:marLeft w:val="0"/>
      <w:marRight w:val="0"/>
      <w:marTop w:val="0"/>
      <w:marBottom w:val="0"/>
      <w:divBdr>
        <w:top w:val="none" w:sz="0" w:space="0" w:color="auto"/>
        <w:left w:val="none" w:sz="0" w:space="0" w:color="auto"/>
        <w:bottom w:val="none" w:sz="0" w:space="0" w:color="auto"/>
        <w:right w:val="none" w:sz="0" w:space="0" w:color="auto"/>
      </w:divBdr>
    </w:div>
    <w:div w:id="267389806">
      <w:bodyDiv w:val="1"/>
      <w:marLeft w:val="0"/>
      <w:marRight w:val="0"/>
      <w:marTop w:val="0"/>
      <w:marBottom w:val="0"/>
      <w:divBdr>
        <w:top w:val="none" w:sz="0" w:space="0" w:color="auto"/>
        <w:left w:val="none" w:sz="0" w:space="0" w:color="auto"/>
        <w:bottom w:val="none" w:sz="0" w:space="0" w:color="auto"/>
        <w:right w:val="none" w:sz="0" w:space="0" w:color="auto"/>
      </w:divBdr>
    </w:div>
    <w:div w:id="267934623">
      <w:bodyDiv w:val="1"/>
      <w:marLeft w:val="0"/>
      <w:marRight w:val="0"/>
      <w:marTop w:val="0"/>
      <w:marBottom w:val="0"/>
      <w:divBdr>
        <w:top w:val="none" w:sz="0" w:space="0" w:color="auto"/>
        <w:left w:val="none" w:sz="0" w:space="0" w:color="auto"/>
        <w:bottom w:val="none" w:sz="0" w:space="0" w:color="auto"/>
        <w:right w:val="none" w:sz="0" w:space="0" w:color="auto"/>
      </w:divBdr>
    </w:div>
    <w:div w:id="268465104">
      <w:bodyDiv w:val="1"/>
      <w:marLeft w:val="0"/>
      <w:marRight w:val="0"/>
      <w:marTop w:val="0"/>
      <w:marBottom w:val="0"/>
      <w:divBdr>
        <w:top w:val="none" w:sz="0" w:space="0" w:color="auto"/>
        <w:left w:val="none" w:sz="0" w:space="0" w:color="auto"/>
        <w:bottom w:val="none" w:sz="0" w:space="0" w:color="auto"/>
        <w:right w:val="none" w:sz="0" w:space="0" w:color="auto"/>
      </w:divBdr>
    </w:div>
    <w:div w:id="272635514">
      <w:bodyDiv w:val="1"/>
      <w:marLeft w:val="0"/>
      <w:marRight w:val="0"/>
      <w:marTop w:val="0"/>
      <w:marBottom w:val="0"/>
      <w:divBdr>
        <w:top w:val="none" w:sz="0" w:space="0" w:color="auto"/>
        <w:left w:val="none" w:sz="0" w:space="0" w:color="auto"/>
        <w:bottom w:val="none" w:sz="0" w:space="0" w:color="auto"/>
        <w:right w:val="none" w:sz="0" w:space="0" w:color="auto"/>
      </w:divBdr>
    </w:div>
    <w:div w:id="274749927">
      <w:bodyDiv w:val="1"/>
      <w:marLeft w:val="0"/>
      <w:marRight w:val="0"/>
      <w:marTop w:val="0"/>
      <w:marBottom w:val="0"/>
      <w:divBdr>
        <w:top w:val="none" w:sz="0" w:space="0" w:color="auto"/>
        <w:left w:val="none" w:sz="0" w:space="0" w:color="auto"/>
        <w:bottom w:val="none" w:sz="0" w:space="0" w:color="auto"/>
        <w:right w:val="none" w:sz="0" w:space="0" w:color="auto"/>
      </w:divBdr>
    </w:div>
    <w:div w:id="275216911">
      <w:bodyDiv w:val="1"/>
      <w:marLeft w:val="0"/>
      <w:marRight w:val="0"/>
      <w:marTop w:val="0"/>
      <w:marBottom w:val="0"/>
      <w:divBdr>
        <w:top w:val="none" w:sz="0" w:space="0" w:color="auto"/>
        <w:left w:val="none" w:sz="0" w:space="0" w:color="auto"/>
        <w:bottom w:val="none" w:sz="0" w:space="0" w:color="auto"/>
        <w:right w:val="none" w:sz="0" w:space="0" w:color="auto"/>
      </w:divBdr>
    </w:div>
    <w:div w:id="279147480">
      <w:bodyDiv w:val="1"/>
      <w:marLeft w:val="0"/>
      <w:marRight w:val="0"/>
      <w:marTop w:val="0"/>
      <w:marBottom w:val="0"/>
      <w:divBdr>
        <w:top w:val="none" w:sz="0" w:space="0" w:color="auto"/>
        <w:left w:val="none" w:sz="0" w:space="0" w:color="auto"/>
        <w:bottom w:val="none" w:sz="0" w:space="0" w:color="auto"/>
        <w:right w:val="none" w:sz="0" w:space="0" w:color="auto"/>
      </w:divBdr>
    </w:div>
    <w:div w:id="283510179">
      <w:bodyDiv w:val="1"/>
      <w:marLeft w:val="0"/>
      <w:marRight w:val="0"/>
      <w:marTop w:val="0"/>
      <w:marBottom w:val="0"/>
      <w:divBdr>
        <w:top w:val="none" w:sz="0" w:space="0" w:color="auto"/>
        <w:left w:val="none" w:sz="0" w:space="0" w:color="auto"/>
        <w:bottom w:val="none" w:sz="0" w:space="0" w:color="auto"/>
        <w:right w:val="none" w:sz="0" w:space="0" w:color="auto"/>
      </w:divBdr>
    </w:div>
    <w:div w:id="284700328">
      <w:bodyDiv w:val="1"/>
      <w:marLeft w:val="0"/>
      <w:marRight w:val="0"/>
      <w:marTop w:val="0"/>
      <w:marBottom w:val="0"/>
      <w:divBdr>
        <w:top w:val="none" w:sz="0" w:space="0" w:color="auto"/>
        <w:left w:val="none" w:sz="0" w:space="0" w:color="auto"/>
        <w:bottom w:val="none" w:sz="0" w:space="0" w:color="auto"/>
        <w:right w:val="none" w:sz="0" w:space="0" w:color="auto"/>
      </w:divBdr>
    </w:div>
    <w:div w:id="290475896">
      <w:bodyDiv w:val="1"/>
      <w:marLeft w:val="0"/>
      <w:marRight w:val="0"/>
      <w:marTop w:val="0"/>
      <w:marBottom w:val="0"/>
      <w:divBdr>
        <w:top w:val="none" w:sz="0" w:space="0" w:color="auto"/>
        <w:left w:val="none" w:sz="0" w:space="0" w:color="auto"/>
        <w:bottom w:val="none" w:sz="0" w:space="0" w:color="auto"/>
        <w:right w:val="none" w:sz="0" w:space="0" w:color="auto"/>
      </w:divBdr>
    </w:div>
    <w:div w:id="292902875">
      <w:bodyDiv w:val="1"/>
      <w:marLeft w:val="0"/>
      <w:marRight w:val="0"/>
      <w:marTop w:val="0"/>
      <w:marBottom w:val="0"/>
      <w:divBdr>
        <w:top w:val="none" w:sz="0" w:space="0" w:color="auto"/>
        <w:left w:val="none" w:sz="0" w:space="0" w:color="auto"/>
        <w:bottom w:val="none" w:sz="0" w:space="0" w:color="auto"/>
        <w:right w:val="none" w:sz="0" w:space="0" w:color="auto"/>
      </w:divBdr>
    </w:div>
    <w:div w:id="295988653">
      <w:bodyDiv w:val="1"/>
      <w:marLeft w:val="0"/>
      <w:marRight w:val="0"/>
      <w:marTop w:val="0"/>
      <w:marBottom w:val="0"/>
      <w:divBdr>
        <w:top w:val="none" w:sz="0" w:space="0" w:color="auto"/>
        <w:left w:val="none" w:sz="0" w:space="0" w:color="auto"/>
        <w:bottom w:val="none" w:sz="0" w:space="0" w:color="auto"/>
        <w:right w:val="none" w:sz="0" w:space="0" w:color="auto"/>
      </w:divBdr>
    </w:div>
    <w:div w:id="296227678">
      <w:bodyDiv w:val="1"/>
      <w:marLeft w:val="0"/>
      <w:marRight w:val="0"/>
      <w:marTop w:val="0"/>
      <w:marBottom w:val="0"/>
      <w:divBdr>
        <w:top w:val="none" w:sz="0" w:space="0" w:color="auto"/>
        <w:left w:val="none" w:sz="0" w:space="0" w:color="auto"/>
        <w:bottom w:val="none" w:sz="0" w:space="0" w:color="auto"/>
        <w:right w:val="none" w:sz="0" w:space="0" w:color="auto"/>
      </w:divBdr>
    </w:div>
    <w:div w:id="300307990">
      <w:bodyDiv w:val="1"/>
      <w:marLeft w:val="0"/>
      <w:marRight w:val="0"/>
      <w:marTop w:val="0"/>
      <w:marBottom w:val="0"/>
      <w:divBdr>
        <w:top w:val="none" w:sz="0" w:space="0" w:color="auto"/>
        <w:left w:val="none" w:sz="0" w:space="0" w:color="auto"/>
        <w:bottom w:val="none" w:sz="0" w:space="0" w:color="auto"/>
        <w:right w:val="none" w:sz="0" w:space="0" w:color="auto"/>
      </w:divBdr>
    </w:div>
    <w:div w:id="300309784">
      <w:bodyDiv w:val="1"/>
      <w:marLeft w:val="0"/>
      <w:marRight w:val="0"/>
      <w:marTop w:val="0"/>
      <w:marBottom w:val="0"/>
      <w:divBdr>
        <w:top w:val="none" w:sz="0" w:space="0" w:color="auto"/>
        <w:left w:val="none" w:sz="0" w:space="0" w:color="auto"/>
        <w:bottom w:val="none" w:sz="0" w:space="0" w:color="auto"/>
        <w:right w:val="none" w:sz="0" w:space="0" w:color="auto"/>
      </w:divBdr>
    </w:div>
    <w:div w:id="302269708">
      <w:bodyDiv w:val="1"/>
      <w:marLeft w:val="0"/>
      <w:marRight w:val="0"/>
      <w:marTop w:val="0"/>
      <w:marBottom w:val="0"/>
      <w:divBdr>
        <w:top w:val="none" w:sz="0" w:space="0" w:color="auto"/>
        <w:left w:val="none" w:sz="0" w:space="0" w:color="auto"/>
        <w:bottom w:val="none" w:sz="0" w:space="0" w:color="auto"/>
        <w:right w:val="none" w:sz="0" w:space="0" w:color="auto"/>
      </w:divBdr>
    </w:div>
    <w:div w:id="302396298">
      <w:bodyDiv w:val="1"/>
      <w:marLeft w:val="0"/>
      <w:marRight w:val="0"/>
      <w:marTop w:val="0"/>
      <w:marBottom w:val="0"/>
      <w:divBdr>
        <w:top w:val="none" w:sz="0" w:space="0" w:color="auto"/>
        <w:left w:val="none" w:sz="0" w:space="0" w:color="auto"/>
        <w:bottom w:val="none" w:sz="0" w:space="0" w:color="auto"/>
        <w:right w:val="none" w:sz="0" w:space="0" w:color="auto"/>
      </w:divBdr>
    </w:div>
    <w:div w:id="303432871">
      <w:bodyDiv w:val="1"/>
      <w:marLeft w:val="0"/>
      <w:marRight w:val="0"/>
      <w:marTop w:val="0"/>
      <w:marBottom w:val="0"/>
      <w:divBdr>
        <w:top w:val="none" w:sz="0" w:space="0" w:color="auto"/>
        <w:left w:val="none" w:sz="0" w:space="0" w:color="auto"/>
        <w:bottom w:val="none" w:sz="0" w:space="0" w:color="auto"/>
        <w:right w:val="none" w:sz="0" w:space="0" w:color="auto"/>
      </w:divBdr>
    </w:div>
    <w:div w:id="312759082">
      <w:bodyDiv w:val="1"/>
      <w:marLeft w:val="0"/>
      <w:marRight w:val="0"/>
      <w:marTop w:val="0"/>
      <w:marBottom w:val="0"/>
      <w:divBdr>
        <w:top w:val="none" w:sz="0" w:space="0" w:color="auto"/>
        <w:left w:val="none" w:sz="0" w:space="0" w:color="auto"/>
        <w:bottom w:val="none" w:sz="0" w:space="0" w:color="auto"/>
        <w:right w:val="none" w:sz="0" w:space="0" w:color="auto"/>
      </w:divBdr>
    </w:div>
    <w:div w:id="313337408">
      <w:bodyDiv w:val="1"/>
      <w:marLeft w:val="0"/>
      <w:marRight w:val="0"/>
      <w:marTop w:val="0"/>
      <w:marBottom w:val="0"/>
      <w:divBdr>
        <w:top w:val="none" w:sz="0" w:space="0" w:color="auto"/>
        <w:left w:val="none" w:sz="0" w:space="0" w:color="auto"/>
        <w:bottom w:val="none" w:sz="0" w:space="0" w:color="auto"/>
        <w:right w:val="none" w:sz="0" w:space="0" w:color="auto"/>
      </w:divBdr>
    </w:div>
    <w:div w:id="315846100">
      <w:bodyDiv w:val="1"/>
      <w:marLeft w:val="0"/>
      <w:marRight w:val="0"/>
      <w:marTop w:val="0"/>
      <w:marBottom w:val="0"/>
      <w:divBdr>
        <w:top w:val="none" w:sz="0" w:space="0" w:color="auto"/>
        <w:left w:val="none" w:sz="0" w:space="0" w:color="auto"/>
        <w:bottom w:val="none" w:sz="0" w:space="0" w:color="auto"/>
        <w:right w:val="none" w:sz="0" w:space="0" w:color="auto"/>
      </w:divBdr>
    </w:div>
    <w:div w:id="317541031">
      <w:bodyDiv w:val="1"/>
      <w:marLeft w:val="0"/>
      <w:marRight w:val="0"/>
      <w:marTop w:val="0"/>
      <w:marBottom w:val="0"/>
      <w:divBdr>
        <w:top w:val="none" w:sz="0" w:space="0" w:color="auto"/>
        <w:left w:val="none" w:sz="0" w:space="0" w:color="auto"/>
        <w:bottom w:val="none" w:sz="0" w:space="0" w:color="auto"/>
        <w:right w:val="none" w:sz="0" w:space="0" w:color="auto"/>
      </w:divBdr>
    </w:div>
    <w:div w:id="320037661">
      <w:bodyDiv w:val="1"/>
      <w:marLeft w:val="0"/>
      <w:marRight w:val="0"/>
      <w:marTop w:val="0"/>
      <w:marBottom w:val="0"/>
      <w:divBdr>
        <w:top w:val="none" w:sz="0" w:space="0" w:color="auto"/>
        <w:left w:val="none" w:sz="0" w:space="0" w:color="auto"/>
        <w:bottom w:val="none" w:sz="0" w:space="0" w:color="auto"/>
        <w:right w:val="none" w:sz="0" w:space="0" w:color="auto"/>
      </w:divBdr>
    </w:div>
    <w:div w:id="320428891">
      <w:bodyDiv w:val="1"/>
      <w:marLeft w:val="0"/>
      <w:marRight w:val="0"/>
      <w:marTop w:val="0"/>
      <w:marBottom w:val="0"/>
      <w:divBdr>
        <w:top w:val="none" w:sz="0" w:space="0" w:color="auto"/>
        <w:left w:val="none" w:sz="0" w:space="0" w:color="auto"/>
        <w:bottom w:val="none" w:sz="0" w:space="0" w:color="auto"/>
        <w:right w:val="none" w:sz="0" w:space="0" w:color="auto"/>
      </w:divBdr>
    </w:div>
    <w:div w:id="321201246">
      <w:bodyDiv w:val="1"/>
      <w:marLeft w:val="0"/>
      <w:marRight w:val="0"/>
      <w:marTop w:val="0"/>
      <w:marBottom w:val="0"/>
      <w:divBdr>
        <w:top w:val="none" w:sz="0" w:space="0" w:color="auto"/>
        <w:left w:val="none" w:sz="0" w:space="0" w:color="auto"/>
        <w:bottom w:val="none" w:sz="0" w:space="0" w:color="auto"/>
        <w:right w:val="none" w:sz="0" w:space="0" w:color="auto"/>
      </w:divBdr>
    </w:div>
    <w:div w:id="321855011">
      <w:bodyDiv w:val="1"/>
      <w:marLeft w:val="0"/>
      <w:marRight w:val="0"/>
      <w:marTop w:val="0"/>
      <w:marBottom w:val="0"/>
      <w:divBdr>
        <w:top w:val="none" w:sz="0" w:space="0" w:color="auto"/>
        <w:left w:val="none" w:sz="0" w:space="0" w:color="auto"/>
        <w:bottom w:val="none" w:sz="0" w:space="0" w:color="auto"/>
        <w:right w:val="none" w:sz="0" w:space="0" w:color="auto"/>
      </w:divBdr>
    </w:div>
    <w:div w:id="324403201">
      <w:bodyDiv w:val="1"/>
      <w:marLeft w:val="0"/>
      <w:marRight w:val="0"/>
      <w:marTop w:val="0"/>
      <w:marBottom w:val="0"/>
      <w:divBdr>
        <w:top w:val="none" w:sz="0" w:space="0" w:color="auto"/>
        <w:left w:val="none" w:sz="0" w:space="0" w:color="auto"/>
        <w:bottom w:val="none" w:sz="0" w:space="0" w:color="auto"/>
        <w:right w:val="none" w:sz="0" w:space="0" w:color="auto"/>
      </w:divBdr>
    </w:div>
    <w:div w:id="325398205">
      <w:bodyDiv w:val="1"/>
      <w:marLeft w:val="0"/>
      <w:marRight w:val="0"/>
      <w:marTop w:val="0"/>
      <w:marBottom w:val="0"/>
      <w:divBdr>
        <w:top w:val="none" w:sz="0" w:space="0" w:color="auto"/>
        <w:left w:val="none" w:sz="0" w:space="0" w:color="auto"/>
        <w:bottom w:val="none" w:sz="0" w:space="0" w:color="auto"/>
        <w:right w:val="none" w:sz="0" w:space="0" w:color="auto"/>
      </w:divBdr>
    </w:div>
    <w:div w:id="326131614">
      <w:bodyDiv w:val="1"/>
      <w:marLeft w:val="0"/>
      <w:marRight w:val="0"/>
      <w:marTop w:val="0"/>
      <w:marBottom w:val="0"/>
      <w:divBdr>
        <w:top w:val="none" w:sz="0" w:space="0" w:color="auto"/>
        <w:left w:val="none" w:sz="0" w:space="0" w:color="auto"/>
        <w:bottom w:val="none" w:sz="0" w:space="0" w:color="auto"/>
        <w:right w:val="none" w:sz="0" w:space="0" w:color="auto"/>
      </w:divBdr>
    </w:div>
    <w:div w:id="326322935">
      <w:bodyDiv w:val="1"/>
      <w:marLeft w:val="0"/>
      <w:marRight w:val="0"/>
      <w:marTop w:val="0"/>
      <w:marBottom w:val="0"/>
      <w:divBdr>
        <w:top w:val="none" w:sz="0" w:space="0" w:color="auto"/>
        <w:left w:val="none" w:sz="0" w:space="0" w:color="auto"/>
        <w:bottom w:val="none" w:sz="0" w:space="0" w:color="auto"/>
        <w:right w:val="none" w:sz="0" w:space="0" w:color="auto"/>
      </w:divBdr>
    </w:div>
    <w:div w:id="330061135">
      <w:bodyDiv w:val="1"/>
      <w:marLeft w:val="0"/>
      <w:marRight w:val="0"/>
      <w:marTop w:val="0"/>
      <w:marBottom w:val="0"/>
      <w:divBdr>
        <w:top w:val="none" w:sz="0" w:space="0" w:color="auto"/>
        <w:left w:val="none" w:sz="0" w:space="0" w:color="auto"/>
        <w:bottom w:val="none" w:sz="0" w:space="0" w:color="auto"/>
        <w:right w:val="none" w:sz="0" w:space="0" w:color="auto"/>
      </w:divBdr>
    </w:div>
    <w:div w:id="330716623">
      <w:bodyDiv w:val="1"/>
      <w:marLeft w:val="0"/>
      <w:marRight w:val="0"/>
      <w:marTop w:val="0"/>
      <w:marBottom w:val="0"/>
      <w:divBdr>
        <w:top w:val="none" w:sz="0" w:space="0" w:color="auto"/>
        <w:left w:val="none" w:sz="0" w:space="0" w:color="auto"/>
        <w:bottom w:val="none" w:sz="0" w:space="0" w:color="auto"/>
        <w:right w:val="none" w:sz="0" w:space="0" w:color="auto"/>
      </w:divBdr>
    </w:div>
    <w:div w:id="333923536">
      <w:bodyDiv w:val="1"/>
      <w:marLeft w:val="0"/>
      <w:marRight w:val="0"/>
      <w:marTop w:val="0"/>
      <w:marBottom w:val="0"/>
      <w:divBdr>
        <w:top w:val="none" w:sz="0" w:space="0" w:color="auto"/>
        <w:left w:val="none" w:sz="0" w:space="0" w:color="auto"/>
        <w:bottom w:val="none" w:sz="0" w:space="0" w:color="auto"/>
        <w:right w:val="none" w:sz="0" w:space="0" w:color="auto"/>
      </w:divBdr>
    </w:div>
    <w:div w:id="335228127">
      <w:bodyDiv w:val="1"/>
      <w:marLeft w:val="0"/>
      <w:marRight w:val="0"/>
      <w:marTop w:val="0"/>
      <w:marBottom w:val="0"/>
      <w:divBdr>
        <w:top w:val="none" w:sz="0" w:space="0" w:color="auto"/>
        <w:left w:val="none" w:sz="0" w:space="0" w:color="auto"/>
        <w:bottom w:val="none" w:sz="0" w:space="0" w:color="auto"/>
        <w:right w:val="none" w:sz="0" w:space="0" w:color="auto"/>
      </w:divBdr>
    </w:div>
    <w:div w:id="337929625">
      <w:bodyDiv w:val="1"/>
      <w:marLeft w:val="0"/>
      <w:marRight w:val="0"/>
      <w:marTop w:val="0"/>
      <w:marBottom w:val="0"/>
      <w:divBdr>
        <w:top w:val="none" w:sz="0" w:space="0" w:color="auto"/>
        <w:left w:val="none" w:sz="0" w:space="0" w:color="auto"/>
        <w:bottom w:val="none" w:sz="0" w:space="0" w:color="auto"/>
        <w:right w:val="none" w:sz="0" w:space="0" w:color="auto"/>
      </w:divBdr>
    </w:div>
    <w:div w:id="342392239">
      <w:bodyDiv w:val="1"/>
      <w:marLeft w:val="0"/>
      <w:marRight w:val="0"/>
      <w:marTop w:val="0"/>
      <w:marBottom w:val="0"/>
      <w:divBdr>
        <w:top w:val="none" w:sz="0" w:space="0" w:color="auto"/>
        <w:left w:val="none" w:sz="0" w:space="0" w:color="auto"/>
        <w:bottom w:val="none" w:sz="0" w:space="0" w:color="auto"/>
        <w:right w:val="none" w:sz="0" w:space="0" w:color="auto"/>
      </w:divBdr>
    </w:div>
    <w:div w:id="345793547">
      <w:bodyDiv w:val="1"/>
      <w:marLeft w:val="0"/>
      <w:marRight w:val="0"/>
      <w:marTop w:val="0"/>
      <w:marBottom w:val="0"/>
      <w:divBdr>
        <w:top w:val="none" w:sz="0" w:space="0" w:color="auto"/>
        <w:left w:val="none" w:sz="0" w:space="0" w:color="auto"/>
        <w:bottom w:val="none" w:sz="0" w:space="0" w:color="auto"/>
        <w:right w:val="none" w:sz="0" w:space="0" w:color="auto"/>
      </w:divBdr>
    </w:div>
    <w:div w:id="346950381">
      <w:bodyDiv w:val="1"/>
      <w:marLeft w:val="0"/>
      <w:marRight w:val="0"/>
      <w:marTop w:val="0"/>
      <w:marBottom w:val="0"/>
      <w:divBdr>
        <w:top w:val="none" w:sz="0" w:space="0" w:color="auto"/>
        <w:left w:val="none" w:sz="0" w:space="0" w:color="auto"/>
        <w:bottom w:val="none" w:sz="0" w:space="0" w:color="auto"/>
        <w:right w:val="none" w:sz="0" w:space="0" w:color="auto"/>
      </w:divBdr>
    </w:div>
    <w:div w:id="349524738">
      <w:bodyDiv w:val="1"/>
      <w:marLeft w:val="0"/>
      <w:marRight w:val="0"/>
      <w:marTop w:val="0"/>
      <w:marBottom w:val="0"/>
      <w:divBdr>
        <w:top w:val="none" w:sz="0" w:space="0" w:color="auto"/>
        <w:left w:val="none" w:sz="0" w:space="0" w:color="auto"/>
        <w:bottom w:val="none" w:sz="0" w:space="0" w:color="auto"/>
        <w:right w:val="none" w:sz="0" w:space="0" w:color="auto"/>
      </w:divBdr>
    </w:div>
    <w:div w:id="350573387">
      <w:bodyDiv w:val="1"/>
      <w:marLeft w:val="0"/>
      <w:marRight w:val="0"/>
      <w:marTop w:val="0"/>
      <w:marBottom w:val="0"/>
      <w:divBdr>
        <w:top w:val="none" w:sz="0" w:space="0" w:color="auto"/>
        <w:left w:val="none" w:sz="0" w:space="0" w:color="auto"/>
        <w:bottom w:val="none" w:sz="0" w:space="0" w:color="auto"/>
        <w:right w:val="none" w:sz="0" w:space="0" w:color="auto"/>
      </w:divBdr>
    </w:div>
    <w:div w:id="351542294">
      <w:bodyDiv w:val="1"/>
      <w:marLeft w:val="0"/>
      <w:marRight w:val="0"/>
      <w:marTop w:val="0"/>
      <w:marBottom w:val="0"/>
      <w:divBdr>
        <w:top w:val="none" w:sz="0" w:space="0" w:color="auto"/>
        <w:left w:val="none" w:sz="0" w:space="0" w:color="auto"/>
        <w:bottom w:val="none" w:sz="0" w:space="0" w:color="auto"/>
        <w:right w:val="none" w:sz="0" w:space="0" w:color="auto"/>
      </w:divBdr>
    </w:div>
    <w:div w:id="356583661">
      <w:bodyDiv w:val="1"/>
      <w:marLeft w:val="0"/>
      <w:marRight w:val="0"/>
      <w:marTop w:val="0"/>
      <w:marBottom w:val="0"/>
      <w:divBdr>
        <w:top w:val="none" w:sz="0" w:space="0" w:color="auto"/>
        <w:left w:val="none" w:sz="0" w:space="0" w:color="auto"/>
        <w:bottom w:val="none" w:sz="0" w:space="0" w:color="auto"/>
        <w:right w:val="none" w:sz="0" w:space="0" w:color="auto"/>
      </w:divBdr>
    </w:div>
    <w:div w:id="357321524">
      <w:bodyDiv w:val="1"/>
      <w:marLeft w:val="0"/>
      <w:marRight w:val="0"/>
      <w:marTop w:val="0"/>
      <w:marBottom w:val="0"/>
      <w:divBdr>
        <w:top w:val="none" w:sz="0" w:space="0" w:color="auto"/>
        <w:left w:val="none" w:sz="0" w:space="0" w:color="auto"/>
        <w:bottom w:val="none" w:sz="0" w:space="0" w:color="auto"/>
        <w:right w:val="none" w:sz="0" w:space="0" w:color="auto"/>
      </w:divBdr>
    </w:div>
    <w:div w:id="360862236">
      <w:bodyDiv w:val="1"/>
      <w:marLeft w:val="0"/>
      <w:marRight w:val="0"/>
      <w:marTop w:val="0"/>
      <w:marBottom w:val="0"/>
      <w:divBdr>
        <w:top w:val="none" w:sz="0" w:space="0" w:color="auto"/>
        <w:left w:val="none" w:sz="0" w:space="0" w:color="auto"/>
        <w:bottom w:val="none" w:sz="0" w:space="0" w:color="auto"/>
        <w:right w:val="none" w:sz="0" w:space="0" w:color="auto"/>
      </w:divBdr>
    </w:div>
    <w:div w:id="361244834">
      <w:bodyDiv w:val="1"/>
      <w:marLeft w:val="0"/>
      <w:marRight w:val="0"/>
      <w:marTop w:val="0"/>
      <w:marBottom w:val="0"/>
      <w:divBdr>
        <w:top w:val="none" w:sz="0" w:space="0" w:color="auto"/>
        <w:left w:val="none" w:sz="0" w:space="0" w:color="auto"/>
        <w:bottom w:val="none" w:sz="0" w:space="0" w:color="auto"/>
        <w:right w:val="none" w:sz="0" w:space="0" w:color="auto"/>
      </w:divBdr>
    </w:div>
    <w:div w:id="361366536">
      <w:bodyDiv w:val="1"/>
      <w:marLeft w:val="0"/>
      <w:marRight w:val="0"/>
      <w:marTop w:val="0"/>
      <w:marBottom w:val="0"/>
      <w:divBdr>
        <w:top w:val="none" w:sz="0" w:space="0" w:color="auto"/>
        <w:left w:val="none" w:sz="0" w:space="0" w:color="auto"/>
        <w:bottom w:val="none" w:sz="0" w:space="0" w:color="auto"/>
        <w:right w:val="none" w:sz="0" w:space="0" w:color="auto"/>
      </w:divBdr>
    </w:div>
    <w:div w:id="363021210">
      <w:bodyDiv w:val="1"/>
      <w:marLeft w:val="0"/>
      <w:marRight w:val="0"/>
      <w:marTop w:val="0"/>
      <w:marBottom w:val="0"/>
      <w:divBdr>
        <w:top w:val="none" w:sz="0" w:space="0" w:color="auto"/>
        <w:left w:val="none" w:sz="0" w:space="0" w:color="auto"/>
        <w:bottom w:val="none" w:sz="0" w:space="0" w:color="auto"/>
        <w:right w:val="none" w:sz="0" w:space="0" w:color="auto"/>
      </w:divBdr>
    </w:div>
    <w:div w:id="365520928">
      <w:bodyDiv w:val="1"/>
      <w:marLeft w:val="0"/>
      <w:marRight w:val="0"/>
      <w:marTop w:val="0"/>
      <w:marBottom w:val="0"/>
      <w:divBdr>
        <w:top w:val="none" w:sz="0" w:space="0" w:color="auto"/>
        <w:left w:val="none" w:sz="0" w:space="0" w:color="auto"/>
        <w:bottom w:val="none" w:sz="0" w:space="0" w:color="auto"/>
        <w:right w:val="none" w:sz="0" w:space="0" w:color="auto"/>
      </w:divBdr>
    </w:div>
    <w:div w:id="366174747">
      <w:bodyDiv w:val="1"/>
      <w:marLeft w:val="0"/>
      <w:marRight w:val="0"/>
      <w:marTop w:val="0"/>
      <w:marBottom w:val="0"/>
      <w:divBdr>
        <w:top w:val="none" w:sz="0" w:space="0" w:color="auto"/>
        <w:left w:val="none" w:sz="0" w:space="0" w:color="auto"/>
        <w:bottom w:val="none" w:sz="0" w:space="0" w:color="auto"/>
        <w:right w:val="none" w:sz="0" w:space="0" w:color="auto"/>
      </w:divBdr>
    </w:div>
    <w:div w:id="374082898">
      <w:bodyDiv w:val="1"/>
      <w:marLeft w:val="0"/>
      <w:marRight w:val="0"/>
      <w:marTop w:val="0"/>
      <w:marBottom w:val="0"/>
      <w:divBdr>
        <w:top w:val="none" w:sz="0" w:space="0" w:color="auto"/>
        <w:left w:val="none" w:sz="0" w:space="0" w:color="auto"/>
        <w:bottom w:val="none" w:sz="0" w:space="0" w:color="auto"/>
        <w:right w:val="none" w:sz="0" w:space="0" w:color="auto"/>
      </w:divBdr>
    </w:div>
    <w:div w:id="374935817">
      <w:bodyDiv w:val="1"/>
      <w:marLeft w:val="0"/>
      <w:marRight w:val="0"/>
      <w:marTop w:val="0"/>
      <w:marBottom w:val="0"/>
      <w:divBdr>
        <w:top w:val="none" w:sz="0" w:space="0" w:color="auto"/>
        <w:left w:val="none" w:sz="0" w:space="0" w:color="auto"/>
        <w:bottom w:val="none" w:sz="0" w:space="0" w:color="auto"/>
        <w:right w:val="none" w:sz="0" w:space="0" w:color="auto"/>
      </w:divBdr>
    </w:div>
    <w:div w:id="375933091">
      <w:bodyDiv w:val="1"/>
      <w:marLeft w:val="0"/>
      <w:marRight w:val="0"/>
      <w:marTop w:val="0"/>
      <w:marBottom w:val="0"/>
      <w:divBdr>
        <w:top w:val="none" w:sz="0" w:space="0" w:color="auto"/>
        <w:left w:val="none" w:sz="0" w:space="0" w:color="auto"/>
        <w:bottom w:val="none" w:sz="0" w:space="0" w:color="auto"/>
        <w:right w:val="none" w:sz="0" w:space="0" w:color="auto"/>
      </w:divBdr>
    </w:div>
    <w:div w:id="378239666">
      <w:bodyDiv w:val="1"/>
      <w:marLeft w:val="0"/>
      <w:marRight w:val="0"/>
      <w:marTop w:val="0"/>
      <w:marBottom w:val="0"/>
      <w:divBdr>
        <w:top w:val="none" w:sz="0" w:space="0" w:color="auto"/>
        <w:left w:val="none" w:sz="0" w:space="0" w:color="auto"/>
        <w:bottom w:val="none" w:sz="0" w:space="0" w:color="auto"/>
        <w:right w:val="none" w:sz="0" w:space="0" w:color="auto"/>
      </w:divBdr>
    </w:div>
    <w:div w:id="382873269">
      <w:bodyDiv w:val="1"/>
      <w:marLeft w:val="0"/>
      <w:marRight w:val="0"/>
      <w:marTop w:val="0"/>
      <w:marBottom w:val="0"/>
      <w:divBdr>
        <w:top w:val="none" w:sz="0" w:space="0" w:color="auto"/>
        <w:left w:val="none" w:sz="0" w:space="0" w:color="auto"/>
        <w:bottom w:val="none" w:sz="0" w:space="0" w:color="auto"/>
        <w:right w:val="none" w:sz="0" w:space="0" w:color="auto"/>
      </w:divBdr>
    </w:div>
    <w:div w:id="385106814">
      <w:bodyDiv w:val="1"/>
      <w:marLeft w:val="0"/>
      <w:marRight w:val="0"/>
      <w:marTop w:val="0"/>
      <w:marBottom w:val="0"/>
      <w:divBdr>
        <w:top w:val="none" w:sz="0" w:space="0" w:color="auto"/>
        <w:left w:val="none" w:sz="0" w:space="0" w:color="auto"/>
        <w:bottom w:val="none" w:sz="0" w:space="0" w:color="auto"/>
        <w:right w:val="none" w:sz="0" w:space="0" w:color="auto"/>
      </w:divBdr>
    </w:div>
    <w:div w:id="387802501">
      <w:bodyDiv w:val="1"/>
      <w:marLeft w:val="0"/>
      <w:marRight w:val="0"/>
      <w:marTop w:val="0"/>
      <w:marBottom w:val="0"/>
      <w:divBdr>
        <w:top w:val="none" w:sz="0" w:space="0" w:color="auto"/>
        <w:left w:val="none" w:sz="0" w:space="0" w:color="auto"/>
        <w:bottom w:val="none" w:sz="0" w:space="0" w:color="auto"/>
        <w:right w:val="none" w:sz="0" w:space="0" w:color="auto"/>
      </w:divBdr>
    </w:div>
    <w:div w:id="388959938">
      <w:bodyDiv w:val="1"/>
      <w:marLeft w:val="0"/>
      <w:marRight w:val="0"/>
      <w:marTop w:val="0"/>
      <w:marBottom w:val="0"/>
      <w:divBdr>
        <w:top w:val="none" w:sz="0" w:space="0" w:color="auto"/>
        <w:left w:val="none" w:sz="0" w:space="0" w:color="auto"/>
        <w:bottom w:val="none" w:sz="0" w:space="0" w:color="auto"/>
        <w:right w:val="none" w:sz="0" w:space="0" w:color="auto"/>
      </w:divBdr>
    </w:div>
    <w:div w:id="391195155">
      <w:bodyDiv w:val="1"/>
      <w:marLeft w:val="0"/>
      <w:marRight w:val="0"/>
      <w:marTop w:val="0"/>
      <w:marBottom w:val="0"/>
      <w:divBdr>
        <w:top w:val="none" w:sz="0" w:space="0" w:color="auto"/>
        <w:left w:val="none" w:sz="0" w:space="0" w:color="auto"/>
        <w:bottom w:val="none" w:sz="0" w:space="0" w:color="auto"/>
        <w:right w:val="none" w:sz="0" w:space="0" w:color="auto"/>
      </w:divBdr>
    </w:div>
    <w:div w:id="391731271">
      <w:bodyDiv w:val="1"/>
      <w:marLeft w:val="0"/>
      <w:marRight w:val="0"/>
      <w:marTop w:val="0"/>
      <w:marBottom w:val="0"/>
      <w:divBdr>
        <w:top w:val="none" w:sz="0" w:space="0" w:color="auto"/>
        <w:left w:val="none" w:sz="0" w:space="0" w:color="auto"/>
        <w:bottom w:val="none" w:sz="0" w:space="0" w:color="auto"/>
        <w:right w:val="none" w:sz="0" w:space="0" w:color="auto"/>
      </w:divBdr>
    </w:div>
    <w:div w:id="393898275">
      <w:bodyDiv w:val="1"/>
      <w:marLeft w:val="0"/>
      <w:marRight w:val="0"/>
      <w:marTop w:val="0"/>
      <w:marBottom w:val="0"/>
      <w:divBdr>
        <w:top w:val="none" w:sz="0" w:space="0" w:color="auto"/>
        <w:left w:val="none" w:sz="0" w:space="0" w:color="auto"/>
        <w:bottom w:val="none" w:sz="0" w:space="0" w:color="auto"/>
        <w:right w:val="none" w:sz="0" w:space="0" w:color="auto"/>
      </w:divBdr>
    </w:div>
    <w:div w:id="394621368">
      <w:bodyDiv w:val="1"/>
      <w:marLeft w:val="0"/>
      <w:marRight w:val="0"/>
      <w:marTop w:val="0"/>
      <w:marBottom w:val="0"/>
      <w:divBdr>
        <w:top w:val="none" w:sz="0" w:space="0" w:color="auto"/>
        <w:left w:val="none" w:sz="0" w:space="0" w:color="auto"/>
        <w:bottom w:val="none" w:sz="0" w:space="0" w:color="auto"/>
        <w:right w:val="none" w:sz="0" w:space="0" w:color="auto"/>
      </w:divBdr>
    </w:div>
    <w:div w:id="395202007">
      <w:bodyDiv w:val="1"/>
      <w:marLeft w:val="0"/>
      <w:marRight w:val="0"/>
      <w:marTop w:val="0"/>
      <w:marBottom w:val="0"/>
      <w:divBdr>
        <w:top w:val="none" w:sz="0" w:space="0" w:color="auto"/>
        <w:left w:val="none" w:sz="0" w:space="0" w:color="auto"/>
        <w:bottom w:val="none" w:sz="0" w:space="0" w:color="auto"/>
        <w:right w:val="none" w:sz="0" w:space="0" w:color="auto"/>
      </w:divBdr>
    </w:div>
    <w:div w:id="399252010">
      <w:bodyDiv w:val="1"/>
      <w:marLeft w:val="0"/>
      <w:marRight w:val="0"/>
      <w:marTop w:val="0"/>
      <w:marBottom w:val="0"/>
      <w:divBdr>
        <w:top w:val="none" w:sz="0" w:space="0" w:color="auto"/>
        <w:left w:val="none" w:sz="0" w:space="0" w:color="auto"/>
        <w:bottom w:val="none" w:sz="0" w:space="0" w:color="auto"/>
        <w:right w:val="none" w:sz="0" w:space="0" w:color="auto"/>
      </w:divBdr>
    </w:div>
    <w:div w:id="401412994">
      <w:bodyDiv w:val="1"/>
      <w:marLeft w:val="0"/>
      <w:marRight w:val="0"/>
      <w:marTop w:val="0"/>
      <w:marBottom w:val="0"/>
      <w:divBdr>
        <w:top w:val="none" w:sz="0" w:space="0" w:color="auto"/>
        <w:left w:val="none" w:sz="0" w:space="0" w:color="auto"/>
        <w:bottom w:val="none" w:sz="0" w:space="0" w:color="auto"/>
        <w:right w:val="none" w:sz="0" w:space="0" w:color="auto"/>
      </w:divBdr>
    </w:div>
    <w:div w:id="401608265">
      <w:bodyDiv w:val="1"/>
      <w:marLeft w:val="0"/>
      <w:marRight w:val="0"/>
      <w:marTop w:val="0"/>
      <w:marBottom w:val="0"/>
      <w:divBdr>
        <w:top w:val="none" w:sz="0" w:space="0" w:color="auto"/>
        <w:left w:val="none" w:sz="0" w:space="0" w:color="auto"/>
        <w:bottom w:val="none" w:sz="0" w:space="0" w:color="auto"/>
        <w:right w:val="none" w:sz="0" w:space="0" w:color="auto"/>
      </w:divBdr>
    </w:div>
    <w:div w:id="402609216">
      <w:bodyDiv w:val="1"/>
      <w:marLeft w:val="0"/>
      <w:marRight w:val="0"/>
      <w:marTop w:val="0"/>
      <w:marBottom w:val="0"/>
      <w:divBdr>
        <w:top w:val="none" w:sz="0" w:space="0" w:color="auto"/>
        <w:left w:val="none" w:sz="0" w:space="0" w:color="auto"/>
        <w:bottom w:val="none" w:sz="0" w:space="0" w:color="auto"/>
        <w:right w:val="none" w:sz="0" w:space="0" w:color="auto"/>
      </w:divBdr>
    </w:div>
    <w:div w:id="404425542">
      <w:bodyDiv w:val="1"/>
      <w:marLeft w:val="0"/>
      <w:marRight w:val="0"/>
      <w:marTop w:val="0"/>
      <w:marBottom w:val="0"/>
      <w:divBdr>
        <w:top w:val="none" w:sz="0" w:space="0" w:color="auto"/>
        <w:left w:val="none" w:sz="0" w:space="0" w:color="auto"/>
        <w:bottom w:val="none" w:sz="0" w:space="0" w:color="auto"/>
        <w:right w:val="none" w:sz="0" w:space="0" w:color="auto"/>
      </w:divBdr>
    </w:div>
    <w:div w:id="408306743">
      <w:bodyDiv w:val="1"/>
      <w:marLeft w:val="0"/>
      <w:marRight w:val="0"/>
      <w:marTop w:val="0"/>
      <w:marBottom w:val="0"/>
      <w:divBdr>
        <w:top w:val="none" w:sz="0" w:space="0" w:color="auto"/>
        <w:left w:val="none" w:sz="0" w:space="0" w:color="auto"/>
        <w:bottom w:val="none" w:sz="0" w:space="0" w:color="auto"/>
        <w:right w:val="none" w:sz="0" w:space="0" w:color="auto"/>
      </w:divBdr>
    </w:div>
    <w:div w:id="409810881">
      <w:bodyDiv w:val="1"/>
      <w:marLeft w:val="0"/>
      <w:marRight w:val="0"/>
      <w:marTop w:val="0"/>
      <w:marBottom w:val="0"/>
      <w:divBdr>
        <w:top w:val="none" w:sz="0" w:space="0" w:color="auto"/>
        <w:left w:val="none" w:sz="0" w:space="0" w:color="auto"/>
        <w:bottom w:val="none" w:sz="0" w:space="0" w:color="auto"/>
        <w:right w:val="none" w:sz="0" w:space="0" w:color="auto"/>
      </w:divBdr>
      <w:divsChild>
        <w:div w:id="312560892">
          <w:marLeft w:val="0"/>
          <w:marRight w:val="0"/>
          <w:marTop w:val="0"/>
          <w:marBottom w:val="0"/>
          <w:divBdr>
            <w:top w:val="none" w:sz="0" w:space="0" w:color="auto"/>
            <w:left w:val="none" w:sz="0" w:space="0" w:color="auto"/>
            <w:bottom w:val="none" w:sz="0" w:space="0" w:color="auto"/>
            <w:right w:val="none" w:sz="0" w:space="0" w:color="auto"/>
          </w:divBdr>
        </w:div>
        <w:div w:id="1895774275">
          <w:marLeft w:val="0"/>
          <w:marRight w:val="0"/>
          <w:marTop w:val="0"/>
          <w:marBottom w:val="0"/>
          <w:divBdr>
            <w:top w:val="none" w:sz="0" w:space="0" w:color="auto"/>
            <w:left w:val="none" w:sz="0" w:space="0" w:color="auto"/>
            <w:bottom w:val="none" w:sz="0" w:space="0" w:color="auto"/>
            <w:right w:val="none" w:sz="0" w:space="0" w:color="auto"/>
          </w:divBdr>
        </w:div>
        <w:div w:id="2041859445">
          <w:marLeft w:val="0"/>
          <w:marRight w:val="0"/>
          <w:marTop w:val="0"/>
          <w:marBottom w:val="0"/>
          <w:divBdr>
            <w:top w:val="none" w:sz="0" w:space="0" w:color="auto"/>
            <w:left w:val="none" w:sz="0" w:space="0" w:color="auto"/>
            <w:bottom w:val="none" w:sz="0" w:space="0" w:color="auto"/>
            <w:right w:val="none" w:sz="0" w:space="0" w:color="auto"/>
          </w:divBdr>
        </w:div>
      </w:divsChild>
    </w:div>
    <w:div w:id="412051103">
      <w:bodyDiv w:val="1"/>
      <w:marLeft w:val="0"/>
      <w:marRight w:val="0"/>
      <w:marTop w:val="0"/>
      <w:marBottom w:val="0"/>
      <w:divBdr>
        <w:top w:val="none" w:sz="0" w:space="0" w:color="auto"/>
        <w:left w:val="none" w:sz="0" w:space="0" w:color="auto"/>
        <w:bottom w:val="none" w:sz="0" w:space="0" w:color="auto"/>
        <w:right w:val="none" w:sz="0" w:space="0" w:color="auto"/>
      </w:divBdr>
    </w:div>
    <w:div w:id="415127722">
      <w:bodyDiv w:val="1"/>
      <w:marLeft w:val="0"/>
      <w:marRight w:val="0"/>
      <w:marTop w:val="0"/>
      <w:marBottom w:val="0"/>
      <w:divBdr>
        <w:top w:val="none" w:sz="0" w:space="0" w:color="auto"/>
        <w:left w:val="none" w:sz="0" w:space="0" w:color="auto"/>
        <w:bottom w:val="none" w:sz="0" w:space="0" w:color="auto"/>
        <w:right w:val="none" w:sz="0" w:space="0" w:color="auto"/>
      </w:divBdr>
    </w:div>
    <w:div w:id="415706757">
      <w:bodyDiv w:val="1"/>
      <w:marLeft w:val="0"/>
      <w:marRight w:val="0"/>
      <w:marTop w:val="0"/>
      <w:marBottom w:val="0"/>
      <w:divBdr>
        <w:top w:val="none" w:sz="0" w:space="0" w:color="auto"/>
        <w:left w:val="none" w:sz="0" w:space="0" w:color="auto"/>
        <w:bottom w:val="none" w:sz="0" w:space="0" w:color="auto"/>
        <w:right w:val="none" w:sz="0" w:space="0" w:color="auto"/>
      </w:divBdr>
    </w:div>
    <w:div w:id="415976614">
      <w:bodyDiv w:val="1"/>
      <w:marLeft w:val="0"/>
      <w:marRight w:val="0"/>
      <w:marTop w:val="0"/>
      <w:marBottom w:val="0"/>
      <w:divBdr>
        <w:top w:val="none" w:sz="0" w:space="0" w:color="auto"/>
        <w:left w:val="none" w:sz="0" w:space="0" w:color="auto"/>
        <w:bottom w:val="none" w:sz="0" w:space="0" w:color="auto"/>
        <w:right w:val="none" w:sz="0" w:space="0" w:color="auto"/>
      </w:divBdr>
    </w:div>
    <w:div w:id="418872927">
      <w:bodyDiv w:val="1"/>
      <w:marLeft w:val="0"/>
      <w:marRight w:val="0"/>
      <w:marTop w:val="0"/>
      <w:marBottom w:val="0"/>
      <w:divBdr>
        <w:top w:val="none" w:sz="0" w:space="0" w:color="auto"/>
        <w:left w:val="none" w:sz="0" w:space="0" w:color="auto"/>
        <w:bottom w:val="none" w:sz="0" w:space="0" w:color="auto"/>
        <w:right w:val="none" w:sz="0" w:space="0" w:color="auto"/>
      </w:divBdr>
    </w:div>
    <w:div w:id="419327309">
      <w:bodyDiv w:val="1"/>
      <w:marLeft w:val="0"/>
      <w:marRight w:val="0"/>
      <w:marTop w:val="0"/>
      <w:marBottom w:val="0"/>
      <w:divBdr>
        <w:top w:val="none" w:sz="0" w:space="0" w:color="auto"/>
        <w:left w:val="none" w:sz="0" w:space="0" w:color="auto"/>
        <w:bottom w:val="none" w:sz="0" w:space="0" w:color="auto"/>
        <w:right w:val="none" w:sz="0" w:space="0" w:color="auto"/>
      </w:divBdr>
    </w:div>
    <w:div w:id="419569050">
      <w:bodyDiv w:val="1"/>
      <w:marLeft w:val="0"/>
      <w:marRight w:val="0"/>
      <w:marTop w:val="0"/>
      <w:marBottom w:val="0"/>
      <w:divBdr>
        <w:top w:val="none" w:sz="0" w:space="0" w:color="auto"/>
        <w:left w:val="none" w:sz="0" w:space="0" w:color="auto"/>
        <w:bottom w:val="none" w:sz="0" w:space="0" w:color="auto"/>
        <w:right w:val="none" w:sz="0" w:space="0" w:color="auto"/>
      </w:divBdr>
    </w:div>
    <w:div w:id="420638082">
      <w:bodyDiv w:val="1"/>
      <w:marLeft w:val="0"/>
      <w:marRight w:val="0"/>
      <w:marTop w:val="0"/>
      <w:marBottom w:val="0"/>
      <w:divBdr>
        <w:top w:val="none" w:sz="0" w:space="0" w:color="auto"/>
        <w:left w:val="none" w:sz="0" w:space="0" w:color="auto"/>
        <w:bottom w:val="none" w:sz="0" w:space="0" w:color="auto"/>
        <w:right w:val="none" w:sz="0" w:space="0" w:color="auto"/>
      </w:divBdr>
    </w:div>
    <w:div w:id="433983390">
      <w:bodyDiv w:val="1"/>
      <w:marLeft w:val="0"/>
      <w:marRight w:val="0"/>
      <w:marTop w:val="0"/>
      <w:marBottom w:val="0"/>
      <w:divBdr>
        <w:top w:val="none" w:sz="0" w:space="0" w:color="auto"/>
        <w:left w:val="none" w:sz="0" w:space="0" w:color="auto"/>
        <w:bottom w:val="none" w:sz="0" w:space="0" w:color="auto"/>
        <w:right w:val="none" w:sz="0" w:space="0" w:color="auto"/>
      </w:divBdr>
    </w:div>
    <w:div w:id="435759099">
      <w:bodyDiv w:val="1"/>
      <w:marLeft w:val="0"/>
      <w:marRight w:val="0"/>
      <w:marTop w:val="0"/>
      <w:marBottom w:val="0"/>
      <w:divBdr>
        <w:top w:val="none" w:sz="0" w:space="0" w:color="auto"/>
        <w:left w:val="none" w:sz="0" w:space="0" w:color="auto"/>
        <w:bottom w:val="none" w:sz="0" w:space="0" w:color="auto"/>
        <w:right w:val="none" w:sz="0" w:space="0" w:color="auto"/>
      </w:divBdr>
    </w:div>
    <w:div w:id="436027232">
      <w:bodyDiv w:val="1"/>
      <w:marLeft w:val="0"/>
      <w:marRight w:val="0"/>
      <w:marTop w:val="0"/>
      <w:marBottom w:val="0"/>
      <w:divBdr>
        <w:top w:val="none" w:sz="0" w:space="0" w:color="auto"/>
        <w:left w:val="none" w:sz="0" w:space="0" w:color="auto"/>
        <w:bottom w:val="none" w:sz="0" w:space="0" w:color="auto"/>
        <w:right w:val="none" w:sz="0" w:space="0" w:color="auto"/>
      </w:divBdr>
    </w:div>
    <w:div w:id="438068181">
      <w:bodyDiv w:val="1"/>
      <w:marLeft w:val="0"/>
      <w:marRight w:val="0"/>
      <w:marTop w:val="0"/>
      <w:marBottom w:val="0"/>
      <w:divBdr>
        <w:top w:val="none" w:sz="0" w:space="0" w:color="auto"/>
        <w:left w:val="none" w:sz="0" w:space="0" w:color="auto"/>
        <w:bottom w:val="none" w:sz="0" w:space="0" w:color="auto"/>
        <w:right w:val="none" w:sz="0" w:space="0" w:color="auto"/>
      </w:divBdr>
    </w:div>
    <w:div w:id="438961289">
      <w:bodyDiv w:val="1"/>
      <w:marLeft w:val="0"/>
      <w:marRight w:val="0"/>
      <w:marTop w:val="0"/>
      <w:marBottom w:val="0"/>
      <w:divBdr>
        <w:top w:val="none" w:sz="0" w:space="0" w:color="auto"/>
        <w:left w:val="none" w:sz="0" w:space="0" w:color="auto"/>
        <w:bottom w:val="none" w:sz="0" w:space="0" w:color="auto"/>
        <w:right w:val="none" w:sz="0" w:space="0" w:color="auto"/>
      </w:divBdr>
    </w:div>
    <w:div w:id="439108321">
      <w:bodyDiv w:val="1"/>
      <w:marLeft w:val="0"/>
      <w:marRight w:val="0"/>
      <w:marTop w:val="0"/>
      <w:marBottom w:val="0"/>
      <w:divBdr>
        <w:top w:val="none" w:sz="0" w:space="0" w:color="auto"/>
        <w:left w:val="none" w:sz="0" w:space="0" w:color="auto"/>
        <w:bottom w:val="none" w:sz="0" w:space="0" w:color="auto"/>
        <w:right w:val="none" w:sz="0" w:space="0" w:color="auto"/>
      </w:divBdr>
    </w:div>
    <w:div w:id="440343880">
      <w:bodyDiv w:val="1"/>
      <w:marLeft w:val="0"/>
      <w:marRight w:val="0"/>
      <w:marTop w:val="0"/>
      <w:marBottom w:val="0"/>
      <w:divBdr>
        <w:top w:val="none" w:sz="0" w:space="0" w:color="auto"/>
        <w:left w:val="none" w:sz="0" w:space="0" w:color="auto"/>
        <w:bottom w:val="none" w:sz="0" w:space="0" w:color="auto"/>
        <w:right w:val="none" w:sz="0" w:space="0" w:color="auto"/>
      </w:divBdr>
    </w:div>
    <w:div w:id="440732574">
      <w:bodyDiv w:val="1"/>
      <w:marLeft w:val="0"/>
      <w:marRight w:val="0"/>
      <w:marTop w:val="0"/>
      <w:marBottom w:val="0"/>
      <w:divBdr>
        <w:top w:val="none" w:sz="0" w:space="0" w:color="auto"/>
        <w:left w:val="none" w:sz="0" w:space="0" w:color="auto"/>
        <w:bottom w:val="none" w:sz="0" w:space="0" w:color="auto"/>
        <w:right w:val="none" w:sz="0" w:space="0" w:color="auto"/>
      </w:divBdr>
    </w:div>
    <w:div w:id="441220661">
      <w:bodyDiv w:val="1"/>
      <w:marLeft w:val="0"/>
      <w:marRight w:val="0"/>
      <w:marTop w:val="0"/>
      <w:marBottom w:val="0"/>
      <w:divBdr>
        <w:top w:val="none" w:sz="0" w:space="0" w:color="auto"/>
        <w:left w:val="none" w:sz="0" w:space="0" w:color="auto"/>
        <w:bottom w:val="none" w:sz="0" w:space="0" w:color="auto"/>
        <w:right w:val="none" w:sz="0" w:space="0" w:color="auto"/>
      </w:divBdr>
    </w:div>
    <w:div w:id="442264988">
      <w:bodyDiv w:val="1"/>
      <w:marLeft w:val="0"/>
      <w:marRight w:val="0"/>
      <w:marTop w:val="0"/>
      <w:marBottom w:val="0"/>
      <w:divBdr>
        <w:top w:val="none" w:sz="0" w:space="0" w:color="auto"/>
        <w:left w:val="none" w:sz="0" w:space="0" w:color="auto"/>
        <w:bottom w:val="none" w:sz="0" w:space="0" w:color="auto"/>
        <w:right w:val="none" w:sz="0" w:space="0" w:color="auto"/>
      </w:divBdr>
    </w:div>
    <w:div w:id="446386947">
      <w:bodyDiv w:val="1"/>
      <w:marLeft w:val="0"/>
      <w:marRight w:val="0"/>
      <w:marTop w:val="0"/>
      <w:marBottom w:val="0"/>
      <w:divBdr>
        <w:top w:val="none" w:sz="0" w:space="0" w:color="auto"/>
        <w:left w:val="none" w:sz="0" w:space="0" w:color="auto"/>
        <w:bottom w:val="none" w:sz="0" w:space="0" w:color="auto"/>
        <w:right w:val="none" w:sz="0" w:space="0" w:color="auto"/>
      </w:divBdr>
    </w:div>
    <w:div w:id="448165461">
      <w:bodyDiv w:val="1"/>
      <w:marLeft w:val="0"/>
      <w:marRight w:val="0"/>
      <w:marTop w:val="0"/>
      <w:marBottom w:val="0"/>
      <w:divBdr>
        <w:top w:val="none" w:sz="0" w:space="0" w:color="auto"/>
        <w:left w:val="none" w:sz="0" w:space="0" w:color="auto"/>
        <w:bottom w:val="none" w:sz="0" w:space="0" w:color="auto"/>
        <w:right w:val="none" w:sz="0" w:space="0" w:color="auto"/>
      </w:divBdr>
    </w:div>
    <w:div w:id="449713090">
      <w:bodyDiv w:val="1"/>
      <w:marLeft w:val="0"/>
      <w:marRight w:val="0"/>
      <w:marTop w:val="0"/>
      <w:marBottom w:val="0"/>
      <w:divBdr>
        <w:top w:val="none" w:sz="0" w:space="0" w:color="auto"/>
        <w:left w:val="none" w:sz="0" w:space="0" w:color="auto"/>
        <w:bottom w:val="none" w:sz="0" w:space="0" w:color="auto"/>
        <w:right w:val="none" w:sz="0" w:space="0" w:color="auto"/>
      </w:divBdr>
    </w:div>
    <w:div w:id="450589840">
      <w:bodyDiv w:val="1"/>
      <w:marLeft w:val="0"/>
      <w:marRight w:val="0"/>
      <w:marTop w:val="0"/>
      <w:marBottom w:val="0"/>
      <w:divBdr>
        <w:top w:val="none" w:sz="0" w:space="0" w:color="auto"/>
        <w:left w:val="none" w:sz="0" w:space="0" w:color="auto"/>
        <w:bottom w:val="none" w:sz="0" w:space="0" w:color="auto"/>
        <w:right w:val="none" w:sz="0" w:space="0" w:color="auto"/>
      </w:divBdr>
    </w:div>
    <w:div w:id="451897619">
      <w:bodyDiv w:val="1"/>
      <w:marLeft w:val="0"/>
      <w:marRight w:val="0"/>
      <w:marTop w:val="0"/>
      <w:marBottom w:val="0"/>
      <w:divBdr>
        <w:top w:val="none" w:sz="0" w:space="0" w:color="auto"/>
        <w:left w:val="none" w:sz="0" w:space="0" w:color="auto"/>
        <w:bottom w:val="none" w:sz="0" w:space="0" w:color="auto"/>
        <w:right w:val="none" w:sz="0" w:space="0" w:color="auto"/>
      </w:divBdr>
    </w:div>
    <w:div w:id="460151104">
      <w:bodyDiv w:val="1"/>
      <w:marLeft w:val="0"/>
      <w:marRight w:val="0"/>
      <w:marTop w:val="0"/>
      <w:marBottom w:val="0"/>
      <w:divBdr>
        <w:top w:val="none" w:sz="0" w:space="0" w:color="auto"/>
        <w:left w:val="none" w:sz="0" w:space="0" w:color="auto"/>
        <w:bottom w:val="none" w:sz="0" w:space="0" w:color="auto"/>
        <w:right w:val="none" w:sz="0" w:space="0" w:color="auto"/>
      </w:divBdr>
    </w:div>
    <w:div w:id="464978807">
      <w:bodyDiv w:val="1"/>
      <w:marLeft w:val="0"/>
      <w:marRight w:val="0"/>
      <w:marTop w:val="0"/>
      <w:marBottom w:val="0"/>
      <w:divBdr>
        <w:top w:val="none" w:sz="0" w:space="0" w:color="auto"/>
        <w:left w:val="none" w:sz="0" w:space="0" w:color="auto"/>
        <w:bottom w:val="none" w:sz="0" w:space="0" w:color="auto"/>
        <w:right w:val="none" w:sz="0" w:space="0" w:color="auto"/>
      </w:divBdr>
    </w:div>
    <w:div w:id="465663380">
      <w:bodyDiv w:val="1"/>
      <w:marLeft w:val="0"/>
      <w:marRight w:val="0"/>
      <w:marTop w:val="0"/>
      <w:marBottom w:val="0"/>
      <w:divBdr>
        <w:top w:val="none" w:sz="0" w:space="0" w:color="auto"/>
        <w:left w:val="none" w:sz="0" w:space="0" w:color="auto"/>
        <w:bottom w:val="none" w:sz="0" w:space="0" w:color="auto"/>
        <w:right w:val="none" w:sz="0" w:space="0" w:color="auto"/>
      </w:divBdr>
    </w:div>
    <w:div w:id="468549532">
      <w:bodyDiv w:val="1"/>
      <w:marLeft w:val="0"/>
      <w:marRight w:val="0"/>
      <w:marTop w:val="0"/>
      <w:marBottom w:val="0"/>
      <w:divBdr>
        <w:top w:val="none" w:sz="0" w:space="0" w:color="auto"/>
        <w:left w:val="none" w:sz="0" w:space="0" w:color="auto"/>
        <w:bottom w:val="none" w:sz="0" w:space="0" w:color="auto"/>
        <w:right w:val="none" w:sz="0" w:space="0" w:color="auto"/>
      </w:divBdr>
    </w:div>
    <w:div w:id="469593241">
      <w:bodyDiv w:val="1"/>
      <w:marLeft w:val="0"/>
      <w:marRight w:val="0"/>
      <w:marTop w:val="0"/>
      <w:marBottom w:val="0"/>
      <w:divBdr>
        <w:top w:val="none" w:sz="0" w:space="0" w:color="auto"/>
        <w:left w:val="none" w:sz="0" w:space="0" w:color="auto"/>
        <w:bottom w:val="none" w:sz="0" w:space="0" w:color="auto"/>
        <w:right w:val="none" w:sz="0" w:space="0" w:color="auto"/>
      </w:divBdr>
    </w:div>
    <w:div w:id="473302186">
      <w:bodyDiv w:val="1"/>
      <w:marLeft w:val="0"/>
      <w:marRight w:val="0"/>
      <w:marTop w:val="0"/>
      <w:marBottom w:val="0"/>
      <w:divBdr>
        <w:top w:val="none" w:sz="0" w:space="0" w:color="auto"/>
        <w:left w:val="none" w:sz="0" w:space="0" w:color="auto"/>
        <w:bottom w:val="none" w:sz="0" w:space="0" w:color="auto"/>
        <w:right w:val="none" w:sz="0" w:space="0" w:color="auto"/>
      </w:divBdr>
    </w:div>
    <w:div w:id="476534596">
      <w:bodyDiv w:val="1"/>
      <w:marLeft w:val="0"/>
      <w:marRight w:val="0"/>
      <w:marTop w:val="0"/>
      <w:marBottom w:val="0"/>
      <w:divBdr>
        <w:top w:val="none" w:sz="0" w:space="0" w:color="auto"/>
        <w:left w:val="none" w:sz="0" w:space="0" w:color="auto"/>
        <w:bottom w:val="none" w:sz="0" w:space="0" w:color="auto"/>
        <w:right w:val="none" w:sz="0" w:space="0" w:color="auto"/>
      </w:divBdr>
    </w:div>
    <w:div w:id="476924412">
      <w:bodyDiv w:val="1"/>
      <w:marLeft w:val="0"/>
      <w:marRight w:val="0"/>
      <w:marTop w:val="0"/>
      <w:marBottom w:val="0"/>
      <w:divBdr>
        <w:top w:val="none" w:sz="0" w:space="0" w:color="auto"/>
        <w:left w:val="none" w:sz="0" w:space="0" w:color="auto"/>
        <w:bottom w:val="none" w:sz="0" w:space="0" w:color="auto"/>
        <w:right w:val="none" w:sz="0" w:space="0" w:color="auto"/>
      </w:divBdr>
    </w:div>
    <w:div w:id="477847343">
      <w:bodyDiv w:val="1"/>
      <w:marLeft w:val="0"/>
      <w:marRight w:val="0"/>
      <w:marTop w:val="0"/>
      <w:marBottom w:val="0"/>
      <w:divBdr>
        <w:top w:val="none" w:sz="0" w:space="0" w:color="auto"/>
        <w:left w:val="none" w:sz="0" w:space="0" w:color="auto"/>
        <w:bottom w:val="none" w:sz="0" w:space="0" w:color="auto"/>
        <w:right w:val="none" w:sz="0" w:space="0" w:color="auto"/>
      </w:divBdr>
    </w:div>
    <w:div w:id="479467382">
      <w:bodyDiv w:val="1"/>
      <w:marLeft w:val="0"/>
      <w:marRight w:val="0"/>
      <w:marTop w:val="0"/>
      <w:marBottom w:val="0"/>
      <w:divBdr>
        <w:top w:val="none" w:sz="0" w:space="0" w:color="auto"/>
        <w:left w:val="none" w:sz="0" w:space="0" w:color="auto"/>
        <w:bottom w:val="none" w:sz="0" w:space="0" w:color="auto"/>
        <w:right w:val="none" w:sz="0" w:space="0" w:color="auto"/>
      </w:divBdr>
    </w:div>
    <w:div w:id="480195028">
      <w:bodyDiv w:val="1"/>
      <w:marLeft w:val="0"/>
      <w:marRight w:val="0"/>
      <w:marTop w:val="0"/>
      <w:marBottom w:val="0"/>
      <w:divBdr>
        <w:top w:val="none" w:sz="0" w:space="0" w:color="auto"/>
        <w:left w:val="none" w:sz="0" w:space="0" w:color="auto"/>
        <w:bottom w:val="none" w:sz="0" w:space="0" w:color="auto"/>
        <w:right w:val="none" w:sz="0" w:space="0" w:color="auto"/>
      </w:divBdr>
    </w:div>
    <w:div w:id="483468080">
      <w:bodyDiv w:val="1"/>
      <w:marLeft w:val="0"/>
      <w:marRight w:val="0"/>
      <w:marTop w:val="0"/>
      <w:marBottom w:val="0"/>
      <w:divBdr>
        <w:top w:val="none" w:sz="0" w:space="0" w:color="auto"/>
        <w:left w:val="none" w:sz="0" w:space="0" w:color="auto"/>
        <w:bottom w:val="none" w:sz="0" w:space="0" w:color="auto"/>
        <w:right w:val="none" w:sz="0" w:space="0" w:color="auto"/>
      </w:divBdr>
    </w:div>
    <w:div w:id="487136874">
      <w:bodyDiv w:val="1"/>
      <w:marLeft w:val="0"/>
      <w:marRight w:val="0"/>
      <w:marTop w:val="0"/>
      <w:marBottom w:val="0"/>
      <w:divBdr>
        <w:top w:val="none" w:sz="0" w:space="0" w:color="auto"/>
        <w:left w:val="none" w:sz="0" w:space="0" w:color="auto"/>
        <w:bottom w:val="none" w:sz="0" w:space="0" w:color="auto"/>
        <w:right w:val="none" w:sz="0" w:space="0" w:color="auto"/>
      </w:divBdr>
    </w:div>
    <w:div w:id="494153336">
      <w:bodyDiv w:val="1"/>
      <w:marLeft w:val="0"/>
      <w:marRight w:val="0"/>
      <w:marTop w:val="0"/>
      <w:marBottom w:val="0"/>
      <w:divBdr>
        <w:top w:val="none" w:sz="0" w:space="0" w:color="auto"/>
        <w:left w:val="none" w:sz="0" w:space="0" w:color="auto"/>
        <w:bottom w:val="none" w:sz="0" w:space="0" w:color="auto"/>
        <w:right w:val="none" w:sz="0" w:space="0" w:color="auto"/>
      </w:divBdr>
    </w:div>
    <w:div w:id="494296731">
      <w:bodyDiv w:val="1"/>
      <w:marLeft w:val="0"/>
      <w:marRight w:val="0"/>
      <w:marTop w:val="0"/>
      <w:marBottom w:val="0"/>
      <w:divBdr>
        <w:top w:val="none" w:sz="0" w:space="0" w:color="auto"/>
        <w:left w:val="none" w:sz="0" w:space="0" w:color="auto"/>
        <w:bottom w:val="none" w:sz="0" w:space="0" w:color="auto"/>
        <w:right w:val="none" w:sz="0" w:space="0" w:color="auto"/>
      </w:divBdr>
    </w:div>
    <w:div w:id="496382785">
      <w:bodyDiv w:val="1"/>
      <w:marLeft w:val="0"/>
      <w:marRight w:val="0"/>
      <w:marTop w:val="0"/>
      <w:marBottom w:val="0"/>
      <w:divBdr>
        <w:top w:val="none" w:sz="0" w:space="0" w:color="auto"/>
        <w:left w:val="none" w:sz="0" w:space="0" w:color="auto"/>
        <w:bottom w:val="none" w:sz="0" w:space="0" w:color="auto"/>
        <w:right w:val="none" w:sz="0" w:space="0" w:color="auto"/>
      </w:divBdr>
    </w:div>
    <w:div w:id="497574709">
      <w:bodyDiv w:val="1"/>
      <w:marLeft w:val="0"/>
      <w:marRight w:val="0"/>
      <w:marTop w:val="0"/>
      <w:marBottom w:val="0"/>
      <w:divBdr>
        <w:top w:val="none" w:sz="0" w:space="0" w:color="auto"/>
        <w:left w:val="none" w:sz="0" w:space="0" w:color="auto"/>
        <w:bottom w:val="none" w:sz="0" w:space="0" w:color="auto"/>
        <w:right w:val="none" w:sz="0" w:space="0" w:color="auto"/>
      </w:divBdr>
    </w:div>
    <w:div w:id="498618925">
      <w:bodyDiv w:val="1"/>
      <w:marLeft w:val="0"/>
      <w:marRight w:val="0"/>
      <w:marTop w:val="0"/>
      <w:marBottom w:val="0"/>
      <w:divBdr>
        <w:top w:val="none" w:sz="0" w:space="0" w:color="auto"/>
        <w:left w:val="none" w:sz="0" w:space="0" w:color="auto"/>
        <w:bottom w:val="none" w:sz="0" w:space="0" w:color="auto"/>
        <w:right w:val="none" w:sz="0" w:space="0" w:color="auto"/>
      </w:divBdr>
    </w:div>
    <w:div w:id="501626846">
      <w:bodyDiv w:val="1"/>
      <w:marLeft w:val="0"/>
      <w:marRight w:val="0"/>
      <w:marTop w:val="0"/>
      <w:marBottom w:val="0"/>
      <w:divBdr>
        <w:top w:val="none" w:sz="0" w:space="0" w:color="auto"/>
        <w:left w:val="none" w:sz="0" w:space="0" w:color="auto"/>
        <w:bottom w:val="none" w:sz="0" w:space="0" w:color="auto"/>
        <w:right w:val="none" w:sz="0" w:space="0" w:color="auto"/>
      </w:divBdr>
    </w:div>
    <w:div w:id="502546487">
      <w:bodyDiv w:val="1"/>
      <w:marLeft w:val="0"/>
      <w:marRight w:val="0"/>
      <w:marTop w:val="0"/>
      <w:marBottom w:val="0"/>
      <w:divBdr>
        <w:top w:val="none" w:sz="0" w:space="0" w:color="auto"/>
        <w:left w:val="none" w:sz="0" w:space="0" w:color="auto"/>
        <w:bottom w:val="none" w:sz="0" w:space="0" w:color="auto"/>
        <w:right w:val="none" w:sz="0" w:space="0" w:color="auto"/>
      </w:divBdr>
    </w:div>
    <w:div w:id="505175309">
      <w:bodyDiv w:val="1"/>
      <w:marLeft w:val="0"/>
      <w:marRight w:val="0"/>
      <w:marTop w:val="0"/>
      <w:marBottom w:val="0"/>
      <w:divBdr>
        <w:top w:val="none" w:sz="0" w:space="0" w:color="auto"/>
        <w:left w:val="none" w:sz="0" w:space="0" w:color="auto"/>
        <w:bottom w:val="none" w:sz="0" w:space="0" w:color="auto"/>
        <w:right w:val="none" w:sz="0" w:space="0" w:color="auto"/>
      </w:divBdr>
    </w:div>
    <w:div w:id="507448079">
      <w:bodyDiv w:val="1"/>
      <w:marLeft w:val="0"/>
      <w:marRight w:val="0"/>
      <w:marTop w:val="0"/>
      <w:marBottom w:val="0"/>
      <w:divBdr>
        <w:top w:val="none" w:sz="0" w:space="0" w:color="auto"/>
        <w:left w:val="none" w:sz="0" w:space="0" w:color="auto"/>
        <w:bottom w:val="none" w:sz="0" w:space="0" w:color="auto"/>
        <w:right w:val="none" w:sz="0" w:space="0" w:color="auto"/>
      </w:divBdr>
    </w:div>
    <w:div w:id="520703304">
      <w:bodyDiv w:val="1"/>
      <w:marLeft w:val="0"/>
      <w:marRight w:val="0"/>
      <w:marTop w:val="0"/>
      <w:marBottom w:val="0"/>
      <w:divBdr>
        <w:top w:val="none" w:sz="0" w:space="0" w:color="auto"/>
        <w:left w:val="none" w:sz="0" w:space="0" w:color="auto"/>
        <w:bottom w:val="none" w:sz="0" w:space="0" w:color="auto"/>
        <w:right w:val="none" w:sz="0" w:space="0" w:color="auto"/>
      </w:divBdr>
    </w:div>
    <w:div w:id="521355975">
      <w:bodyDiv w:val="1"/>
      <w:marLeft w:val="0"/>
      <w:marRight w:val="0"/>
      <w:marTop w:val="0"/>
      <w:marBottom w:val="0"/>
      <w:divBdr>
        <w:top w:val="none" w:sz="0" w:space="0" w:color="auto"/>
        <w:left w:val="none" w:sz="0" w:space="0" w:color="auto"/>
        <w:bottom w:val="none" w:sz="0" w:space="0" w:color="auto"/>
        <w:right w:val="none" w:sz="0" w:space="0" w:color="auto"/>
      </w:divBdr>
    </w:div>
    <w:div w:id="521360416">
      <w:bodyDiv w:val="1"/>
      <w:marLeft w:val="0"/>
      <w:marRight w:val="0"/>
      <w:marTop w:val="0"/>
      <w:marBottom w:val="0"/>
      <w:divBdr>
        <w:top w:val="none" w:sz="0" w:space="0" w:color="auto"/>
        <w:left w:val="none" w:sz="0" w:space="0" w:color="auto"/>
        <w:bottom w:val="none" w:sz="0" w:space="0" w:color="auto"/>
        <w:right w:val="none" w:sz="0" w:space="0" w:color="auto"/>
      </w:divBdr>
    </w:div>
    <w:div w:id="522210570">
      <w:bodyDiv w:val="1"/>
      <w:marLeft w:val="0"/>
      <w:marRight w:val="0"/>
      <w:marTop w:val="0"/>
      <w:marBottom w:val="0"/>
      <w:divBdr>
        <w:top w:val="none" w:sz="0" w:space="0" w:color="auto"/>
        <w:left w:val="none" w:sz="0" w:space="0" w:color="auto"/>
        <w:bottom w:val="none" w:sz="0" w:space="0" w:color="auto"/>
        <w:right w:val="none" w:sz="0" w:space="0" w:color="auto"/>
      </w:divBdr>
    </w:div>
    <w:div w:id="527720705">
      <w:bodyDiv w:val="1"/>
      <w:marLeft w:val="0"/>
      <w:marRight w:val="0"/>
      <w:marTop w:val="0"/>
      <w:marBottom w:val="0"/>
      <w:divBdr>
        <w:top w:val="none" w:sz="0" w:space="0" w:color="auto"/>
        <w:left w:val="none" w:sz="0" w:space="0" w:color="auto"/>
        <w:bottom w:val="none" w:sz="0" w:space="0" w:color="auto"/>
        <w:right w:val="none" w:sz="0" w:space="0" w:color="auto"/>
      </w:divBdr>
    </w:div>
    <w:div w:id="530456040">
      <w:bodyDiv w:val="1"/>
      <w:marLeft w:val="0"/>
      <w:marRight w:val="0"/>
      <w:marTop w:val="0"/>
      <w:marBottom w:val="0"/>
      <w:divBdr>
        <w:top w:val="none" w:sz="0" w:space="0" w:color="auto"/>
        <w:left w:val="none" w:sz="0" w:space="0" w:color="auto"/>
        <w:bottom w:val="none" w:sz="0" w:space="0" w:color="auto"/>
        <w:right w:val="none" w:sz="0" w:space="0" w:color="auto"/>
      </w:divBdr>
    </w:div>
    <w:div w:id="530729030">
      <w:bodyDiv w:val="1"/>
      <w:marLeft w:val="0"/>
      <w:marRight w:val="0"/>
      <w:marTop w:val="0"/>
      <w:marBottom w:val="0"/>
      <w:divBdr>
        <w:top w:val="none" w:sz="0" w:space="0" w:color="auto"/>
        <w:left w:val="none" w:sz="0" w:space="0" w:color="auto"/>
        <w:bottom w:val="none" w:sz="0" w:space="0" w:color="auto"/>
        <w:right w:val="none" w:sz="0" w:space="0" w:color="auto"/>
      </w:divBdr>
    </w:div>
    <w:div w:id="534119984">
      <w:bodyDiv w:val="1"/>
      <w:marLeft w:val="0"/>
      <w:marRight w:val="0"/>
      <w:marTop w:val="0"/>
      <w:marBottom w:val="0"/>
      <w:divBdr>
        <w:top w:val="none" w:sz="0" w:space="0" w:color="auto"/>
        <w:left w:val="none" w:sz="0" w:space="0" w:color="auto"/>
        <w:bottom w:val="none" w:sz="0" w:space="0" w:color="auto"/>
        <w:right w:val="none" w:sz="0" w:space="0" w:color="auto"/>
      </w:divBdr>
    </w:div>
    <w:div w:id="537397301">
      <w:bodyDiv w:val="1"/>
      <w:marLeft w:val="0"/>
      <w:marRight w:val="0"/>
      <w:marTop w:val="0"/>
      <w:marBottom w:val="0"/>
      <w:divBdr>
        <w:top w:val="none" w:sz="0" w:space="0" w:color="auto"/>
        <w:left w:val="none" w:sz="0" w:space="0" w:color="auto"/>
        <w:bottom w:val="none" w:sz="0" w:space="0" w:color="auto"/>
        <w:right w:val="none" w:sz="0" w:space="0" w:color="auto"/>
      </w:divBdr>
    </w:div>
    <w:div w:id="540552445">
      <w:bodyDiv w:val="1"/>
      <w:marLeft w:val="0"/>
      <w:marRight w:val="0"/>
      <w:marTop w:val="0"/>
      <w:marBottom w:val="0"/>
      <w:divBdr>
        <w:top w:val="none" w:sz="0" w:space="0" w:color="auto"/>
        <w:left w:val="none" w:sz="0" w:space="0" w:color="auto"/>
        <w:bottom w:val="none" w:sz="0" w:space="0" w:color="auto"/>
        <w:right w:val="none" w:sz="0" w:space="0" w:color="auto"/>
      </w:divBdr>
    </w:div>
    <w:div w:id="544370471">
      <w:bodyDiv w:val="1"/>
      <w:marLeft w:val="0"/>
      <w:marRight w:val="0"/>
      <w:marTop w:val="0"/>
      <w:marBottom w:val="0"/>
      <w:divBdr>
        <w:top w:val="none" w:sz="0" w:space="0" w:color="auto"/>
        <w:left w:val="none" w:sz="0" w:space="0" w:color="auto"/>
        <w:bottom w:val="none" w:sz="0" w:space="0" w:color="auto"/>
        <w:right w:val="none" w:sz="0" w:space="0" w:color="auto"/>
      </w:divBdr>
    </w:div>
    <w:div w:id="549615646">
      <w:bodyDiv w:val="1"/>
      <w:marLeft w:val="0"/>
      <w:marRight w:val="0"/>
      <w:marTop w:val="0"/>
      <w:marBottom w:val="0"/>
      <w:divBdr>
        <w:top w:val="none" w:sz="0" w:space="0" w:color="auto"/>
        <w:left w:val="none" w:sz="0" w:space="0" w:color="auto"/>
        <w:bottom w:val="none" w:sz="0" w:space="0" w:color="auto"/>
        <w:right w:val="none" w:sz="0" w:space="0" w:color="auto"/>
      </w:divBdr>
    </w:div>
    <w:div w:id="549996403">
      <w:bodyDiv w:val="1"/>
      <w:marLeft w:val="0"/>
      <w:marRight w:val="0"/>
      <w:marTop w:val="0"/>
      <w:marBottom w:val="0"/>
      <w:divBdr>
        <w:top w:val="none" w:sz="0" w:space="0" w:color="auto"/>
        <w:left w:val="none" w:sz="0" w:space="0" w:color="auto"/>
        <w:bottom w:val="none" w:sz="0" w:space="0" w:color="auto"/>
        <w:right w:val="none" w:sz="0" w:space="0" w:color="auto"/>
      </w:divBdr>
    </w:div>
    <w:div w:id="555168191">
      <w:bodyDiv w:val="1"/>
      <w:marLeft w:val="0"/>
      <w:marRight w:val="0"/>
      <w:marTop w:val="0"/>
      <w:marBottom w:val="0"/>
      <w:divBdr>
        <w:top w:val="none" w:sz="0" w:space="0" w:color="auto"/>
        <w:left w:val="none" w:sz="0" w:space="0" w:color="auto"/>
        <w:bottom w:val="none" w:sz="0" w:space="0" w:color="auto"/>
        <w:right w:val="none" w:sz="0" w:space="0" w:color="auto"/>
      </w:divBdr>
    </w:div>
    <w:div w:id="558247779">
      <w:bodyDiv w:val="1"/>
      <w:marLeft w:val="0"/>
      <w:marRight w:val="0"/>
      <w:marTop w:val="0"/>
      <w:marBottom w:val="0"/>
      <w:divBdr>
        <w:top w:val="none" w:sz="0" w:space="0" w:color="auto"/>
        <w:left w:val="none" w:sz="0" w:space="0" w:color="auto"/>
        <w:bottom w:val="none" w:sz="0" w:space="0" w:color="auto"/>
        <w:right w:val="none" w:sz="0" w:space="0" w:color="auto"/>
      </w:divBdr>
    </w:div>
    <w:div w:id="561599181">
      <w:bodyDiv w:val="1"/>
      <w:marLeft w:val="0"/>
      <w:marRight w:val="0"/>
      <w:marTop w:val="0"/>
      <w:marBottom w:val="0"/>
      <w:divBdr>
        <w:top w:val="none" w:sz="0" w:space="0" w:color="auto"/>
        <w:left w:val="none" w:sz="0" w:space="0" w:color="auto"/>
        <w:bottom w:val="none" w:sz="0" w:space="0" w:color="auto"/>
        <w:right w:val="none" w:sz="0" w:space="0" w:color="auto"/>
      </w:divBdr>
    </w:div>
    <w:div w:id="562642881">
      <w:bodyDiv w:val="1"/>
      <w:marLeft w:val="0"/>
      <w:marRight w:val="0"/>
      <w:marTop w:val="0"/>
      <w:marBottom w:val="0"/>
      <w:divBdr>
        <w:top w:val="none" w:sz="0" w:space="0" w:color="auto"/>
        <w:left w:val="none" w:sz="0" w:space="0" w:color="auto"/>
        <w:bottom w:val="none" w:sz="0" w:space="0" w:color="auto"/>
        <w:right w:val="none" w:sz="0" w:space="0" w:color="auto"/>
      </w:divBdr>
    </w:div>
    <w:div w:id="564027842">
      <w:bodyDiv w:val="1"/>
      <w:marLeft w:val="0"/>
      <w:marRight w:val="0"/>
      <w:marTop w:val="0"/>
      <w:marBottom w:val="0"/>
      <w:divBdr>
        <w:top w:val="none" w:sz="0" w:space="0" w:color="auto"/>
        <w:left w:val="none" w:sz="0" w:space="0" w:color="auto"/>
        <w:bottom w:val="none" w:sz="0" w:space="0" w:color="auto"/>
        <w:right w:val="none" w:sz="0" w:space="0" w:color="auto"/>
      </w:divBdr>
    </w:div>
    <w:div w:id="567155765">
      <w:bodyDiv w:val="1"/>
      <w:marLeft w:val="0"/>
      <w:marRight w:val="0"/>
      <w:marTop w:val="0"/>
      <w:marBottom w:val="0"/>
      <w:divBdr>
        <w:top w:val="none" w:sz="0" w:space="0" w:color="auto"/>
        <w:left w:val="none" w:sz="0" w:space="0" w:color="auto"/>
        <w:bottom w:val="none" w:sz="0" w:space="0" w:color="auto"/>
        <w:right w:val="none" w:sz="0" w:space="0" w:color="auto"/>
      </w:divBdr>
    </w:div>
    <w:div w:id="568619299">
      <w:bodyDiv w:val="1"/>
      <w:marLeft w:val="0"/>
      <w:marRight w:val="0"/>
      <w:marTop w:val="0"/>
      <w:marBottom w:val="0"/>
      <w:divBdr>
        <w:top w:val="none" w:sz="0" w:space="0" w:color="auto"/>
        <w:left w:val="none" w:sz="0" w:space="0" w:color="auto"/>
        <w:bottom w:val="none" w:sz="0" w:space="0" w:color="auto"/>
        <w:right w:val="none" w:sz="0" w:space="0" w:color="auto"/>
      </w:divBdr>
    </w:div>
    <w:div w:id="571044771">
      <w:bodyDiv w:val="1"/>
      <w:marLeft w:val="0"/>
      <w:marRight w:val="0"/>
      <w:marTop w:val="0"/>
      <w:marBottom w:val="0"/>
      <w:divBdr>
        <w:top w:val="none" w:sz="0" w:space="0" w:color="auto"/>
        <w:left w:val="none" w:sz="0" w:space="0" w:color="auto"/>
        <w:bottom w:val="none" w:sz="0" w:space="0" w:color="auto"/>
        <w:right w:val="none" w:sz="0" w:space="0" w:color="auto"/>
      </w:divBdr>
    </w:div>
    <w:div w:id="573784595">
      <w:bodyDiv w:val="1"/>
      <w:marLeft w:val="0"/>
      <w:marRight w:val="0"/>
      <w:marTop w:val="0"/>
      <w:marBottom w:val="0"/>
      <w:divBdr>
        <w:top w:val="none" w:sz="0" w:space="0" w:color="auto"/>
        <w:left w:val="none" w:sz="0" w:space="0" w:color="auto"/>
        <w:bottom w:val="none" w:sz="0" w:space="0" w:color="auto"/>
        <w:right w:val="none" w:sz="0" w:space="0" w:color="auto"/>
      </w:divBdr>
    </w:div>
    <w:div w:id="574511340">
      <w:bodyDiv w:val="1"/>
      <w:marLeft w:val="0"/>
      <w:marRight w:val="0"/>
      <w:marTop w:val="0"/>
      <w:marBottom w:val="0"/>
      <w:divBdr>
        <w:top w:val="none" w:sz="0" w:space="0" w:color="auto"/>
        <w:left w:val="none" w:sz="0" w:space="0" w:color="auto"/>
        <w:bottom w:val="none" w:sz="0" w:space="0" w:color="auto"/>
        <w:right w:val="none" w:sz="0" w:space="0" w:color="auto"/>
      </w:divBdr>
    </w:div>
    <w:div w:id="582498090">
      <w:bodyDiv w:val="1"/>
      <w:marLeft w:val="0"/>
      <w:marRight w:val="0"/>
      <w:marTop w:val="0"/>
      <w:marBottom w:val="0"/>
      <w:divBdr>
        <w:top w:val="none" w:sz="0" w:space="0" w:color="auto"/>
        <w:left w:val="none" w:sz="0" w:space="0" w:color="auto"/>
        <w:bottom w:val="none" w:sz="0" w:space="0" w:color="auto"/>
        <w:right w:val="none" w:sz="0" w:space="0" w:color="auto"/>
      </w:divBdr>
    </w:div>
    <w:div w:id="586815990">
      <w:bodyDiv w:val="1"/>
      <w:marLeft w:val="0"/>
      <w:marRight w:val="0"/>
      <w:marTop w:val="0"/>
      <w:marBottom w:val="0"/>
      <w:divBdr>
        <w:top w:val="none" w:sz="0" w:space="0" w:color="auto"/>
        <w:left w:val="none" w:sz="0" w:space="0" w:color="auto"/>
        <w:bottom w:val="none" w:sz="0" w:space="0" w:color="auto"/>
        <w:right w:val="none" w:sz="0" w:space="0" w:color="auto"/>
      </w:divBdr>
    </w:div>
    <w:div w:id="587229279">
      <w:bodyDiv w:val="1"/>
      <w:marLeft w:val="0"/>
      <w:marRight w:val="0"/>
      <w:marTop w:val="0"/>
      <w:marBottom w:val="0"/>
      <w:divBdr>
        <w:top w:val="none" w:sz="0" w:space="0" w:color="auto"/>
        <w:left w:val="none" w:sz="0" w:space="0" w:color="auto"/>
        <w:bottom w:val="none" w:sz="0" w:space="0" w:color="auto"/>
        <w:right w:val="none" w:sz="0" w:space="0" w:color="auto"/>
      </w:divBdr>
    </w:div>
    <w:div w:id="587543929">
      <w:bodyDiv w:val="1"/>
      <w:marLeft w:val="0"/>
      <w:marRight w:val="0"/>
      <w:marTop w:val="0"/>
      <w:marBottom w:val="0"/>
      <w:divBdr>
        <w:top w:val="none" w:sz="0" w:space="0" w:color="auto"/>
        <w:left w:val="none" w:sz="0" w:space="0" w:color="auto"/>
        <w:bottom w:val="none" w:sz="0" w:space="0" w:color="auto"/>
        <w:right w:val="none" w:sz="0" w:space="0" w:color="auto"/>
      </w:divBdr>
    </w:div>
    <w:div w:id="588388191">
      <w:bodyDiv w:val="1"/>
      <w:marLeft w:val="0"/>
      <w:marRight w:val="0"/>
      <w:marTop w:val="0"/>
      <w:marBottom w:val="0"/>
      <w:divBdr>
        <w:top w:val="none" w:sz="0" w:space="0" w:color="auto"/>
        <w:left w:val="none" w:sz="0" w:space="0" w:color="auto"/>
        <w:bottom w:val="none" w:sz="0" w:space="0" w:color="auto"/>
        <w:right w:val="none" w:sz="0" w:space="0" w:color="auto"/>
      </w:divBdr>
    </w:div>
    <w:div w:id="588857411">
      <w:bodyDiv w:val="1"/>
      <w:marLeft w:val="0"/>
      <w:marRight w:val="0"/>
      <w:marTop w:val="0"/>
      <w:marBottom w:val="0"/>
      <w:divBdr>
        <w:top w:val="none" w:sz="0" w:space="0" w:color="auto"/>
        <w:left w:val="none" w:sz="0" w:space="0" w:color="auto"/>
        <w:bottom w:val="none" w:sz="0" w:space="0" w:color="auto"/>
        <w:right w:val="none" w:sz="0" w:space="0" w:color="auto"/>
      </w:divBdr>
    </w:div>
    <w:div w:id="590743574">
      <w:bodyDiv w:val="1"/>
      <w:marLeft w:val="0"/>
      <w:marRight w:val="0"/>
      <w:marTop w:val="0"/>
      <w:marBottom w:val="0"/>
      <w:divBdr>
        <w:top w:val="none" w:sz="0" w:space="0" w:color="auto"/>
        <w:left w:val="none" w:sz="0" w:space="0" w:color="auto"/>
        <w:bottom w:val="none" w:sz="0" w:space="0" w:color="auto"/>
        <w:right w:val="none" w:sz="0" w:space="0" w:color="auto"/>
      </w:divBdr>
    </w:div>
    <w:div w:id="592007284">
      <w:bodyDiv w:val="1"/>
      <w:marLeft w:val="0"/>
      <w:marRight w:val="0"/>
      <w:marTop w:val="0"/>
      <w:marBottom w:val="0"/>
      <w:divBdr>
        <w:top w:val="none" w:sz="0" w:space="0" w:color="auto"/>
        <w:left w:val="none" w:sz="0" w:space="0" w:color="auto"/>
        <w:bottom w:val="none" w:sz="0" w:space="0" w:color="auto"/>
        <w:right w:val="none" w:sz="0" w:space="0" w:color="auto"/>
      </w:divBdr>
    </w:div>
    <w:div w:id="597371834">
      <w:bodyDiv w:val="1"/>
      <w:marLeft w:val="0"/>
      <w:marRight w:val="0"/>
      <w:marTop w:val="0"/>
      <w:marBottom w:val="0"/>
      <w:divBdr>
        <w:top w:val="none" w:sz="0" w:space="0" w:color="auto"/>
        <w:left w:val="none" w:sz="0" w:space="0" w:color="auto"/>
        <w:bottom w:val="none" w:sz="0" w:space="0" w:color="auto"/>
        <w:right w:val="none" w:sz="0" w:space="0" w:color="auto"/>
      </w:divBdr>
    </w:div>
    <w:div w:id="598104851">
      <w:bodyDiv w:val="1"/>
      <w:marLeft w:val="0"/>
      <w:marRight w:val="0"/>
      <w:marTop w:val="0"/>
      <w:marBottom w:val="0"/>
      <w:divBdr>
        <w:top w:val="none" w:sz="0" w:space="0" w:color="auto"/>
        <w:left w:val="none" w:sz="0" w:space="0" w:color="auto"/>
        <w:bottom w:val="none" w:sz="0" w:space="0" w:color="auto"/>
        <w:right w:val="none" w:sz="0" w:space="0" w:color="auto"/>
      </w:divBdr>
    </w:div>
    <w:div w:id="600142562">
      <w:bodyDiv w:val="1"/>
      <w:marLeft w:val="0"/>
      <w:marRight w:val="0"/>
      <w:marTop w:val="0"/>
      <w:marBottom w:val="0"/>
      <w:divBdr>
        <w:top w:val="none" w:sz="0" w:space="0" w:color="auto"/>
        <w:left w:val="none" w:sz="0" w:space="0" w:color="auto"/>
        <w:bottom w:val="none" w:sz="0" w:space="0" w:color="auto"/>
        <w:right w:val="none" w:sz="0" w:space="0" w:color="auto"/>
      </w:divBdr>
    </w:div>
    <w:div w:id="608705870">
      <w:bodyDiv w:val="1"/>
      <w:marLeft w:val="0"/>
      <w:marRight w:val="0"/>
      <w:marTop w:val="0"/>
      <w:marBottom w:val="0"/>
      <w:divBdr>
        <w:top w:val="none" w:sz="0" w:space="0" w:color="auto"/>
        <w:left w:val="none" w:sz="0" w:space="0" w:color="auto"/>
        <w:bottom w:val="none" w:sz="0" w:space="0" w:color="auto"/>
        <w:right w:val="none" w:sz="0" w:space="0" w:color="auto"/>
      </w:divBdr>
    </w:div>
    <w:div w:id="614872584">
      <w:bodyDiv w:val="1"/>
      <w:marLeft w:val="0"/>
      <w:marRight w:val="0"/>
      <w:marTop w:val="0"/>
      <w:marBottom w:val="0"/>
      <w:divBdr>
        <w:top w:val="none" w:sz="0" w:space="0" w:color="auto"/>
        <w:left w:val="none" w:sz="0" w:space="0" w:color="auto"/>
        <w:bottom w:val="none" w:sz="0" w:space="0" w:color="auto"/>
        <w:right w:val="none" w:sz="0" w:space="0" w:color="auto"/>
      </w:divBdr>
    </w:div>
    <w:div w:id="614874979">
      <w:bodyDiv w:val="1"/>
      <w:marLeft w:val="0"/>
      <w:marRight w:val="0"/>
      <w:marTop w:val="0"/>
      <w:marBottom w:val="0"/>
      <w:divBdr>
        <w:top w:val="none" w:sz="0" w:space="0" w:color="auto"/>
        <w:left w:val="none" w:sz="0" w:space="0" w:color="auto"/>
        <w:bottom w:val="none" w:sz="0" w:space="0" w:color="auto"/>
        <w:right w:val="none" w:sz="0" w:space="0" w:color="auto"/>
      </w:divBdr>
    </w:div>
    <w:div w:id="618612012">
      <w:bodyDiv w:val="1"/>
      <w:marLeft w:val="0"/>
      <w:marRight w:val="0"/>
      <w:marTop w:val="0"/>
      <w:marBottom w:val="0"/>
      <w:divBdr>
        <w:top w:val="none" w:sz="0" w:space="0" w:color="auto"/>
        <w:left w:val="none" w:sz="0" w:space="0" w:color="auto"/>
        <w:bottom w:val="none" w:sz="0" w:space="0" w:color="auto"/>
        <w:right w:val="none" w:sz="0" w:space="0" w:color="auto"/>
      </w:divBdr>
    </w:div>
    <w:div w:id="619457147">
      <w:bodyDiv w:val="1"/>
      <w:marLeft w:val="0"/>
      <w:marRight w:val="0"/>
      <w:marTop w:val="0"/>
      <w:marBottom w:val="0"/>
      <w:divBdr>
        <w:top w:val="none" w:sz="0" w:space="0" w:color="auto"/>
        <w:left w:val="none" w:sz="0" w:space="0" w:color="auto"/>
        <w:bottom w:val="none" w:sz="0" w:space="0" w:color="auto"/>
        <w:right w:val="none" w:sz="0" w:space="0" w:color="auto"/>
      </w:divBdr>
    </w:div>
    <w:div w:id="622735078">
      <w:bodyDiv w:val="1"/>
      <w:marLeft w:val="0"/>
      <w:marRight w:val="0"/>
      <w:marTop w:val="0"/>
      <w:marBottom w:val="0"/>
      <w:divBdr>
        <w:top w:val="none" w:sz="0" w:space="0" w:color="auto"/>
        <w:left w:val="none" w:sz="0" w:space="0" w:color="auto"/>
        <w:bottom w:val="none" w:sz="0" w:space="0" w:color="auto"/>
        <w:right w:val="none" w:sz="0" w:space="0" w:color="auto"/>
      </w:divBdr>
    </w:div>
    <w:div w:id="626275138">
      <w:bodyDiv w:val="1"/>
      <w:marLeft w:val="0"/>
      <w:marRight w:val="0"/>
      <w:marTop w:val="0"/>
      <w:marBottom w:val="0"/>
      <w:divBdr>
        <w:top w:val="none" w:sz="0" w:space="0" w:color="auto"/>
        <w:left w:val="none" w:sz="0" w:space="0" w:color="auto"/>
        <w:bottom w:val="none" w:sz="0" w:space="0" w:color="auto"/>
        <w:right w:val="none" w:sz="0" w:space="0" w:color="auto"/>
      </w:divBdr>
    </w:div>
    <w:div w:id="627399747">
      <w:bodyDiv w:val="1"/>
      <w:marLeft w:val="0"/>
      <w:marRight w:val="0"/>
      <w:marTop w:val="0"/>
      <w:marBottom w:val="0"/>
      <w:divBdr>
        <w:top w:val="none" w:sz="0" w:space="0" w:color="auto"/>
        <w:left w:val="none" w:sz="0" w:space="0" w:color="auto"/>
        <w:bottom w:val="none" w:sz="0" w:space="0" w:color="auto"/>
        <w:right w:val="none" w:sz="0" w:space="0" w:color="auto"/>
      </w:divBdr>
    </w:div>
    <w:div w:id="629897577">
      <w:bodyDiv w:val="1"/>
      <w:marLeft w:val="0"/>
      <w:marRight w:val="0"/>
      <w:marTop w:val="0"/>
      <w:marBottom w:val="0"/>
      <w:divBdr>
        <w:top w:val="none" w:sz="0" w:space="0" w:color="auto"/>
        <w:left w:val="none" w:sz="0" w:space="0" w:color="auto"/>
        <w:bottom w:val="none" w:sz="0" w:space="0" w:color="auto"/>
        <w:right w:val="none" w:sz="0" w:space="0" w:color="auto"/>
      </w:divBdr>
    </w:div>
    <w:div w:id="630331937">
      <w:bodyDiv w:val="1"/>
      <w:marLeft w:val="0"/>
      <w:marRight w:val="0"/>
      <w:marTop w:val="0"/>
      <w:marBottom w:val="0"/>
      <w:divBdr>
        <w:top w:val="none" w:sz="0" w:space="0" w:color="auto"/>
        <w:left w:val="none" w:sz="0" w:space="0" w:color="auto"/>
        <w:bottom w:val="none" w:sz="0" w:space="0" w:color="auto"/>
        <w:right w:val="none" w:sz="0" w:space="0" w:color="auto"/>
      </w:divBdr>
    </w:div>
    <w:div w:id="632563855">
      <w:bodyDiv w:val="1"/>
      <w:marLeft w:val="0"/>
      <w:marRight w:val="0"/>
      <w:marTop w:val="0"/>
      <w:marBottom w:val="0"/>
      <w:divBdr>
        <w:top w:val="none" w:sz="0" w:space="0" w:color="auto"/>
        <w:left w:val="none" w:sz="0" w:space="0" w:color="auto"/>
        <w:bottom w:val="none" w:sz="0" w:space="0" w:color="auto"/>
        <w:right w:val="none" w:sz="0" w:space="0" w:color="auto"/>
      </w:divBdr>
    </w:div>
    <w:div w:id="634335188">
      <w:bodyDiv w:val="1"/>
      <w:marLeft w:val="0"/>
      <w:marRight w:val="0"/>
      <w:marTop w:val="0"/>
      <w:marBottom w:val="0"/>
      <w:divBdr>
        <w:top w:val="none" w:sz="0" w:space="0" w:color="auto"/>
        <w:left w:val="none" w:sz="0" w:space="0" w:color="auto"/>
        <w:bottom w:val="none" w:sz="0" w:space="0" w:color="auto"/>
        <w:right w:val="none" w:sz="0" w:space="0" w:color="auto"/>
      </w:divBdr>
    </w:div>
    <w:div w:id="634872595">
      <w:bodyDiv w:val="1"/>
      <w:marLeft w:val="0"/>
      <w:marRight w:val="0"/>
      <w:marTop w:val="0"/>
      <w:marBottom w:val="0"/>
      <w:divBdr>
        <w:top w:val="none" w:sz="0" w:space="0" w:color="auto"/>
        <w:left w:val="none" w:sz="0" w:space="0" w:color="auto"/>
        <w:bottom w:val="none" w:sz="0" w:space="0" w:color="auto"/>
        <w:right w:val="none" w:sz="0" w:space="0" w:color="auto"/>
      </w:divBdr>
    </w:div>
    <w:div w:id="642080471">
      <w:bodyDiv w:val="1"/>
      <w:marLeft w:val="0"/>
      <w:marRight w:val="0"/>
      <w:marTop w:val="0"/>
      <w:marBottom w:val="0"/>
      <w:divBdr>
        <w:top w:val="none" w:sz="0" w:space="0" w:color="auto"/>
        <w:left w:val="none" w:sz="0" w:space="0" w:color="auto"/>
        <w:bottom w:val="none" w:sz="0" w:space="0" w:color="auto"/>
        <w:right w:val="none" w:sz="0" w:space="0" w:color="auto"/>
      </w:divBdr>
    </w:div>
    <w:div w:id="646670745">
      <w:bodyDiv w:val="1"/>
      <w:marLeft w:val="0"/>
      <w:marRight w:val="0"/>
      <w:marTop w:val="0"/>
      <w:marBottom w:val="0"/>
      <w:divBdr>
        <w:top w:val="none" w:sz="0" w:space="0" w:color="auto"/>
        <w:left w:val="none" w:sz="0" w:space="0" w:color="auto"/>
        <w:bottom w:val="none" w:sz="0" w:space="0" w:color="auto"/>
        <w:right w:val="none" w:sz="0" w:space="0" w:color="auto"/>
      </w:divBdr>
    </w:div>
    <w:div w:id="646861384">
      <w:bodyDiv w:val="1"/>
      <w:marLeft w:val="0"/>
      <w:marRight w:val="0"/>
      <w:marTop w:val="0"/>
      <w:marBottom w:val="0"/>
      <w:divBdr>
        <w:top w:val="none" w:sz="0" w:space="0" w:color="auto"/>
        <w:left w:val="none" w:sz="0" w:space="0" w:color="auto"/>
        <w:bottom w:val="none" w:sz="0" w:space="0" w:color="auto"/>
        <w:right w:val="none" w:sz="0" w:space="0" w:color="auto"/>
      </w:divBdr>
    </w:div>
    <w:div w:id="648171306">
      <w:bodyDiv w:val="1"/>
      <w:marLeft w:val="0"/>
      <w:marRight w:val="0"/>
      <w:marTop w:val="0"/>
      <w:marBottom w:val="0"/>
      <w:divBdr>
        <w:top w:val="none" w:sz="0" w:space="0" w:color="auto"/>
        <w:left w:val="none" w:sz="0" w:space="0" w:color="auto"/>
        <w:bottom w:val="none" w:sz="0" w:space="0" w:color="auto"/>
        <w:right w:val="none" w:sz="0" w:space="0" w:color="auto"/>
      </w:divBdr>
    </w:div>
    <w:div w:id="651065603">
      <w:bodyDiv w:val="1"/>
      <w:marLeft w:val="0"/>
      <w:marRight w:val="0"/>
      <w:marTop w:val="0"/>
      <w:marBottom w:val="0"/>
      <w:divBdr>
        <w:top w:val="none" w:sz="0" w:space="0" w:color="auto"/>
        <w:left w:val="none" w:sz="0" w:space="0" w:color="auto"/>
        <w:bottom w:val="none" w:sz="0" w:space="0" w:color="auto"/>
        <w:right w:val="none" w:sz="0" w:space="0" w:color="auto"/>
      </w:divBdr>
    </w:div>
    <w:div w:id="652955766">
      <w:bodyDiv w:val="1"/>
      <w:marLeft w:val="0"/>
      <w:marRight w:val="0"/>
      <w:marTop w:val="0"/>
      <w:marBottom w:val="0"/>
      <w:divBdr>
        <w:top w:val="none" w:sz="0" w:space="0" w:color="auto"/>
        <w:left w:val="none" w:sz="0" w:space="0" w:color="auto"/>
        <w:bottom w:val="none" w:sz="0" w:space="0" w:color="auto"/>
        <w:right w:val="none" w:sz="0" w:space="0" w:color="auto"/>
      </w:divBdr>
    </w:div>
    <w:div w:id="653605874">
      <w:bodyDiv w:val="1"/>
      <w:marLeft w:val="0"/>
      <w:marRight w:val="0"/>
      <w:marTop w:val="0"/>
      <w:marBottom w:val="0"/>
      <w:divBdr>
        <w:top w:val="none" w:sz="0" w:space="0" w:color="auto"/>
        <w:left w:val="none" w:sz="0" w:space="0" w:color="auto"/>
        <w:bottom w:val="none" w:sz="0" w:space="0" w:color="auto"/>
        <w:right w:val="none" w:sz="0" w:space="0" w:color="auto"/>
      </w:divBdr>
    </w:div>
    <w:div w:id="657460035">
      <w:bodyDiv w:val="1"/>
      <w:marLeft w:val="0"/>
      <w:marRight w:val="0"/>
      <w:marTop w:val="0"/>
      <w:marBottom w:val="0"/>
      <w:divBdr>
        <w:top w:val="none" w:sz="0" w:space="0" w:color="auto"/>
        <w:left w:val="none" w:sz="0" w:space="0" w:color="auto"/>
        <w:bottom w:val="none" w:sz="0" w:space="0" w:color="auto"/>
        <w:right w:val="none" w:sz="0" w:space="0" w:color="auto"/>
      </w:divBdr>
    </w:div>
    <w:div w:id="658777855">
      <w:bodyDiv w:val="1"/>
      <w:marLeft w:val="0"/>
      <w:marRight w:val="0"/>
      <w:marTop w:val="0"/>
      <w:marBottom w:val="0"/>
      <w:divBdr>
        <w:top w:val="none" w:sz="0" w:space="0" w:color="auto"/>
        <w:left w:val="none" w:sz="0" w:space="0" w:color="auto"/>
        <w:bottom w:val="none" w:sz="0" w:space="0" w:color="auto"/>
        <w:right w:val="none" w:sz="0" w:space="0" w:color="auto"/>
      </w:divBdr>
    </w:div>
    <w:div w:id="660235476">
      <w:bodyDiv w:val="1"/>
      <w:marLeft w:val="0"/>
      <w:marRight w:val="0"/>
      <w:marTop w:val="0"/>
      <w:marBottom w:val="0"/>
      <w:divBdr>
        <w:top w:val="none" w:sz="0" w:space="0" w:color="auto"/>
        <w:left w:val="none" w:sz="0" w:space="0" w:color="auto"/>
        <w:bottom w:val="none" w:sz="0" w:space="0" w:color="auto"/>
        <w:right w:val="none" w:sz="0" w:space="0" w:color="auto"/>
      </w:divBdr>
    </w:div>
    <w:div w:id="666784806">
      <w:bodyDiv w:val="1"/>
      <w:marLeft w:val="0"/>
      <w:marRight w:val="0"/>
      <w:marTop w:val="0"/>
      <w:marBottom w:val="0"/>
      <w:divBdr>
        <w:top w:val="none" w:sz="0" w:space="0" w:color="auto"/>
        <w:left w:val="none" w:sz="0" w:space="0" w:color="auto"/>
        <w:bottom w:val="none" w:sz="0" w:space="0" w:color="auto"/>
        <w:right w:val="none" w:sz="0" w:space="0" w:color="auto"/>
      </w:divBdr>
    </w:div>
    <w:div w:id="668139946">
      <w:bodyDiv w:val="1"/>
      <w:marLeft w:val="0"/>
      <w:marRight w:val="0"/>
      <w:marTop w:val="0"/>
      <w:marBottom w:val="0"/>
      <w:divBdr>
        <w:top w:val="none" w:sz="0" w:space="0" w:color="auto"/>
        <w:left w:val="none" w:sz="0" w:space="0" w:color="auto"/>
        <w:bottom w:val="none" w:sz="0" w:space="0" w:color="auto"/>
        <w:right w:val="none" w:sz="0" w:space="0" w:color="auto"/>
      </w:divBdr>
    </w:div>
    <w:div w:id="677736078">
      <w:bodyDiv w:val="1"/>
      <w:marLeft w:val="0"/>
      <w:marRight w:val="0"/>
      <w:marTop w:val="0"/>
      <w:marBottom w:val="0"/>
      <w:divBdr>
        <w:top w:val="none" w:sz="0" w:space="0" w:color="auto"/>
        <w:left w:val="none" w:sz="0" w:space="0" w:color="auto"/>
        <w:bottom w:val="none" w:sz="0" w:space="0" w:color="auto"/>
        <w:right w:val="none" w:sz="0" w:space="0" w:color="auto"/>
      </w:divBdr>
    </w:div>
    <w:div w:id="677737126">
      <w:bodyDiv w:val="1"/>
      <w:marLeft w:val="0"/>
      <w:marRight w:val="0"/>
      <w:marTop w:val="0"/>
      <w:marBottom w:val="0"/>
      <w:divBdr>
        <w:top w:val="none" w:sz="0" w:space="0" w:color="auto"/>
        <w:left w:val="none" w:sz="0" w:space="0" w:color="auto"/>
        <w:bottom w:val="none" w:sz="0" w:space="0" w:color="auto"/>
        <w:right w:val="none" w:sz="0" w:space="0" w:color="auto"/>
      </w:divBdr>
    </w:div>
    <w:div w:id="678459528">
      <w:bodyDiv w:val="1"/>
      <w:marLeft w:val="0"/>
      <w:marRight w:val="0"/>
      <w:marTop w:val="0"/>
      <w:marBottom w:val="0"/>
      <w:divBdr>
        <w:top w:val="none" w:sz="0" w:space="0" w:color="auto"/>
        <w:left w:val="none" w:sz="0" w:space="0" w:color="auto"/>
        <w:bottom w:val="none" w:sz="0" w:space="0" w:color="auto"/>
        <w:right w:val="none" w:sz="0" w:space="0" w:color="auto"/>
      </w:divBdr>
    </w:div>
    <w:div w:id="679477390">
      <w:bodyDiv w:val="1"/>
      <w:marLeft w:val="0"/>
      <w:marRight w:val="0"/>
      <w:marTop w:val="0"/>
      <w:marBottom w:val="0"/>
      <w:divBdr>
        <w:top w:val="none" w:sz="0" w:space="0" w:color="auto"/>
        <w:left w:val="none" w:sz="0" w:space="0" w:color="auto"/>
        <w:bottom w:val="none" w:sz="0" w:space="0" w:color="auto"/>
        <w:right w:val="none" w:sz="0" w:space="0" w:color="auto"/>
      </w:divBdr>
    </w:div>
    <w:div w:id="684983593">
      <w:bodyDiv w:val="1"/>
      <w:marLeft w:val="0"/>
      <w:marRight w:val="0"/>
      <w:marTop w:val="0"/>
      <w:marBottom w:val="0"/>
      <w:divBdr>
        <w:top w:val="none" w:sz="0" w:space="0" w:color="auto"/>
        <w:left w:val="none" w:sz="0" w:space="0" w:color="auto"/>
        <w:bottom w:val="none" w:sz="0" w:space="0" w:color="auto"/>
        <w:right w:val="none" w:sz="0" w:space="0" w:color="auto"/>
      </w:divBdr>
    </w:div>
    <w:div w:id="685441546">
      <w:bodyDiv w:val="1"/>
      <w:marLeft w:val="0"/>
      <w:marRight w:val="0"/>
      <w:marTop w:val="0"/>
      <w:marBottom w:val="0"/>
      <w:divBdr>
        <w:top w:val="none" w:sz="0" w:space="0" w:color="auto"/>
        <w:left w:val="none" w:sz="0" w:space="0" w:color="auto"/>
        <w:bottom w:val="none" w:sz="0" w:space="0" w:color="auto"/>
        <w:right w:val="none" w:sz="0" w:space="0" w:color="auto"/>
      </w:divBdr>
    </w:div>
    <w:div w:id="685600961">
      <w:bodyDiv w:val="1"/>
      <w:marLeft w:val="0"/>
      <w:marRight w:val="0"/>
      <w:marTop w:val="0"/>
      <w:marBottom w:val="0"/>
      <w:divBdr>
        <w:top w:val="none" w:sz="0" w:space="0" w:color="auto"/>
        <w:left w:val="none" w:sz="0" w:space="0" w:color="auto"/>
        <w:bottom w:val="none" w:sz="0" w:space="0" w:color="auto"/>
        <w:right w:val="none" w:sz="0" w:space="0" w:color="auto"/>
      </w:divBdr>
    </w:div>
    <w:div w:id="690111903">
      <w:bodyDiv w:val="1"/>
      <w:marLeft w:val="0"/>
      <w:marRight w:val="0"/>
      <w:marTop w:val="0"/>
      <w:marBottom w:val="0"/>
      <w:divBdr>
        <w:top w:val="none" w:sz="0" w:space="0" w:color="auto"/>
        <w:left w:val="none" w:sz="0" w:space="0" w:color="auto"/>
        <w:bottom w:val="none" w:sz="0" w:space="0" w:color="auto"/>
        <w:right w:val="none" w:sz="0" w:space="0" w:color="auto"/>
      </w:divBdr>
    </w:div>
    <w:div w:id="692069749">
      <w:bodyDiv w:val="1"/>
      <w:marLeft w:val="0"/>
      <w:marRight w:val="0"/>
      <w:marTop w:val="0"/>
      <w:marBottom w:val="0"/>
      <w:divBdr>
        <w:top w:val="none" w:sz="0" w:space="0" w:color="auto"/>
        <w:left w:val="none" w:sz="0" w:space="0" w:color="auto"/>
        <w:bottom w:val="none" w:sz="0" w:space="0" w:color="auto"/>
        <w:right w:val="none" w:sz="0" w:space="0" w:color="auto"/>
      </w:divBdr>
    </w:div>
    <w:div w:id="696345329">
      <w:bodyDiv w:val="1"/>
      <w:marLeft w:val="0"/>
      <w:marRight w:val="0"/>
      <w:marTop w:val="0"/>
      <w:marBottom w:val="0"/>
      <w:divBdr>
        <w:top w:val="none" w:sz="0" w:space="0" w:color="auto"/>
        <w:left w:val="none" w:sz="0" w:space="0" w:color="auto"/>
        <w:bottom w:val="none" w:sz="0" w:space="0" w:color="auto"/>
        <w:right w:val="none" w:sz="0" w:space="0" w:color="auto"/>
      </w:divBdr>
    </w:div>
    <w:div w:id="696584306">
      <w:bodyDiv w:val="1"/>
      <w:marLeft w:val="0"/>
      <w:marRight w:val="0"/>
      <w:marTop w:val="0"/>
      <w:marBottom w:val="0"/>
      <w:divBdr>
        <w:top w:val="none" w:sz="0" w:space="0" w:color="auto"/>
        <w:left w:val="none" w:sz="0" w:space="0" w:color="auto"/>
        <w:bottom w:val="none" w:sz="0" w:space="0" w:color="auto"/>
        <w:right w:val="none" w:sz="0" w:space="0" w:color="auto"/>
      </w:divBdr>
    </w:div>
    <w:div w:id="696781301">
      <w:bodyDiv w:val="1"/>
      <w:marLeft w:val="0"/>
      <w:marRight w:val="0"/>
      <w:marTop w:val="0"/>
      <w:marBottom w:val="0"/>
      <w:divBdr>
        <w:top w:val="none" w:sz="0" w:space="0" w:color="auto"/>
        <w:left w:val="none" w:sz="0" w:space="0" w:color="auto"/>
        <w:bottom w:val="none" w:sz="0" w:space="0" w:color="auto"/>
        <w:right w:val="none" w:sz="0" w:space="0" w:color="auto"/>
      </w:divBdr>
    </w:div>
    <w:div w:id="699160743">
      <w:bodyDiv w:val="1"/>
      <w:marLeft w:val="0"/>
      <w:marRight w:val="0"/>
      <w:marTop w:val="0"/>
      <w:marBottom w:val="0"/>
      <w:divBdr>
        <w:top w:val="none" w:sz="0" w:space="0" w:color="auto"/>
        <w:left w:val="none" w:sz="0" w:space="0" w:color="auto"/>
        <w:bottom w:val="none" w:sz="0" w:space="0" w:color="auto"/>
        <w:right w:val="none" w:sz="0" w:space="0" w:color="auto"/>
      </w:divBdr>
    </w:div>
    <w:div w:id="699360958">
      <w:bodyDiv w:val="1"/>
      <w:marLeft w:val="0"/>
      <w:marRight w:val="0"/>
      <w:marTop w:val="0"/>
      <w:marBottom w:val="0"/>
      <w:divBdr>
        <w:top w:val="none" w:sz="0" w:space="0" w:color="auto"/>
        <w:left w:val="none" w:sz="0" w:space="0" w:color="auto"/>
        <w:bottom w:val="none" w:sz="0" w:space="0" w:color="auto"/>
        <w:right w:val="none" w:sz="0" w:space="0" w:color="auto"/>
      </w:divBdr>
    </w:div>
    <w:div w:id="705063360">
      <w:bodyDiv w:val="1"/>
      <w:marLeft w:val="0"/>
      <w:marRight w:val="0"/>
      <w:marTop w:val="0"/>
      <w:marBottom w:val="0"/>
      <w:divBdr>
        <w:top w:val="none" w:sz="0" w:space="0" w:color="auto"/>
        <w:left w:val="none" w:sz="0" w:space="0" w:color="auto"/>
        <w:bottom w:val="none" w:sz="0" w:space="0" w:color="auto"/>
        <w:right w:val="none" w:sz="0" w:space="0" w:color="auto"/>
      </w:divBdr>
    </w:div>
    <w:div w:id="716390917">
      <w:bodyDiv w:val="1"/>
      <w:marLeft w:val="0"/>
      <w:marRight w:val="0"/>
      <w:marTop w:val="0"/>
      <w:marBottom w:val="0"/>
      <w:divBdr>
        <w:top w:val="none" w:sz="0" w:space="0" w:color="auto"/>
        <w:left w:val="none" w:sz="0" w:space="0" w:color="auto"/>
        <w:bottom w:val="none" w:sz="0" w:space="0" w:color="auto"/>
        <w:right w:val="none" w:sz="0" w:space="0" w:color="auto"/>
      </w:divBdr>
    </w:div>
    <w:div w:id="716465449">
      <w:bodyDiv w:val="1"/>
      <w:marLeft w:val="0"/>
      <w:marRight w:val="0"/>
      <w:marTop w:val="0"/>
      <w:marBottom w:val="0"/>
      <w:divBdr>
        <w:top w:val="none" w:sz="0" w:space="0" w:color="auto"/>
        <w:left w:val="none" w:sz="0" w:space="0" w:color="auto"/>
        <w:bottom w:val="none" w:sz="0" w:space="0" w:color="auto"/>
        <w:right w:val="none" w:sz="0" w:space="0" w:color="auto"/>
      </w:divBdr>
    </w:div>
    <w:div w:id="723409622">
      <w:bodyDiv w:val="1"/>
      <w:marLeft w:val="0"/>
      <w:marRight w:val="0"/>
      <w:marTop w:val="0"/>
      <w:marBottom w:val="0"/>
      <w:divBdr>
        <w:top w:val="none" w:sz="0" w:space="0" w:color="auto"/>
        <w:left w:val="none" w:sz="0" w:space="0" w:color="auto"/>
        <w:bottom w:val="none" w:sz="0" w:space="0" w:color="auto"/>
        <w:right w:val="none" w:sz="0" w:space="0" w:color="auto"/>
      </w:divBdr>
    </w:div>
    <w:div w:id="725297491">
      <w:bodyDiv w:val="1"/>
      <w:marLeft w:val="0"/>
      <w:marRight w:val="0"/>
      <w:marTop w:val="0"/>
      <w:marBottom w:val="0"/>
      <w:divBdr>
        <w:top w:val="none" w:sz="0" w:space="0" w:color="auto"/>
        <w:left w:val="none" w:sz="0" w:space="0" w:color="auto"/>
        <w:bottom w:val="none" w:sz="0" w:space="0" w:color="auto"/>
        <w:right w:val="none" w:sz="0" w:space="0" w:color="auto"/>
      </w:divBdr>
    </w:div>
    <w:div w:id="727412220">
      <w:bodyDiv w:val="1"/>
      <w:marLeft w:val="0"/>
      <w:marRight w:val="0"/>
      <w:marTop w:val="0"/>
      <w:marBottom w:val="0"/>
      <w:divBdr>
        <w:top w:val="none" w:sz="0" w:space="0" w:color="auto"/>
        <w:left w:val="none" w:sz="0" w:space="0" w:color="auto"/>
        <w:bottom w:val="none" w:sz="0" w:space="0" w:color="auto"/>
        <w:right w:val="none" w:sz="0" w:space="0" w:color="auto"/>
      </w:divBdr>
    </w:div>
    <w:div w:id="731195926">
      <w:bodyDiv w:val="1"/>
      <w:marLeft w:val="0"/>
      <w:marRight w:val="0"/>
      <w:marTop w:val="0"/>
      <w:marBottom w:val="0"/>
      <w:divBdr>
        <w:top w:val="none" w:sz="0" w:space="0" w:color="auto"/>
        <w:left w:val="none" w:sz="0" w:space="0" w:color="auto"/>
        <w:bottom w:val="none" w:sz="0" w:space="0" w:color="auto"/>
        <w:right w:val="none" w:sz="0" w:space="0" w:color="auto"/>
      </w:divBdr>
    </w:div>
    <w:div w:id="735905603">
      <w:bodyDiv w:val="1"/>
      <w:marLeft w:val="0"/>
      <w:marRight w:val="0"/>
      <w:marTop w:val="0"/>
      <w:marBottom w:val="0"/>
      <w:divBdr>
        <w:top w:val="none" w:sz="0" w:space="0" w:color="auto"/>
        <w:left w:val="none" w:sz="0" w:space="0" w:color="auto"/>
        <w:bottom w:val="none" w:sz="0" w:space="0" w:color="auto"/>
        <w:right w:val="none" w:sz="0" w:space="0" w:color="auto"/>
      </w:divBdr>
    </w:div>
    <w:div w:id="736630900">
      <w:bodyDiv w:val="1"/>
      <w:marLeft w:val="0"/>
      <w:marRight w:val="0"/>
      <w:marTop w:val="0"/>
      <w:marBottom w:val="0"/>
      <w:divBdr>
        <w:top w:val="none" w:sz="0" w:space="0" w:color="auto"/>
        <w:left w:val="none" w:sz="0" w:space="0" w:color="auto"/>
        <w:bottom w:val="none" w:sz="0" w:space="0" w:color="auto"/>
        <w:right w:val="none" w:sz="0" w:space="0" w:color="auto"/>
      </w:divBdr>
    </w:div>
    <w:div w:id="736899034">
      <w:bodyDiv w:val="1"/>
      <w:marLeft w:val="0"/>
      <w:marRight w:val="0"/>
      <w:marTop w:val="0"/>
      <w:marBottom w:val="0"/>
      <w:divBdr>
        <w:top w:val="none" w:sz="0" w:space="0" w:color="auto"/>
        <w:left w:val="none" w:sz="0" w:space="0" w:color="auto"/>
        <w:bottom w:val="none" w:sz="0" w:space="0" w:color="auto"/>
        <w:right w:val="none" w:sz="0" w:space="0" w:color="auto"/>
      </w:divBdr>
    </w:div>
    <w:div w:id="739254943">
      <w:bodyDiv w:val="1"/>
      <w:marLeft w:val="0"/>
      <w:marRight w:val="0"/>
      <w:marTop w:val="0"/>
      <w:marBottom w:val="0"/>
      <w:divBdr>
        <w:top w:val="none" w:sz="0" w:space="0" w:color="auto"/>
        <w:left w:val="none" w:sz="0" w:space="0" w:color="auto"/>
        <w:bottom w:val="none" w:sz="0" w:space="0" w:color="auto"/>
        <w:right w:val="none" w:sz="0" w:space="0" w:color="auto"/>
      </w:divBdr>
    </w:div>
    <w:div w:id="746922757">
      <w:bodyDiv w:val="1"/>
      <w:marLeft w:val="0"/>
      <w:marRight w:val="0"/>
      <w:marTop w:val="0"/>
      <w:marBottom w:val="0"/>
      <w:divBdr>
        <w:top w:val="none" w:sz="0" w:space="0" w:color="auto"/>
        <w:left w:val="none" w:sz="0" w:space="0" w:color="auto"/>
        <w:bottom w:val="none" w:sz="0" w:space="0" w:color="auto"/>
        <w:right w:val="none" w:sz="0" w:space="0" w:color="auto"/>
      </w:divBdr>
    </w:div>
    <w:div w:id="748230804">
      <w:bodyDiv w:val="1"/>
      <w:marLeft w:val="0"/>
      <w:marRight w:val="0"/>
      <w:marTop w:val="0"/>
      <w:marBottom w:val="0"/>
      <w:divBdr>
        <w:top w:val="none" w:sz="0" w:space="0" w:color="auto"/>
        <w:left w:val="none" w:sz="0" w:space="0" w:color="auto"/>
        <w:bottom w:val="none" w:sz="0" w:space="0" w:color="auto"/>
        <w:right w:val="none" w:sz="0" w:space="0" w:color="auto"/>
      </w:divBdr>
    </w:div>
    <w:div w:id="757021312">
      <w:bodyDiv w:val="1"/>
      <w:marLeft w:val="0"/>
      <w:marRight w:val="0"/>
      <w:marTop w:val="0"/>
      <w:marBottom w:val="0"/>
      <w:divBdr>
        <w:top w:val="none" w:sz="0" w:space="0" w:color="auto"/>
        <w:left w:val="none" w:sz="0" w:space="0" w:color="auto"/>
        <w:bottom w:val="none" w:sz="0" w:space="0" w:color="auto"/>
        <w:right w:val="none" w:sz="0" w:space="0" w:color="auto"/>
      </w:divBdr>
    </w:div>
    <w:div w:id="759713899">
      <w:bodyDiv w:val="1"/>
      <w:marLeft w:val="0"/>
      <w:marRight w:val="0"/>
      <w:marTop w:val="0"/>
      <w:marBottom w:val="0"/>
      <w:divBdr>
        <w:top w:val="none" w:sz="0" w:space="0" w:color="auto"/>
        <w:left w:val="none" w:sz="0" w:space="0" w:color="auto"/>
        <w:bottom w:val="none" w:sz="0" w:space="0" w:color="auto"/>
        <w:right w:val="none" w:sz="0" w:space="0" w:color="auto"/>
      </w:divBdr>
    </w:div>
    <w:div w:id="760758410">
      <w:bodyDiv w:val="1"/>
      <w:marLeft w:val="0"/>
      <w:marRight w:val="0"/>
      <w:marTop w:val="0"/>
      <w:marBottom w:val="0"/>
      <w:divBdr>
        <w:top w:val="none" w:sz="0" w:space="0" w:color="auto"/>
        <w:left w:val="none" w:sz="0" w:space="0" w:color="auto"/>
        <w:bottom w:val="none" w:sz="0" w:space="0" w:color="auto"/>
        <w:right w:val="none" w:sz="0" w:space="0" w:color="auto"/>
      </w:divBdr>
    </w:div>
    <w:div w:id="761797396">
      <w:bodyDiv w:val="1"/>
      <w:marLeft w:val="0"/>
      <w:marRight w:val="0"/>
      <w:marTop w:val="0"/>
      <w:marBottom w:val="0"/>
      <w:divBdr>
        <w:top w:val="none" w:sz="0" w:space="0" w:color="auto"/>
        <w:left w:val="none" w:sz="0" w:space="0" w:color="auto"/>
        <w:bottom w:val="none" w:sz="0" w:space="0" w:color="auto"/>
        <w:right w:val="none" w:sz="0" w:space="0" w:color="auto"/>
      </w:divBdr>
    </w:div>
    <w:div w:id="763303195">
      <w:bodyDiv w:val="1"/>
      <w:marLeft w:val="0"/>
      <w:marRight w:val="0"/>
      <w:marTop w:val="0"/>
      <w:marBottom w:val="0"/>
      <w:divBdr>
        <w:top w:val="none" w:sz="0" w:space="0" w:color="auto"/>
        <w:left w:val="none" w:sz="0" w:space="0" w:color="auto"/>
        <w:bottom w:val="none" w:sz="0" w:space="0" w:color="auto"/>
        <w:right w:val="none" w:sz="0" w:space="0" w:color="auto"/>
      </w:divBdr>
    </w:div>
    <w:div w:id="765229909">
      <w:bodyDiv w:val="1"/>
      <w:marLeft w:val="0"/>
      <w:marRight w:val="0"/>
      <w:marTop w:val="0"/>
      <w:marBottom w:val="0"/>
      <w:divBdr>
        <w:top w:val="none" w:sz="0" w:space="0" w:color="auto"/>
        <w:left w:val="none" w:sz="0" w:space="0" w:color="auto"/>
        <w:bottom w:val="none" w:sz="0" w:space="0" w:color="auto"/>
        <w:right w:val="none" w:sz="0" w:space="0" w:color="auto"/>
      </w:divBdr>
    </w:div>
    <w:div w:id="766772988">
      <w:bodyDiv w:val="1"/>
      <w:marLeft w:val="0"/>
      <w:marRight w:val="0"/>
      <w:marTop w:val="0"/>
      <w:marBottom w:val="0"/>
      <w:divBdr>
        <w:top w:val="none" w:sz="0" w:space="0" w:color="auto"/>
        <w:left w:val="none" w:sz="0" w:space="0" w:color="auto"/>
        <w:bottom w:val="none" w:sz="0" w:space="0" w:color="auto"/>
        <w:right w:val="none" w:sz="0" w:space="0" w:color="auto"/>
      </w:divBdr>
    </w:div>
    <w:div w:id="768088535">
      <w:bodyDiv w:val="1"/>
      <w:marLeft w:val="0"/>
      <w:marRight w:val="0"/>
      <w:marTop w:val="0"/>
      <w:marBottom w:val="0"/>
      <w:divBdr>
        <w:top w:val="none" w:sz="0" w:space="0" w:color="auto"/>
        <w:left w:val="none" w:sz="0" w:space="0" w:color="auto"/>
        <w:bottom w:val="none" w:sz="0" w:space="0" w:color="auto"/>
        <w:right w:val="none" w:sz="0" w:space="0" w:color="auto"/>
      </w:divBdr>
    </w:div>
    <w:div w:id="771587488">
      <w:bodyDiv w:val="1"/>
      <w:marLeft w:val="0"/>
      <w:marRight w:val="0"/>
      <w:marTop w:val="0"/>
      <w:marBottom w:val="0"/>
      <w:divBdr>
        <w:top w:val="none" w:sz="0" w:space="0" w:color="auto"/>
        <w:left w:val="none" w:sz="0" w:space="0" w:color="auto"/>
        <w:bottom w:val="none" w:sz="0" w:space="0" w:color="auto"/>
        <w:right w:val="none" w:sz="0" w:space="0" w:color="auto"/>
      </w:divBdr>
    </w:div>
    <w:div w:id="772748747">
      <w:bodyDiv w:val="1"/>
      <w:marLeft w:val="0"/>
      <w:marRight w:val="0"/>
      <w:marTop w:val="0"/>
      <w:marBottom w:val="0"/>
      <w:divBdr>
        <w:top w:val="none" w:sz="0" w:space="0" w:color="auto"/>
        <w:left w:val="none" w:sz="0" w:space="0" w:color="auto"/>
        <w:bottom w:val="none" w:sz="0" w:space="0" w:color="auto"/>
        <w:right w:val="none" w:sz="0" w:space="0" w:color="auto"/>
      </w:divBdr>
    </w:div>
    <w:div w:id="773521869">
      <w:bodyDiv w:val="1"/>
      <w:marLeft w:val="0"/>
      <w:marRight w:val="0"/>
      <w:marTop w:val="0"/>
      <w:marBottom w:val="0"/>
      <w:divBdr>
        <w:top w:val="none" w:sz="0" w:space="0" w:color="auto"/>
        <w:left w:val="none" w:sz="0" w:space="0" w:color="auto"/>
        <w:bottom w:val="none" w:sz="0" w:space="0" w:color="auto"/>
        <w:right w:val="none" w:sz="0" w:space="0" w:color="auto"/>
      </w:divBdr>
    </w:div>
    <w:div w:id="774137338">
      <w:bodyDiv w:val="1"/>
      <w:marLeft w:val="0"/>
      <w:marRight w:val="0"/>
      <w:marTop w:val="0"/>
      <w:marBottom w:val="0"/>
      <w:divBdr>
        <w:top w:val="none" w:sz="0" w:space="0" w:color="auto"/>
        <w:left w:val="none" w:sz="0" w:space="0" w:color="auto"/>
        <w:bottom w:val="none" w:sz="0" w:space="0" w:color="auto"/>
        <w:right w:val="none" w:sz="0" w:space="0" w:color="auto"/>
      </w:divBdr>
    </w:div>
    <w:div w:id="775835141">
      <w:bodyDiv w:val="1"/>
      <w:marLeft w:val="0"/>
      <w:marRight w:val="0"/>
      <w:marTop w:val="0"/>
      <w:marBottom w:val="0"/>
      <w:divBdr>
        <w:top w:val="none" w:sz="0" w:space="0" w:color="auto"/>
        <w:left w:val="none" w:sz="0" w:space="0" w:color="auto"/>
        <w:bottom w:val="none" w:sz="0" w:space="0" w:color="auto"/>
        <w:right w:val="none" w:sz="0" w:space="0" w:color="auto"/>
      </w:divBdr>
    </w:div>
    <w:div w:id="776558051">
      <w:bodyDiv w:val="1"/>
      <w:marLeft w:val="0"/>
      <w:marRight w:val="0"/>
      <w:marTop w:val="0"/>
      <w:marBottom w:val="0"/>
      <w:divBdr>
        <w:top w:val="none" w:sz="0" w:space="0" w:color="auto"/>
        <w:left w:val="none" w:sz="0" w:space="0" w:color="auto"/>
        <w:bottom w:val="none" w:sz="0" w:space="0" w:color="auto"/>
        <w:right w:val="none" w:sz="0" w:space="0" w:color="auto"/>
      </w:divBdr>
    </w:div>
    <w:div w:id="777138067">
      <w:bodyDiv w:val="1"/>
      <w:marLeft w:val="0"/>
      <w:marRight w:val="0"/>
      <w:marTop w:val="0"/>
      <w:marBottom w:val="0"/>
      <w:divBdr>
        <w:top w:val="none" w:sz="0" w:space="0" w:color="auto"/>
        <w:left w:val="none" w:sz="0" w:space="0" w:color="auto"/>
        <w:bottom w:val="none" w:sz="0" w:space="0" w:color="auto"/>
        <w:right w:val="none" w:sz="0" w:space="0" w:color="auto"/>
      </w:divBdr>
    </w:div>
    <w:div w:id="778332862">
      <w:bodyDiv w:val="1"/>
      <w:marLeft w:val="0"/>
      <w:marRight w:val="0"/>
      <w:marTop w:val="0"/>
      <w:marBottom w:val="0"/>
      <w:divBdr>
        <w:top w:val="none" w:sz="0" w:space="0" w:color="auto"/>
        <w:left w:val="none" w:sz="0" w:space="0" w:color="auto"/>
        <w:bottom w:val="none" w:sz="0" w:space="0" w:color="auto"/>
        <w:right w:val="none" w:sz="0" w:space="0" w:color="auto"/>
      </w:divBdr>
    </w:div>
    <w:div w:id="781339815">
      <w:bodyDiv w:val="1"/>
      <w:marLeft w:val="0"/>
      <w:marRight w:val="0"/>
      <w:marTop w:val="0"/>
      <w:marBottom w:val="0"/>
      <w:divBdr>
        <w:top w:val="none" w:sz="0" w:space="0" w:color="auto"/>
        <w:left w:val="none" w:sz="0" w:space="0" w:color="auto"/>
        <w:bottom w:val="none" w:sz="0" w:space="0" w:color="auto"/>
        <w:right w:val="none" w:sz="0" w:space="0" w:color="auto"/>
      </w:divBdr>
    </w:div>
    <w:div w:id="782116239">
      <w:bodyDiv w:val="1"/>
      <w:marLeft w:val="0"/>
      <w:marRight w:val="0"/>
      <w:marTop w:val="0"/>
      <w:marBottom w:val="0"/>
      <w:divBdr>
        <w:top w:val="none" w:sz="0" w:space="0" w:color="auto"/>
        <w:left w:val="none" w:sz="0" w:space="0" w:color="auto"/>
        <w:bottom w:val="none" w:sz="0" w:space="0" w:color="auto"/>
        <w:right w:val="none" w:sz="0" w:space="0" w:color="auto"/>
      </w:divBdr>
    </w:div>
    <w:div w:id="786700733">
      <w:bodyDiv w:val="1"/>
      <w:marLeft w:val="0"/>
      <w:marRight w:val="0"/>
      <w:marTop w:val="0"/>
      <w:marBottom w:val="0"/>
      <w:divBdr>
        <w:top w:val="none" w:sz="0" w:space="0" w:color="auto"/>
        <w:left w:val="none" w:sz="0" w:space="0" w:color="auto"/>
        <w:bottom w:val="none" w:sz="0" w:space="0" w:color="auto"/>
        <w:right w:val="none" w:sz="0" w:space="0" w:color="auto"/>
      </w:divBdr>
    </w:div>
    <w:div w:id="787743494">
      <w:bodyDiv w:val="1"/>
      <w:marLeft w:val="0"/>
      <w:marRight w:val="0"/>
      <w:marTop w:val="0"/>
      <w:marBottom w:val="0"/>
      <w:divBdr>
        <w:top w:val="none" w:sz="0" w:space="0" w:color="auto"/>
        <w:left w:val="none" w:sz="0" w:space="0" w:color="auto"/>
        <w:bottom w:val="none" w:sz="0" w:space="0" w:color="auto"/>
        <w:right w:val="none" w:sz="0" w:space="0" w:color="auto"/>
      </w:divBdr>
    </w:div>
    <w:div w:id="789936295">
      <w:bodyDiv w:val="1"/>
      <w:marLeft w:val="0"/>
      <w:marRight w:val="0"/>
      <w:marTop w:val="0"/>
      <w:marBottom w:val="0"/>
      <w:divBdr>
        <w:top w:val="none" w:sz="0" w:space="0" w:color="auto"/>
        <w:left w:val="none" w:sz="0" w:space="0" w:color="auto"/>
        <w:bottom w:val="none" w:sz="0" w:space="0" w:color="auto"/>
        <w:right w:val="none" w:sz="0" w:space="0" w:color="auto"/>
      </w:divBdr>
    </w:div>
    <w:div w:id="793406212">
      <w:bodyDiv w:val="1"/>
      <w:marLeft w:val="0"/>
      <w:marRight w:val="0"/>
      <w:marTop w:val="0"/>
      <w:marBottom w:val="0"/>
      <w:divBdr>
        <w:top w:val="none" w:sz="0" w:space="0" w:color="auto"/>
        <w:left w:val="none" w:sz="0" w:space="0" w:color="auto"/>
        <w:bottom w:val="none" w:sz="0" w:space="0" w:color="auto"/>
        <w:right w:val="none" w:sz="0" w:space="0" w:color="auto"/>
      </w:divBdr>
    </w:div>
    <w:div w:id="796988336">
      <w:bodyDiv w:val="1"/>
      <w:marLeft w:val="0"/>
      <w:marRight w:val="0"/>
      <w:marTop w:val="0"/>
      <w:marBottom w:val="0"/>
      <w:divBdr>
        <w:top w:val="none" w:sz="0" w:space="0" w:color="auto"/>
        <w:left w:val="none" w:sz="0" w:space="0" w:color="auto"/>
        <w:bottom w:val="none" w:sz="0" w:space="0" w:color="auto"/>
        <w:right w:val="none" w:sz="0" w:space="0" w:color="auto"/>
      </w:divBdr>
    </w:div>
    <w:div w:id="802114487">
      <w:bodyDiv w:val="1"/>
      <w:marLeft w:val="0"/>
      <w:marRight w:val="0"/>
      <w:marTop w:val="0"/>
      <w:marBottom w:val="0"/>
      <w:divBdr>
        <w:top w:val="none" w:sz="0" w:space="0" w:color="auto"/>
        <w:left w:val="none" w:sz="0" w:space="0" w:color="auto"/>
        <w:bottom w:val="none" w:sz="0" w:space="0" w:color="auto"/>
        <w:right w:val="none" w:sz="0" w:space="0" w:color="auto"/>
      </w:divBdr>
    </w:div>
    <w:div w:id="805391991">
      <w:bodyDiv w:val="1"/>
      <w:marLeft w:val="0"/>
      <w:marRight w:val="0"/>
      <w:marTop w:val="0"/>
      <w:marBottom w:val="0"/>
      <w:divBdr>
        <w:top w:val="none" w:sz="0" w:space="0" w:color="auto"/>
        <w:left w:val="none" w:sz="0" w:space="0" w:color="auto"/>
        <w:bottom w:val="none" w:sz="0" w:space="0" w:color="auto"/>
        <w:right w:val="none" w:sz="0" w:space="0" w:color="auto"/>
      </w:divBdr>
    </w:div>
    <w:div w:id="808863805">
      <w:bodyDiv w:val="1"/>
      <w:marLeft w:val="0"/>
      <w:marRight w:val="0"/>
      <w:marTop w:val="0"/>
      <w:marBottom w:val="0"/>
      <w:divBdr>
        <w:top w:val="none" w:sz="0" w:space="0" w:color="auto"/>
        <w:left w:val="none" w:sz="0" w:space="0" w:color="auto"/>
        <w:bottom w:val="none" w:sz="0" w:space="0" w:color="auto"/>
        <w:right w:val="none" w:sz="0" w:space="0" w:color="auto"/>
      </w:divBdr>
    </w:div>
    <w:div w:id="811672419">
      <w:bodyDiv w:val="1"/>
      <w:marLeft w:val="0"/>
      <w:marRight w:val="0"/>
      <w:marTop w:val="0"/>
      <w:marBottom w:val="0"/>
      <w:divBdr>
        <w:top w:val="none" w:sz="0" w:space="0" w:color="auto"/>
        <w:left w:val="none" w:sz="0" w:space="0" w:color="auto"/>
        <w:bottom w:val="none" w:sz="0" w:space="0" w:color="auto"/>
        <w:right w:val="none" w:sz="0" w:space="0" w:color="auto"/>
      </w:divBdr>
    </w:div>
    <w:div w:id="812257368">
      <w:bodyDiv w:val="1"/>
      <w:marLeft w:val="0"/>
      <w:marRight w:val="0"/>
      <w:marTop w:val="0"/>
      <w:marBottom w:val="0"/>
      <w:divBdr>
        <w:top w:val="none" w:sz="0" w:space="0" w:color="auto"/>
        <w:left w:val="none" w:sz="0" w:space="0" w:color="auto"/>
        <w:bottom w:val="none" w:sz="0" w:space="0" w:color="auto"/>
        <w:right w:val="none" w:sz="0" w:space="0" w:color="auto"/>
      </w:divBdr>
    </w:div>
    <w:div w:id="814027076">
      <w:bodyDiv w:val="1"/>
      <w:marLeft w:val="0"/>
      <w:marRight w:val="0"/>
      <w:marTop w:val="0"/>
      <w:marBottom w:val="0"/>
      <w:divBdr>
        <w:top w:val="none" w:sz="0" w:space="0" w:color="auto"/>
        <w:left w:val="none" w:sz="0" w:space="0" w:color="auto"/>
        <w:bottom w:val="none" w:sz="0" w:space="0" w:color="auto"/>
        <w:right w:val="none" w:sz="0" w:space="0" w:color="auto"/>
      </w:divBdr>
    </w:div>
    <w:div w:id="814418677">
      <w:bodyDiv w:val="1"/>
      <w:marLeft w:val="0"/>
      <w:marRight w:val="0"/>
      <w:marTop w:val="0"/>
      <w:marBottom w:val="0"/>
      <w:divBdr>
        <w:top w:val="none" w:sz="0" w:space="0" w:color="auto"/>
        <w:left w:val="none" w:sz="0" w:space="0" w:color="auto"/>
        <w:bottom w:val="none" w:sz="0" w:space="0" w:color="auto"/>
        <w:right w:val="none" w:sz="0" w:space="0" w:color="auto"/>
      </w:divBdr>
    </w:div>
    <w:div w:id="817190403">
      <w:bodyDiv w:val="1"/>
      <w:marLeft w:val="0"/>
      <w:marRight w:val="0"/>
      <w:marTop w:val="0"/>
      <w:marBottom w:val="0"/>
      <w:divBdr>
        <w:top w:val="none" w:sz="0" w:space="0" w:color="auto"/>
        <w:left w:val="none" w:sz="0" w:space="0" w:color="auto"/>
        <w:bottom w:val="none" w:sz="0" w:space="0" w:color="auto"/>
        <w:right w:val="none" w:sz="0" w:space="0" w:color="auto"/>
      </w:divBdr>
    </w:div>
    <w:div w:id="821124173">
      <w:bodyDiv w:val="1"/>
      <w:marLeft w:val="0"/>
      <w:marRight w:val="0"/>
      <w:marTop w:val="0"/>
      <w:marBottom w:val="0"/>
      <w:divBdr>
        <w:top w:val="none" w:sz="0" w:space="0" w:color="auto"/>
        <w:left w:val="none" w:sz="0" w:space="0" w:color="auto"/>
        <w:bottom w:val="none" w:sz="0" w:space="0" w:color="auto"/>
        <w:right w:val="none" w:sz="0" w:space="0" w:color="auto"/>
      </w:divBdr>
    </w:div>
    <w:div w:id="821888051">
      <w:bodyDiv w:val="1"/>
      <w:marLeft w:val="0"/>
      <w:marRight w:val="0"/>
      <w:marTop w:val="0"/>
      <w:marBottom w:val="0"/>
      <w:divBdr>
        <w:top w:val="none" w:sz="0" w:space="0" w:color="auto"/>
        <w:left w:val="none" w:sz="0" w:space="0" w:color="auto"/>
        <w:bottom w:val="none" w:sz="0" w:space="0" w:color="auto"/>
        <w:right w:val="none" w:sz="0" w:space="0" w:color="auto"/>
      </w:divBdr>
    </w:div>
    <w:div w:id="828517397">
      <w:bodyDiv w:val="1"/>
      <w:marLeft w:val="0"/>
      <w:marRight w:val="0"/>
      <w:marTop w:val="0"/>
      <w:marBottom w:val="0"/>
      <w:divBdr>
        <w:top w:val="none" w:sz="0" w:space="0" w:color="auto"/>
        <w:left w:val="none" w:sz="0" w:space="0" w:color="auto"/>
        <w:bottom w:val="none" w:sz="0" w:space="0" w:color="auto"/>
        <w:right w:val="none" w:sz="0" w:space="0" w:color="auto"/>
      </w:divBdr>
    </w:div>
    <w:div w:id="829324163">
      <w:bodyDiv w:val="1"/>
      <w:marLeft w:val="0"/>
      <w:marRight w:val="0"/>
      <w:marTop w:val="0"/>
      <w:marBottom w:val="0"/>
      <w:divBdr>
        <w:top w:val="none" w:sz="0" w:space="0" w:color="auto"/>
        <w:left w:val="none" w:sz="0" w:space="0" w:color="auto"/>
        <w:bottom w:val="none" w:sz="0" w:space="0" w:color="auto"/>
        <w:right w:val="none" w:sz="0" w:space="0" w:color="auto"/>
      </w:divBdr>
    </w:div>
    <w:div w:id="834417176">
      <w:bodyDiv w:val="1"/>
      <w:marLeft w:val="0"/>
      <w:marRight w:val="0"/>
      <w:marTop w:val="0"/>
      <w:marBottom w:val="0"/>
      <w:divBdr>
        <w:top w:val="none" w:sz="0" w:space="0" w:color="auto"/>
        <w:left w:val="none" w:sz="0" w:space="0" w:color="auto"/>
        <w:bottom w:val="none" w:sz="0" w:space="0" w:color="auto"/>
        <w:right w:val="none" w:sz="0" w:space="0" w:color="auto"/>
      </w:divBdr>
    </w:div>
    <w:div w:id="836651802">
      <w:bodyDiv w:val="1"/>
      <w:marLeft w:val="0"/>
      <w:marRight w:val="0"/>
      <w:marTop w:val="0"/>
      <w:marBottom w:val="0"/>
      <w:divBdr>
        <w:top w:val="none" w:sz="0" w:space="0" w:color="auto"/>
        <w:left w:val="none" w:sz="0" w:space="0" w:color="auto"/>
        <w:bottom w:val="none" w:sz="0" w:space="0" w:color="auto"/>
        <w:right w:val="none" w:sz="0" w:space="0" w:color="auto"/>
      </w:divBdr>
    </w:div>
    <w:div w:id="847521069">
      <w:bodyDiv w:val="1"/>
      <w:marLeft w:val="0"/>
      <w:marRight w:val="0"/>
      <w:marTop w:val="0"/>
      <w:marBottom w:val="0"/>
      <w:divBdr>
        <w:top w:val="none" w:sz="0" w:space="0" w:color="auto"/>
        <w:left w:val="none" w:sz="0" w:space="0" w:color="auto"/>
        <w:bottom w:val="none" w:sz="0" w:space="0" w:color="auto"/>
        <w:right w:val="none" w:sz="0" w:space="0" w:color="auto"/>
      </w:divBdr>
    </w:div>
    <w:div w:id="849100718">
      <w:bodyDiv w:val="1"/>
      <w:marLeft w:val="0"/>
      <w:marRight w:val="0"/>
      <w:marTop w:val="0"/>
      <w:marBottom w:val="0"/>
      <w:divBdr>
        <w:top w:val="none" w:sz="0" w:space="0" w:color="auto"/>
        <w:left w:val="none" w:sz="0" w:space="0" w:color="auto"/>
        <w:bottom w:val="none" w:sz="0" w:space="0" w:color="auto"/>
        <w:right w:val="none" w:sz="0" w:space="0" w:color="auto"/>
      </w:divBdr>
    </w:div>
    <w:div w:id="854150231">
      <w:bodyDiv w:val="1"/>
      <w:marLeft w:val="0"/>
      <w:marRight w:val="0"/>
      <w:marTop w:val="0"/>
      <w:marBottom w:val="0"/>
      <w:divBdr>
        <w:top w:val="none" w:sz="0" w:space="0" w:color="auto"/>
        <w:left w:val="none" w:sz="0" w:space="0" w:color="auto"/>
        <w:bottom w:val="none" w:sz="0" w:space="0" w:color="auto"/>
        <w:right w:val="none" w:sz="0" w:space="0" w:color="auto"/>
      </w:divBdr>
    </w:div>
    <w:div w:id="856046755">
      <w:bodyDiv w:val="1"/>
      <w:marLeft w:val="0"/>
      <w:marRight w:val="0"/>
      <w:marTop w:val="0"/>
      <w:marBottom w:val="0"/>
      <w:divBdr>
        <w:top w:val="none" w:sz="0" w:space="0" w:color="auto"/>
        <w:left w:val="none" w:sz="0" w:space="0" w:color="auto"/>
        <w:bottom w:val="none" w:sz="0" w:space="0" w:color="auto"/>
        <w:right w:val="none" w:sz="0" w:space="0" w:color="auto"/>
      </w:divBdr>
    </w:div>
    <w:div w:id="857700889">
      <w:bodyDiv w:val="1"/>
      <w:marLeft w:val="0"/>
      <w:marRight w:val="0"/>
      <w:marTop w:val="0"/>
      <w:marBottom w:val="0"/>
      <w:divBdr>
        <w:top w:val="none" w:sz="0" w:space="0" w:color="auto"/>
        <w:left w:val="none" w:sz="0" w:space="0" w:color="auto"/>
        <w:bottom w:val="none" w:sz="0" w:space="0" w:color="auto"/>
        <w:right w:val="none" w:sz="0" w:space="0" w:color="auto"/>
      </w:divBdr>
    </w:div>
    <w:div w:id="858934203">
      <w:bodyDiv w:val="1"/>
      <w:marLeft w:val="0"/>
      <w:marRight w:val="0"/>
      <w:marTop w:val="0"/>
      <w:marBottom w:val="0"/>
      <w:divBdr>
        <w:top w:val="none" w:sz="0" w:space="0" w:color="auto"/>
        <w:left w:val="none" w:sz="0" w:space="0" w:color="auto"/>
        <w:bottom w:val="none" w:sz="0" w:space="0" w:color="auto"/>
        <w:right w:val="none" w:sz="0" w:space="0" w:color="auto"/>
      </w:divBdr>
    </w:div>
    <w:div w:id="859469074">
      <w:bodyDiv w:val="1"/>
      <w:marLeft w:val="0"/>
      <w:marRight w:val="0"/>
      <w:marTop w:val="0"/>
      <w:marBottom w:val="0"/>
      <w:divBdr>
        <w:top w:val="none" w:sz="0" w:space="0" w:color="auto"/>
        <w:left w:val="none" w:sz="0" w:space="0" w:color="auto"/>
        <w:bottom w:val="none" w:sz="0" w:space="0" w:color="auto"/>
        <w:right w:val="none" w:sz="0" w:space="0" w:color="auto"/>
      </w:divBdr>
      <w:divsChild>
        <w:div w:id="1001397938">
          <w:marLeft w:val="0"/>
          <w:marRight w:val="0"/>
          <w:marTop w:val="0"/>
          <w:marBottom w:val="0"/>
          <w:divBdr>
            <w:top w:val="none" w:sz="0" w:space="0" w:color="auto"/>
            <w:left w:val="none" w:sz="0" w:space="0" w:color="auto"/>
            <w:bottom w:val="none" w:sz="0" w:space="0" w:color="auto"/>
            <w:right w:val="none" w:sz="0" w:space="0" w:color="auto"/>
          </w:divBdr>
        </w:div>
      </w:divsChild>
    </w:div>
    <w:div w:id="869953094">
      <w:bodyDiv w:val="1"/>
      <w:marLeft w:val="0"/>
      <w:marRight w:val="0"/>
      <w:marTop w:val="0"/>
      <w:marBottom w:val="0"/>
      <w:divBdr>
        <w:top w:val="none" w:sz="0" w:space="0" w:color="auto"/>
        <w:left w:val="none" w:sz="0" w:space="0" w:color="auto"/>
        <w:bottom w:val="none" w:sz="0" w:space="0" w:color="auto"/>
        <w:right w:val="none" w:sz="0" w:space="0" w:color="auto"/>
      </w:divBdr>
    </w:div>
    <w:div w:id="871193053">
      <w:bodyDiv w:val="1"/>
      <w:marLeft w:val="0"/>
      <w:marRight w:val="0"/>
      <w:marTop w:val="0"/>
      <w:marBottom w:val="0"/>
      <w:divBdr>
        <w:top w:val="none" w:sz="0" w:space="0" w:color="auto"/>
        <w:left w:val="none" w:sz="0" w:space="0" w:color="auto"/>
        <w:bottom w:val="none" w:sz="0" w:space="0" w:color="auto"/>
        <w:right w:val="none" w:sz="0" w:space="0" w:color="auto"/>
      </w:divBdr>
    </w:div>
    <w:div w:id="872613745">
      <w:bodyDiv w:val="1"/>
      <w:marLeft w:val="0"/>
      <w:marRight w:val="0"/>
      <w:marTop w:val="0"/>
      <w:marBottom w:val="0"/>
      <w:divBdr>
        <w:top w:val="none" w:sz="0" w:space="0" w:color="auto"/>
        <w:left w:val="none" w:sz="0" w:space="0" w:color="auto"/>
        <w:bottom w:val="none" w:sz="0" w:space="0" w:color="auto"/>
        <w:right w:val="none" w:sz="0" w:space="0" w:color="auto"/>
      </w:divBdr>
    </w:div>
    <w:div w:id="873811721">
      <w:bodyDiv w:val="1"/>
      <w:marLeft w:val="0"/>
      <w:marRight w:val="0"/>
      <w:marTop w:val="0"/>
      <w:marBottom w:val="0"/>
      <w:divBdr>
        <w:top w:val="none" w:sz="0" w:space="0" w:color="auto"/>
        <w:left w:val="none" w:sz="0" w:space="0" w:color="auto"/>
        <w:bottom w:val="none" w:sz="0" w:space="0" w:color="auto"/>
        <w:right w:val="none" w:sz="0" w:space="0" w:color="auto"/>
      </w:divBdr>
    </w:div>
    <w:div w:id="875233787">
      <w:bodyDiv w:val="1"/>
      <w:marLeft w:val="0"/>
      <w:marRight w:val="0"/>
      <w:marTop w:val="0"/>
      <w:marBottom w:val="0"/>
      <w:divBdr>
        <w:top w:val="none" w:sz="0" w:space="0" w:color="auto"/>
        <w:left w:val="none" w:sz="0" w:space="0" w:color="auto"/>
        <w:bottom w:val="none" w:sz="0" w:space="0" w:color="auto"/>
        <w:right w:val="none" w:sz="0" w:space="0" w:color="auto"/>
      </w:divBdr>
    </w:div>
    <w:div w:id="876353270">
      <w:bodyDiv w:val="1"/>
      <w:marLeft w:val="0"/>
      <w:marRight w:val="0"/>
      <w:marTop w:val="0"/>
      <w:marBottom w:val="0"/>
      <w:divBdr>
        <w:top w:val="none" w:sz="0" w:space="0" w:color="auto"/>
        <w:left w:val="none" w:sz="0" w:space="0" w:color="auto"/>
        <w:bottom w:val="none" w:sz="0" w:space="0" w:color="auto"/>
        <w:right w:val="none" w:sz="0" w:space="0" w:color="auto"/>
      </w:divBdr>
    </w:div>
    <w:div w:id="877207783">
      <w:bodyDiv w:val="1"/>
      <w:marLeft w:val="0"/>
      <w:marRight w:val="0"/>
      <w:marTop w:val="0"/>
      <w:marBottom w:val="0"/>
      <w:divBdr>
        <w:top w:val="none" w:sz="0" w:space="0" w:color="auto"/>
        <w:left w:val="none" w:sz="0" w:space="0" w:color="auto"/>
        <w:bottom w:val="none" w:sz="0" w:space="0" w:color="auto"/>
        <w:right w:val="none" w:sz="0" w:space="0" w:color="auto"/>
      </w:divBdr>
    </w:div>
    <w:div w:id="879898119">
      <w:bodyDiv w:val="1"/>
      <w:marLeft w:val="0"/>
      <w:marRight w:val="0"/>
      <w:marTop w:val="0"/>
      <w:marBottom w:val="0"/>
      <w:divBdr>
        <w:top w:val="none" w:sz="0" w:space="0" w:color="auto"/>
        <w:left w:val="none" w:sz="0" w:space="0" w:color="auto"/>
        <w:bottom w:val="none" w:sz="0" w:space="0" w:color="auto"/>
        <w:right w:val="none" w:sz="0" w:space="0" w:color="auto"/>
      </w:divBdr>
    </w:div>
    <w:div w:id="886599439">
      <w:bodyDiv w:val="1"/>
      <w:marLeft w:val="0"/>
      <w:marRight w:val="0"/>
      <w:marTop w:val="0"/>
      <w:marBottom w:val="0"/>
      <w:divBdr>
        <w:top w:val="none" w:sz="0" w:space="0" w:color="auto"/>
        <w:left w:val="none" w:sz="0" w:space="0" w:color="auto"/>
        <w:bottom w:val="none" w:sz="0" w:space="0" w:color="auto"/>
        <w:right w:val="none" w:sz="0" w:space="0" w:color="auto"/>
      </w:divBdr>
    </w:div>
    <w:div w:id="889731139">
      <w:bodyDiv w:val="1"/>
      <w:marLeft w:val="0"/>
      <w:marRight w:val="0"/>
      <w:marTop w:val="0"/>
      <w:marBottom w:val="0"/>
      <w:divBdr>
        <w:top w:val="none" w:sz="0" w:space="0" w:color="auto"/>
        <w:left w:val="none" w:sz="0" w:space="0" w:color="auto"/>
        <w:bottom w:val="none" w:sz="0" w:space="0" w:color="auto"/>
        <w:right w:val="none" w:sz="0" w:space="0" w:color="auto"/>
      </w:divBdr>
    </w:div>
    <w:div w:id="890339285">
      <w:bodyDiv w:val="1"/>
      <w:marLeft w:val="0"/>
      <w:marRight w:val="0"/>
      <w:marTop w:val="0"/>
      <w:marBottom w:val="0"/>
      <w:divBdr>
        <w:top w:val="none" w:sz="0" w:space="0" w:color="auto"/>
        <w:left w:val="none" w:sz="0" w:space="0" w:color="auto"/>
        <w:bottom w:val="none" w:sz="0" w:space="0" w:color="auto"/>
        <w:right w:val="none" w:sz="0" w:space="0" w:color="auto"/>
      </w:divBdr>
    </w:div>
    <w:div w:id="894120473">
      <w:bodyDiv w:val="1"/>
      <w:marLeft w:val="0"/>
      <w:marRight w:val="0"/>
      <w:marTop w:val="0"/>
      <w:marBottom w:val="0"/>
      <w:divBdr>
        <w:top w:val="none" w:sz="0" w:space="0" w:color="auto"/>
        <w:left w:val="none" w:sz="0" w:space="0" w:color="auto"/>
        <w:bottom w:val="none" w:sz="0" w:space="0" w:color="auto"/>
        <w:right w:val="none" w:sz="0" w:space="0" w:color="auto"/>
      </w:divBdr>
    </w:div>
    <w:div w:id="897472533">
      <w:bodyDiv w:val="1"/>
      <w:marLeft w:val="0"/>
      <w:marRight w:val="0"/>
      <w:marTop w:val="0"/>
      <w:marBottom w:val="0"/>
      <w:divBdr>
        <w:top w:val="none" w:sz="0" w:space="0" w:color="auto"/>
        <w:left w:val="none" w:sz="0" w:space="0" w:color="auto"/>
        <w:bottom w:val="none" w:sz="0" w:space="0" w:color="auto"/>
        <w:right w:val="none" w:sz="0" w:space="0" w:color="auto"/>
      </w:divBdr>
    </w:div>
    <w:div w:id="899710024">
      <w:bodyDiv w:val="1"/>
      <w:marLeft w:val="0"/>
      <w:marRight w:val="0"/>
      <w:marTop w:val="0"/>
      <w:marBottom w:val="0"/>
      <w:divBdr>
        <w:top w:val="none" w:sz="0" w:space="0" w:color="auto"/>
        <w:left w:val="none" w:sz="0" w:space="0" w:color="auto"/>
        <w:bottom w:val="none" w:sz="0" w:space="0" w:color="auto"/>
        <w:right w:val="none" w:sz="0" w:space="0" w:color="auto"/>
      </w:divBdr>
    </w:div>
    <w:div w:id="900480595">
      <w:bodyDiv w:val="1"/>
      <w:marLeft w:val="0"/>
      <w:marRight w:val="0"/>
      <w:marTop w:val="0"/>
      <w:marBottom w:val="0"/>
      <w:divBdr>
        <w:top w:val="none" w:sz="0" w:space="0" w:color="auto"/>
        <w:left w:val="none" w:sz="0" w:space="0" w:color="auto"/>
        <w:bottom w:val="none" w:sz="0" w:space="0" w:color="auto"/>
        <w:right w:val="none" w:sz="0" w:space="0" w:color="auto"/>
      </w:divBdr>
    </w:div>
    <w:div w:id="901644484">
      <w:bodyDiv w:val="1"/>
      <w:marLeft w:val="0"/>
      <w:marRight w:val="0"/>
      <w:marTop w:val="0"/>
      <w:marBottom w:val="0"/>
      <w:divBdr>
        <w:top w:val="none" w:sz="0" w:space="0" w:color="auto"/>
        <w:left w:val="none" w:sz="0" w:space="0" w:color="auto"/>
        <w:bottom w:val="none" w:sz="0" w:space="0" w:color="auto"/>
        <w:right w:val="none" w:sz="0" w:space="0" w:color="auto"/>
      </w:divBdr>
    </w:div>
    <w:div w:id="905802216">
      <w:bodyDiv w:val="1"/>
      <w:marLeft w:val="0"/>
      <w:marRight w:val="0"/>
      <w:marTop w:val="0"/>
      <w:marBottom w:val="0"/>
      <w:divBdr>
        <w:top w:val="none" w:sz="0" w:space="0" w:color="auto"/>
        <w:left w:val="none" w:sz="0" w:space="0" w:color="auto"/>
        <w:bottom w:val="none" w:sz="0" w:space="0" w:color="auto"/>
        <w:right w:val="none" w:sz="0" w:space="0" w:color="auto"/>
      </w:divBdr>
    </w:div>
    <w:div w:id="910701043">
      <w:bodyDiv w:val="1"/>
      <w:marLeft w:val="0"/>
      <w:marRight w:val="0"/>
      <w:marTop w:val="0"/>
      <w:marBottom w:val="0"/>
      <w:divBdr>
        <w:top w:val="none" w:sz="0" w:space="0" w:color="auto"/>
        <w:left w:val="none" w:sz="0" w:space="0" w:color="auto"/>
        <w:bottom w:val="none" w:sz="0" w:space="0" w:color="auto"/>
        <w:right w:val="none" w:sz="0" w:space="0" w:color="auto"/>
      </w:divBdr>
    </w:div>
    <w:div w:id="910851386">
      <w:bodyDiv w:val="1"/>
      <w:marLeft w:val="0"/>
      <w:marRight w:val="0"/>
      <w:marTop w:val="0"/>
      <w:marBottom w:val="0"/>
      <w:divBdr>
        <w:top w:val="none" w:sz="0" w:space="0" w:color="auto"/>
        <w:left w:val="none" w:sz="0" w:space="0" w:color="auto"/>
        <w:bottom w:val="none" w:sz="0" w:space="0" w:color="auto"/>
        <w:right w:val="none" w:sz="0" w:space="0" w:color="auto"/>
      </w:divBdr>
    </w:div>
    <w:div w:id="911042503">
      <w:bodyDiv w:val="1"/>
      <w:marLeft w:val="0"/>
      <w:marRight w:val="0"/>
      <w:marTop w:val="0"/>
      <w:marBottom w:val="0"/>
      <w:divBdr>
        <w:top w:val="none" w:sz="0" w:space="0" w:color="auto"/>
        <w:left w:val="none" w:sz="0" w:space="0" w:color="auto"/>
        <w:bottom w:val="none" w:sz="0" w:space="0" w:color="auto"/>
        <w:right w:val="none" w:sz="0" w:space="0" w:color="auto"/>
      </w:divBdr>
    </w:div>
    <w:div w:id="911543345">
      <w:bodyDiv w:val="1"/>
      <w:marLeft w:val="0"/>
      <w:marRight w:val="0"/>
      <w:marTop w:val="0"/>
      <w:marBottom w:val="0"/>
      <w:divBdr>
        <w:top w:val="none" w:sz="0" w:space="0" w:color="auto"/>
        <w:left w:val="none" w:sz="0" w:space="0" w:color="auto"/>
        <w:bottom w:val="none" w:sz="0" w:space="0" w:color="auto"/>
        <w:right w:val="none" w:sz="0" w:space="0" w:color="auto"/>
      </w:divBdr>
    </w:div>
    <w:div w:id="914243216">
      <w:bodyDiv w:val="1"/>
      <w:marLeft w:val="0"/>
      <w:marRight w:val="0"/>
      <w:marTop w:val="0"/>
      <w:marBottom w:val="0"/>
      <w:divBdr>
        <w:top w:val="none" w:sz="0" w:space="0" w:color="auto"/>
        <w:left w:val="none" w:sz="0" w:space="0" w:color="auto"/>
        <w:bottom w:val="none" w:sz="0" w:space="0" w:color="auto"/>
        <w:right w:val="none" w:sz="0" w:space="0" w:color="auto"/>
      </w:divBdr>
    </w:div>
    <w:div w:id="914901090">
      <w:bodyDiv w:val="1"/>
      <w:marLeft w:val="0"/>
      <w:marRight w:val="0"/>
      <w:marTop w:val="0"/>
      <w:marBottom w:val="0"/>
      <w:divBdr>
        <w:top w:val="none" w:sz="0" w:space="0" w:color="auto"/>
        <w:left w:val="none" w:sz="0" w:space="0" w:color="auto"/>
        <w:bottom w:val="none" w:sz="0" w:space="0" w:color="auto"/>
        <w:right w:val="none" w:sz="0" w:space="0" w:color="auto"/>
      </w:divBdr>
    </w:div>
    <w:div w:id="917252979">
      <w:bodyDiv w:val="1"/>
      <w:marLeft w:val="0"/>
      <w:marRight w:val="0"/>
      <w:marTop w:val="0"/>
      <w:marBottom w:val="0"/>
      <w:divBdr>
        <w:top w:val="none" w:sz="0" w:space="0" w:color="auto"/>
        <w:left w:val="none" w:sz="0" w:space="0" w:color="auto"/>
        <w:bottom w:val="none" w:sz="0" w:space="0" w:color="auto"/>
        <w:right w:val="none" w:sz="0" w:space="0" w:color="auto"/>
      </w:divBdr>
    </w:div>
    <w:div w:id="919097213">
      <w:bodyDiv w:val="1"/>
      <w:marLeft w:val="0"/>
      <w:marRight w:val="0"/>
      <w:marTop w:val="0"/>
      <w:marBottom w:val="0"/>
      <w:divBdr>
        <w:top w:val="none" w:sz="0" w:space="0" w:color="auto"/>
        <w:left w:val="none" w:sz="0" w:space="0" w:color="auto"/>
        <w:bottom w:val="none" w:sz="0" w:space="0" w:color="auto"/>
        <w:right w:val="none" w:sz="0" w:space="0" w:color="auto"/>
      </w:divBdr>
    </w:div>
    <w:div w:id="921836318">
      <w:bodyDiv w:val="1"/>
      <w:marLeft w:val="0"/>
      <w:marRight w:val="0"/>
      <w:marTop w:val="0"/>
      <w:marBottom w:val="0"/>
      <w:divBdr>
        <w:top w:val="none" w:sz="0" w:space="0" w:color="auto"/>
        <w:left w:val="none" w:sz="0" w:space="0" w:color="auto"/>
        <w:bottom w:val="none" w:sz="0" w:space="0" w:color="auto"/>
        <w:right w:val="none" w:sz="0" w:space="0" w:color="auto"/>
      </w:divBdr>
    </w:div>
    <w:div w:id="922878707">
      <w:bodyDiv w:val="1"/>
      <w:marLeft w:val="0"/>
      <w:marRight w:val="0"/>
      <w:marTop w:val="0"/>
      <w:marBottom w:val="0"/>
      <w:divBdr>
        <w:top w:val="none" w:sz="0" w:space="0" w:color="auto"/>
        <w:left w:val="none" w:sz="0" w:space="0" w:color="auto"/>
        <w:bottom w:val="none" w:sz="0" w:space="0" w:color="auto"/>
        <w:right w:val="none" w:sz="0" w:space="0" w:color="auto"/>
      </w:divBdr>
    </w:div>
    <w:div w:id="924385453">
      <w:bodyDiv w:val="1"/>
      <w:marLeft w:val="0"/>
      <w:marRight w:val="0"/>
      <w:marTop w:val="0"/>
      <w:marBottom w:val="0"/>
      <w:divBdr>
        <w:top w:val="none" w:sz="0" w:space="0" w:color="auto"/>
        <w:left w:val="none" w:sz="0" w:space="0" w:color="auto"/>
        <w:bottom w:val="none" w:sz="0" w:space="0" w:color="auto"/>
        <w:right w:val="none" w:sz="0" w:space="0" w:color="auto"/>
      </w:divBdr>
    </w:div>
    <w:div w:id="925185932">
      <w:bodyDiv w:val="1"/>
      <w:marLeft w:val="0"/>
      <w:marRight w:val="0"/>
      <w:marTop w:val="0"/>
      <w:marBottom w:val="0"/>
      <w:divBdr>
        <w:top w:val="none" w:sz="0" w:space="0" w:color="auto"/>
        <w:left w:val="none" w:sz="0" w:space="0" w:color="auto"/>
        <w:bottom w:val="none" w:sz="0" w:space="0" w:color="auto"/>
        <w:right w:val="none" w:sz="0" w:space="0" w:color="auto"/>
      </w:divBdr>
    </w:div>
    <w:div w:id="926156595">
      <w:bodyDiv w:val="1"/>
      <w:marLeft w:val="0"/>
      <w:marRight w:val="0"/>
      <w:marTop w:val="0"/>
      <w:marBottom w:val="0"/>
      <w:divBdr>
        <w:top w:val="none" w:sz="0" w:space="0" w:color="auto"/>
        <w:left w:val="none" w:sz="0" w:space="0" w:color="auto"/>
        <w:bottom w:val="none" w:sz="0" w:space="0" w:color="auto"/>
        <w:right w:val="none" w:sz="0" w:space="0" w:color="auto"/>
      </w:divBdr>
    </w:div>
    <w:div w:id="927807526">
      <w:bodyDiv w:val="1"/>
      <w:marLeft w:val="0"/>
      <w:marRight w:val="0"/>
      <w:marTop w:val="0"/>
      <w:marBottom w:val="0"/>
      <w:divBdr>
        <w:top w:val="none" w:sz="0" w:space="0" w:color="auto"/>
        <w:left w:val="none" w:sz="0" w:space="0" w:color="auto"/>
        <w:bottom w:val="none" w:sz="0" w:space="0" w:color="auto"/>
        <w:right w:val="none" w:sz="0" w:space="0" w:color="auto"/>
      </w:divBdr>
    </w:div>
    <w:div w:id="929049343">
      <w:bodyDiv w:val="1"/>
      <w:marLeft w:val="0"/>
      <w:marRight w:val="0"/>
      <w:marTop w:val="0"/>
      <w:marBottom w:val="0"/>
      <w:divBdr>
        <w:top w:val="none" w:sz="0" w:space="0" w:color="auto"/>
        <w:left w:val="none" w:sz="0" w:space="0" w:color="auto"/>
        <w:bottom w:val="none" w:sz="0" w:space="0" w:color="auto"/>
        <w:right w:val="none" w:sz="0" w:space="0" w:color="auto"/>
      </w:divBdr>
    </w:div>
    <w:div w:id="929389604">
      <w:bodyDiv w:val="1"/>
      <w:marLeft w:val="0"/>
      <w:marRight w:val="0"/>
      <w:marTop w:val="0"/>
      <w:marBottom w:val="0"/>
      <w:divBdr>
        <w:top w:val="none" w:sz="0" w:space="0" w:color="auto"/>
        <w:left w:val="none" w:sz="0" w:space="0" w:color="auto"/>
        <w:bottom w:val="none" w:sz="0" w:space="0" w:color="auto"/>
        <w:right w:val="none" w:sz="0" w:space="0" w:color="auto"/>
      </w:divBdr>
    </w:div>
    <w:div w:id="929849192">
      <w:bodyDiv w:val="1"/>
      <w:marLeft w:val="0"/>
      <w:marRight w:val="0"/>
      <w:marTop w:val="0"/>
      <w:marBottom w:val="0"/>
      <w:divBdr>
        <w:top w:val="none" w:sz="0" w:space="0" w:color="auto"/>
        <w:left w:val="none" w:sz="0" w:space="0" w:color="auto"/>
        <w:bottom w:val="none" w:sz="0" w:space="0" w:color="auto"/>
        <w:right w:val="none" w:sz="0" w:space="0" w:color="auto"/>
      </w:divBdr>
    </w:div>
    <w:div w:id="934173021">
      <w:bodyDiv w:val="1"/>
      <w:marLeft w:val="0"/>
      <w:marRight w:val="0"/>
      <w:marTop w:val="0"/>
      <w:marBottom w:val="0"/>
      <w:divBdr>
        <w:top w:val="none" w:sz="0" w:space="0" w:color="auto"/>
        <w:left w:val="none" w:sz="0" w:space="0" w:color="auto"/>
        <w:bottom w:val="none" w:sz="0" w:space="0" w:color="auto"/>
        <w:right w:val="none" w:sz="0" w:space="0" w:color="auto"/>
      </w:divBdr>
    </w:div>
    <w:div w:id="934287333">
      <w:bodyDiv w:val="1"/>
      <w:marLeft w:val="0"/>
      <w:marRight w:val="0"/>
      <w:marTop w:val="0"/>
      <w:marBottom w:val="0"/>
      <w:divBdr>
        <w:top w:val="none" w:sz="0" w:space="0" w:color="auto"/>
        <w:left w:val="none" w:sz="0" w:space="0" w:color="auto"/>
        <w:bottom w:val="none" w:sz="0" w:space="0" w:color="auto"/>
        <w:right w:val="none" w:sz="0" w:space="0" w:color="auto"/>
      </w:divBdr>
    </w:div>
    <w:div w:id="949749210">
      <w:bodyDiv w:val="1"/>
      <w:marLeft w:val="0"/>
      <w:marRight w:val="0"/>
      <w:marTop w:val="0"/>
      <w:marBottom w:val="0"/>
      <w:divBdr>
        <w:top w:val="none" w:sz="0" w:space="0" w:color="auto"/>
        <w:left w:val="none" w:sz="0" w:space="0" w:color="auto"/>
        <w:bottom w:val="none" w:sz="0" w:space="0" w:color="auto"/>
        <w:right w:val="none" w:sz="0" w:space="0" w:color="auto"/>
      </w:divBdr>
    </w:div>
    <w:div w:id="955451608">
      <w:bodyDiv w:val="1"/>
      <w:marLeft w:val="0"/>
      <w:marRight w:val="0"/>
      <w:marTop w:val="0"/>
      <w:marBottom w:val="0"/>
      <w:divBdr>
        <w:top w:val="none" w:sz="0" w:space="0" w:color="auto"/>
        <w:left w:val="none" w:sz="0" w:space="0" w:color="auto"/>
        <w:bottom w:val="none" w:sz="0" w:space="0" w:color="auto"/>
        <w:right w:val="none" w:sz="0" w:space="0" w:color="auto"/>
      </w:divBdr>
    </w:div>
    <w:div w:id="955714136">
      <w:bodyDiv w:val="1"/>
      <w:marLeft w:val="0"/>
      <w:marRight w:val="0"/>
      <w:marTop w:val="0"/>
      <w:marBottom w:val="0"/>
      <w:divBdr>
        <w:top w:val="none" w:sz="0" w:space="0" w:color="auto"/>
        <w:left w:val="none" w:sz="0" w:space="0" w:color="auto"/>
        <w:bottom w:val="none" w:sz="0" w:space="0" w:color="auto"/>
        <w:right w:val="none" w:sz="0" w:space="0" w:color="auto"/>
      </w:divBdr>
    </w:div>
    <w:div w:id="958102707">
      <w:bodyDiv w:val="1"/>
      <w:marLeft w:val="0"/>
      <w:marRight w:val="0"/>
      <w:marTop w:val="0"/>
      <w:marBottom w:val="0"/>
      <w:divBdr>
        <w:top w:val="none" w:sz="0" w:space="0" w:color="auto"/>
        <w:left w:val="none" w:sz="0" w:space="0" w:color="auto"/>
        <w:bottom w:val="none" w:sz="0" w:space="0" w:color="auto"/>
        <w:right w:val="none" w:sz="0" w:space="0" w:color="auto"/>
      </w:divBdr>
    </w:div>
    <w:div w:id="958487652">
      <w:bodyDiv w:val="1"/>
      <w:marLeft w:val="0"/>
      <w:marRight w:val="0"/>
      <w:marTop w:val="0"/>
      <w:marBottom w:val="0"/>
      <w:divBdr>
        <w:top w:val="none" w:sz="0" w:space="0" w:color="auto"/>
        <w:left w:val="none" w:sz="0" w:space="0" w:color="auto"/>
        <w:bottom w:val="none" w:sz="0" w:space="0" w:color="auto"/>
        <w:right w:val="none" w:sz="0" w:space="0" w:color="auto"/>
      </w:divBdr>
    </w:div>
    <w:div w:id="962154486">
      <w:bodyDiv w:val="1"/>
      <w:marLeft w:val="0"/>
      <w:marRight w:val="0"/>
      <w:marTop w:val="0"/>
      <w:marBottom w:val="0"/>
      <w:divBdr>
        <w:top w:val="none" w:sz="0" w:space="0" w:color="auto"/>
        <w:left w:val="none" w:sz="0" w:space="0" w:color="auto"/>
        <w:bottom w:val="none" w:sz="0" w:space="0" w:color="auto"/>
        <w:right w:val="none" w:sz="0" w:space="0" w:color="auto"/>
      </w:divBdr>
    </w:div>
    <w:div w:id="963584500">
      <w:bodyDiv w:val="1"/>
      <w:marLeft w:val="0"/>
      <w:marRight w:val="0"/>
      <w:marTop w:val="0"/>
      <w:marBottom w:val="0"/>
      <w:divBdr>
        <w:top w:val="none" w:sz="0" w:space="0" w:color="auto"/>
        <w:left w:val="none" w:sz="0" w:space="0" w:color="auto"/>
        <w:bottom w:val="none" w:sz="0" w:space="0" w:color="auto"/>
        <w:right w:val="none" w:sz="0" w:space="0" w:color="auto"/>
      </w:divBdr>
    </w:div>
    <w:div w:id="965115425">
      <w:bodyDiv w:val="1"/>
      <w:marLeft w:val="0"/>
      <w:marRight w:val="0"/>
      <w:marTop w:val="0"/>
      <w:marBottom w:val="0"/>
      <w:divBdr>
        <w:top w:val="none" w:sz="0" w:space="0" w:color="auto"/>
        <w:left w:val="none" w:sz="0" w:space="0" w:color="auto"/>
        <w:bottom w:val="none" w:sz="0" w:space="0" w:color="auto"/>
        <w:right w:val="none" w:sz="0" w:space="0" w:color="auto"/>
      </w:divBdr>
    </w:div>
    <w:div w:id="966547932">
      <w:bodyDiv w:val="1"/>
      <w:marLeft w:val="0"/>
      <w:marRight w:val="0"/>
      <w:marTop w:val="0"/>
      <w:marBottom w:val="0"/>
      <w:divBdr>
        <w:top w:val="none" w:sz="0" w:space="0" w:color="auto"/>
        <w:left w:val="none" w:sz="0" w:space="0" w:color="auto"/>
        <w:bottom w:val="none" w:sz="0" w:space="0" w:color="auto"/>
        <w:right w:val="none" w:sz="0" w:space="0" w:color="auto"/>
      </w:divBdr>
    </w:div>
    <w:div w:id="969477112">
      <w:bodyDiv w:val="1"/>
      <w:marLeft w:val="0"/>
      <w:marRight w:val="0"/>
      <w:marTop w:val="0"/>
      <w:marBottom w:val="0"/>
      <w:divBdr>
        <w:top w:val="none" w:sz="0" w:space="0" w:color="auto"/>
        <w:left w:val="none" w:sz="0" w:space="0" w:color="auto"/>
        <w:bottom w:val="none" w:sz="0" w:space="0" w:color="auto"/>
        <w:right w:val="none" w:sz="0" w:space="0" w:color="auto"/>
      </w:divBdr>
    </w:div>
    <w:div w:id="974145360">
      <w:bodyDiv w:val="1"/>
      <w:marLeft w:val="0"/>
      <w:marRight w:val="0"/>
      <w:marTop w:val="0"/>
      <w:marBottom w:val="0"/>
      <w:divBdr>
        <w:top w:val="none" w:sz="0" w:space="0" w:color="auto"/>
        <w:left w:val="none" w:sz="0" w:space="0" w:color="auto"/>
        <w:bottom w:val="none" w:sz="0" w:space="0" w:color="auto"/>
        <w:right w:val="none" w:sz="0" w:space="0" w:color="auto"/>
      </w:divBdr>
    </w:div>
    <w:div w:id="975641924">
      <w:bodyDiv w:val="1"/>
      <w:marLeft w:val="0"/>
      <w:marRight w:val="0"/>
      <w:marTop w:val="0"/>
      <w:marBottom w:val="0"/>
      <w:divBdr>
        <w:top w:val="none" w:sz="0" w:space="0" w:color="auto"/>
        <w:left w:val="none" w:sz="0" w:space="0" w:color="auto"/>
        <w:bottom w:val="none" w:sz="0" w:space="0" w:color="auto"/>
        <w:right w:val="none" w:sz="0" w:space="0" w:color="auto"/>
      </w:divBdr>
    </w:div>
    <w:div w:id="977495859">
      <w:bodyDiv w:val="1"/>
      <w:marLeft w:val="0"/>
      <w:marRight w:val="0"/>
      <w:marTop w:val="0"/>
      <w:marBottom w:val="0"/>
      <w:divBdr>
        <w:top w:val="none" w:sz="0" w:space="0" w:color="auto"/>
        <w:left w:val="none" w:sz="0" w:space="0" w:color="auto"/>
        <w:bottom w:val="none" w:sz="0" w:space="0" w:color="auto"/>
        <w:right w:val="none" w:sz="0" w:space="0" w:color="auto"/>
      </w:divBdr>
    </w:div>
    <w:div w:id="977956587">
      <w:bodyDiv w:val="1"/>
      <w:marLeft w:val="0"/>
      <w:marRight w:val="0"/>
      <w:marTop w:val="0"/>
      <w:marBottom w:val="0"/>
      <w:divBdr>
        <w:top w:val="none" w:sz="0" w:space="0" w:color="auto"/>
        <w:left w:val="none" w:sz="0" w:space="0" w:color="auto"/>
        <w:bottom w:val="none" w:sz="0" w:space="0" w:color="auto"/>
        <w:right w:val="none" w:sz="0" w:space="0" w:color="auto"/>
      </w:divBdr>
    </w:div>
    <w:div w:id="980157731">
      <w:bodyDiv w:val="1"/>
      <w:marLeft w:val="0"/>
      <w:marRight w:val="0"/>
      <w:marTop w:val="0"/>
      <w:marBottom w:val="0"/>
      <w:divBdr>
        <w:top w:val="none" w:sz="0" w:space="0" w:color="auto"/>
        <w:left w:val="none" w:sz="0" w:space="0" w:color="auto"/>
        <w:bottom w:val="none" w:sz="0" w:space="0" w:color="auto"/>
        <w:right w:val="none" w:sz="0" w:space="0" w:color="auto"/>
      </w:divBdr>
    </w:div>
    <w:div w:id="982848702">
      <w:bodyDiv w:val="1"/>
      <w:marLeft w:val="0"/>
      <w:marRight w:val="0"/>
      <w:marTop w:val="0"/>
      <w:marBottom w:val="0"/>
      <w:divBdr>
        <w:top w:val="none" w:sz="0" w:space="0" w:color="auto"/>
        <w:left w:val="none" w:sz="0" w:space="0" w:color="auto"/>
        <w:bottom w:val="none" w:sz="0" w:space="0" w:color="auto"/>
        <w:right w:val="none" w:sz="0" w:space="0" w:color="auto"/>
      </w:divBdr>
    </w:div>
    <w:div w:id="983237257">
      <w:bodyDiv w:val="1"/>
      <w:marLeft w:val="0"/>
      <w:marRight w:val="0"/>
      <w:marTop w:val="0"/>
      <w:marBottom w:val="0"/>
      <w:divBdr>
        <w:top w:val="none" w:sz="0" w:space="0" w:color="auto"/>
        <w:left w:val="none" w:sz="0" w:space="0" w:color="auto"/>
        <w:bottom w:val="none" w:sz="0" w:space="0" w:color="auto"/>
        <w:right w:val="none" w:sz="0" w:space="0" w:color="auto"/>
      </w:divBdr>
    </w:div>
    <w:div w:id="984360828">
      <w:bodyDiv w:val="1"/>
      <w:marLeft w:val="0"/>
      <w:marRight w:val="0"/>
      <w:marTop w:val="0"/>
      <w:marBottom w:val="0"/>
      <w:divBdr>
        <w:top w:val="none" w:sz="0" w:space="0" w:color="auto"/>
        <w:left w:val="none" w:sz="0" w:space="0" w:color="auto"/>
        <w:bottom w:val="none" w:sz="0" w:space="0" w:color="auto"/>
        <w:right w:val="none" w:sz="0" w:space="0" w:color="auto"/>
      </w:divBdr>
    </w:div>
    <w:div w:id="985085301">
      <w:bodyDiv w:val="1"/>
      <w:marLeft w:val="0"/>
      <w:marRight w:val="0"/>
      <w:marTop w:val="0"/>
      <w:marBottom w:val="0"/>
      <w:divBdr>
        <w:top w:val="none" w:sz="0" w:space="0" w:color="auto"/>
        <w:left w:val="none" w:sz="0" w:space="0" w:color="auto"/>
        <w:bottom w:val="none" w:sz="0" w:space="0" w:color="auto"/>
        <w:right w:val="none" w:sz="0" w:space="0" w:color="auto"/>
      </w:divBdr>
    </w:div>
    <w:div w:id="986783748">
      <w:bodyDiv w:val="1"/>
      <w:marLeft w:val="0"/>
      <w:marRight w:val="0"/>
      <w:marTop w:val="0"/>
      <w:marBottom w:val="0"/>
      <w:divBdr>
        <w:top w:val="none" w:sz="0" w:space="0" w:color="auto"/>
        <w:left w:val="none" w:sz="0" w:space="0" w:color="auto"/>
        <w:bottom w:val="none" w:sz="0" w:space="0" w:color="auto"/>
        <w:right w:val="none" w:sz="0" w:space="0" w:color="auto"/>
      </w:divBdr>
    </w:div>
    <w:div w:id="987515610">
      <w:bodyDiv w:val="1"/>
      <w:marLeft w:val="0"/>
      <w:marRight w:val="0"/>
      <w:marTop w:val="0"/>
      <w:marBottom w:val="0"/>
      <w:divBdr>
        <w:top w:val="none" w:sz="0" w:space="0" w:color="auto"/>
        <w:left w:val="none" w:sz="0" w:space="0" w:color="auto"/>
        <w:bottom w:val="none" w:sz="0" w:space="0" w:color="auto"/>
        <w:right w:val="none" w:sz="0" w:space="0" w:color="auto"/>
      </w:divBdr>
    </w:div>
    <w:div w:id="988099173">
      <w:bodyDiv w:val="1"/>
      <w:marLeft w:val="0"/>
      <w:marRight w:val="0"/>
      <w:marTop w:val="0"/>
      <w:marBottom w:val="0"/>
      <w:divBdr>
        <w:top w:val="none" w:sz="0" w:space="0" w:color="auto"/>
        <w:left w:val="none" w:sz="0" w:space="0" w:color="auto"/>
        <w:bottom w:val="none" w:sz="0" w:space="0" w:color="auto"/>
        <w:right w:val="none" w:sz="0" w:space="0" w:color="auto"/>
      </w:divBdr>
    </w:div>
    <w:div w:id="988435531">
      <w:bodyDiv w:val="1"/>
      <w:marLeft w:val="0"/>
      <w:marRight w:val="0"/>
      <w:marTop w:val="0"/>
      <w:marBottom w:val="0"/>
      <w:divBdr>
        <w:top w:val="none" w:sz="0" w:space="0" w:color="auto"/>
        <w:left w:val="none" w:sz="0" w:space="0" w:color="auto"/>
        <w:bottom w:val="none" w:sz="0" w:space="0" w:color="auto"/>
        <w:right w:val="none" w:sz="0" w:space="0" w:color="auto"/>
      </w:divBdr>
    </w:div>
    <w:div w:id="991133507">
      <w:bodyDiv w:val="1"/>
      <w:marLeft w:val="0"/>
      <w:marRight w:val="0"/>
      <w:marTop w:val="0"/>
      <w:marBottom w:val="0"/>
      <w:divBdr>
        <w:top w:val="none" w:sz="0" w:space="0" w:color="auto"/>
        <w:left w:val="none" w:sz="0" w:space="0" w:color="auto"/>
        <w:bottom w:val="none" w:sz="0" w:space="0" w:color="auto"/>
        <w:right w:val="none" w:sz="0" w:space="0" w:color="auto"/>
      </w:divBdr>
    </w:div>
    <w:div w:id="992754182">
      <w:bodyDiv w:val="1"/>
      <w:marLeft w:val="0"/>
      <w:marRight w:val="0"/>
      <w:marTop w:val="0"/>
      <w:marBottom w:val="0"/>
      <w:divBdr>
        <w:top w:val="none" w:sz="0" w:space="0" w:color="auto"/>
        <w:left w:val="none" w:sz="0" w:space="0" w:color="auto"/>
        <w:bottom w:val="none" w:sz="0" w:space="0" w:color="auto"/>
        <w:right w:val="none" w:sz="0" w:space="0" w:color="auto"/>
      </w:divBdr>
    </w:div>
    <w:div w:id="998194592">
      <w:bodyDiv w:val="1"/>
      <w:marLeft w:val="0"/>
      <w:marRight w:val="0"/>
      <w:marTop w:val="0"/>
      <w:marBottom w:val="0"/>
      <w:divBdr>
        <w:top w:val="none" w:sz="0" w:space="0" w:color="auto"/>
        <w:left w:val="none" w:sz="0" w:space="0" w:color="auto"/>
        <w:bottom w:val="none" w:sz="0" w:space="0" w:color="auto"/>
        <w:right w:val="none" w:sz="0" w:space="0" w:color="auto"/>
      </w:divBdr>
    </w:div>
    <w:div w:id="999042462">
      <w:bodyDiv w:val="1"/>
      <w:marLeft w:val="0"/>
      <w:marRight w:val="0"/>
      <w:marTop w:val="0"/>
      <w:marBottom w:val="0"/>
      <w:divBdr>
        <w:top w:val="none" w:sz="0" w:space="0" w:color="auto"/>
        <w:left w:val="none" w:sz="0" w:space="0" w:color="auto"/>
        <w:bottom w:val="none" w:sz="0" w:space="0" w:color="auto"/>
        <w:right w:val="none" w:sz="0" w:space="0" w:color="auto"/>
      </w:divBdr>
    </w:div>
    <w:div w:id="999967029">
      <w:bodyDiv w:val="1"/>
      <w:marLeft w:val="0"/>
      <w:marRight w:val="0"/>
      <w:marTop w:val="0"/>
      <w:marBottom w:val="0"/>
      <w:divBdr>
        <w:top w:val="none" w:sz="0" w:space="0" w:color="auto"/>
        <w:left w:val="none" w:sz="0" w:space="0" w:color="auto"/>
        <w:bottom w:val="none" w:sz="0" w:space="0" w:color="auto"/>
        <w:right w:val="none" w:sz="0" w:space="0" w:color="auto"/>
      </w:divBdr>
    </w:div>
    <w:div w:id="1001198724">
      <w:bodyDiv w:val="1"/>
      <w:marLeft w:val="0"/>
      <w:marRight w:val="0"/>
      <w:marTop w:val="0"/>
      <w:marBottom w:val="0"/>
      <w:divBdr>
        <w:top w:val="none" w:sz="0" w:space="0" w:color="auto"/>
        <w:left w:val="none" w:sz="0" w:space="0" w:color="auto"/>
        <w:bottom w:val="none" w:sz="0" w:space="0" w:color="auto"/>
        <w:right w:val="none" w:sz="0" w:space="0" w:color="auto"/>
      </w:divBdr>
    </w:div>
    <w:div w:id="1005397298">
      <w:bodyDiv w:val="1"/>
      <w:marLeft w:val="0"/>
      <w:marRight w:val="0"/>
      <w:marTop w:val="0"/>
      <w:marBottom w:val="0"/>
      <w:divBdr>
        <w:top w:val="none" w:sz="0" w:space="0" w:color="auto"/>
        <w:left w:val="none" w:sz="0" w:space="0" w:color="auto"/>
        <w:bottom w:val="none" w:sz="0" w:space="0" w:color="auto"/>
        <w:right w:val="none" w:sz="0" w:space="0" w:color="auto"/>
      </w:divBdr>
    </w:div>
    <w:div w:id="1005590001">
      <w:bodyDiv w:val="1"/>
      <w:marLeft w:val="0"/>
      <w:marRight w:val="0"/>
      <w:marTop w:val="0"/>
      <w:marBottom w:val="0"/>
      <w:divBdr>
        <w:top w:val="none" w:sz="0" w:space="0" w:color="auto"/>
        <w:left w:val="none" w:sz="0" w:space="0" w:color="auto"/>
        <w:bottom w:val="none" w:sz="0" w:space="0" w:color="auto"/>
        <w:right w:val="none" w:sz="0" w:space="0" w:color="auto"/>
      </w:divBdr>
    </w:div>
    <w:div w:id="1006633872">
      <w:bodyDiv w:val="1"/>
      <w:marLeft w:val="0"/>
      <w:marRight w:val="0"/>
      <w:marTop w:val="0"/>
      <w:marBottom w:val="0"/>
      <w:divBdr>
        <w:top w:val="none" w:sz="0" w:space="0" w:color="auto"/>
        <w:left w:val="none" w:sz="0" w:space="0" w:color="auto"/>
        <w:bottom w:val="none" w:sz="0" w:space="0" w:color="auto"/>
        <w:right w:val="none" w:sz="0" w:space="0" w:color="auto"/>
      </w:divBdr>
    </w:div>
    <w:div w:id="1012948224">
      <w:bodyDiv w:val="1"/>
      <w:marLeft w:val="0"/>
      <w:marRight w:val="0"/>
      <w:marTop w:val="0"/>
      <w:marBottom w:val="0"/>
      <w:divBdr>
        <w:top w:val="none" w:sz="0" w:space="0" w:color="auto"/>
        <w:left w:val="none" w:sz="0" w:space="0" w:color="auto"/>
        <w:bottom w:val="none" w:sz="0" w:space="0" w:color="auto"/>
        <w:right w:val="none" w:sz="0" w:space="0" w:color="auto"/>
      </w:divBdr>
    </w:div>
    <w:div w:id="1014914325">
      <w:bodyDiv w:val="1"/>
      <w:marLeft w:val="0"/>
      <w:marRight w:val="0"/>
      <w:marTop w:val="0"/>
      <w:marBottom w:val="0"/>
      <w:divBdr>
        <w:top w:val="none" w:sz="0" w:space="0" w:color="auto"/>
        <w:left w:val="none" w:sz="0" w:space="0" w:color="auto"/>
        <w:bottom w:val="none" w:sz="0" w:space="0" w:color="auto"/>
        <w:right w:val="none" w:sz="0" w:space="0" w:color="auto"/>
      </w:divBdr>
    </w:div>
    <w:div w:id="1014965740">
      <w:bodyDiv w:val="1"/>
      <w:marLeft w:val="0"/>
      <w:marRight w:val="0"/>
      <w:marTop w:val="0"/>
      <w:marBottom w:val="0"/>
      <w:divBdr>
        <w:top w:val="none" w:sz="0" w:space="0" w:color="auto"/>
        <w:left w:val="none" w:sz="0" w:space="0" w:color="auto"/>
        <w:bottom w:val="none" w:sz="0" w:space="0" w:color="auto"/>
        <w:right w:val="none" w:sz="0" w:space="0" w:color="auto"/>
      </w:divBdr>
    </w:div>
    <w:div w:id="1020397019">
      <w:bodyDiv w:val="1"/>
      <w:marLeft w:val="0"/>
      <w:marRight w:val="0"/>
      <w:marTop w:val="0"/>
      <w:marBottom w:val="0"/>
      <w:divBdr>
        <w:top w:val="none" w:sz="0" w:space="0" w:color="auto"/>
        <w:left w:val="none" w:sz="0" w:space="0" w:color="auto"/>
        <w:bottom w:val="none" w:sz="0" w:space="0" w:color="auto"/>
        <w:right w:val="none" w:sz="0" w:space="0" w:color="auto"/>
      </w:divBdr>
    </w:div>
    <w:div w:id="1021126999">
      <w:bodyDiv w:val="1"/>
      <w:marLeft w:val="0"/>
      <w:marRight w:val="0"/>
      <w:marTop w:val="0"/>
      <w:marBottom w:val="0"/>
      <w:divBdr>
        <w:top w:val="none" w:sz="0" w:space="0" w:color="auto"/>
        <w:left w:val="none" w:sz="0" w:space="0" w:color="auto"/>
        <w:bottom w:val="none" w:sz="0" w:space="0" w:color="auto"/>
        <w:right w:val="none" w:sz="0" w:space="0" w:color="auto"/>
      </w:divBdr>
    </w:div>
    <w:div w:id="1021325165">
      <w:bodyDiv w:val="1"/>
      <w:marLeft w:val="0"/>
      <w:marRight w:val="0"/>
      <w:marTop w:val="0"/>
      <w:marBottom w:val="0"/>
      <w:divBdr>
        <w:top w:val="none" w:sz="0" w:space="0" w:color="auto"/>
        <w:left w:val="none" w:sz="0" w:space="0" w:color="auto"/>
        <w:bottom w:val="none" w:sz="0" w:space="0" w:color="auto"/>
        <w:right w:val="none" w:sz="0" w:space="0" w:color="auto"/>
      </w:divBdr>
    </w:div>
    <w:div w:id="1022513216">
      <w:bodyDiv w:val="1"/>
      <w:marLeft w:val="0"/>
      <w:marRight w:val="0"/>
      <w:marTop w:val="0"/>
      <w:marBottom w:val="0"/>
      <w:divBdr>
        <w:top w:val="none" w:sz="0" w:space="0" w:color="auto"/>
        <w:left w:val="none" w:sz="0" w:space="0" w:color="auto"/>
        <w:bottom w:val="none" w:sz="0" w:space="0" w:color="auto"/>
        <w:right w:val="none" w:sz="0" w:space="0" w:color="auto"/>
      </w:divBdr>
    </w:div>
    <w:div w:id="1022822554">
      <w:bodyDiv w:val="1"/>
      <w:marLeft w:val="0"/>
      <w:marRight w:val="0"/>
      <w:marTop w:val="0"/>
      <w:marBottom w:val="0"/>
      <w:divBdr>
        <w:top w:val="none" w:sz="0" w:space="0" w:color="auto"/>
        <w:left w:val="none" w:sz="0" w:space="0" w:color="auto"/>
        <w:bottom w:val="none" w:sz="0" w:space="0" w:color="auto"/>
        <w:right w:val="none" w:sz="0" w:space="0" w:color="auto"/>
      </w:divBdr>
    </w:div>
    <w:div w:id="1026980663">
      <w:bodyDiv w:val="1"/>
      <w:marLeft w:val="0"/>
      <w:marRight w:val="0"/>
      <w:marTop w:val="0"/>
      <w:marBottom w:val="0"/>
      <w:divBdr>
        <w:top w:val="none" w:sz="0" w:space="0" w:color="auto"/>
        <w:left w:val="none" w:sz="0" w:space="0" w:color="auto"/>
        <w:bottom w:val="none" w:sz="0" w:space="0" w:color="auto"/>
        <w:right w:val="none" w:sz="0" w:space="0" w:color="auto"/>
      </w:divBdr>
    </w:div>
    <w:div w:id="1027095351">
      <w:bodyDiv w:val="1"/>
      <w:marLeft w:val="0"/>
      <w:marRight w:val="0"/>
      <w:marTop w:val="0"/>
      <w:marBottom w:val="0"/>
      <w:divBdr>
        <w:top w:val="none" w:sz="0" w:space="0" w:color="auto"/>
        <w:left w:val="none" w:sz="0" w:space="0" w:color="auto"/>
        <w:bottom w:val="none" w:sz="0" w:space="0" w:color="auto"/>
        <w:right w:val="none" w:sz="0" w:space="0" w:color="auto"/>
      </w:divBdr>
    </w:div>
    <w:div w:id="1027876835">
      <w:bodyDiv w:val="1"/>
      <w:marLeft w:val="0"/>
      <w:marRight w:val="0"/>
      <w:marTop w:val="0"/>
      <w:marBottom w:val="0"/>
      <w:divBdr>
        <w:top w:val="none" w:sz="0" w:space="0" w:color="auto"/>
        <w:left w:val="none" w:sz="0" w:space="0" w:color="auto"/>
        <w:bottom w:val="none" w:sz="0" w:space="0" w:color="auto"/>
        <w:right w:val="none" w:sz="0" w:space="0" w:color="auto"/>
      </w:divBdr>
    </w:div>
    <w:div w:id="1028024466">
      <w:bodyDiv w:val="1"/>
      <w:marLeft w:val="0"/>
      <w:marRight w:val="0"/>
      <w:marTop w:val="0"/>
      <w:marBottom w:val="0"/>
      <w:divBdr>
        <w:top w:val="none" w:sz="0" w:space="0" w:color="auto"/>
        <w:left w:val="none" w:sz="0" w:space="0" w:color="auto"/>
        <w:bottom w:val="none" w:sz="0" w:space="0" w:color="auto"/>
        <w:right w:val="none" w:sz="0" w:space="0" w:color="auto"/>
      </w:divBdr>
    </w:div>
    <w:div w:id="1028530707">
      <w:bodyDiv w:val="1"/>
      <w:marLeft w:val="0"/>
      <w:marRight w:val="0"/>
      <w:marTop w:val="0"/>
      <w:marBottom w:val="0"/>
      <w:divBdr>
        <w:top w:val="none" w:sz="0" w:space="0" w:color="auto"/>
        <w:left w:val="none" w:sz="0" w:space="0" w:color="auto"/>
        <w:bottom w:val="none" w:sz="0" w:space="0" w:color="auto"/>
        <w:right w:val="none" w:sz="0" w:space="0" w:color="auto"/>
      </w:divBdr>
    </w:div>
    <w:div w:id="1028530828">
      <w:bodyDiv w:val="1"/>
      <w:marLeft w:val="0"/>
      <w:marRight w:val="0"/>
      <w:marTop w:val="0"/>
      <w:marBottom w:val="0"/>
      <w:divBdr>
        <w:top w:val="none" w:sz="0" w:space="0" w:color="auto"/>
        <w:left w:val="none" w:sz="0" w:space="0" w:color="auto"/>
        <w:bottom w:val="none" w:sz="0" w:space="0" w:color="auto"/>
        <w:right w:val="none" w:sz="0" w:space="0" w:color="auto"/>
      </w:divBdr>
    </w:div>
    <w:div w:id="1031227355">
      <w:bodyDiv w:val="1"/>
      <w:marLeft w:val="0"/>
      <w:marRight w:val="0"/>
      <w:marTop w:val="0"/>
      <w:marBottom w:val="0"/>
      <w:divBdr>
        <w:top w:val="none" w:sz="0" w:space="0" w:color="auto"/>
        <w:left w:val="none" w:sz="0" w:space="0" w:color="auto"/>
        <w:bottom w:val="none" w:sz="0" w:space="0" w:color="auto"/>
        <w:right w:val="none" w:sz="0" w:space="0" w:color="auto"/>
      </w:divBdr>
    </w:div>
    <w:div w:id="1037662483">
      <w:bodyDiv w:val="1"/>
      <w:marLeft w:val="0"/>
      <w:marRight w:val="0"/>
      <w:marTop w:val="0"/>
      <w:marBottom w:val="0"/>
      <w:divBdr>
        <w:top w:val="none" w:sz="0" w:space="0" w:color="auto"/>
        <w:left w:val="none" w:sz="0" w:space="0" w:color="auto"/>
        <w:bottom w:val="none" w:sz="0" w:space="0" w:color="auto"/>
        <w:right w:val="none" w:sz="0" w:space="0" w:color="auto"/>
      </w:divBdr>
    </w:div>
    <w:div w:id="1039666203">
      <w:bodyDiv w:val="1"/>
      <w:marLeft w:val="0"/>
      <w:marRight w:val="0"/>
      <w:marTop w:val="0"/>
      <w:marBottom w:val="0"/>
      <w:divBdr>
        <w:top w:val="none" w:sz="0" w:space="0" w:color="auto"/>
        <w:left w:val="none" w:sz="0" w:space="0" w:color="auto"/>
        <w:bottom w:val="none" w:sz="0" w:space="0" w:color="auto"/>
        <w:right w:val="none" w:sz="0" w:space="0" w:color="auto"/>
      </w:divBdr>
    </w:div>
    <w:div w:id="1039941594">
      <w:bodyDiv w:val="1"/>
      <w:marLeft w:val="0"/>
      <w:marRight w:val="0"/>
      <w:marTop w:val="0"/>
      <w:marBottom w:val="0"/>
      <w:divBdr>
        <w:top w:val="none" w:sz="0" w:space="0" w:color="auto"/>
        <w:left w:val="none" w:sz="0" w:space="0" w:color="auto"/>
        <w:bottom w:val="none" w:sz="0" w:space="0" w:color="auto"/>
        <w:right w:val="none" w:sz="0" w:space="0" w:color="auto"/>
      </w:divBdr>
    </w:div>
    <w:div w:id="1040327809">
      <w:bodyDiv w:val="1"/>
      <w:marLeft w:val="0"/>
      <w:marRight w:val="0"/>
      <w:marTop w:val="0"/>
      <w:marBottom w:val="0"/>
      <w:divBdr>
        <w:top w:val="none" w:sz="0" w:space="0" w:color="auto"/>
        <w:left w:val="none" w:sz="0" w:space="0" w:color="auto"/>
        <w:bottom w:val="none" w:sz="0" w:space="0" w:color="auto"/>
        <w:right w:val="none" w:sz="0" w:space="0" w:color="auto"/>
      </w:divBdr>
    </w:div>
    <w:div w:id="1040980786">
      <w:bodyDiv w:val="1"/>
      <w:marLeft w:val="0"/>
      <w:marRight w:val="0"/>
      <w:marTop w:val="0"/>
      <w:marBottom w:val="0"/>
      <w:divBdr>
        <w:top w:val="none" w:sz="0" w:space="0" w:color="auto"/>
        <w:left w:val="none" w:sz="0" w:space="0" w:color="auto"/>
        <w:bottom w:val="none" w:sz="0" w:space="0" w:color="auto"/>
        <w:right w:val="none" w:sz="0" w:space="0" w:color="auto"/>
      </w:divBdr>
    </w:div>
    <w:div w:id="1045984568">
      <w:bodyDiv w:val="1"/>
      <w:marLeft w:val="0"/>
      <w:marRight w:val="0"/>
      <w:marTop w:val="0"/>
      <w:marBottom w:val="0"/>
      <w:divBdr>
        <w:top w:val="none" w:sz="0" w:space="0" w:color="auto"/>
        <w:left w:val="none" w:sz="0" w:space="0" w:color="auto"/>
        <w:bottom w:val="none" w:sz="0" w:space="0" w:color="auto"/>
        <w:right w:val="none" w:sz="0" w:space="0" w:color="auto"/>
      </w:divBdr>
    </w:div>
    <w:div w:id="1048266057">
      <w:bodyDiv w:val="1"/>
      <w:marLeft w:val="0"/>
      <w:marRight w:val="0"/>
      <w:marTop w:val="0"/>
      <w:marBottom w:val="0"/>
      <w:divBdr>
        <w:top w:val="none" w:sz="0" w:space="0" w:color="auto"/>
        <w:left w:val="none" w:sz="0" w:space="0" w:color="auto"/>
        <w:bottom w:val="none" w:sz="0" w:space="0" w:color="auto"/>
        <w:right w:val="none" w:sz="0" w:space="0" w:color="auto"/>
      </w:divBdr>
    </w:div>
    <w:div w:id="1053776039">
      <w:bodyDiv w:val="1"/>
      <w:marLeft w:val="0"/>
      <w:marRight w:val="0"/>
      <w:marTop w:val="0"/>
      <w:marBottom w:val="0"/>
      <w:divBdr>
        <w:top w:val="none" w:sz="0" w:space="0" w:color="auto"/>
        <w:left w:val="none" w:sz="0" w:space="0" w:color="auto"/>
        <w:bottom w:val="none" w:sz="0" w:space="0" w:color="auto"/>
        <w:right w:val="none" w:sz="0" w:space="0" w:color="auto"/>
      </w:divBdr>
    </w:div>
    <w:div w:id="1056512359">
      <w:bodyDiv w:val="1"/>
      <w:marLeft w:val="0"/>
      <w:marRight w:val="0"/>
      <w:marTop w:val="0"/>
      <w:marBottom w:val="0"/>
      <w:divBdr>
        <w:top w:val="none" w:sz="0" w:space="0" w:color="auto"/>
        <w:left w:val="none" w:sz="0" w:space="0" w:color="auto"/>
        <w:bottom w:val="none" w:sz="0" w:space="0" w:color="auto"/>
        <w:right w:val="none" w:sz="0" w:space="0" w:color="auto"/>
      </w:divBdr>
    </w:div>
    <w:div w:id="1068651948">
      <w:bodyDiv w:val="1"/>
      <w:marLeft w:val="0"/>
      <w:marRight w:val="0"/>
      <w:marTop w:val="0"/>
      <w:marBottom w:val="0"/>
      <w:divBdr>
        <w:top w:val="none" w:sz="0" w:space="0" w:color="auto"/>
        <w:left w:val="none" w:sz="0" w:space="0" w:color="auto"/>
        <w:bottom w:val="none" w:sz="0" w:space="0" w:color="auto"/>
        <w:right w:val="none" w:sz="0" w:space="0" w:color="auto"/>
      </w:divBdr>
    </w:div>
    <w:div w:id="1069423209">
      <w:bodyDiv w:val="1"/>
      <w:marLeft w:val="0"/>
      <w:marRight w:val="0"/>
      <w:marTop w:val="0"/>
      <w:marBottom w:val="0"/>
      <w:divBdr>
        <w:top w:val="none" w:sz="0" w:space="0" w:color="auto"/>
        <w:left w:val="none" w:sz="0" w:space="0" w:color="auto"/>
        <w:bottom w:val="none" w:sz="0" w:space="0" w:color="auto"/>
        <w:right w:val="none" w:sz="0" w:space="0" w:color="auto"/>
      </w:divBdr>
    </w:div>
    <w:div w:id="1071120882">
      <w:bodyDiv w:val="1"/>
      <w:marLeft w:val="0"/>
      <w:marRight w:val="0"/>
      <w:marTop w:val="0"/>
      <w:marBottom w:val="0"/>
      <w:divBdr>
        <w:top w:val="none" w:sz="0" w:space="0" w:color="auto"/>
        <w:left w:val="none" w:sz="0" w:space="0" w:color="auto"/>
        <w:bottom w:val="none" w:sz="0" w:space="0" w:color="auto"/>
        <w:right w:val="none" w:sz="0" w:space="0" w:color="auto"/>
      </w:divBdr>
    </w:div>
    <w:div w:id="1073888769">
      <w:bodyDiv w:val="1"/>
      <w:marLeft w:val="0"/>
      <w:marRight w:val="0"/>
      <w:marTop w:val="0"/>
      <w:marBottom w:val="0"/>
      <w:divBdr>
        <w:top w:val="none" w:sz="0" w:space="0" w:color="auto"/>
        <w:left w:val="none" w:sz="0" w:space="0" w:color="auto"/>
        <w:bottom w:val="none" w:sz="0" w:space="0" w:color="auto"/>
        <w:right w:val="none" w:sz="0" w:space="0" w:color="auto"/>
      </w:divBdr>
    </w:div>
    <w:div w:id="1074165783">
      <w:bodyDiv w:val="1"/>
      <w:marLeft w:val="0"/>
      <w:marRight w:val="0"/>
      <w:marTop w:val="0"/>
      <w:marBottom w:val="0"/>
      <w:divBdr>
        <w:top w:val="none" w:sz="0" w:space="0" w:color="auto"/>
        <w:left w:val="none" w:sz="0" w:space="0" w:color="auto"/>
        <w:bottom w:val="none" w:sz="0" w:space="0" w:color="auto"/>
        <w:right w:val="none" w:sz="0" w:space="0" w:color="auto"/>
      </w:divBdr>
    </w:div>
    <w:div w:id="1078746825">
      <w:bodyDiv w:val="1"/>
      <w:marLeft w:val="0"/>
      <w:marRight w:val="0"/>
      <w:marTop w:val="0"/>
      <w:marBottom w:val="0"/>
      <w:divBdr>
        <w:top w:val="none" w:sz="0" w:space="0" w:color="auto"/>
        <w:left w:val="none" w:sz="0" w:space="0" w:color="auto"/>
        <w:bottom w:val="none" w:sz="0" w:space="0" w:color="auto"/>
        <w:right w:val="none" w:sz="0" w:space="0" w:color="auto"/>
      </w:divBdr>
    </w:div>
    <w:div w:id="1079205937">
      <w:bodyDiv w:val="1"/>
      <w:marLeft w:val="0"/>
      <w:marRight w:val="0"/>
      <w:marTop w:val="0"/>
      <w:marBottom w:val="0"/>
      <w:divBdr>
        <w:top w:val="none" w:sz="0" w:space="0" w:color="auto"/>
        <w:left w:val="none" w:sz="0" w:space="0" w:color="auto"/>
        <w:bottom w:val="none" w:sz="0" w:space="0" w:color="auto"/>
        <w:right w:val="none" w:sz="0" w:space="0" w:color="auto"/>
      </w:divBdr>
    </w:div>
    <w:div w:id="1087774953">
      <w:bodyDiv w:val="1"/>
      <w:marLeft w:val="0"/>
      <w:marRight w:val="0"/>
      <w:marTop w:val="0"/>
      <w:marBottom w:val="0"/>
      <w:divBdr>
        <w:top w:val="none" w:sz="0" w:space="0" w:color="auto"/>
        <w:left w:val="none" w:sz="0" w:space="0" w:color="auto"/>
        <w:bottom w:val="none" w:sz="0" w:space="0" w:color="auto"/>
        <w:right w:val="none" w:sz="0" w:space="0" w:color="auto"/>
      </w:divBdr>
    </w:div>
    <w:div w:id="1088043161">
      <w:bodyDiv w:val="1"/>
      <w:marLeft w:val="0"/>
      <w:marRight w:val="0"/>
      <w:marTop w:val="0"/>
      <w:marBottom w:val="0"/>
      <w:divBdr>
        <w:top w:val="none" w:sz="0" w:space="0" w:color="auto"/>
        <w:left w:val="none" w:sz="0" w:space="0" w:color="auto"/>
        <w:bottom w:val="none" w:sz="0" w:space="0" w:color="auto"/>
        <w:right w:val="none" w:sz="0" w:space="0" w:color="auto"/>
      </w:divBdr>
    </w:div>
    <w:div w:id="1090345345">
      <w:bodyDiv w:val="1"/>
      <w:marLeft w:val="0"/>
      <w:marRight w:val="0"/>
      <w:marTop w:val="0"/>
      <w:marBottom w:val="0"/>
      <w:divBdr>
        <w:top w:val="none" w:sz="0" w:space="0" w:color="auto"/>
        <w:left w:val="none" w:sz="0" w:space="0" w:color="auto"/>
        <w:bottom w:val="none" w:sz="0" w:space="0" w:color="auto"/>
        <w:right w:val="none" w:sz="0" w:space="0" w:color="auto"/>
      </w:divBdr>
    </w:div>
    <w:div w:id="1091120423">
      <w:bodyDiv w:val="1"/>
      <w:marLeft w:val="0"/>
      <w:marRight w:val="0"/>
      <w:marTop w:val="0"/>
      <w:marBottom w:val="0"/>
      <w:divBdr>
        <w:top w:val="none" w:sz="0" w:space="0" w:color="auto"/>
        <w:left w:val="none" w:sz="0" w:space="0" w:color="auto"/>
        <w:bottom w:val="none" w:sz="0" w:space="0" w:color="auto"/>
        <w:right w:val="none" w:sz="0" w:space="0" w:color="auto"/>
      </w:divBdr>
    </w:div>
    <w:div w:id="1095514040">
      <w:bodyDiv w:val="1"/>
      <w:marLeft w:val="0"/>
      <w:marRight w:val="0"/>
      <w:marTop w:val="0"/>
      <w:marBottom w:val="0"/>
      <w:divBdr>
        <w:top w:val="none" w:sz="0" w:space="0" w:color="auto"/>
        <w:left w:val="none" w:sz="0" w:space="0" w:color="auto"/>
        <w:bottom w:val="none" w:sz="0" w:space="0" w:color="auto"/>
        <w:right w:val="none" w:sz="0" w:space="0" w:color="auto"/>
      </w:divBdr>
    </w:div>
    <w:div w:id="1096368288">
      <w:bodyDiv w:val="1"/>
      <w:marLeft w:val="0"/>
      <w:marRight w:val="0"/>
      <w:marTop w:val="0"/>
      <w:marBottom w:val="0"/>
      <w:divBdr>
        <w:top w:val="none" w:sz="0" w:space="0" w:color="auto"/>
        <w:left w:val="none" w:sz="0" w:space="0" w:color="auto"/>
        <w:bottom w:val="none" w:sz="0" w:space="0" w:color="auto"/>
        <w:right w:val="none" w:sz="0" w:space="0" w:color="auto"/>
      </w:divBdr>
    </w:div>
    <w:div w:id="1099911895">
      <w:bodyDiv w:val="1"/>
      <w:marLeft w:val="0"/>
      <w:marRight w:val="0"/>
      <w:marTop w:val="0"/>
      <w:marBottom w:val="0"/>
      <w:divBdr>
        <w:top w:val="none" w:sz="0" w:space="0" w:color="auto"/>
        <w:left w:val="none" w:sz="0" w:space="0" w:color="auto"/>
        <w:bottom w:val="none" w:sz="0" w:space="0" w:color="auto"/>
        <w:right w:val="none" w:sz="0" w:space="0" w:color="auto"/>
      </w:divBdr>
    </w:div>
    <w:div w:id="1100374132">
      <w:bodyDiv w:val="1"/>
      <w:marLeft w:val="0"/>
      <w:marRight w:val="0"/>
      <w:marTop w:val="0"/>
      <w:marBottom w:val="0"/>
      <w:divBdr>
        <w:top w:val="none" w:sz="0" w:space="0" w:color="auto"/>
        <w:left w:val="none" w:sz="0" w:space="0" w:color="auto"/>
        <w:bottom w:val="none" w:sz="0" w:space="0" w:color="auto"/>
        <w:right w:val="none" w:sz="0" w:space="0" w:color="auto"/>
      </w:divBdr>
    </w:div>
    <w:div w:id="1104614172">
      <w:bodyDiv w:val="1"/>
      <w:marLeft w:val="0"/>
      <w:marRight w:val="0"/>
      <w:marTop w:val="0"/>
      <w:marBottom w:val="0"/>
      <w:divBdr>
        <w:top w:val="none" w:sz="0" w:space="0" w:color="auto"/>
        <w:left w:val="none" w:sz="0" w:space="0" w:color="auto"/>
        <w:bottom w:val="none" w:sz="0" w:space="0" w:color="auto"/>
        <w:right w:val="none" w:sz="0" w:space="0" w:color="auto"/>
      </w:divBdr>
    </w:div>
    <w:div w:id="1104881535">
      <w:bodyDiv w:val="1"/>
      <w:marLeft w:val="0"/>
      <w:marRight w:val="0"/>
      <w:marTop w:val="0"/>
      <w:marBottom w:val="0"/>
      <w:divBdr>
        <w:top w:val="none" w:sz="0" w:space="0" w:color="auto"/>
        <w:left w:val="none" w:sz="0" w:space="0" w:color="auto"/>
        <w:bottom w:val="none" w:sz="0" w:space="0" w:color="auto"/>
        <w:right w:val="none" w:sz="0" w:space="0" w:color="auto"/>
      </w:divBdr>
    </w:div>
    <w:div w:id="1108353521">
      <w:bodyDiv w:val="1"/>
      <w:marLeft w:val="0"/>
      <w:marRight w:val="0"/>
      <w:marTop w:val="0"/>
      <w:marBottom w:val="0"/>
      <w:divBdr>
        <w:top w:val="none" w:sz="0" w:space="0" w:color="auto"/>
        <w:left w:val="none" w:sz="0" w:space="0" w:color="auto"/>
        <w:bottom w:val="none" w:sz="0" w:space="0" w:color="auto"/>
        <w:right w:val="none" w:sz="0" w:space="0" w:color="auto"/>
      </w:divBdr>
    </w:div>
    <w:div w:id="1110391351">
      <w:bodyDiv w:val="1"/>
      <w:marLeft w:val="0"/>
      <w:marRight w:val="0"/>
      <w:marTop w:val="0"/>
      <w:marBottom w:val="0"/>
      <w:divBdr>
        <w:top w:val="none" w:sz="0" w:space="0" w:color="auto"/>
        <w:left w:val="none" w:sz="0" w:space="0" w:color="auto"/>
        <w:bottom w:val="none" w:sz="0" w:space="0" w:color="auto"/>
        <w:right w:val="none" w:sz="0" w:space="0" w:color="auto"/>
      </w:divBdr>
    </w:div>
    <w:div w:id="1110509773">
      <w:bodyDiv w:val="1"/>
      <w:marLeft w:val="0"/>
      <w:marRight w:val="0"/>
      <w:marTop w:val="0"/>
      <w:marBottom w:val="0"/>
      <w:divBdr>
        <w:top w:val="none" w:sz="0" w:space="0" w:color="auto"/>
        <w:left w:val="none" w:sz="0" w:space="0" w:color="auto"/>
        <w:bottom w:val="none" w:sz="0" w:space="0" w:color="auto"/>
        <w:right w:val="none" w:sz="0" w:space="0" w:color="auto"/>
      </w:divBdr>
    </w:div>
    <w:div w:id="1110930476">
      <w:bodyDiv w:val="1"/>
      <w:marLeft w:val="0"/>
      <w:marRight w:val="0"/>
      <w:marTop w:val="0"/>
      <w:marBottom w:val="0"/>
      <w:divBdr>
        <w:top w:val="none" w:sz="0" w:space="0" w:color="auto"/>
        <w:left w:val="none" w:sz="0" w:space="0" w:color="auto"/>
        <w:bottom w:val="none" w:sz="0" w:space="0" w:color="auto"/>
        <w:right w:val="none" w:sz="0" w:space="0" w:color="auto"/>
      </w:divBdr>
    </w:div>
    <w:div w:id="1119033475">
      <w:bodyDiv w:val="1"/>
      <w:marLeft w:val="0"/>
      <w:marRight w:val="0"/>
      <w:marTop w:val="0"/>
      <w:marBottom w:val="0"/>
      <w:divBdr>
        <w:top w:val="none" w:sz="0" w:space="0" w:color="auto"/>
        <w:left w:val="none" w:sz="0" w:space="0" w:color="auto"/>
        <w:bottom w:val="none" w:sz="0" w:space="0" w:color="auto"/>
        <w:right w:val="none" w:sz="0" w:space="0" w:color="auto"/>
      </w:divBdr>
    </w:div>
    <w:div w:id="1119959317">
      <w:bodyDiv w:val="1"/>
      <w:marLeft w:val="0"/>
      <w:marRight w:val="0"/>
      <w:marTop w:val="0"/>
      <w:marBottom w:val="0"/>
      <w:divBdr>
        <w:top w:val="none" w:sz="0" w:space="0" w:color="auto"/>
        <w:left w:val="none" w:sz="0" w:space="0" w:color="auto"/>
        <w:bottom w:val="none" w:sz="0" w:space="0" w:color="auto"/>
        <w:right w:val="none" w:sz="0" w:space="0" w:color="auto"/>
      </w:divBdr>
    </w:div>
    <w:div w:id="1126050143">
      <w:bodyDiv w:val="1"/>
      <w:marLeft w:val="0"/>
      <w:marRight w:val="0"/>
      <w:marTop w:val="0"/>
      <w:marBottom w:val="0"/>
      <w:divBdr>
        <w:top w:val="none" w:sz="0" w:space="0" w:color="auto"/>
        <w:left w:val="none" w:sz="0" w:space="0" w:color="auto"/>
        <w:bottom w:val="none" w:sz="0" w:space="0" w:color="auto"/>
        <w:right w:val="none" w:sz="0" w:space="0" w:color="auto"/>
      </w:divBdr>
    </w:div>
    <w:div w:id="1127041662">
      <w:bodyDiv w:val="1"/>
      <w:marLeft w:val="0"/>
      <w:marRight w:val="0"/>
      <w:marTop w:val="0"/>
      <w:marBottom w:val="0"/>
      <w:divBdr>
        <w:top w:val="none" w:sz="0" w:space="0" w:color="auto"/>
        <w:left w:val="none" w:sz="0" w:space="0" w:color="auto"/>
        <w:bottom w:val="none" w:sz="0" w:space="0" w:color="auto"/>
        <w:right w:val="none" w:sz="0" w:space="0" w:color="auto"/>
      </w:divBdr>
    </w:div>
    <w:div w:id="1127503619">
      <w:bodyDiv w:val="1"/>
      <w:marLeft w:val="0"/>
      <w:marRight w:val="0"/>
      <w:marTop w:val="0"/>
      <w:marBottom w:val="0"/>
      <w:divBdr>
        <w:top w:val="none" w:sz="0" w:space="0" w:color="auto"/>
        <w:left w:val="none" w:sz="0" w:space="0" w:color="auto"/>
        <w:bottom w:val="none" w:sz="0" w:space="0" w:color="auto"/>
        <w:right w:val="none" w:sz="0" w:space="0" w:color="auto"/>
      </w:divBdr>
    </w:div>
    <w:div w:id="1130245000">
      <w:bodyDiv w:val="1"/>
      <w:marLeft w:val="0"/>
      <w:marRight w:val="0"/>
      <w:marTop w:val="0"/>
      <w:marBottom w:val="0"/>
      <w:divBdr>
        <w:top w:val="none" w:sz="0" w:space="0" w:color="auto"/>
        <w:left w:val="none" w:sz="0" w:space="0" w:color="auto"/>
        <w:bottom w:val="none" w:sz="0" w:space="0" w:color="auto"/>
        <w:right w:val="none" w:sz="0" w:space="0" w:color="auto"/>
      </w:divBdr>
    </w:div>
    <w:div w:id="1131283028">
      <w:bodyDiv w:val="1"/>
      <w:marLeft w:val="0"/>
      <w:marRight w:val="0"/>
      <w:marTop w:val="0"/>
      <w:marBottom w:val="0"/>
      <w:divBdr>
        <w:top w:val="none" w:sz="0" w:space="0" w:color="auto"/>
        <w:left w:val="none" w:sz="0" w:space="0" w:color="auto"/>
        <w:bottom w:val="none" w:sz="0" w:space="0" w:color="auto"/>
        <w:right w:val="none" w:sz="0" w:space="0" w:color="auto"/>
      </w:divBdr>
    </w:div>
    <w:div w:id="1132675237">
      <w:bodyDiv w:val="1"/>
      <w:marLeft w:val="0"/>
      <w:marRight w:val="0"/>
      <w:marTop w:val="0"/>
      <w:marBottom w:val="0"/>
      <w:divBdr>
        <w:top w:val="none" w:sz="0" w:space="0" w:color="auto"/>
        <w:left w:val="none" w:sz="0" w:space="0" w:color="auto"/>
        <w:bottom w:val="none" w:sz="0" w:space="0" w:color="auto"/>
        <w:right w:val="none" w:sz="0" w:space="0" w:color="auto"/>
      </w:divBdr>
    </w:div>
    <w:div w:id="1133404269">
      <w:bodyDiv w:val="1"/>
      <w:marLeft w:val="0"/>
      <w:marRight w:val="0"/>
      <w:marTop w:val="0"/>
      <w:marBottom w:val="0"/>
      <w:divBdr>
        <w:top w:val="none" w:sz="0" w:space="0" w:color="auto"/>
        <w:left w:val="none" w:sz="0" w:space="0" w:color="auto"/>
        <w:bottom w:val="none" w:sz="0" w:space="0" w:color="auto"/>
        <w:right w:val="none" w:sz="0" w:space="0" w:color="auto"/>
      </w:divBdr>
    </w:div>
    <w:div w:id="1135834501">
      <w:bodyDiv w:val="1"/>
      <w:marLeft w:val="0"/>
      <w:marRight w:val="0"/>
      <w:marTop w:val="0"/>
      <w:marBottom w:val="0"/>
      <w:divBdr>
        <w:top w:val="none" w:sz="0" w:space="0" w:color="auto"/>
        <w:left w:val="none" w:sz="0" w:space="0" w:color="auto"/>
        <w:bottom w:val="none" w:sz="0" w:space="0" w:color="auto"/>
        <w:right w:val="none" w:sz="0" w:space="0" w:color="auto"/>
      </w:divBdr>
    </w:div>
    <w:div w:id="1136022529">
      <w:bodyDiv w:val="1"/>
      <w:marLeft w:val="0"/>
      <w:marRight w:val="0"/>
      <w:marTop w:val="0"/>
      <w:marBottom w:val="0"/>
      <w:divBdr>
        <w:top w:val="none" w:sz="0" w:space="0" w:color="auto"/>
        <w:left w:val="none" w:sz="0" w:space="0" w:color="auto"/>
        <w:bottom w:val="none" w:sz="0" w:space="0" w:color="auto"/>
        <w:right w:val="none" w:sz="0" w:space="0" w:color="auto"/>
      </w:divBdr>
    </w:div>
    <w:div w:id="1147940859">
      <w:bodyDiv w:val="1"/>
      <w:marLeft w:val="0"/>
      <w:marRight w:val="0"/>
      <w:marTop w:val="0"/>
      <w:marBottom w:val="0"/>
      <w:divBdr>
        <w:top w:val="none" w:sz="0" w:space="0" w:color="auto"/>
        <w:left w:val="none" w:sz="0" w:space="0" w:color="auto"/>
        <w:bottom w:val="none" w:sz="0" w:space="0" w:color="auto"/>
        <w:right w:val="none" w:sz="0" w:space="0" w:color="auto"/>
      </w:divBdr>
    </w:div>
    <w:div w:id="1148589767">
      <w:bodyDiv w:val="1"/>
      <w:marLeft w:val="0"/>
      <w:marRight w:val="0"/>
      <w:marTop w:val="0"/>
      <w:marBottom w:val="0"/>
      <w:divBdr>
        <w:top w:val="none" w:sz="0" w:space="0" w:color="auto"/>
        <w:left w:val="none" w:sz="0" w:space="0" w:color="auto"/>
        <w:bottom w:val="none" w:sz="0" w:space="0" w:color="auto"/>
        <w:right w:val="none" w:sz="0" w:space="0" w:color="auto"/>
      </w:divBdr>
    </w:div>
    <w:div w:id="1149327599">
      <w:bodyDiv w:val="1"/>
      <w:marLeft w:val="0"/>
      <w:marRight w:val="0"/>
      <w:marTop w:val="0"/>
      <w:marBottom w:val="0"/>
      <w:divBdr>
        <w:top w:val="none" w:sz="0" w:space="0" w:color="auto"/>
        <w:left w:val="none" w:sz="0" w:space="0" w:color="auto"/>
        <w:bottom w:val="none" w:sz="0" w:space="0" w:color="auto"/>
        <w:right w:val="none" w:sz="0" w:space="0" w:color="auto"/>
      </w:divBdr>
    </w:div>
    <w:div w:id="1152328105">
      <w:bodyDiv w:val="1"/>
      <w:marLeft w:val="0"/>
      <w:marRight w:val="0"/>
      <w:marTop w:val="0"/>
      <w:marBottom w:val="0"/>
      <w:divBdr>
        <w:top w:val="none" w:sz="0" w:space="0" w:color="auto"/>
        <w:left w:val="none" w:sz="0" w:space="0" w:color="auto"/>
        <w:bottom w:val="none" w:sz="0" w:space="0" w:color="auto"/>
        <w:right w:val="none" w:sz="0" w:space="0" w:color="auto"/>
      </w:divBdr>
    </w:div>
    <w:div w:id="1152864881">
      <w:bodyDiv w:val="1"/>
      <w:marLeft w:val="0"/>
      <w:marRight w:val="0"/>
      <w:marTop w:val="0"/>
      <w:marBottom w:val="0"/>
      <w:divBdr>
        <w:top w:val="none" w:sz="0" w:space="0" w:color="auto"/>
        <w:left w:val="none" w:sz="0" w:space="0" w:color="auto"/>
        <w:bottom w:val="none" w:sz="0" w:space="0" w:color="auto"/>
        <w:right w:val="none" w:sz="0" w:space="0" w:color="auto"/>
      </w:divBdr>
    </w:div>
    <w:div w:id="1154565620">
      <w:bodyDiv w:val="1"/>
      <w:marLeft w:val="0"/>
      <w:marRight w:val="0"/>
      <w:marTop w:val="0"/>
      <w:marBottom w:val="0"/>
      <w:divBdr>
        <w:top w:val="none" w:sz="0" w:space="0" w:color="auto"/>
        <w:left w:val="none" w:sz="0" w:space="0" w:color="auto"/>
        <w:bottom w:val="none" w:sz="0" w:space="0" w:color="auto"/>
        <w:right w:val="none" w:sz="0" w:space="0" w:color="auto"/>
      </w:divBdr>
    </w:div>
    <w:div w:id="1154907505">
      <w:bodyDiv w:val="1"/>
      <w:marLeft w:val="0"/>
      <w:marRight w:val="0"/>
      <w:marTop w:val="0"/>
      <w:marBottom w:val="0"/>
      <w:divBdr>
        <w:top w:val="none" w:sz="0" w:space="0" w:color="auto"/>
        <w:left w:val="none" w:sz="0" w:space="0" w:color="auto"/>
        <w:bottom w:val="none" w:sz="0" w:space="0" w:color="auto"/>
        <w:right w:val="none" w:sz="0" w:space="0" w:color="auto"/>
      </w:divBdr>
    </w:div>
    <w:div w:id="1157385480">
      <w:bodyDiv w:val="1"/>
      <w:marLeft w:val="0"/>
      <w:marRight w:val="0"/>
      <w:marTop w:val="0"/>
      <w:marBottom w:val="0"/>
      <w:divBdr>
        <w:top w:val="none" w:sz="0" w:space="0" w:color="auto"/>
        <w:left w:val="none" w:sz="0" w:space="0" w:color="auto"/>
        <w:bottom w:val="none" w:sz="0" w:space="0" w:color="auto"/>
        <w:right w:val="none" w:sz="0" w:space="0" w:color="auto"/>
      </w:divBdr>
    </w:div>
    <w:div w:id="1159687034">
      <w:bodyDiv w:val="1"/>
      <w:marLeft w:val="0"/>
      <w:marRight w:val="0"/>
      <w:marTop w:val="0"/>
      <w:marBottom w:val="0"/>
      <w:divBdr>
        <w:top w:val="none" w:sz="0" w:space="0" w:color="auto"/>
        <w:left w:val="none" w:sz="0" w:space="0" w:color="auto"/>
        <w:bottom w:val="none" w:sz="0" w:space="0" w:color="auto"/>
        <w:right w:val="none" w:sz="0" w:space="0" w:color="auto"/>
      </w:divBdr>
    </w:div>
    <w:div w:id="1162234403">
      <w:bodyDiv w:val="1"/>
      <w:marLeft w:val="0"/>
      <w:marRight w:val="0"/>
      <w:marTop w:val="0"/>
      <w:marBottom w:val="0"/>
      <w:divBdr>
        <w:top w:val="none" w:sz="0" w:space="0" w:color="auto"/>
        <w:left w:val="none" w:sz="0" w:space="0" w:color="auto"/>
        <w:bottom w:val="none" w:sz="0" w:space="0" w:color="auto"/>
        <w:right w:val="none" w:sz="0" w:space="0" w:color="auto"/>
      </w:divBdr>
    </w:div>
    <w:div w:id="1167868954">
      <w:bodyDiv w:val="1"/>
      <w:marLeft w:val="0"/>
      <w:marRight w:val="0"/>
      <w:marTop w:val="0"/>
      <w:marBottom w:val="0"/>
      <w:divBdr>
        <w:top w:val="none" w:sz="0" w:space="0" w:color="auto"/>
        <w:left w:val="none" w:sz="0" w:space="0" w:color="auto"/>
        <w:bottom w:val="none" w:sz="0" w:space="0" w:color="auto"/>
        <w:right w:val="none" w:sz="0" w:space="0" w:color="auto"/>
      </w:divBdr>
    </w:div>
    <w:div w:id="1168717277">
      <w:bodyDiv w:val="1"/>
      <w:marLeft w:val="0"/>
      <w:marRight w:val="0"/>
      <w:marTop w:val="0"/>
      <w:marBottom w:val="0"/>
      <w:divBdr>
        <w:top w:val="none" w:sz="0" w:space="0" w:color="auto"/>
        <w:left w:val="none" w:sz="0" w:space="0" w:color="auto"/>
        <w:bottom w:val="none" w:sz="0" w:space="0" w:color="auto"/>
        <w:right w:val="none" w:sz="0" w:space="0" w:color="auto"/>
      </w:divBdr>
    </w:div>
    <w:div w:id="1175414133">
      <w:bodyDiv w:val="1"/>
      <w:marLeft w:val="0"/>
      <w:marRight w:val="0"/>
      <w:marTop w:val="0"/>
      <w:marBottom w:val="0"/>
      <w:divBdr>
        <w:top w:val="none" w:sz="0" w:space="0" w:color="auto"/>
        <w:left w:val="none" w:sz="0" w:space="0" w:color="auto"/>
        <w:bottom w:val="none" w:sz="0" w:space="0" w:color="auto"/>
        <w:right w:val="none" w:sz="0" w:space="0" w:color="auto"/>
      </w:divBdr>
    </w:div>
    <w:div w:id="1181162396">
      <w:bodyDiv w:val="1"/>
      <w:marLeft w:val="0"/>
      <w:marRight w:val="0"/>
      <w:marTop w:val="0"/>
      <w:marBottom w:val="0"/>
      <w:divBdr>
        <w:top w:val="none" w:sz="0" w:space="0" w:color="auto"/>
        <w:left w:val="none" w:sz="0" w:space="0" w:color="auto"/>
        <w:bottom w:val="none" w:sz="0" w:space="0" w:color="auto"/>
        <w:right w:val="none" w:sz="0" w:space="0" w:color="auto"/>
      </w:divBdr>
    </w:div>
    <w:div w:id="1181696125">
      <w:bodyDiv w:val="1"/>
      <w:marLeft w:val="0"/>
      <w:marRight w:val="0"/>
      <w:marTop w:val="0"/>
      <w:marBottom w:val="0"/>
      <w:divBdr>
        <w:top w:val="none" w:sz="0" w:space="0" w:color="auto"/>
        <w:left w:val="none" w:sz="0" w:space="0" w:color="auto"/>
        <w:bottom w:val="none" w:sz="0" w:space="0" w:color="auto"/>
        <w:right w:val="none" w:sz="0" w:space="0" w:color="auto"/>
      </w:divBdr>
    </w:div>
    <w:div w:id="1186136938">
      <w:bodyDiv w:val="1"/>
      <w:marLeft w:val="0"/>
      <w:marRight w:val="0"/>
      <w:marTop w:val="0"/>
      <w:marBottom w:val="0"/>
      <w:divBdr>
        <w:top w:val="none" w:sz="0" w:space="0" w:color="auto"/>
        <w:left w:val="none" w:sz="0" w:space="0" w:color="auto"/>
        <w:bottom w:val="none" w:sz="0" w:space="0" w:color="auto"/>
        <w:right w:val="none" w:sz="0" w:space="0" w:color="auto"/>
      </w:divBdr>
    </w:div>
    <w:div w:id="1192113950">
      <w:bodyDiv w:val="1"/>
      <w:marLeft w:val="0"/>
      <w:marRight w:val="0"/>
      <w:marTop w:val="0"/>
      <w:marBottom w:val="0"/>
      <w:divBdr>
        <w:top w:val="none" w:sz="0" w:space="0" w:color="auto"/>
        <w:left w:val="none" w:sz="0" w:space="0" w:color="auto"/>
        <w:bottom w:val="none" w:sz="0" w:space="0" w:color="auto"/>
        <w:right w:val="none" w:sz="0" w:space="0" w:color="auto"/>
      </w:divBdr>
    </w:div>
    <w:div w:id="1192645531">
      <w:bodyDiv w:val="1"/>
      <w:marLeft w:val="0"/>
      <w:marRight w:val="0"/>
      <w:marTop w:val="0"/>
      <w:marBottom w:val="0"/>
      <w:divBdr>
        <w:top w:val="none" w:sz="0" w:space="0" w:color="auto"/>
        <w:left w:val="none" w:sz="0" w:space="0" w:color="auto"/>
        <w:bottom w:val="none" w:sz="0" w:space="0" w:color="auto"/>
        <w:right w:val="none" w:sz="0" w:space="0" w:color="auto"/>
      </w:divBdr>
    </w:div>
    <w:div w:id="1193421861">
      <w:bodyDiv w:val="1"/>
      <w:marLeft w:val="0"/>
      <w:marRight w:val="0"/>
      <w:marTop w:val="0"/>
      <w:marBottom w:val="0"/>
      <w:divBdr>
        <w:top w:val="none" w:sz="0" w:space="0" w:color="auto"/>
        <w:left w:val="none" w:sz="0" w:space="0" w:color="auto"/>
        <w:bottom w:val="none" w:sz="0" w:space="0" w:color="auto"/>
        <w:right w:val="none" w:sz="0" w:space="0" w:color="auto"/>
      </w:divBdr>
    </w:div>
    <w:div w:id="1208183557">
      <w:bodyDiv w:val="1"/>
      <w:marLeft w:val="0"/>
      <w:marRight w:val="0"/>
      <w:marTop w:val="0"/>
      <w:marBottom w:val="0"/>
      <w:divBdr>
        <w:top w:val="none" w:sz="0" w:space="0" w:color="auto"/>
        <w:left w:val="none" w:sz="0" w:space="0" w:color="auto"/>
        <w:bottom w:val="none" w:sz="0" w:space="0" w:color="auto"/>
        <w:right w:val="none" w:sz="0" w:space="0" w:color="auto"/>
      </w:divBdr>
      <w:divsChild>
        <w:div w:id="347681133">
          <w:marLeft w:val="0"/>
          <w:marRight w:val="0"/>
          <w:marTop w:val="0"/>
          <w:marBottom w:val="0"/>
          <w:divBdr>
            <w:top w:val="none" w:sz="0" w:space="0" w:color="auto"/>
            <w:left w:val="none" w:sz="0" w:space="0" w:color="auto"/>
            <w:bottom w:val="none" w:sz="0" w:space="0" w:color="auto"/>
            <w:right w:val="none" w:sz="0" w:space="0" w:color="auto"/>
          </w:divBdr>
        </w:div>
        <w:div w:id="846941379">
          <w:marLeft w:val="0"/>
          <w:marRight w:val="0"/>
          <w:marTop w:val="0"/>
          <w:marBottom w:val="0"/>
          <w:divBdr>
            <w:top w:val="none" w:sz="0" w:space="0" w:color="auto"/>
            <w:left w:val="none" w:sz="0" w:space="0" w:color="auto"/>
            <w:bottom w:val="none" w:sz="0" w:space="0" w:color="auto"/>
            <w:right w:val="none" w:sz="0" w:space="0" w:color="auto"/>
          </w:divBdr>
        </w:div>
        <w:div w:id="2107189266">
          <w:marLeft w:val="0"/>
          <w:marRight w:val="0"/>
          <w:marTop w:val="0"/>
          <w:marBottom w:val="0"/>
          <w:divBdr>
            <w:top w:val="none" w:sz="0" w:space="0" w:color="auto"/>
            <w:left w:val="none" w:sz="0" w:space="0" w:color="auto"/>
            <w:bottom w:val="none" w:sz="0" w:space="0" w:color="auto"/>
            <w:right w:val="none" w:sz="0" w:space="0" w:color="auto"/>
          </w:divBdr>
        </w:div>
      </w:divsChild>
    </w:div>
    <w:div w:id="1208955773">
      <w:bodyDiv w:val="1"/>
      <w:marLeft w:val="0"/>
      <w:marRight w:val="0"/>
      <w:marTop w:val="0"/>
      <w:marBottom w:val="0"/>
      <w:divBdr>
        <w:top w:val="none" w:sz="0" w:space="0" w:color="auto"/>
        <w:left w:val="none" w:sz="0" w:space="0" w:color="auto"/>
        <w:bottom w:val="none" w:sz="0" w:space="0" w:color="auto"/>
        <w:right w:val="none" w:sz="0" w:space="0" w:color="auto"/>
      </w:divBdr>
    </w:div>
    <w:div w:id="1211455053">
      <w:bodyDiv w:val="1"/>
      <w:marLeft w:val="0"/>
      <w:marRight w:val="0"/>
      <w:marTop w:val="0"/>
      <w:marBottom w:val="0"/>
      <w:divBdr>
        <w:top w:val="none" w:sz="0" w:space="0" w:color="auto"/>
        <w:left w:val="none" w:sz="0" w:space="0" w:color="auto"/>
        <w:bottom w:val="none" w:sz="0" w:space="0" w:color="auto"/>
        <w:right w:val="none" w:sz="0" w:space="0" w:color="auto"/>
      </w:divBdr>
    </w:div>
    <w:div w:id="1216312669">
      <w:bodyDiv w:val="1"/>
      <w:marLeft w:val="0"/>
      <w:marRight w:val="0"/>
      <w:marTop w:val="0"/>
      <w:marBottom w:val="0"/>
      <w:divBdr>
        <w:top w:val="none" w:sz="0" w:space="0" w:color="auto"/>
        <w:left w:val="none" w:sz="0" w:space="0" w:color="auto"/>
        <w:bottom w:val="none" w:sz="0" w:space="0" w:color="auto"/>
        <w:right w:val="none" w:sz="0" w:space="0" w:color="auto"/>
      </w:divBdr>
    </w:div>
    <w:div w:id="1216962763">
      <w:bodyDiv w:val="1"/>
      <w:marLeft w:val="0"/>
      <w:marRight w:val="0"/>
      <w:marTop w:val="0"/>
      <w:marBottom w:val="0"/>
      <w:divBdr>
        <w:top w:val="none" w:sz="0" w:space="0" w:color="auto"/>
        <w:left w:val="none" w:sz="0" w:space="0" w:color="auto"/>
        <w:bottom w:val="none" w:sz="0" w:space="0" w:color="auto"/>
        <w:right w:val="none" w:sz="0" w:space="0" w:color="auto"/>
      </w:divBdr>
    </w:div>
    <w:div w:id="1231236475">
      <w:bodyDiv w:val="1"/>
      <w:marLeft w:val="0"/>
      <w:marRight w:val="0"/>
      <w:marTop w:val="0"/>
      <w:marBottom w:val="0"/>
      <w:divBdr>
        <w:top w:val="none" w:sz="0" w:space="0" w:color="auto"/>
        <w:left w:val="none" w:sz="0" w:space="0" w:color="auto"/>
        <w:bottom w:val="none" w:sz="0" w:space="0" w:color="auto"/>
        <w:right w:val="none" w:sz="0" w:space="0" w:color="auto"/>
      </w:divBdr>
    </w:div>
    <w:div w:id="1233464367">
      <w:bodyDiv w:val="1"/>
      <w:marLeft w:val="0"/>
      <w:marRight w:val="0"/>
      <w:marTop w:val="0"/>
      <w:marBottom w:val="0"/>
      <w:divBdr>
        <w:top w:val="none" w:sz="0" w:space="0" w:color="auto"/>
        <w:left w:val="none" w:sz="0" w:space="0" w:color="auto"/>
        <w:bottom w:val="none" w:sz="0" w:space="0" w:color="auto"/>
        <w:right w:val="none" w:sz="0" w:space="0" w:color="auto"/>
      </w:divBdr>
    </w:div>
    <w:div w:id="1234392335">
      <w:bodyDiv w:val="1"/>
      <w:marLeft w:val="0"/>
      <w:marRight w:val="0"/>
      <w:marTop w:val="0"/>
      <w:marBottom w:val="0"/>
      <w:divBdr>
        <w:top w:val="none" w:sz="0" w:space="0" w:color="auto"/>
        <w:left w:val="none" w:sz="0" w:space="0" w:color="auto"/>
        <w:bottom w:val="none" w:sz="0" w:space="0" w:color="auto"/>
        <w:right w:val="none" w:sz="0" w:space="0" w:color="auto"/>
      </w:divBdr>
    </w:div>
    <w:div w:id="1236891781">
      <w:bodyDiv w:val="1"/>
      <w:marLeft w:val="0"/>
      <w:marRight w:val="0"/>
      <w:marTop w:val="0"/>
      <w:marBottom w:val="0"/>
      <w:divBdr>
        <w:top w:val="none" w:sz="0" w:space="0" w:color="auto"/>
        <w:left w:val="none" w:sz="0" w:space="0" w:color="auto"/>
        <w:bottom w:val="none" w:sz="0" w:space="0" w:color="auto"/>
        <w:right w:val="none" w:sz="0" w:space="0" w:color="auto"/>
      </w:divBdr>
    </w:div>
    <w:div w:id="1238250432">
      <w:bodyDiv w:val="1"/>
      <w:marLeft w:val="0"/>
      <w:marRight w:val="0"/>
      <w:marTop w:val="0"/>
      <w:marBottom w:val="0"/>
      <w:divBdr>
        <w:top w:val="none" w:sz="0" w:space="0" w:color="auto"/>
        <w:left w:val="none" w:sz="0" w:space="0" w:color="auto"/>
        <w:bottom w:val="none" w:sz="0" w:space="0" w:color="auto"/>
        <w:right w:val="none" w:sz="0" w:space="0" w:color="auto"/>
      </w:divBdr>
    </w:div>
    <w:div w:id="1240360526">
      <w:bodyDiv w:val="1"/>
      <w:marLeft w:val="0"/>
      <w:marRight w:val="0"/>
      <w:marTop w:val="0"/>
      <w:marBottom w:val="0"/>
      <w:divBdr>
        <w:top w:val="none" w:sz="0" w:space="0" w:color="auto"/>
        <w:left w:val="none" w:sz="0" w:space="0" w:color="auto"/>
        <w:bottom w:val="none" w:sz="0" w:space="0" w:color="auto"/>
        <w:right w:val="none" w:sz="0" w:space="0" w:color="auto"/>
      </w:divBdr>
    </w:div>
    <w:div w:id="1242525390">
      <w:bodyDiv w:val="1"/>
      <w:marLeft w:val="0"/>
      <w:marRight w:val="0"/>
      <w:marTop w:val="0"/>
      <w:marBottom w:val="0"/>
      <w:divBdr>
        <w:top w:val="none" w:sz="0" w:space="0" w:color="auto"/>
        <w:left w:val="none" w:sz="0" w:space="0" w:color="auto"/>
        <w:bottom w:val="none" w:sz="0" w:space="0" w:color="auto"/>
        <w:right w:val="none" w:sz="0" w:space="0" w:color="auto"/>
      </w:divBdr>
    </w:div>
    <w:div w:id="1243368229">
      <w:bodyDiv w:val="1"/>
      <w:marLeft w:val="0"/>
      <w:marRight w:val="0"/>
      <w:marTop w:val="0"/>
      <w:marBottom w:val="0"/>
      <w:divBdr>
        <w:top w:val="none" w:sz="0" w:space="0" w:color="auto"/>
        <w:left w:val="none" w:sz="0" w:space="0" w:color="auto"/>
        <w:bottom w:val="none" w:sz="0" w:space="0" w:color="auto"/>
        <w:right w:val="none" w:sz="0" w:space="0" w:color="auto"/>
      </w:divBdr>
    </w:div>
    <w:div w:id="1243561406">
      <w:bodyDiv w:val="1"/>
      <w:marLeft w:val="0"/>
      <w:marRight w:val="0"/>
      <w:marTop w:val="0"/>
      <w:marBottom w:val="0"/>
      <w:divBdr>
        <w:top w:val="none" w:sz="0" w:space="0" w:color="auto"/>
        <w:left w:val="none" w:sz="0" w:space="0" w:color="auto"/>
        <w:bottom w:val="none" w:sz="0" w:space="0" w:color="auto"/>
        <w:right w:val="none" w:sz="0" w:space="0" w:color="auto"/>
      </w:divBdr>
    </w:div>
    <w:div w:id="1246767649">
      <w:bodyDiv w:val="1"/>
      <w:marLeft w:val="0"/>
      <w:marRight w:val="0"/>
      <w:marTop w:val="0"/>
      <w:marBottom w:val="0"/>
      <w:divBdr>
        <w:top w:val="none" w:sz="0" w:space="0" w:color="auto"/>
        <w:left w:val="none" w:sz="0" w:space="0" w:color="auto"/>
        <w:bottom w:val="none" w:sz="0" w:space="0" w:color="auto"/>
        <w:right w:val="none" w:sz="0" w:space="0" w:color="auto"/>
      </w:divBdr>
    </w:div>
    <w:div w:id="1255476347">
      <w:bodyDiv w:val="1"/>
      <w:marLeft w:val="0"/>
      <w:marRight w:val="0"/>
      <w:marTop w:val="0"/>
      <w:marBottom w:val="0"/>
      <w:divBdr>
        <w:top w:val="none" w:sz="0" w:space="0" w:color="auto"/>
        <w:left w:val="none" w:sz="0" w:space="0" w:color="auto"/>
        <w:bottom w:val="none" w:sz="0" w:space="0" w:color="auto"/>
        <w:right w:val="none" w:sz="0" w:space="0" w:color="auto"/>
      </w:divBdr>
    </w:div>
    <w:div w:id="1256866811">
      <w:bodyDiv w:val="1"/>
      <w:marLeft w:val="0"/>
      <w:marRight w:val="0"/>
      <w:marTop w:val="0"/>
      <w:marBottom w:val="0"/>
      <w:divBdr>
        <w:top w:val="none" w:sz="0" w:space="0" w:color="auto"/>
        <w:left w:val="none" w:sz="0" w:space="0" w:color="auto"/>
        <w:bottom w:val="none" w:sz="0" w:space="0" w:color="auto"/>
        <w:right w:val="none" w:sz="0" w:space="0" w:color="auto"/>
      </w:divBdr>
    </w:div>
    <w:div w:id="1257128315">
      <w:bodyDiv w:val="1"/>
      <w:marLeft w:val="0"/>
      <w:marRight w:val="0"/>
      <w:marTop w:val="0"/>
      <w:marBottom w:val="0"/>
      <w:divBdr>
        <w:top w:val="none" w:sz="0" w:space="0" w:color="auto"/>
        <w:left w:val="none" w:sz="0" w:space="0" w:color="auto"/>
        <w:bottom w:val="none" w:sz="0" w:space="0" w:color="auto"/>
        <w:right w:val="none" w:sz="0" w:space="0" w:color="auto"/>
      </w:divBdr>
    </w:div>
    <w:div w:id="1258639812">
      <w:bodyDiv w:val="1"/>
      <w:marLeft w:val="0"/>
      <w:marRight w:val="0"/>
      <w:marTop w:val="0"/>
      <w:marBottom w:val="0"/>
      <w:divBdr>
        <w:top w:val="none" w:sz="0" w:space="0" w:color="auto"/>
        <w:left w:val="none" w:sz="0" w:space="0" w:color="auto"/>
        <w:bottom w:val="none" w:sz="0" w:space="0" w:color="auto"/>
        <w:right w:val="none" w:sz="0" w:space="0" w:color="auto"/>
      </w:divBdr>
    </w:div>
    <w:div w:id="1262028186">
      <w:bodyDiv w:val="1"/>
      <w:marLeft w:val="0"/>
      <w:marRight w:val="0"/>
      <w:marTop w:val="0"/>
      <w:marBottom w:val="0"/>
      <w:divBdr>
        <w:top w:val="none" w:sz="0" w:space="0" w:color="auto"/>
        <w:left w:val="none" w:sz="0" w:space="0" w:color="auto"/>
        <w:bottom w:val="none" w:sz="0" w:space="0" w:color="auto"/>
        <w:right w:val="none" w:sz="0" w:space="0" w:color="auto"/>
      </w:divBdr>
    </w:div>
    <w:div w:id="1266109610">
      <w:bodyDiv w:val="1"/>
      <w:marLeft w:val="0"/>
      <w:marRight w:val="0"/>
      <w:marTop w:val="0"/>
      <w:marBottom w:val="0"/>
      <w:divBdr>
        <w:top w:val="none" w:sz="0" w:space="0" w:color="auto"/>
        <w:left w:val="none" w:sz="0" w:space="0" w:color="auto"/>
        <w:bottom w:val="none" w:sz="0" w:space="0" w:color="auto"/>
        <w:right w:val="none" w:sz="0" w:space="0" w:color="auto"/>
      </w:divBdr>
    </w:div>
    <w:div w:id="1266497914">
      <w:bodyDiv w:val="1"/>
      <w:marLeft w:val="0"/>
      <w:marRight w:val="0"/>
      <w:marTop w:val="0"/>
      <w:marBottom w:val="0"/>
      <w:divBdr>
        <w:top w:val="none" w:sz="0" w:space="0" w:color="auto"/>
        <w:left w:val="none" w:sz="0" w:space="0" w:color="auto"/>
        <w:bottom w:val="none" w:sz="0" w:space="0" w:color="auto"/>
        <w:right w:val="none" w:sz="0" w:space="0" w:color="auto"/>
      </w:divBdr>
    </w:div>
    <w:div w:id="1269704099">
      <w:bodyDiv w:val="1"/>
      <w:marLeft w:val="0"/>
      <w:marRight w:val="0"/>
      <w:marTop w:val="0"/>
      <w:marBottom w:val="0"/>
      <w:divBdr>
        <w:top w:val="none" w:sz="0" w:space="0" w:color="auto"/>
        <w:left w:val="none" w:sz="0" w:space="0" w:color="auto"/>
        <w:bottom w:val="none" w:sz="0" w:space="0" w:color="auto"/>
        <w:right w:val="none" w:sz="0" w:space="0" w:color="auto"/>
      </w:divBdr>
    </w:div>
    <w:div w:id="1270350810">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76904258">
      <w:bodyDiv w:val="1"/>
      <w:marLeft w:val="0"/>
      <w:marRight w:val="0"/>
      <w:marTop w:val="0"/>
      <w:marBottom w:val="0"/>
      <w:divBdr>
        <w:top w:val="none" w:sz="0" w:space="0" w:color="auto"/>
        <w:left w:val="none" w:sz="0" w:space="0" w:color="auto"/>
        <w:bottom w:val="none" w:sz="0" w:space="0" w:color="auto"/>
        <w:right w:val="none" w:sz="0" w:space="0" w:color="auto"/>
      </w:divBdr>
    </w:div>
    <w:div w:id="1279214698">
      <w:bodyDiv w:val="1"/>
      <w:marLeft w:val="0"/>
      <w:marRight w:val="0"/>
      <w:marTop w:val="0"/>
      <w:marBottom w:val="0"/>
      <w:divBdr>
        <w:top w:val="none" w:sz="0" w:space="0" w:color="auto"/>
        <w:left w:val="none" w:sz="0" w:space="0" w:color="auto"/>
        <w:bottom w:val="none" w:sz="0" w:space="0" w:color="auto"/>
        <w:right w:val="none" w:sz="0" w:space="0" w:color="auto"/>
      </w:divBdr>
    </w:div>
    <w:div w:id="1287737030">
      <w:bodyDiv w:val="1"/>
      <w:marLeft w:val="0"/>
      <w:marRight w:val="0"/>
      <w:marTop w:val="0"/>
      <w:marBottom w:val="0"/>
      <w:divBdr>
        <w:top w:val="none" w:sz="0" w:space="0" w:color="auto"/>
        <w:left w:val="none" w:sz="0" w:space="0" w:color="auto"/>
        <w:bottom w:val="none" w:sz="0" w:space="0" w:color="auto"/>
        <w:right w:val="none" w:sz="0" w:space="0" w:color="auto"/>
      </w:divBdr>
    </w:div>
    <w:div w:id="1290278962">
      <w:bodyDiv w:val="1"/>
      <w:marLeft w:val="0"/>
      <w:marRight w:val="0"/>
      <w:marTop w:val="0"/>
      <w:marBottom w:val="0"/>
      <w:divBdr>
        <w:top w:val="none" w:sz="0" w:space="0" w:color="auto"/>
        <w:left w:val="none" w:sz="0" w:space="0" w:color="auto"/>
        <w:bottom w:val="none" w:sz="0" w:space="0" w:color="auto"/>
        <w:right w:val="none" w:sz="0" w:space="0" w:color="auto"/>
      </w:divBdr>
    </w:div>
    <w:div w:id="1291782400">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4214299">
      <w:bodyDiv w:val="1"/>
      <w:marLeft w:val="0"/>
      <w:marRight w:val="0"/>
      <w:marTop w:val="0"/>
      <w:marBottom w:val="0"/>
      <w:divBdr>
        <w:top w:val="none" w:sz="0" w:space="0" w:color="auto"/>
        <w:left w:val="none" w:sz="0" w:space="0" w:color="auto"/>
        <w:bottom w:val="none" w:sz="0" w:space="0" w:color="auto"/>
        <w:right w:val="none" w:sz="0" w:space="0" w:color="auto"/>
      </w:divBdr>
    </w:div>
    <w:div w:id="1295213149">
      <w:bodyDiv w:val="1"/>
      <w:marLeft w:val="0"/>
      <w:marRight w:val="0"/>
      <w:marTop w:val="0"/>
      <w:marBottom w:val="0"/>
      <w:divBdr>
        <w:top w:val="none" w:sz="0" w:space="0" w:color="auto"/>
        <w:left w:val="none" w:sz="0" w:space="0" w:color="auto"/>
        <w:bottom w:val="none" w:sz="0" w:space="0" w:color="auto"/>
        <w:right w:val="none" w:sz="0" w:space="0" w:color="auto"/>
      </w:divBdr>
    </w:div>
    <w:div w:id="1296717892">
      <w:bodyDiv w:val="1"/>
      <w:marLeft w:val="0"/>
      <w:marRight w:val="0"/>
      <w:marTop w:val="0"/>
      <w:marBottom w:val="0"/>
      <w:divBdr>
        <w:top w:val="none" w:sz="0" w:space="0" w:color="auto"/>
        <w:left w:val="none" w:sz="0" w:space="0" w:color="auto"/>
        <w:bottom w:val="none" w:sz="0" w:space="0" w:color="auto"/>
        <w:right w:val="none" w:sz="0" w:space="0" w:color="auto"/>
      </w:divBdr>
    </w:div>
    <w:div w:id="1297220598">
      <w:bodyDiv w:val="1"/>
      <w:marLeft w:val="0"/>
      <w:marRight w:val="0"/>
      <w:marTop w:val="0"/>
      <w:marBottom w:val="0"/>
      <w:divBdr>
        <w:top w:val="none" w:sz="0" w:space="0" w:color="auto"/>
        <w:left w:val="none" w:sz="0" w:space="0" w:color="auto"/>
        <w:bottom w:val="none" w:sz="0" w:space="0" w:color="auto"/>
        <w:right w:val="none" w:sz="0" w:space="0" w:color="auto"/>
      </w:divBdr>
    </w:div>
    <w:div w:id="1297373753">
      <w:bodyDiv w:val="1"/>
      <w:marLeft w:val="0"/>
      <w:marRight w:val="0"/>
      <w:marTop w:val="0"/>
      <w:marBottom w:val="0"/>
      <w:divBdr>
        <w:top w:val="none" w:sz="0" w:space="0" w:color="auto"/>
        <w:left w:val="none" w:sz="0" w:space="0" w:color="auto"/>
        <w:bottom w:val="none" w:sz="0" w:space="0" w:color="auto"/>
        <w:right w:val="none" w:sz="0" w:space="0" w:color="auto"/>
      </w:divBdr>
    </w:div>
    <w:div w:id="1298494114">
      <w:bodyDiv w:val="1"/>
      <w:marLeft w:val="0"/>
      <w:marRight w:val="0"/>
      <w:marTop w:val="0"/>
      <w:marBottom w:val="0"/>
      <w:divBdr>
        <w:top w:val="none" w:sz="0" w:space="0" w:color="auto"/>
        <w:left w:val="none" w:sz="0" w:space="0" w:color="auto"/>
        <w:bottom w:val="none" w:sz="0" w:space="0" w:color="auto"/>
        <w:right w:val="none" w:sz="0" w:space="0" w:color="auto"/>
      </w:divBdr>
    </w:div>
    <w:div w:id="1300453156">
      <w:bodyDiv w:val="1"/>
      <w:marLeft w:val="0"/>
      <w:marRight w:val="0"/>
      <w:marTop w:val="0"/>
      <w:marBottom w:val="0"/>
      <w:divBdr>
        <w:top w:val="none" w:sz="0" w:space="0" w:color="auto"/>
        <w:left w:val="none" w:sz="0" w:space="0" w:color="auto"/>
        <w:bottom w:val="none" w:sz="0" w:space="0" w:color="auto"/>
        <w:right w:val="none" w:sz="0" w:space="0" w:color="auto"/>
      </w:divBdr>
    </w:div>
    <w:div w:id="1301962344">
      <w:bodyDiv w:val="1"/>
      <w:marLeft w:val="0"/>
      <w:marRight w:val="0"/>
      <w:marTop w:val="0"/>
      <w:marBottom w:val="0"/>
      <w:divBdr>
        <w:top w:val="none" w:sz="0" w:space="0" w:color="auto"/>
        <w:left w:val="none" w:sz="0" w:space="0" w:color="auto"/>
        <w:bottom w:val="none" w:sz="0" w:space="0" w:color="auto"/>
        <w:right w:val="none" w:sz="0" w:space="0" w:color="auto"/>
      </w:divBdr>
    </w:div>
    <w:div w:id="1304770617">
      <w:bodyDiv w:val="1"/>
      <w:marLeft w:val="0"/>
      <w:marRight w:val="0"/>
      <w:marTop w:val="0"/>
      <w:marBottom w:val="0"/>
      <w:divBdr>
        <w:top w:val="none" w:sz="0" w:space="0" w:color="auto"/>
        <w:left w:val="none" w:sz="0" w:space="0" w:color="auto"/>
        <w:bottom w:val="none" w:sz="0" w:space="0" w:color="auto"/>
        <w:right w:val="none" w:sz="0" w:space="0" w:color="auto"/>
      </w:divBdr>
    </w:div>
    <w:div w:id="1307465742">
      <w:bodyDiv w:val="1"/>
      <w:marLeft w:val="0"/>
      <w:marRight w:val="0"/>
      <w:marTop w:val="0"/>
      <w:marBottom w:val="0"/>
      <w:divBdr>
        <w:top w:val="none" w:sz="0" w:space="0" w:color="auto"/>
        <w:left w:val="none" w:sz="0" w:space="0" w:color="auto"/>
        <w:bottom w:val="none" w:sz="0" w:space="0" w:color="auto"/>
        <w:right w:val="none" w:sz="0" w:space="0" w:color="auto"/>
      </w:divBdr>
    </w:div>
    <w:div w:id="1309239789">
      <w:bodyDiv w:val="1"/>
      <w:marLeft w:val="0"/>
      <w:marRight w:val="0"/>
      <w:marTop w:val="0"/>
      <w:marBottom w:val="0"/>
      <w:divBdr>
        <w:top w:val="none" w:sz="0" w:space="0" w:color="auto"/>
        <w:left w:val="none" w:sz="0" w:space="0" w:color="auto"/>
        <w:bottom w:val="none" w:sz="0" w:space="0" w:color="auto"/>
        <w:right w:val="none" w:sz="0" w:space="0" w:color="auto"/>
      </w:divBdr>
    </w:div>
    <w:div w:id="1309477840">
      <w:bodyDiv w:val="1"/>
      <w:marLeft w:val="0"/>
      <w:marRight w:val="0"/>
      <w:marTop w:val="0"/>
      <w:marBottom w:val="0"/>
      <w:divBdr>
        <w:top w:val="none" w:sz="0" w:space="0" w:color="auto"/>
        <w:left w:val="none" w:sz="0" w:space="0" w:color="auto"/>
        <w:bottom w:val="none" w:sz="0" w:space="0" w:color="auto"/>
        <w:right w:val="none" w:sz="0" w:space="0" w:color="auto"/>
      </w:divBdr>
    </w:div>
    <w:div w:id="1310944304">
      <w:bodyDiv w:val="1"/>
      <w:marLeft w:val="0"/>
      <w:marRight w:val="0"/>
      <w:marTop w:val="0"/>
      <w:marBottom w:val="0"/>
      <w:divBdr>
        <w:top w:val="none" w:sz="0" w:space="0" w:color="auto"/>
        <w:left w:val="none" w:sz="0" w:space="0" w:color="auto"/>
        <w:bottom w:val="none" w:sz="0" w:space="0" w:color="auto"/>
        <w:right w:val="none" w:sz="0" w:space="0" w:color="auto"/>
      </w:divBdr>
    </w:div>
    <w:div w:id="1311639978">
      <w:bodyDiv w:val="1"/>
      <w:marLeft w:val="0"/>
      <w:marRight w:val="0"/>
      <w:marTop w:val="0"/>
      <w:marBottom w:val="0"/>
      <w:divBdr>
        <w:top w:val="none" w:sz="0" w:space="0" w:color="auto"/>
        <w:left w:val="none" w:sz="0" w:space="0" w:color="auto"/>
        <w:bottom w:val="none" w:sz="0" w:space="0" w:color="auto"/>
        <w:right w:val="none" w:sz="0" w:space="0" w:color="auto"/>
      </w:divBdr>
    </w:div>
    <w:div w:id="1312322028">
      <w:bodyDiv w:val="1"/>
      <w:marLeft w:val="0"/>
      <w:marRight w:val="0"/>
      <w:marTop w:val="0"/>
      <w:marBottom w:val="0"/>
      <w:divBdr>
        <w:top w:val="none" w:sz="0" w:space="0" w:color="auto"/>
        <w:left w:val="none" w:sz="0" w:space="0" w:color="auto"/>
        <w:bottom w:val="none" w:sz="0" w:space="0" w:color="auto"/>
        <w:right w:val="none" w:sz="0" w:space="0" w:color="auto"/>
      </w:divBdr>
    </w:div>
    <w:div w:id="1312448287">
      <w:bodyDiv w:val="1"/>
      <w:marLeft w:val="0"/>
      <w:marRight w:val="0"/>
      <w:marTop w:val="0"/>
      <w:marBottom w:val="0"/>
      <w:divBdr>
        <w:top w:val="none" w:sz="0" w:space="0" w:color="auto"/>
        <w:left w:val="none" w:sz="0" w:space="0" w:color="auto"/>
        <w:bottom w:val="none" w:sz="0" w:space="0" w:color="auto"/>
        <w:right w:val="none" w:sz="0" w:space="0" w:color="auto"/>
      </w:divBdr>
    </w:div>
    <w:div w:id="1314526182">
      <w:bodyDiv w:val="1"/>
      <w:marLeft w:val="0"/>
      <w:marRight w:val="0"/>
      <w:marTop w:val="0"/>
      <w:marBottom w:val="0"/>
      <w:divBdr>
        <w:top w:val="none" w:sz="0" w:space="0" w:color="auto"/>
        <w:left w:val="none" w:sz="0" w:space="0" w:color="auto"/>
        <w:bottom w:val="none" w:sz="0" w:space="0" w:color="auto"/>
        <w:right w:val="none" w:sz="0" w:space="0" w:color="auto"/>
      </w:divBdr>
    </w:div>
    <w:div w:id="1321153707">
      <w:bodyDiv w:val="1"/>
      <w:marLeft w:val="0"/>
      <w:marRight w:val="0"/>
      <w:marTop w:val="0"/>
      <w:marBottom w:val="0"/>
      <w:divBdr>
        <w:top w:val="none" w:sz="0" w:space="0" w:color="auto"/>
        <w:left w:val="none" w:sz="0" w:space="0" w:color="auto"/>
        <w:bottom w:val="none" w:sz="0" w:space="0" w:color="auto"/>
        <w:right w:val="none" w:sz="0" w:space="0" w:color="auto"/>
      </w:divBdr>
    </w:div>
    <w:div w:id="1322583515">
      <w:bodyDiv w:val="1"/>
      <w:marLeft w:val="0"/>
      <w:marRight w:val="0"/>
      <w:marTop w:val="0"/>
      <w:marBottom w:val="0"/>
      <w:divBdr>
        <w:top w:val="none" w:sz="0" w:space="0" w:color="auto"/>
        <w:left w:val="none" w:sz="0" w:space="0" w:color="auto"/>
        <w:bottom w:val="none" w:sz="0" w:space="0" w:color="auto"/>
        <w:right w:val="none" w:sz="0" w:space="0" w:color="auto"/>
      </w:divBdr>
    </w:div>
    <w:div w:id="1322733065">
      <w:bodyDiv w:val="1"/>
      <w:marLeft w:val="0"/>
      <w:marRight w:val="0"/>
      <w:marTop w:val="0"/>
      <w:marBottom w:val="0"/>
      <w:divBdr>
        <w:top w:val="none" w:sz="0" w:space="0" w:color="auto"/>
        <w:left w:val="none" w:sz="0" w:space="0" w:color="auto"/>
        <w:bottom w:val="none" w:sz="0" w:space="0" w:color="auto"/>
        <w:right w:val="none" w:sz="0" w:space="0" w:color="auto"/>
      </w:divBdr>
    </w:div>
    <w:div w:id="1325666328">
      <w:bodyDiv w:val="1"/>
      <w:marLeft w:val="0"/>
      <w:marRight w:val="0"/>
      <w:marTop w:val="0"/>
      <w:marBottom w:val="0"/>
      <w:divBdr>
        <w:top w:val="none" w:sz="0" w:space="0" w:color="auto"/>
        <w:left w:val="none" w:sz="0" w:space="0" w:color="auto"/>
        <w:bottom w:val="none" w:sz="0" w:space="0" w:color="auto"/>
        <w:right w:val="none" w:sz="0" w:space="0" w:color="auto"/>
      </w:divBdr>
    </w:div>
    <w:div w:id="1325737773">
      <w:bodyDiv w:val="1"/>
      <w:marLeft w:val="0"/>
      <w:marRight w:val="0"/>
      <w:marTop w:val="0"/>
      <w:marBottom w:val="0"/>
      <w:divBdr>
        <w:top w:val="none" w:sz="0" w:space="0" w:color="auto"/>
        <w:left w:val="none" w:sz="0" w:space="0" w:color="auto"/>
        <w:bottom w:val="none" w:sz="0" w:space="0" w:color="auto"/>
        <w:right w:val="none" w:sz="0" w:space="0" w:color="auto"/>
      </w:divBdr>
    </w:div>
    <w:div w:id="1329865671">
      <w:bodyDiv w:val="1"/>
      <w:marLeft w:val="0"/>
      <w:marRight w:val="0"/>
      <w:marTop w:val="0"/>
      <w:marBottom w:val="0"/>
      <w:divBdr>
        <w:top w:val="none" w:sz="0" w:space="0" w:color="auto"/>
        <w:left w:val="none" w:sz="0" w:space="0" w:color="auto"/>
        <w:bottom w:val="none" w:sz="0" w:space="0" w:color="auto"/>
        <w:right w:val="none" w:sz="0" w:space="0" w:color="auto"/>
      </w:divBdr>
    </w:div>
    <w:div w:id="1330257620">
      <w:bodyDiv w:val="1"/>
      <w:marLeft w:val="0"/>
      <w:marRight w:val="0"/>
      <w:marTop w:val="0"/>
      <w:marBottom w:val="0"/>
      <w:divBdr>
        <w:top w:val="none" w:sz="0" w:space="0" w:color="auto"/>
        <w:left w:val="none" w:sz="0" w:space="0" w:color="auto"/>
        <w:bottom w:val="none" w:sz="0" w:space="0" w:color="auto"/>
        <w:right w:val="none" w:sz="0" w:space="0" w:color="auto"/>
      </w:divBdr>
    </w:div>
    <w:div w:id="1330786837">
      <w:bodyDiv w:val="1"/>
      <w:marLeft w:val="0"/>
      <w:marRight w:val="0"/>
      <w:marTop w:val="0"/>
      <w:marBottom w:val="0"/>
      <w:divBdr>
        <w:top w:val="none" w:sz="0" w:space="0" w:color="auto"/>
        <w:left w:val="none" w:sz="0" w:space="0" w:color="auto"/>
        <w:bottom w:val="none" w:sz="0" w:space="0" w:color="auto"/>
        <w:right w:val="none" w:sz="0" w:space="0" w:color="auto"/>
      </w:divBdr>
    </w:div>
    <w:div w:id="1336180610">
      <w:bodyDiv w:val="1"/>
      <w:marLeft w:val="0"/>
      <w:marRight w:val="0"/>
      <w:marTop w:val="0"/>
      <w:marBottom w:val="0"/>
      <w:divBdr>
        <w:top w:val="none" w:sz="0" w:space="0" w:color="auto"/>
        <w:left w:val="none" w:sz="0" w:space="0" w:color="auto"/>
        <w:bottom w:val="none" w:sz="0" w:space="0" w:color="auto"/>
        <w:right w:val="none" w:sz="0" w:space="0" w:color="auto"/>
      </w:divBdr>
    </w:div>
    <w:div w:id="1338651530">
      <w:bodyDiv w:val="1"/>
      <w:marLeft w:val="0"/>
      <w:marRight w:val="0"/>
      <w:marTop w:val="0"/>
      <w:marBottom w:val="0"/>
      <w:divBdr>
        <w:top w:val="none" w:sz="0" w:space="0" w:color="auto"/>
        <w:left w:val="none" w:sz="0" w:space="0" w:color="auto"/>
        <w:bottom w:val="none" w:sz="0" w:space="0" w:color="auto"/>
        <w:right w:val="none" w:sz="0" w:space="0" w:color="auto"/>
      </w:divBdr>
    </w:div>
    <w:div w:id="1341272115">
      <w:bodyDiv w:val="1"/>
      <w:marLeft w:val="0"/>
      <w:marRight w:val="0"/>
      <w:marTop w:val="0"/>
      <w:marBottom w:val="0"/>
      <w:divBdr>
        <w:top w:val="none" w:sz="0" w:space="0" w:color="auto"/>
        <w:left w:val="none" w:sz="0" w:space="0" w:color="auto"/>
        <w:bottom w:val="none" w:sz="0" w:space="0" w:color="auto"/>
        <w:right w:val="none" w:sz="0" w:space="0" w:color="auto"/>
      </w:divBdr>
    </w:div>
    <w:div w:id="1342008886">
      <w:bodyDiv w:val="1"/>
      <w:marLeft w:val="0"/>
      <w:marRight w:val="0"/>
      <w:marTop w:val="0"/>
      <w:marBottom w:val="0"/>
      <w:divBdr>
        <w:top w:val="none" w:sz="0" w:space="0" w:color="auto"/>
        <w:left w:val="none" w:sz="0" w:space="0" w:color="auto"/>
        <w:bottom w:val="none" w:sz="0" w:space="0" w:color="auto"/>
        <w:right w:val="none" w:sz="0" w:space="0" w:color="auto"/>
      </w:divBdr>
    </w:div>
    <w:div w:id="1344624387">
      <w:bodyDiv w:val="1"/>
      <w:marLeft w:val="0"/>
      <w:marRight w:val="0"/>
      <w:marTop w:val="0"/>
      <w:marBottom w:val="0"/>
      <w:divBdr>
        <w:top w:val="none" w:sz="0" w:space="0" w:color="auto"/>
        <w:left w:val="none" w:sz="0" w:space="0" w:color="auto"/>
        <w:bottom w:val="none" w:sz="0" w:space="0" w:color="auto"/>
        <w:right w:val="none" w:sz="0" w:space="0" w:color="auto"/>
      </w:divBdr>
    </w:div>
    <w:div w:id="1350257877">
      <w:bodyDiv w:val="1"/>
      <w:marLeft w:val="0"/>
      <w:marRight w:val="0"/>
      <w:marTop w:val="0"/>
      <w:marBottom w:val="0"/>
      <w:divBdr>
        <w:top w:val="none" w:sz="0" w:space="0" w:color="auto"/>
        <w:left w:val="none" w:sz="0" w:space="0" w:color="auto"/>
        <w:bottom w:val="none" w:sz="0" w:space="0" w:color="auto"/>
        <w:right w:val="none" w:sz="0" w:space="0" w:color="auto"/>
      </w:divBdr>
    </w:div>
    <w:div w:id="1356152046">
      <w:bodyDiv w:val="1"/>
      <w:marLeft w:val="0"/>
      <w:marRight w:val="0"/>
      <w:marTop w:val="0"/>
      <w:marBottom w:val="0"/>
      <w:divBdr>
        <w:top w:val="none" w:sz="0" w:space="0" w:color="auto"/>
        <w:left w:val="none" w:sz="0" w:space="0" w:color="auto"/>
        <w:bottom w:val="none" w:sz="0" w:space="0" w:color="auto"/>
        <w:right w:val="none" w:sz="0" w:space="0" w:color="auto"/>
      </w:divBdr>
    </w:div>
    <w:div w:id="1359693871">
      <w:bodyDiv w:val="1"/>
      <w:marLeft w:val="0"/>
      <w:marRight w:val="0"/>
      <w:marTop w:val="0"/>
      <w:marBottom w:val="0"/>
      <w:divBdr>
        <w:top w:val="none" w:sz="0" w:space="0" w:color="auto"/>
        <w:left w:val="none" w:sz="0" w:space="0" w:color="auto"/>
        <w:bottom w:val="none" w:sz="0" w:space="0" w:color="auto"/>
        <w:right w:val="none" w:sz="0" w:space="0" w:color="auto"/>
      </w:divBdr>
    </w:div>
    <w:div w:id="1362435147">
      <w:bodyDiv w:val="1"/>
      <w:marLeft w:val="0"/>
      <w:marRight w:val="0"/>
      <w:marTop w:val="0"/>
      <w:marBottom w:val="0"/>
      <w:divBdr>
        <w:top w:val="none" w:sz="0" w:space="0" w:color="auto"/>
        <w:left w:val="none" w:sz="0" w:space="0" w:color="auto"/>
        <w:bottom w:val="none" w:sz="0" w:space="0" w:color="auto"/>
        <w:right w:val="none" w:sz="0" w:space="0" w:color="auto"/>
      </w:divBdr>
    </w:div>
    <w:div w:id="1365862433">
      <w:bodyDiv w:val="1"/>
      <w:marLeft w:val="0"/>
      <w:marRight w:val="0"/>
      <w:marTop w:val="0"/>
      <w:marBottom w:val="0"/>
      <w:divBdr>
        <w:top w:val="none" w:sz="0" w:space="0" w:color="auto"/>
        <w:left w:val="none" w:sz="0" w:space="0" w:color="auto"/>
        <w:bottom w:val="none" w:sz="0" w:space="0" w:color="auto"/>
        <w:right w:val="none" w:sz="0" w:space="0" w:color="auto"/>
      </w:divBdr>
    </w:div>
    <w:div w:id="1365982589">
      <w:bodyDiv w:val="1"/>
      <w:marLeft w:val="0"/>
      <w:marRight w:val="0"/>
      <w:marTop w:val="0"/>
      <w:marBottom w:val="0"/>
      <w:divBdr>
        <w:top w:val="none" w:sz="0" w:space="0" w:color="auto"/>
        <w:left w:val="none" w:sz="0" w:space="0" w:color="auto"/>
        <w:bottom w:val="none" w:sz="0" w:space="0" w:color="auto"/>
        <w:right w:val="none" w:sz="0" w:space="0" w:color="auto"/>
      </w:divBdr>
    </w:div>
    <w:div w:id="1368064520">
      <w:bodyDiv w:val="1"/>
      <w:marLeft w:val="0"/>
      <w:marRight w:val="0"/>
      <w:marTop w:val="0"/>
      <w:marBottom w:val="0"/>
      <w:divBdr>
        <w:top w:val="none" w:sz="0" w:space="0" w:color="auto"/>
        <w:left w:val="none" w:sz="0" w:space="0" w:color="auto"/>
        <w:bottom w:val="none" w:sz="0" w:space="0" w:color="auto"/>
        <w:right w:val="none" w:sz="0" w:space="0" w:color="auto"/>
      </w:divBdr>
    </w:div>
    <w:div w:id="1368069336">
      <w:bodyDiv w:val="1"/>
      <w:marLeft w:val="0"/>
      <w:marRight w:val="0"/>
      <w:marTop w:val="0"/>
      <w:marBottom w:val="0"/>
      <w:divBdr>
        <w:top w:val="none" w:sz="0" w:space="0" w:color="auto"/>
        <w:left w:val="none" w:sz="0" w:space="0" w:color="auto"/>
        <w:bottom w:val="none" w:sz="0" w:space="0" w:color="auto"/>
        <w:right w:val="none" w:sz="0" w:space="0" w:color="auto"/>
      </w:divBdr>
    </w:div>
    <w:div w:id="1368138775">
      <w:bodyDiv w:val="1"/>
      <w:marLeft w:val="0"/>
      <w:marRight w:val="0"/>
      <w:marTop w:val="0"/>
      <w:marBottom w:val="0"/>
      <w:divBdr>
        <w:top w:val="none" w:sz="0" w:space="0" w:color="auto"/>
        <w:left w:val="none" w:sz="0" w:space="0" w:color="auto"/>
        <w:bottom w:val="none" w:sz="0" w:space="0" w:color="auto"/>
        <w:right w:val="none" w:sz="0" w:space="0" w:color="auto"/>
      </w:divBdr>
    </w:div>
    <w:div w:id="1368871642">
      <w:bodyDiv w:val="1"/>
      <w:marLeft w:val="0"/>
      <w:marRight w:val="0"/>
      <w:marTop w:val="0"/>
      <w:marBottom w:val="0"/>
      <w:divBdr>
        <w:top w:val="none" w:sz="0" w:space="0" w:color="auto"/>
        <w:left w:val="none" w:sz="0" w:space="0" w:color="auto"/>
        <w:bottom w:val="none" w:sz="0" w:space="0" w:color="auto"/>
        <w:right w:val="none" w:sz="0" w:space="0" w:color="auto"/>
      </w:divBdr>
    </w:div>
    <w:div w:id="1369255759">
      <w:bodyDiv w:val="1"/>
      <w:marLeft w:val="0"/>
      <w:marRight w:val="0"/>
      <w:marTop w:val="0"/>
      <w:marBottom w:val="0"/>
      <w:divBdr>
        <w:top w:val="none" w:sz="0" w:space="0" w:color="auto"/>
        <w:left w:val="none" w:sz="0" w:space="0" w:color="auto"/>
        <w:bottom w:val="none" w:sz="0" w:space="0" w:color="auto"/>
        <w:right w:val="none" w:sz="0" w:space="0" w:color="auto"/>
      </w:divBdr>
    </w:div>
    <w:div w:id="1371494730">
      <w:bodyDiv w:val="1"/>
      <w:marLeft w:val="0"/>
      <w:marRight w:val="0"/>
      <w:marTop w:val="0"/>
      <w:marBottom w:val="0"/>
      <w:divBdr>
        <w:top w:val="none" w:sz="0" w:space="0" w:color="auto"/>
        <w:left w:val="none" w:sz="0" w:space="0" w:color="auto"/>
        <w:bottom w:val="none" w:sz="0" w:space="0" w:color="auto"/>
        <w:right w:val="none" w:sz="0" w:space="0" w:color="auto"/>
      </w:divBdr>
    </w:div>
    <w:div w:id="1373572146">
      <w:bodyDiv w:val="1"/>
      <w:marLeft w:val="0"/>
      <w:marRight w:val="0"/>
      <w:marTop w:val="0"/>
      <w:marBottom w:val="0"/>
      <w:divBdr>
        <w:top w:val="none" w:sz="0" w:space="0" w:color="auto"/>
        <w:left w:val="none" w:sz="0" w:space="0" w:color="auto"/>
        <w:bottom w:val="none" w:sz="0" w:space="0" w:color="auto"/>
        <w:right w:val="none" w:sz="0" w:space="0" w:color="auto"/>
      </w:divBdr>
    </w:div>
    <w:div w:id="1378624982">
      <w:bodyDiv w:val="1"/>
      <w:marLeft w:val="0"/>
      <w:marRight w:val="0"/>
      <w:marTop w:val="0"/>
      <w:marBottom w:val="0"/>
      <w:divBdr>
        <w:top w:val="none" w:sz="0" w:space="0" w:color="auto"/>
        <w:left w:val="none" w:sz="0" w:space="0" w:color="auto"/>
        <w:bottom w:val="none" w:sz="0" w:space="0" w:color="auto"/>
        <w:right w:val="none" w:sz="0" w:space="0" w:color="auto"/>
      </w:divBdr>
    </w:div>
    <w:div w:id="1379475066">
      <w:bodyDiv w:val="1"/>
      <w:marLeft w:val="0"/>
      <w:marRight w:val="0"/>
      <w:marTop w:val="0"/>
      <w:marBottom w:val="0"/>
      <w:divBdr>
        <w:top w:val="none" w:sz="0" w:space="0" w:color="auto"/>
        <w:left w:val="none" w:sz="0" w:space="0" w:color="auto"/>
        <w:bottom w:val="none" w:sz="0" w:space="0" w:color="auto"/>
        <w:right w:val="none" w:sz="0" w:space="0" w:color="auto"/>
      </w:divBdr>
    </w:div>
    <w:div w:id="1380738752">
      <w:bodyDiv w:val="1"/>
      <w:marLeft w:val="0"/>
      <w:marRight w:val="0"/>
      <w:marTop w:val="0"/>
      <w:marBottom w:val="0"/>
      <w:divBdr>
        <w:top w:val="none" w:sz="0" w:space="0" w:color="auto"/>
        <w:left w:val="none" w:sz="0" w:space="0" w:color="auto"/>
        <w:bottom w:val="none" w:sz="0" w:space="0" w:color="auto"/>
        <w:right w:val="none" w:sz="0" w:space="0" w:color="auto"/>
      </w:divBdr>
    </w:div>
    <w:div w:id="1386754586">
      <w:bodyDiv w:val="1"/>
      <w:marLeft w:val="0"/>
      <w:marRight w:val="0"/>
      <w:marTop w:val="0"/>
      <w:marBottom w:val="0"/>
      <w:divBdr>
        <w:top w:val="none" w:sz="0" w:space="0" w:color="auto"/>
        <w:left w:val="none" w:sz="0" w:space="0" w:color="auto"/>
        <w:bottom w:val="none" w:sz="0" w:space="0" w:color="auto"/>
        <w:right w:val="none" w:sz="0" w:space="0" w:color="auto"/>
      </w:divBdr>
    </w:div>
    <w:div w:id="1400324554">
      <w:bodyDiv w:val="1"/>
      <w:marLeft w:val="0"/>
      <w:marRight w:val="0"/>
      <w:marTop w:val="0"/>
      <w:marBottom w:val="0"/>
      <w:divBdr>
        <w:top w:val="none" w:sz="0" w:space="0" w:color="auto"/>
        <w:left w:val="none" w:sz="0" w:space="0" w:color="auto"/>
        <w:bottom w:val="none" w:sz="0" w:space="0" w:color="auto"/>
        <w:right w:val="none" w:sz="0" w:space="0" w:color="auto"/>
      </w:divBdr>
    </w:div>
    <w:div w:id="1402018239">
      <w:bodyDiv w:val="1"/>
      <w:marLeft w:val="0"/>
      <w:marRight w:val="0"/>
      <w:marTop w:val="0"/>
      <w:marBottom w:val="0"/>
      <w:divBdr>
        <w:top w:val="none" w:sz="0" w:space="0" w:color="auto"/>
        <w:left w:val="none" w:sz="0" w:space="0" w:color="auto"/>
        <w:bottom w:val="none" w:sz="0" w:space="0" w:color="auto"/>
        <w:right w:val="none" w:sz="0" w:space="0" w:color="auto"/>
      </w:divBdr>
    </w:div>
    <w:div w:id="1402679328">
      <w:bodyDiv w:val="1"/>
      <w:marLeft w:val="0"/>
      <w:marRight w:val="0"/>
      <w:marTop w:val="0"/>
      <w:marBottom w:val="0"/>
      <w:divBdr>
        <w:top w:val="none" w:sz="0" w:space="0" w:color="auto"/>
        <w:left w:val="none" w:sz="0" w:space="0" w:color="auto"/>
        <w:bottom w:val="none" w:sz="0" w:space="0" w:color="auto"/>
        <w:right w:val="none" w:sz="0" w:space="0" w:color="auto"/>
      </w:divBdr>
    </w:div>
    <w:div w:id="1406956003">
      <w:bodyDiv w:val="1"/>
      <w:marLeft w:val="0"/>
      <w:marRight w:val="0"/>
      <w:marTop w:val="0"/>
      <w:marBottom w:val="0"/>
      <w:divBdr>
        <w:top w:val="none" w:sz="0" w:space="0" w:color="auto"/>
        <w:left w:val="none" w:sz="0" w:space="0" w:color="auto"/>
        <w:bottom w:val="none" w:sz="0" w:space="0" w:color="auto"/>
        <w:right w:val="none" w:sz="0" w:space="0" w:color="auto"/>
      </w:divBdr>
    </w:div>
    <w:div w:id="1410156371">
      <w:bodyDiv w:val="1"/>
      <w:marLeft w:val="0"/>
      <w:marRight w:val="0"/>
      <w:marTop w:val="0"/>
      <w:marBottom w:val="0"/>
      <w:divBdr>
        <w:top w:val="none" w:sz="0" w:space="0" w:color="auto"/>
        <w:left w:val="none" w:sz="0" w:space="0" w:color="auto"/>
        <w:bottom w:val="none" w:sz="0" w:space="0" w:color="auto"/>
        <w:right w:val="none" w:sz="0" w:space="0" w:color="auto"/>
      </w:divBdr>
    </w:div>
    <w:div w:id="1415082913">
      <w:bodyDiv w:val="1"/>
      <w:marLeft w:val="0"/>
      <w:marRight w:val="0"/>
      <w:marTop w:val="0"/>
      <w:marBottom w:val="0"/>
      <w:divBdr>
        <w:top w:val="none" w:sz="0" w:space="0" w:color="auto"/>
        <w:left w:val="none" w:sz="0" w:space="0" w:color="auto"/>
        <w:bottom w:val="none" w:sz="0" w:space="0" w:color="auto"/>
        <w:right w:val="none" w:sz="0" w:space="0" w:color="auto"/>
      </w:divBdr>
    </w:div>
    <w:div w:id="1418358377">
      <w:bodyDiv w:val="1"/>
      <w:marLeft w:val="0"/>
      <w:marRight w:val="0"/>
      <w:marTop w:val="0"/>
      <w:marBottom w:val="0"/>
      <w:divBdr>
        <w:top w:val="none" w:sz="0" w:space="0" w:color="auto"/>
        <w:left w:val="none" w:sz="0" w:space="0" w:color="auto"/>
        <w:bottom w:val="none" w:sz="0" w:space="0" w:color="auto"/>
        <w:right w:val="none" w:sz="0" w:space="0" w:color="auto"/>
      </w:divBdr>
    </w:div>
    <w:div w:id="1418794496">
      <w:bodyDiv w:val="1"/>
      <w:marLeft w:val="0"/>
      <w:marRight w:val="0"/>
      <w:marTop w:val="0"/>
      <w:marBottom w:val="0"/>
      <w:divBdr>
        <w:top w:val="none" w:sz="0" w:space="0" w:color="auto"/>
        <w:left w:val="none" w:sz="0" w:space="0" w:color="auto"/>
        <w:bottom w:val="none" w:sz="0" w:space="0" w:color="auto"/>
        <w:right w:val="none" w:sz="0" w:space="0" w:color="auto"/>
      </w:divBdr>
    </w:div>
    <w:div w:id="1419712555">
      <w:bodyDiv w:val="1"/>
      <w:marLeft w:val="0"/>
      <w:marRight w:val="0"/>
      <w:marTop w:val="0"/>
      <w:marBottom w:val="0"/>
      <w:divBdr>
        <w:top w:val="none" w:sz="0" w:space="0" w:color="auto"/>
        <w:left w:val="none" w:sz="0" w:space="0" w:color="auto"/>
        <w:bottom w:val="none" w:sz="0" w:space="0" w:color="auto"/>
        <w:right w:val="none" w:sz="0" w:space="0" w:color="auto"/>
      </w:divBdr>
    </w:div>
    <w:div w:id="1420062383">
      <w:bodyDiv w:val="1"/>
      <w:marLeft w:val="0"/>
      <w:marRight w:val="0"/>
      <w:marTop w:val="0"/>
      <w:marBottom w:val="0"/>
      <w:divBdr>
        <w:top w:val="none" w:sz="0" w:space="0" w:color="auto"/>
        <w:left w:val="none" w:sz="0" w:space="0" w:color="auto"/>
        <w:bottom w:val="none" w:sz="0" w:space="0" w:color="auto"/>
        <w:right w:val="none" w:sz="0" w:space="0" w:color="auto"/>
      </w:divBdr>
    </w:div>
    <w:div w:id="1420979499">
      <w:bodyDiv w:val="1"/>
      <w:marLeft w:val="0"/>
      <w:marRight w:val="0"/>
      <w:marTop w:val="0"/>
      <w:marBottom w:val="0"/>
      <w:divBdr>
        <w:top w:val="none" w:sz="0" w:space="0" w:color="auto"/>
        <w:left w:val="none" w:sz="0" w:space="0" w:color="auto"/>
        <w:bottom w:val="none" w:sz="0" w:space="0" w:color="auto"/>
        <w:right w:val="none" w:sz="0" w:space="0" w:color="auto"/>
      </w:divBdr>
    </w:div>
    <w:div w:id="1427657058">
      <w:bodyDiv w:val="1"/>
      <w:marLeft w:val="0"/>
      <w:marRight w:val="0"/>
      <w:marTop w:val="0"/>
      <w:marBottom w:val="0"/>
      <w:divBdr>
        <w:top w:val="none" w:sz="0" w:space="0" w:color="auto"/>
        <w:left w:val="none" w:sz="0" w:space="0" w:color="auto"/>
        <w:bottom w:val="none" w:sz="0" w:space="0" w:color="auto"/>
        <w:right w:val="none" w:sz="0" w:space="0" w:color="auto"/>
      </w:divBdr>
    </w:div>
    <w:div w:id="1429499388">
      <w:bodyDiv w:val="1"/>
      <w:marLeft w:val="0"/>
      <w:marRight w:val="0"/>
      <w:marTop w:val="0"/>
      <w:marBottom w:val="0"/>
      <w:divBdr>
        <w:top w:val="none" w:sz="0" w:space="0" w:color="auto"/>
        <w:left w:val="none" w:sz="0" w:space="0" w:color="auto"/>
        <w:bottom w:val="none" w:sz="0" w:space="0" w:color="auto"/>
        <w:right w:val="none" w:sz="0" w:space="0" w:color="auto"/>
      </w:divBdr>
    </w:div>
    <w:div w:id="1431510858">
      <w:bodyDiv w:val="1"/>
      <w:marLeft w:val="0"/>
      <w:marRight w:val="0"/>
      <w:marTop w:val="0"/>
      <w:marBottom w:val="0"/>
      <w:divBdr>
        <w:top w:val="none" w:sz="0" w:space="0" w:color="auto"/>
        <w:left w:val="none" w:sz="0" w:space="0" w:color="auto"/>
        <w:bottom w:val="none" w:sz="0" w:space="0" w:color="auto"/>
        <w:right w:val="none" w:sz="0" w:space="0" w:color="auto"/>
      </w:divBdr>
    </w:div>
    <w:div w:id="1438715394">
      <w:bodyDiv w:val="1"/>
      <w:marLeft w:val="0"/>
      <w:marRight w:val="0"/>
      <w:marTop w:val="0"/>
      <w:marBottom w:val="0"/>
      <w:divBdr>
        <w:top w:val="none" w:sz="0" w:space="0" w:color="auto"/>
        <w:left w:val="none" w:sz="0" w:space="0" w:color="auto"/>
        <w:bottom w:val="none" w:sz="0" w:space="0" w:color="auto"/>
        <w:right w:val="none" w:sz="0" w:space="0" w:color="auto"/>
      </w:divBdr>
    </w:div>
    <w:div w:id="1439056520">
      <w:bodyDiv w:val="1"/>
      <w:marLeft w:val="0"/>
      <w:marRight w:val="0"/>
      <w:marTop w:val="0"/>
      <w:marBottom w:val="0"/>
      <w:divBdr>
        <w:top w:val="none" w:sz="0" w:space="0" w:color="auto"/>
        <w:left w:val="none" w:sz="0" w:space="0" w:color="auto"/>
        <w:bottom w:val="none" w:sz="0" w:space="0" w:color="auto"/>
        <w:right w:val="none" w:sz="0" w:space="0" w:color="auto"/>
      </w:divBdr>
    </w:div>
    <w:div w:id="1439717615">
      <w:bodyDiv w:val="1"/>
      <w:marLeft w:val="0"/>
      <w:marRight w:val="0"/>
      <w:marTop w:val="0"/>
      <w:marBottom w:val="0"/>
      <w:divBdr>
        <w:top w:val="none" w:sz="0" w:space="0" w:color="auto"/>
        <w:left w:val="none" w:sz="0" w:space="0" w:color="auto"/>
        <w:bottom w:val="none" w:sz="0" w:space="0" w:color="auto"/>
        <w:right w:val="none" w:sz="0" w:space="0" w:color="auto"/>
      </w:divBdr>
    </w:div>
    <w:div w:id="1440485925">
      <w:bodyDiv w:val="1"/>
      <w:marLeft w:val="0"/>
      <w:marRight w:val="0"/>
      <w:marTop w:val="0"/>
      <w:marBottom w:val="0"/>
      <w:divBdr>
        <w:top w:val="none" w:sz="0" w:space="0" w:color="auto"/>
        <w:left w:val="none" w:sz="0" w:space="0" w:color="auto"/>
        <w:bottom w:val="none" w:sz="0" w:space="0" w:color="auto"/>
        <w:right w:val="none" w:sz="0" w:space="0" w:color="auto"/>
      </w:divBdr>
    </w:div>
    <w:div w:id="1440947083">
      <w:bodyDiv w:val="1"/>
      <w:marLeft w:val="0"/>
      <w:marRight w:val="0"/>
      <w:marTop w:val="0"/>
      <w:marBottom w:val="0"/>
      <w:divBdr>
        <w:top w:val="none" w:sz="0" w:space="0" w:color="auto"/>
        <w:left w:val="none" w:sz="0" w:space="0" w:color="auto"/>
        <w:bottom w:val="none" w:sz="0" w:space="0" w:color="auto"/>
        <w:right w:val="none" w:sz="0" w:space="0" w:color="auto"/>
      </w:divBdr>
    </w:div>
    <w:div w:id="1442259807">
      <w:bodyDiv w:val="1"/>
      <w:marLeft w:val="0"/>
      <w:marRight w:val="0"/>
      <w:marTop w:val="0"/>
      <w:marBottom w:val="0"/>
      <w:divBdr>
        <w:top w:val="none" w:sz="0" w:space="0" w:color="auto"/>
        <w:left w:val="none" w:sz="0" w:space="0" w:color="auto"/>
        <w:bottom w:val="none" w:sz="0" w:space="0" w:color="auto"/>
        <w:right w:val="none" w:sz="0" w:space="0" w:color="auto"/>
      </w:divBdr>
    </w:div>
    <w:div w:id="1455056874">
      <w:bodyDiv w:val="1"/>
      <w:marLeft w:val="0"/>
      <w:marRight w:val="0"/>
      <w:marTop w:val="0"/>
      <w:marBottom w:val="0"/>
      <w:divBdr>
        <w:top w:val="none" w:sz="0" w:space="0" w:color="auto"/>
        <w:left w:val="none" w:sz="0" w:space="0" w:color="auto"/>
        <w:bottom w:val="none" w:sz="0" w:space="0" w:color="auto"/>
        <w:right w:val="none" w:sz="0" w:space="0" w:color="auto"/>
      </w:divBdr>
    </w:div>
    <w:div w:id="1458913439">
      <w:bodyDiv w:val="1"/>
      <w:marLeft w:val="0"/>
      <w:marRight w:val="0"/>
      <w:marTop w:val="0"/>
      <w:marBottom w:val="0"/>
      <w:divBdr>
        <w:top w:val="none" w:sz="0" w:space="0" w:color="auto"/>
        <w:left w:val="none" w:sz="0" w:space="0" w:color="auto"/>
        <w:bottom w:val="none" w:sz="0" w:space="0" w:color="auto"/>
        <w:right w:val="none" w:sz="0" w:space="0" w:color="auto"/>
      </w:divBdr>
    </w:div>
    <w:div w:id="1459760054">
      <w:bodyDiv w:val="1"/>
      <w:marLeft w:val="0"/>
      <w:marRight w:val="0"/>
      <w:marTop w:val="0"/>
      <w:marBottom w:val="0"/>
      <w:divBdr>
        <w:top w:val="none" w:sz="0" w:space="0" w:color="auto"/>
        <w:left w:val="none" w:sz="0" w:space="0" w:color="auto"/>
        <w:bottom w:val="none" w:sz="0" w:space="0" w:color="auto"/>
        <w:right w:val="none" w:sz="0" w:space="0" w:color="auto"/>
      </w:divBdr>
    </w:div>
    <w:div w:id="1459841106">
      <w:bodyDiv w:val="1"/>
      <w:marLeft w:val="0"/>
      <w:marRight w:val="0"/>
      <w:marTop w:val="0"/>
      <w:marBottom w:val="0"/>
      <w:divBdr>
        <w:top w:val="none" w:sz="0" w:space="0" w:color="auto"/>
        <w:left w:val="none" w:sz="0" w:space="0" w:color="auto"/>
        <w:bottom w:val="none" w:sz="0" w:space="0" w:color="auto"/>
        <w:right w:val="none" w:sz="0" w:space="0" w:color="auto"/>
      </w:divBdr>
    </w:div>
    <w:div w:id="1461534182">
      <w:bodyDiv w:val="1"/>
      <w:marLeft w:val="0"/>
      <w:marRight w:val="0"/>
      <w:marTop w:val="0"/>
      <w:marBottom w:val="0"/>
      <w:divBdr>
        <w:top w:val="none" w:sz="0" w:space="0" w:color="auto"/>
        <w:left w:val="none" w:sz="0" w:space="0" w:color="auto"/>
        <w:bottom w:val="none" w:sz="0" w:space="0" w:color="auto"/>
        <w:right w:val="none" w:sz="0" w:space="0" w:color="auto"/>
      </w:divBdr>
    </w:div>
    <w:div w:id="1463498122">
      <w:bodyDiv w:val="1"/>
      <w:marLeft w:val="0"/>
      <w:marRight w:val="0"/>
      <w:marTop w:val="0"/>
      <w:marBottom w:val="0"/>
      <w:divBdr>
        <w:top w:val="none" w:sz="0" w:space="0" w:color="auto"/>
        <w:left w:val="none" w:sz="0" w:space="0" w:color="auto"/>
        <w:bottom w:val="none" w:sz="0" w:space="0" w:color="auto"/>
        <w:right w:val="none" w:sz="0" w:space="0" w:color="auto"/>
      </w:divBdr>
    </w:div>
    <w:div w:id="1464077312">
      <w:bodyDiv w:val="1"/>
      <w:marLeft w:val="0"/>
      <w:marRight w:val="0"/>
      <w:marTop w:val="0"/>
      <w:marBottom w:val="0"/>
      <w:divBdr>
        <w:top w:val="none" w:sz="0" w:space="0" w:color="auto"/>
        <w:left w:val="none" w:sz="0" w:space="0" w:color="auto"/>
        <w:bottom w:val="none" w:sz="0" w:space="0" w:color="auto"/>
        <w:right w:val="none" w:sz="0" w:space="0" w:color="auto"/>
      </w:divBdr>
    </w:div>
    <w:div w:id="1464730802">
      <w:bodyDiv w:val="1"/>
      <w:marLeft w:val="0"/>
      <w:marRight w:val="0"/>
      <w:marTop w:val="0"/>
      <w:marBottom w:val="0"/>
      <w:divBdr>
        <w:top w:val="none" w:sz="0" w:space="0" w:color="auto"/>
        <w:left w:val="none" w:sz="0" w:space="0" w:color="auto"/>
        <w:bottom w:val="none" w:sz="0" w:space="0" w:color="auto"/>
        <w:right w:val="none" w:sz="0" w:space="0" w:color="auto"/>
      </w:divBdr>
    </w:div>
    <w:div w:id="1466315847">
      <w:bodyDiv w:val="1"/>
      <w:marLeft w:val="0"/>
      <w:marRight w:val="0"/>
      <w:marTop w:val="0"/>
      <w:marBottom w:val="0"/>
      <w:divBdr>
        <w:top w:val="none" w:sz="0" w:space="0" w:color="auto"/>
        <w:left w:val="none" w:sz="0" w:space="0" w:color="auto"/>
        <w:bottom w:val="none" w:sz="0" w:space="0" w:color="auto"/>
        <w:right w:val="none" w:sz="0" w:space="0" w:color="auto"/>
      </w:divBdr>
    </w:div>
    <w:div w:id="1467239042">
      <w:bodyDiv w:val="1"/>
      <w:marLeft w:val="0"/>
      <w:marRight w:val="0"/>
      <w:marTop w:val="0"/>
      <w:marBottom w:val="0"/>
      <w:divBdr>
        <w:top w:val="none" w:sz="0" w:space="0" w:color="auto"/>
        <w:left w:val="none" w:sz="0" w:space="0" w:color="auto"/>
        <w:bottom w:val="none" w:sz="0" w:space="0" w:color="auto"/>
        <w:right w:val="none" w:sz="0" w:space="0" w:color="auto"/>
      </w:divBdr>
    </w:div>
    <w:div w:id="1467770998">
      <w:bodyDiv w:val="1"/>
      <w:marLeft w:val="0"/>
      <w:marRight w:val="0"/>
      <w:marTop w:val="0"/>
      <w:marBottom w:val="0"/>
      <w:divBdr>
        <w:top w:val="none" w:sz="0" w:space="0" w:color="auto"/>
        <w:left w:val="none" w:sz="0" w:space="0" w:color="auto"/>
        <w:bottom w:val="none" w:sz="0" w:space="0" w:color="auto"/>
        <w:right w:val="none" w:sz="0" w:space="0" w:color="auto"/>
      </w:divBdr>
    </w:div>
    <w:div w:id="1468158680">
      <w:bodyDiv w:val="1"/>
      <w:marLeft w:val="0"/>
      <w:marRight w:val="0"/>
      <w:marTop w:val="0"/>
      <w:marBottom w:val="0"/>
      <w:divBdr>
        <w:top w:val="none" w:sz="0" w:space="0" w:color="auto"/>
        <w:left w:val="none" w:sz="0" w:space="0" w:color="auto"/>
        <w:bottom w:val="none" w:sz="0" w:space="0" w:color="auto"/>
        <w:right w:val="none" w:sz="0" w:space="0" w:color="auto"/>
      </w:divBdr>
    </w:div>
    <w:div w:id="1468428917">
      <w:bodyDiv w:val="1"/>
      <w:marLeft w:val="0"/>
      <w:marRight w:val="0"/>
      <w:marTop w:val="0"/>
      <w:marBottom w:val="0"/>
      <w:divBdr>
        <w:top w:val="none" w:sz="0" w:space="0" w:color="auto"/>
        <w:left w:val="none" w:sz="0" w:space="0" w:color="auto"/>
        <w:bottom w:val="none" w:sz="0" w:space="0" w:color="auto"/>
        <w:right w:val="none" w:sz="0" w:space="0" w:color="auto"/>
      </w:divBdr>
    </w:div>
    <w:div w:id="1471702826">
      <w:bodyDiv w:val="1"/>
      <w:marLeft w:val="0"/>
      <w:marRight w:val="0"/>
      <w:marTop w:val="0"/>
      <w:marBottom w:val="0"/>
      <w:divBdr>
        <w:top w:val="none" w:sz="0" w:space="0" w:color="auto"/>
        <w:left w:val="none" w:sz="0" w:space="0" w:color="auto"/>
        <w:bottom w:val="none" w:sz="0" w:space="0" w:color="auto"/>
        <w:right w:val="none" w:sz="0" w:space="0" w:color="auto"/>
      </w:divBdr>
    </w:div>
    <w:div w:id="1473326843">
      <w:bodyDiv w:val="1"/>
      <w:marLeft w:val="0"/>
      <w:marRight w:val="0"/>
      <w:marTop w:val="0"/>
      <w:marBottom w:val="0"/>
      <w:divBdr>
        <w:top w:val="none" w:sz="0" w:space="0" w:color="auto"/>
        <w:left w:val="none" w:sz="0" w:space="0" w:color="auto"/>
        <w:bottom w:val="none" w:sz="0" w:space="0" w:color="auto"/>
        <w:right w:val="none" w:sz="0" w:space="0" w:color="auto"/>
      </w:divBdr>
    </w:div>
    <w:div w:id="1475220748">
      <w:bodyDiv w:val="1"/>
      <w:marLeft w:val="0"/>
      <w:marRight w:val="0"/>
      <w:marTop w:val="0"/>
      <w:marBottom w:val="0"/>
      <w:divBdr>
        <w:top w:val="none" w:sz="0" w:space="0" w:color="auto"/>
        <w:left w:val="none" w:sz="0" w:space="0" w:color="auto"/>
        <w:bottom w:val="none" w:sz="0" w:space="0" w:color="auto"/>
        <w:right w:val="none" w:sz="0" w:space="0" w:color="auto"/>
      </w:divBdr>
    </w:div>
    <w:div w:id="1476945419">
      <w:bodyDiv w:val="1"/>
      <w:marLeft w:val="0"/>
      <w:marRight w:val="0"/>
      <w:marTop w:val="0"/>
      <w:marBottom w:val="0"/>
      <w:divBdr>
        <w:top w:val="none" w:sz="0" w:space="0" w:color="auto"/>
        <w:left w:val="none" w:sz="0" w:space="0" w:color="auto"/>
        <w:bottom w:val="none" w:sz="0" w:space="0" w:color="auto"/>
        <w:right w:val="none" w:sz="0" w:space="0" w:color="auto"/>
      </w:divBdr>
    </w:div>
    <w:div w:id="1481462065">
      <w:bodyDiv w:val="1"/>
      <w:marLeft w:val="0"/>
      <w:marRight w:val="0"/>
      <w:marTop w:val="0"/>
      <w:marBottom w:val="0"/>
      <w:divBdr>
        <w:top w:val="none" w:sz="0" w:space="0" w:color="auto"/>
        <w:left w:val="none" w:sz="0" w:space="0" w:color="auto"/>
        <w:bottom w:val="none" w:sz="0" w:space="0" w:color="auto"/>
        <w:right w:val="none" w:sz="0" w:space="0" w:color="auto"/>
      </w:divBdr>
    </w:div>
    <w:div w:id="1482622857">
      <w:bodyDiv w:val="1"/>
      <w:marLeft w:val="0"/>
      <w:marRight w:val="0"/>
      <w:marTop w:val="0"/>
      <w:marBottom w:val="0"/>
      <w:divBdr>
        <w:top w:val="none" w:sz="0" w:space="0" w:color="auto"/>
        <w:left w:val="none" w:sz="0" w:space="0" w:color="auto"/>
        <w:bottom w:val="none" w:sz="0" w:space="0" w:color="auto"/>
        <w:right w:val="none" w:sz="0" w:space="0" w:color="auto"/>
      </w:divBdr>
    </w:div>
    <w:div w:id="1483040817">
      <w:bodyDiv w:val="1"/>
      <w:marLeft w:val="0"/>
      <w:marRight w:val="0"/>
      <w:marTop w:val="0"/>
      <w:marBottom w:val="0"/>
      <w:divBdr>
        <w:top w:val="none" w:sz="0" w:space="0" w:color="auto"/>
        <w:left w:val="none" w:sz="0" w:space="0" w:color="auto"/>
        <w:bottom w:val="none" w:sz="0" w:space="0" w:color="auto"/>
        <w:right w:val="none" w:sz="0" w:space="0" w:color="auto"/>
      </w:divBdr>
    </w:div>
    <w:div w:id="1483352552">
      <w:bodyDiv w:val="1"/>
      <w:marLeft w:val="0"/>
      <w:marRight w:val="0"/>
      <w:marTop w:val="0"/>
      <w:marBottom w:val="0"/>
      <w:divBdr>
        <w:top w:val="none" w:sz="0" w:space="0" w:color="auto"/>
        <w:left w:val="none" w:sz="0" w:space="0" w:color="auto"/>
        <w:bottom w:val="none" w:sz="0" w:space="0" w:color="auto"/>
        <w:right w:val="none" w:sz="0" w:space="0" w:color="auto"/>
      </w:divBdr>
    </w:div>
    <w:div w:id="1484274587">
      <w:bodyDiv w:val="1"/>
      <w:marLeft w:val="0"/>
      <w:marRight w:val="0"/>
      <w:marTop w:val="0"/>
      <w:marBottom w:val="0"/>
      <w:divBdr>
        <w:top w:val="none" w:sz="0" w:space="0" w:color="auto"/>
        <w:left w:val="none" w:sz="0" w:space="0" w:color="auto"/>
        <w:bottom w:val="none" w:sz="0" w:space="0" w:color="auto"/>
        <w:right w:val="none" w:sz="0" w:space="0" w:color="auto"/>
      </w:divBdr>
    </w:div>
    <w:div w:id="1484589976">
      <w:bodyDiv w:val="1"/>
      <w:marLeft w:val="0"/>
      <w:marRight w:val="0"/>
      <w:marTop w:val="0"/>
      <w:marBottom w:val="0"/>
      <w:divBdr>
        <w:top w:val="none" w:sz="0" w:space="0" w:color="auto"/>
        <w:left w:val="none" w:sz="0" w:space="0" w:color="auto"/>
        <w:bottom w:val="none" w:sz="0" w:space="0" w:color="auto"/>
        <w:right w:val="none" w:sz="0" w:space="0" w:color="auto"/>
      </w:divBdr>
    </w:div>
    <w:div w:id="1487822286">
      <w:bodyDiv w:val="1"/>
      <w:marLeft w:val="0"/>
      <w:marRight w:val="0"/>
      <w:marTop w:val="0"/>
      <w:marBottom w:val="0"/>
      <w:divBdr>
        <w:top w:val="none" w:sz="0" w:space="0" w:color="auto"/>
        <w:left w:val="none" w:sz="0" w:space="0" w:color="auto"/>
        <w:bottom w:val="none" w:sz="0" w:space="0" w:color="auto"/>
        <w:right w:val="none" w:sz="0" w:space="0" w:color="auto"/>
      </w:divBdr>
    </w:div>
    <w:div w:id="1490825534">
      <w:bodyDiv w:val="1"/>
      <w:marLeft w:val="0"/>
      <w:marRight w:val="0"/>
      <w:marTop w:val="0"/>
      <w:marBottom w:val="0"/>
      <w:divBdr>
        <w:top w:val="none" w:sz="0" w:space="0" w:color="auto"/>
        <w:left w:val="none" w:sz="0" w:space="0" w:color="auto"/>
        <w:bottom w:val="none" w:sz="0" w:space="0" w:color="auto"/>
        <w:right w:val="none" w:sz="0" w:space="0" w:color="auto"/>
      </w:divBdr>
    </w:div>
    <w:div w:id="1491369372">
      <w:bodyDiv w:val="1"/>
      <w:marLeft w:val="0"/>
      <w:marRight w:val="0"/>
      <w:marTop w:val="0"/>
      <w:marBottom w:val="0"/>
      <w:divBdr>
        <w:top w:val="none" w:sz="0" w:space="0" w:color="auto"/>
        <w:left w:val="none" w:sz="0" w:space="0" w:color="auto"/>
        <w:bottom w:val="none" w:sz="0" w:space="0" w:color="auto"/>
        <w:right w:val="none" w:sz="0" w:space="0" w:color="auto"/>
      </w:divBdr>
    </w:div>
    <w:div w:id="1493134343">
      <w:bodyDiv w:val="1"/>
      <w:marLeft w:val="0"/>
      <w:marRight w:val="0"/>
      <w:marTop w:val="0"/>
      <w:marBottom w:val="0"/>
      <w:divBdr>
        <w:top w:val="none" w:sz="0" w:space="0" w:color="auto"/>
        <w:left w:val="none" w:sz="0" w:space="0" w:color="auto"/>
        <w:bottom w:val="none" w:sz="0" w:space="0" w:color="auto"/>
        <w:right w:val="none" w:sz="0" w:space="0" w:color="auto"/>
      </w:divBdr>
    </w:div>
    <w:div w:id="1493328623">
      <w:bodyDiv w:val="1"/>
      <w:marLeft w:val="0"/>
      <w:marRight w:val="0"/>
      <w:marTop w:val="0"/>
      <w:marBottom w:val="0"/>
      <w:divBdr>
        <w:top w:val="none" w:sz="0" w:space="0" w:color="auto"/>
        <w:left w:val="none" w:sz="0" w:space="0" w:color="auto"/>
        <w:bottom w:val="none" w:sz="0" w:space="0" w:color="auto"/>
        <w:right w:val="none" w:sz="0" w:space="0" w:color="auto"/>
      </w:divBdr>
    </w:div>
    <w:div w:id="1496845547">
      <w:bodyDiv w:val="1"/>
      <w:marLeft w:val="0"/>
      <w:marRight w:val="0"/>
      <w:marTop w:val="0"/>
      <w:marBottom w:val="0"/>
      <w:divBdr>
        <w:top w:val="none" w:sz="0" w:space="0" w:color="auto"/>
        <w:left w:val="none" w:sz="0" w:space="0" w:color="auto"/>
        <w:bottom w:val="none" w:sz="0" w:space="0" w:color="auto"/>
        <w:right w:val="none" w:sz="0" w:space="0" w:color="auto"/>
      </w:divBdr>
    </w:div>
    <w:div w:id="1497377794">
      <w:bodyDiv w:val="1"/>
      <w:marLeft w:val="0"/>
      <w:marRight w:val="0"/>
      <w:marTop w:val="0"/>
      <w:marBottom w:val="0"/>
      <w:divBdr>
        <w:top w:val="none" w:sz="0" w:space="0" w:color="auto"/>
        <w:left w:val="none" w:sz="0" w:space="0" w:color="auto"/>
        <w:bottom w:val="none" w:sz="0" w:space="0" w:color="auto"/>
        <w:right w:val="none" w:sz="0" w:space="0" w:color="auto"/>
      </w:divBdr>
    </w:div>
    <w:div w:id="1498418134">
      <w:bodyDiv w:val="1"/>
      <w:marLeft w:val="0"/>
      <w:marRight w:val="0"/>
      <w:marTop w:val="0"/>
      <w:marBottom w:val="0"/>
      <w:divBdr>
        <w:top w:val="none" w:sz="0" w:space="0" w:color="auto"/>
        <w:left w:val="none" w:sz="0" w:space="0" w:color="auto"/>
        <w:bottom w:val="none" w:sz="0" w:space="0" w:color="auto"/>
        <w:right w:val="none" w:sz="0" w:space="0" w:color="auto"/>
      </w:divBdr>
    </w:div>
    <w:div w:id="1500533963">
      <w:bodyDiv w:val="1"/>
      <w:marLeft w:val="0"/>
      <w:marRight w:val="0"/>
      <w:marTop w:val="0"/>
      <w:marBottom w:val="0"/>
      <w:divBdr>
        <w:top w:val="none" w:sz="0" w:space="0" w:color="auto"/>
        <w:left w:val="none" w:sz="0" w:space="0" w:color="auto"/>
        <w:bottom w:val="none" w:sz="0" w:space="0" w:color="auto"/>
        <w:right w:val="none" w:sz="0" w:space="0" w:color="auto"/>
      </w:divBdr>
    </w:div>
    <w:div w:id="1505894458">
      <w:bodyDiv w:val="1"/>
      <w:marLeft w:val="0"/>
      <w:marRight w:val="0"/>
      <w:marTop w:val="0"/>
      <w:marBottom w:val="0"/>
      <w:divBdr>
        <w:top w:val="none" w:sz="0" w:space="0" w:color="auto"/>
        <w:left w:val="none" w:sz="0" w:space="0" w:color="auto"/>
        <w:bottom w:val="none" w:sz="0" w:space="0" w:color="auto"/>
        <w:right w:val="none" w:sz="0" w:space="0" w:color="auto"/>
      </w:divBdr>
    </w:div>
    <w:div w:id="1510099844">
      <w:bodyDiv w:val="1"/>
      <w:marLeft w:val="0"/>
      <w:marRight w:val="0"/>
      <w:marTop w:val="0"/>
      <w:marBottom w:val="0"/>
      <w:divBdr>
        <w:top w:val="none" w:sz="0" w:space="0" w:color="auto"/>
        <w:left w:val="none" w:sz="0" w:space="0" w:color="auto"/>
        <w:bottom w:val="none" w:sz="0" w:space="0" w:color="auto"/>
        <w:right w:val="none" w:sz="0" w:space="0" w:color="auto"/>
      </w:divBdr>
    </w:div>
    <w:div w:id="1510830099">
      <w:bodyDiv w:val="1"/>
      <w:marLeft w:val="0"/>
      <w:marRight w:val="0"/>
      <w:marTop w:val="0"/>
      <w:marBottom w:val="0"/>
      <w:divBdr>
        <w:top w:val="none" w:sz="0" w:space="0" w:color="auto"/>
        <w:left w:val="none" w:sz="0" w:space="0" w:color="auto"/>
        <w:bottom w:val="none" w:sz="0" w:space="0" w:color="auto"/>
        <w:right w:val="none" w:sz="0" w:space="0" w:color="auto"/>
      </w:divBdr>
    </w:div>
    <w:div w:id="1513303070">
      <w:bodyDiv w:val="1"/>
      <w:marLeft w:val="0"/>
      <w:marRight w:val="0"/>
      <w:marTop w:val="0"/>
      <w:marBottom w:val="0"/>
      <w:divBdr>
        <w:top w:val="none" w:sz="0" w:space="0" w:color="auto"/>
        <w:left w:val="none" w:sz="0" w:space="0" w:color="auto"/>
        <w:bottom w:val="none" w:sz="0" w:space="0" w:color="auto"/>
        <w:right w:val="none" w:sz="0" w:space="0" w:color="auto"/>
      </w:divBdr>
    </w:div>
    <w:div w:id="1514148864">
      <w:bodyDiv w:val="1"/>
      <w:marLeft w:val="0"/>
      <w:marRight w:val="0"/>
      <w:marTop w:val="0"/>
      <w:marBottom w:val="0"/>
      <w:divBdr>
        <w:top w:val="none" w:sz="0" w:space="0" w:color="auto"/>
        <w:left w:val="none" w:sz="0" w:space="0" w:color="auto"/>
        <w:bottom w:val="none" w:sz="0" w:space="0" w:color="auto"/>
        <w:right w:val="none" w:sz="0" w:space="0" w:color="auto"/>
      </w:divBdr>
    </w:div>
    <w:div w:id="1514761015">
      <w:bodyDiv w:val="1"/>
      <w:marLeft w:val="0"/>
      <w:marRight w:val="0"/>
      <w:marTop w:val="0"/>
      <w:marBottom w:val="0"/>
      <w:divBdr>
        <w:top w:val="none" w:sz="0" w:space="0" w:color="auto"/>
        <w:left w:val="none" w:sz="0" w:space="0" w:color="auto"/>
        <w:bottom w:val="none" w:sz="0" w:space="0" w:color="auto"/>
        <w:right w:val="none" w:sz="0" w:space="0" w:color="auto"/>
      </w:divBdr>
    </w:div>
    <w:div w:id="1515412205">
      <w:bodyDiv w:val="1"/>
      <w:marLeft w:val="0"/>
      <w:marRight w:val="0"/>
      <w:marTop w:val="0"/>
      <w:marBottom w:val="0"/>
      <w:divBdr>
        <w:top w:val="none" w:sz="0" w:space="0" w:color="auto"/>
        <w:left w:val="none" w:sz="0" w:space="0" w:color="auto"/>
        <w:bottom w:val="none" w:sz="0" w:space="0" w:color="auto"/>
        <w:right w:val="none" w:sz="0" w:space="0" w:color="auto"/>
      </w:divBdr>
    </w:div>
    <w:div w:id="1519276808">
      <w:bodyDiv w:val="1"/>
      <w:marLeft w:val="0"/>
      <w:marRight w:val="0"/>
      <w:marTop w:val="0"/>
      <w:marBottom w:val="0"/>
      <w:divBdr>
        <w:top w:val="none" w:sz="0" w:space="0" w:color="auto"/>
        <w:left w:val="none" w:sz="0" w:space="0" w:color="auto"/>
        <w:bottom w:val="none" w:sz="0" w:space="0" w:color="auto"/>
        <w:right w:val="none" w:sz="0" w:space="0" w:color="auto"/>
      </w:divBdr>
    </w:div>
    <w:div w:id="1524319188">
      <w:bodyDiv w:val="1"/>
      <w:marLeft w:val="0"/>
      <w:marRight w:val="0"/>
      <w:marTop w:val="0"/>
      <w:marBottom w:val="0"/>
      <w:divBdr>
        <w:top w:val="none" w:sz="0" w:space="0" w:color="auto"/>
        <w:left w:val="none" w:sz="0" w:space="0" w:color="auto"/>
        <w:bottom w:val="none" w:sz="0" w:space="0" w:color="auto"/>
        <w:right w:val="none" w:sz="0" w:space="0" w:color="auto"/>
      </w:divBdr>
    </w:div>
    <w:div w:id="1526360110">
      <w:bodyDiv w:val="1"/>
      <w:marLeft w:val="0"/>
      <w:marRight w:val="0"/>
      <w:marTop w:val="0"/>
      <w:marBottom w:val="0"/>
      <w:divBdr>
        <w:top w:val="none" w:sz="0" w:space="0" w:color="auto"/>
        <w:left w:val="none" w:sz="0" w:space="0" w:color="auto"/>
        <w:bottom w:val="none" w:sz="0" w:space="0" w:color="auto"/>
        <w:right w:val="none" w:sz="0" w:space="0" w:color="auto"/>
      </w:divBdr>
    </w:div>
    <w:div w:id="1529879131">
      <w:bodyDiv w:val="1"/>
      <w:marLeft w:val="0"/>
      <w:marRight w:val="0"/>
      <w:marTop w:val="0"/>
      <w:marBottom w:val="0"/>
      <w:divBdr>
        <w:top w:val="none" w:sz="0" w:space="0" w:color="auto"/>
        <w:left w:val="none" w:sz="0" w:space="0" w:color="auto"/>
        <w:bottom w:val="none" w:sz="0" w:space="0" w:color="auto"/>
        <w:right w:val="none" w:sz="0" w:space="0" w:color="auto"/>
      </w:divBdr>
    </w:div>
    <w:div w:id="1532113847">
      <w:bodyDiv w:val="1"/>
      <w:marLeft w:val="0"/>
      <w:marRight w:val="0"/>
      <w:marTop w:val="0"/>
      <w:marBottom w:val="0"/>
      <w:divBdr>
        <w:top w:val="none" w:sz="0" w:space="0" w:color="auto"/>
        <w:left w:val="none" w:sz="0" w:space="0" w:color="auto"/>
        <w:bottom w:val="none" w:sz="0" w:space="0" w:color="auto"/>
        <w:right w:val="none" w:sz="0" w:space="0" w:color="auto"/>
      </w:divBdr>
    </w:div>
    <w:div w:id="1532262068">
      <w:bodyDiv w:val="1"/>
      <w:marLeft w:val="0"/>
      <w:marRight w:val="0"/>
      <w:marTop w:val="0"/>
      <w:marBottom w:val="0"/>
      <w:divBdr>
        <w:top w:val="none" w:sz="0" w:space="0" w:color="auto"/>
        <w:left w:val="none" w:sz="0" w:space="0" w:color="auto"/>
        <w:bottom w:val="none" w:sz="0" w:space="0" w:color="auto"/>
        <w:right w:val="none" w:sz="0" w:space="0" w:color="auto"/>
      </w:divBdr>
    </w:div>
    <w:div w:id="1532497787">
      <w:bodyDiv w:val="1"/>
      <w:marLeft w:val="0"/>
      <w:marRight w:val="0"/>
      <w:marTop w:val="0"/>
      <w:marBottom w:val="0"/>
      <w:divBdr>
        <w:top w:val="none" w:sz="0" w:space="0" w:color="auto"/>
        <w:left w:val="none" w:sz="0" w:space="0" w:color="auto"/>
        <w:bottom w:val="none" w:sz="0" w:space="0" w:color="auto"/>
        <w:right w:val="none" w:sz="0" w:space="0" w:color="auto"/>
      </w:divBdr>
    </w:div>
    <w:div w:id="1534001925">
      <w:bodyDiv w:val="1"/>
      <w:marLeft w:val="0"/>
      <w:marRight w:val="0"/>
      <w:marTop w:val="0"/>
      <w:marBottom w:val="0"/>
      <w:divBdr>
        <w:top w:val="none" w:sz="0" w:space="0" w:color="auto"/>
        <w:left w:val="none" w:sz="0" w:space="0" w:color="auto"/>
        <w:bottom w:val="none" w:sz="0" w:space="0" w:color="auto"/>
        <w:right w:val="none" w:sz="0" w:space="0" w:color="auto"/>
      </w:divBdr>
    </w:div>
    <w:div w:id="1534154670">
      <w:bodyDiv w:val="1"/>
      <w:marLeft w:val="0"/>
      <w:marRight w:val="0"/>
      <w:marTop w:val="0"/>
      <w:marBottom w:val="0"/>
      <w:divBdr>
        <w:top w:val="none" w:sz="0" w:space="0" w:color="auto"/>
        <w:left w:val="none" w:sz="0" w:space="0" w:color="auto"/>
        <w:bottom w:val="none" w:sz="0" w:space="0" w:color="auto"/>
        <w:right w:val="none" w:sz="0" w:space="0" w:color="auto"/>
      </w:divBdr>
    </w:div>
    <w:div w:id="1541935896">
      <w:bodyDiv w:val="1"/>
      <w:marLeft w:val="0"/>
      <w:marRight w:val="0"/>
      <w:marTop w:val="0"/>
      <w:marBottom w:val="0"/>
      <w:divBdr>
        <w:top w:val="none" w:sz="0" w:space="0" w:color="auto"/>
        <w:left w:val="none" w:sz="0" w:space="0" w:color="auto"/>
        <w:bottom w:val="none" w:sz="0" w:space="0" w:color="auto"/>
        <w:right w:val="none" w:sz="0" w:space="0" w:color="auto"/>
      </w:divBdr>
    </w:div>
    <w:div w:id="1544366858">
      <w:bodyDiv w:val="1"/>
      <w:marLeft w:val="0"/>
      <w:marRight w:val="0"/>
      <w:marTop w:val="0"/>
      <w:marBottom w:val="0"/>
      <w:divBdr>
        <w:top w:val="none" w:sz="0" w:space="0" w:color="auto"/>
        <w:left w:val="none" w:sz="0" w:space="0" w:color="auto"/>
        <w:bottom w:val="none" w:sz="0" w:space="0" w:color="auto"/>
        <w:right w:val="none" w:sz="0" w:space="0" w:color="auto"/>
      </w:divBdr>
    </w:div>
    <w:div w:id="1545294664">
      <w:bodyDiv w:val="1"/>
      <w:marLeft w:val="0"/>
      <w:marRight w:val="0"/>
      <w:marTop w:val="0"/>
      <w:marBottom w:val="0"/>
      <w:divBdr>
        <w:top w:val="none" w:sz="0" w:space="0" w:color="auto"/>
        <w:left w:val="none" w:sz="0" w:space="0" w:color="auto"/>
        <w:bottom w:val="none" w:sz="0" w:space="0" w:color="auto"/>
        <w:right w:val="none" w:sz="0" w:space="0" w:color="auto"/>
      </w:divBdr>
    </w:div>
    <w:div w:id="1545945550">
      <w:bodyDiv w:val="1"/>
      <w:marLeft w:val="0"/>
      <w:marRight w:val="0"/>
      <w:marTop w:val="0"/>
      <w:marBottom w:val="0"/>
      <w:divBdr>
        <w:top w:val="none" w:sz="0" w:space="0" w:color="auto"/>
        <w:left w:val="none" w:sz="0" w:space="0" w:color="auto"/>
        <w:bottom w:val="none" w:sz="0" w:space="0" w:color="auto"/>
        <w:right w:val="none" w:sz="0" w:space="0" w:color="auto"/>
      </w:divBdr>
    </w:div>
    <w:div w:id="1547333523">
      <w:bodyDiv w:val="1"/>
      <w:marLeft w:val="0"/>
      <w:marRight w:val="0"/>
      <w:marTop w:val="0"/>
      <w:marBottom w:val="0"/>
      <w:divBdr>
        <w:top w:val="none" w:sz="0" w:space="0" w:color="auto"/>
        <w:left w:val="none" w:sz="0" w:space="0" w:color="auto"/>
        <w:bottom w:val="none" w:sz="0" w:space="0" w:color="auto"/>
        <w:right w:val="none" w:sz="0" w:space="0" w:color="auto"/>
      </w:divBdr>
    </w:div>
    <w:div w:id="1547796215">
      <w:bodyDiv w:val="1"/>
      <w:marLeft w:val="0"/>
      <w:marRight w:val="0"/>
      <w:marTop w:val="0"/>
      <w:marBottom w:val="0"/>
      <w:divBdr>
        <w:top w:val="none" w:sz="0" w:space="0" w:color="auto"/>
        <w:left w:val="none" w:sz="0" w:space="0" w:color="auto"/>
        <w:bottom w:val="none" w:sz="0" w:space="0" w:color="auto"/>
        <w:right w:val="none" w:sz="0" w:space="0" w:color="auto"/>
      </w:divBdr>
    </w:div>
    <w:div w:id="1548293302">
      <w:bodyDiv w:val="1"/>
      <w:marLeft w:val="0"/>
      <w:marRight w:val="0"/>
      <w:marTop w:val="0"/>
      <w:marBottom w:val="0"/>
      <w:divBdr>
        <w:top w:val="none" w:sz="0" w:space="0" w:color="auto"/>
        <w:left w:val="none" w:sz="0" w:space="0" w:color="auto"/>
        <w:bottom w:val="none" w:sz="0" w:space="0" w:color="auto"/>
        <w:right w:val="none" w:sz="0" w:space="0" w:color="auto"/>
      </w:divBdr>
    </w:div>
    <w:div w:id="1548759804">
      <w:bodyDiv w:val="1"/>
      <w:marLeft w:val="0"/>
      <w:marRight w:val="0"/>
      <w:marTop w:val="0"/>
      <w:marBottom w:val="0"/>
      <w:divBdr>
        <w:top w:val="none" w:sz="0" w:space="0" w:color="auto"/>
        <w:left w:val="none" w:sz="0" w:space="0" w:color="auto"/>
        <w:bottom w:val="none" w:sz="0" w:space="0" w:color="auto"/>
        <w:right w:val="none" w:sz="0" w:space="0" w:color="auto"/>
      </w:divBdr>
    </w:div>
    <w:div w:id="1548952367">
      <w:bodyDiv w:val="1"/>
      <w:marLeft w:val="0"/>
      <w:marRight w:val="0"/>
      <w:marTop w:val="0"/>
      <w:marBottom w:val="0"/>
      <w:divBdr>
        <w:top w:val="none" w:sz="0" w:space="0" w:color="auto"/>
        <w:left w:val="none" w:sz="0" w:space="0" w:color="auto"/>
        <w:bottom w:val="none" w:sz="0" w:space="0" w:color="auto"/>
        <w:right w:val="none" w:sz="0" w:space="0" w:color="auto"/>
      </w:divBdr>
    </w:div>
    <w:div w:id="1549218929">
      <w:bodyDiv w:val="1"/>
      <w:marLeft w:val="0"/>
      <w:marRight w:val="0"/>
      <w:marTop w:val="0"/>
      <w:marBottom w:val="0"/>
      <w:divBdr>
        <w:top w:val="none" w:sz="0" w:space="0" w:color="auto"/>
        <w:left w:val="none" w:sz="0" w:space="0" w:color="auto"/>
        <w:bottom w:val="none" w:sz="0" w:space="0" w:color="auto"/>
        <w:right w:val="none" w:sz="0" w:space="0" w:color="auto"/>
      </w:divBdr>
    </w:div>
    <w:div w:id="1553417450">
      <w:bodyDiv w:val="1"/>
      <w:marLeft w:val="0"/>
      <w:marRight w:val="0"/>
      <w:marTop w:val="0"/>
      <w:marBottom w:val="0"/>
      <w:divBdr>
        <w:top w:val="none" w:sz="0" w:space="0" w:color="auto"/>
        <w:left w:val="none" w:sz="0" w:space="0" w:color="auto"/>
        <w:bottom w:val="none" w:sz="0" w:space="0" w:color="auto"/>
        <w:right w:val="none" w:sz="0" w:space="0" w:color="auto"/>
      </w:divBdr>
    </w:div>
    <w:div w:id="1553730767">
      <w:bodyDiv w:val="1"/>
      <w:marLeft w:val="0"/>
      <w:marRight w:val="0"/>
      <w:marTop w:val="0"/>
      <w:marBottom w:val="0"/>
      <w:divBdr>
        <w:top w:val="none" w:sz="0" w:space="0" w:color="auto"/>
        <w:left w:val="none" w:sz="0" w:space="0" w:color="auto"/>
        <w:bottom w:val="none" w:sz="0" w:space="0" w:color="auto"/>
        <w:right w:val="none" w:sz="0" w:space="0" w:color="auto"/>
      </w:divBdr>
    </w:div>
    <w:div w:id="1558008472">
      <w:bodyDiv w:val="1"/>
      <w:marLeft w:val="0"/>
      <w:marRight w:val="0"/>
      <w:marTop w:val="0"/>
      <w:marBottom w:val="0"/>
      <w:divBdr>
        <w:top w:val="none" w:sz="0" w:space="0" w:color="auto"/>
        <w:left w:val="none" w:sz="0" w:space="0" w:color="auto"/>
        <w:bottom w:val="none" w:sz="0" w:space="0" w:color="auto"/>
        <w:right w:val="none" w:sz="0" w:space="0" w:color="auto"/>
      </w:divBdr>
    </w:div>
    <w:div w:id="1559317795">
      <w:bodyDiv w:val="1"/>
      <w:marLeft w:val="0"/>
      <w:marRight w:val="0"/>
      <w:marTop w:val="0"/>
      <w:marBottom w:val="0"/>
      <w:divBdr>
        <w:top w:val="none" w:sz="0" w:space="0" w:color="auto"/>
        <w:left w:val="none" w:sz="0" w:space="0" w:color="auto"/>
        <w:bottom w:val="none" w:sz="0" w:space="0" w:color="auto"/>
        <w:right w:val="none" w:sz="0" w:space="0" w:color="auto"/>
      </w:divBdr>
    </w:div>
    <w:div w:id="1560363131">
      <w:bodyDiv w:val="1"/>
      <w:marLeft w:val="0"/>
      <w:marRight w:val="0"/>
      <w:marTop w:val="0"/>
      <w:marBottom w:val="0"/>
      <w:divBdr>
        <w:top w:val="none" w:sz="0" w:space="0" w:color="auto"/>
        <w:left w:val="none" w:sz="0" w:space="0" w:color="auto"/>
        <w:bottom w:val="none" w:sz="0" w:space="0" w:color="auto"/>
        <w:right w:val="none" w:sz="0" w:space="0" w:color="auto"/>
      </w:divBdr>
    </w:div>
    <w:div w:id="1570732062">
      <w:bodyDiv w:val="1"/>
      <w:marLeft w:val="0"/>
      <w:marRight w:val="0"/>
      <w:marTop w:val="0"/>
      <w:marBottom w:val="0"/>
      <w:divBdr>
        <w:top w:val="none" w:sz="0" w:space="0" w:color="auto"/>
        <w:left w:val="none" w:sz="0" w:space="0" w:color="auto"/>
        <w:bottom w:val="none" w:sz="0" w:space="0" w:color="auto"/>
        <w:right w:val="none" w:sz="0" w:space="0" w:color="auto"/>
      </w:divBdr>
    </w:div>
    <w:div w:id="1571889993">
      <w:bodyDiv w:val="1"/>
      <w:marLeft w:val="0"/>
      <w:marRight w:val="0"/>
      <w:marTop w:val="0"/>
      <w:marBottom w:val="0"/>
      <w:divBdr>
        <w:top w:val="none" w:sz="0" w:space="0" w:color="auto"/>
        <w:left w:val="none" w:sz="0" w:space="0" w:color="auto"/>
        <w:bottom w:val="none" w:sz="0" w:space="0" w:color="auto"/>
        <w:right w:val="none" w:sz="0" w:space="0" w:color="auto"/>
      </w:divBdr>
    </w:div>
    <w:div w:id="1571964855">
      <w:bodyDiv w:val="1"/>
      <w:marLeft w:val="0"/>
      <w:marRight w:val="0"/>
      <w:marTop w:val="0"/>
      <w:marBottom w:val="0"/>
      <w:divBdr>
        <w:top w:val="none" w:sz="0" w:space="0" w:color="auto"/>
        <w:left w:val="none" w:sz="0" w:space="0" w:color="auto"/>
        <w:bottom w:val="none" w:sz="0" w:space="0" w:color="auto"/>
        <w:right w:val="none" w:sz="0" w:space="0" w:color="auto"/>
      </w:divBdr>
    </w:div>
    <w:div w:id="1572232966">
      <w:bodyDiv w:val="1"/>
      <w:marLeft w:val="0"/>
      <w:marRight w:val="0"/>
      <w:marTop w:val="0"/>
      <w:marBottom w:val="0"/>
      <w:divBdr>
        <w:top w:val="none" w:sz="0" w:space="0" w:color="auto"/>
        <w:left w:val="none" w:sz="0" w:space="0" w:color="auto"/>
        <w:bottom w:val="none" w:sz="0" w:space="0" w:color="auto"/>
        <w:right w:val="none" w:sz="0" w:space="0" w:color="auto"/>
      </w:divBdr>
    </w:div>
    <w:div w:id="1574468143">
      <w:bodyDiv w:val="1"/>
      <w:marLeft w:val="0"/>
      <w:marRight w:val="0"/>
      <w:marTop w:val="0"/>
      <w:marBottom w:val="0"/>
      <w:divBdr>
        <w:top w:val="none" w:sz="0" w:space="0" w:color="auto"/>
        <w:left w:val="none" w:sz="0" w:space="0" w:color="auto"/>
        <w:bottom w:val="none" w:sz="0" w:space="0" w:color="auto"/>
        <w:right w:val="none" w:sz="0" w:space="0" w:color="auto"/>
      </w:divBdr>
    </w:div>
    <w:div w:id="1574507739">
      <w:bodyDiv w:val="1"/>
      <w:marLeft w:val="0"/>
      <w:marRight w:val="0"/>
      <w:marTop w:val="0"/>
      <w:marBottom w:val="0"/>
      <w:divBdr>
        <w:top w:val="none" w:sz="0" w:space="0" w:color="auto"/>
        <w:left w:val="none" w:sz="0" w:space="0" w:color="auto"/>
        <w:bottom w:val="none" w:sz="0" w:space="0" w:color="auto"/>
        <w:right w:val="none" w:sz="0" w:space="0" w:color="auto"/>
      </w:divBdr>
    </w:div>
    <w:div w:id="1575122420">
      <w:bodyDiv w:val="1"/>
      <w:marLeft w:val="0"/>
      <w:marRight w:val="0"/>
      <w:marTop w:val="0"/>
      <w:marBottom w:val="0"/>
      <w:divBdr>
        <w:top w:val="none" w:sz="0" w:space="0" w:color="auto"/>
        <w:left w:val="none" w:sz="0" w:space="0" w:color="auto"/>
        <w:bottom w:val="none" w:sz="0" w:space="0" w:color="auto"/>
        <w:right w:val="none" w:sz="0" w:space="0" w:color="auto"/>
      </w:divBdr>
    </w:div>
    <w:div w:id="1575357106">
      <w:bodyDiv w:val="1"/>
      <w:marLeft w:val="0"/>
      <w:marRight w:val="0"/>
      <w:marTop w:val="0"/>
      <w:marBottom w:val="0"/>
      <w:divBdr>
        <w:top w:val="none" w:sz="0" w:space="0" w:color="auto"/>
        <w:left w:val="none" w:sz="0" w:space="0" w:color="auto"/>
        <w:bottom w:val="none" w:sz="0" w:space="0" w:color="auto"/>
        <w:right w:val="none" w:sz="0" w:space="0" w:color="auto"/>
      </w:divBdr>
    </w:div>
    <w:div w:id="1576669297">
      <w:bodyDiv w:val="1"/>
      <w:marLeft w:val="0"/>
      <w:marRight w:val="0"/>
      <w:marTop w:val="0"/>
      <w:marBottom w:val="0"/>
      <w:divBdr>
        <w:top w:val="none" w:sz="0" w:space="0" w:color="auto"/>
        <w:left w:val="none" w:sz="0" w:space="0" w:color="auto"/>
        <w:bottom w:val="none" w:sz="0" w:space="0" w:color="auto"/>
        <w:right w:val="none" w:sz="0" w:space="0" w:color="auto"/>
      </w:divBdr>
    </w:div>
    <w:div w:id="1577477759">
      <w:bodyDiv w:val="1"/>
      <w:marLeft w:val="0"/>
      <w:marRight w:val="0"/>
      <w:marTop w:val="0"/>
      <w:marBottom w:val="0"/>
      <w:divBdr>
        <w:top w:val="none" w:sz="0" w:space="0" w:color="auto"/>
        <w:left w:val="none" w:sz="0" w:space="0" w:color="auto"/>
        <w:bottom w:val="none" w:sz="0" w:space="0" w:color="auto"/>
        <w:right w:val="none" w:sz="0" w:space="0" w:color="auto"/>
      </w:divBdr>
    </w:div>
    <w:div w:id="1579558543">
      <w:bodyDiv w:val="1"/>
      <w:marLeft w:val="0"/>
      <w:marRight w:val="0"/>
      <w:marTop w:val="0"/>
      <w:marBottom w:val="0"/>
      <w:divBdr>
        <w:top w:val="none" w:sz="0" w:space="0" w:color="auto"/>
        <w:left w:val="none" w:sz="0" w:space="0" w:color="auto"/>
        <w:bottom w:val="none" w:sz="0" w:space="0" w:color="auto"/>
        <w:right w:val="none" w:sz="0" w:space="0" w:color="auto"/>
      </w:divBdr>
    </w:div>
    <w:div w:id="1580098278">
      <w:bodyDiv w:val="1"/>
      <w:marLeft w:val="0"/>
      <w:marRight w:val="0"/>
      <w:marTop w:val="0"/>
      <w:marBottom w:val="0"/>
      <w:divBdr>
        <w:top w:val="none" w:sz="0" w:space="0" w:color="auto"/>
        <w:left w:val="none" w:sz="0" w:space="0" w:color="auto"/>
        <w:bottom w:val="none" w:sz="0" w:space="0" w:color="auto"/>
        <w:right w:val="none" w:sz="0" w:space="0" w:color="auto"/>
      </w:divBdr>
    </w:div>
    <w:div w:id="1582131152">
      <w:bodyDiv w:val="1"/>
      <w:marLeft w:val="0"/>
      <w:marRight w:val="0"/>
      <w:marTop w:val="0"/>
      <w:marBottom w:val="0"/>
      <w:divBdr>
        <w:top w:val="none" w:sz="0" w:space="0" w:color="auto"/>
        <w:left w:val="none" w:sz="0" w:space="0" w:color="auto"/>
        <w:bottom w:val="none" w:sz="0" w:space="0" w:color="auto"/>
        <w:right w:val="none" w:sz="0" w:space="0" w:color="auto"/>
      </w:divBdr>
    </w:div>
    <w:div w:id="1584411587">
      <w:bodyDiv w:val="1"/>
      <w:marLeft w:val="0"/>
      <w:marRight w:val="0"/>
      <w:marTop w:val="0"/>
      <w:marBottom w:val="0"/>
      <w:divBdr>
        <w:top w:val="none" w:sz="0" w:space="0" w:color="auto"/>
        <w:left w:val="none" w:sz="0" w:space="0" w:color="auto"/>
        <w:bottom w:val="none" w:sz="0" w:space="0" w:color="auto"/>
        <w:right w:val="none" w:sz="0" w:space="0" w:color="auto"/>
      </w:divBdr>
    </w:div>
    <w:div w:id="1588297658">
      <w:bodyDiv w:val="1"/>
      <w:marLeft w:val="0"/>
      <w:marRight w:val="0"/>
      <w:marTop w:val="0"/>
      <w:marBottom w:val="0"/>
      <w:divBdr>
        <w:top w:val="none" w:sz="0" w:space="0" w:color="auto"/>
        <w:left w:val="none" w:sz="0" w:space="0" w:color="auto"/>
        <w:bottom w:val="none" w:sz="0" w:space="0" w:color="auto"/>
        <w:right w:val="none" w:sz="0" w:space="0" w:color="auto"/>
      </w:divBdr>
    </w:div>
    <w:div w:id="1590388833">
      <w:bodyDiv w:val="1"/>
      <w:marLeft w:val="0"/>
      <w:marRight w:val="0"/>
      <w:marTop w:val="0"/>
      <w:marBottom w:val="0"/>
      <w:divBdr>
        <w:top w:val="none" w:sz="0" w:space="0" w:color="auto"/>
        <w:left w:val="none" w:sz="0" w:space="0" w:color="auto"/>
        <w:bottom w:val="none" w:sz="0" w:space="0" w:color="auto"/>
        <w:right w:val="none" w:sz="0" w:space="0" w:color="auto"/>
      </w:divBdr>
    </w:div>
    <w:div w:id="1590458004">
      <w:bodyDiv w:val="1"/>
      <w:marLeft w:val="0"/>
      <w:marRight w:val="0"/>
      <w:marTop w:val="0"/>
      <w:marBottom w:val="0"/>
      <w:divBdr>
        <w:top w:val="none" w:sz="0" w:space="0" w:color="auto"/>
        <w:left w:val="none" w:sz="0" w:space="0" w:color="auto"/>
        <w:bottom w:val="none" w:sz="0" w:space="0" w:color="auto"/>
        <w:right w:val="none" w:sz="0" w:space="0" w:color="auto"/>
      </w:divBdr>
    </w:div>
    <w:div w:id="1591739268">
      <w:bodyDiv w:val="1"/>
      <w:marLeft w:val="0"/>
      <w:marRight w:val="0"/>
      <w:marTop w:val="0"/>
      <w:marBottom w:val="0"/>
      <w:divBdr>
        <w:top w:val="none" w:sz="0" w:space="0" w:color="auto"/>
        <w:left w:val="none" w:sz="0" w:space="0" w:color="auto"/>
        <w:bottom w:val="none" w:sz="0" w:space="0" w:color="auto"/>
        <w:right w:val="none" w:sz="0" w:space="0" w:color="auto"/>
      </w:divBdr>
    </w:div>
    <w:div w:id="1592273503">
      <w:bodyDiv w:val="1"/>
      <w:marLeft w:val="0"/>
      <w:marRight w:val="0"/>
      <w:marTop w:val="0"/>
      <w:marBottom w:val="0"/>
      <w:divBdr>
        <w:top w:val="none" w:sz="0" w:space="0" w:color="auto"/>
        <w:left w:val="none" w:sz="0" w:space="0" w:color="auto"/>
        <w:bottom w:val="none" w:sz="0" w:space="0" w:color="auto"/>
        <w:right w:val="none" w:sz="0" w:space="0" w:color="auto"/>
      </w:divBdr>
    </w:div>
    <w:div w:id="1593971782">
      <w:bodyDiv w:val="1"/>
      <w:marLeft w:val="0"/>
      <w:marRight w:val="0"/>
      <w:marTop w:val="0"/>
      <w:marBottom w:val="0"/>
      <w:divBdr>
        <w:top w:val="none" w:sz="0" w:space="0" w:color="auto"/>
        <w:left w:val="none" w:sz="0" w:space="0" w:color="auto"/>
        <w:bottom w:val="none" w:sz="0" w:space="0" w:color="auto"/>
        <w:right w:val="none" w:sz="0" w:space="0" w:color="auto"/>
      </w:divBdr>
    </w:div>
    <w:div w:id="1597133987">
      <w:bodyDiv w:val="1"/>
      <w:marLeft w:val="0"/>
      <w:marRight w:val="0"/>
      <w:marTop w:val="0"/>
      <w:marBottom w:val="0"/>
      <w:divBdr>
        <w:top w:val="none" w:sz="0" w:space="0" w:color="auto"/>
        <w:left w:val="none" w:sz="0" w:space="0" w:color="auto"/>
        <w:bottom w:val="none" w:sz="0" w:space="0" w:color="auto"/>
        <w:right w:val="none" w:sz="0" w:space="0" w:color="auto"/>
      </w:divBdr>
    </w:div>
    <w:div w:id="1603681224">
      <w:bodyDiv w:val="1"/>
      <w:marLeft w:val="0"/>
      <w:marRight w:val="0"/>
      <w:marTop w:val="0"/>
      <w:marBottom w:val="0"/>
      <w:divBdr>
        <w:top w:val="none" w:sz="0" w:space="0" w:color="auto"/>
        <w:left w:val="none" w:sz="0" w:space="0" w:color="auto"/>
        <w:bottom w:val="none" w:sz="0" w:space="0" w:color="auto"/>
        <w:right w:val="none" w:sz="0" w:space="0" w:color="auto"/>
      </w:divBdr>
    </w:div>
    <w:div w:id="1604217349">
      <w:bodyDiv w:val="1"/>
      <w:marLeft w:val="0"/>
      <w:marRight w:val="0"/>
      <w:marTop w:val="0"/>
      <w:marBottom w:val="0"/>
      <w:divBdr>
        <w:top w:val="none" w:sz="0" w:space="0" w:color="auto"/>
        <w:left w:val="none" w:sz="0" w:space="0" w:color="auto"/>
        <w:bottom w:val="none" w:sz="0" w:space="0" w:color="auto"/>
        <w:right w:val="none" w:sz="0" w:space="0" w:color="auto"/>
      </w:divBdr>
    </w:div>
    <w:div w:id="1604339537">
      <w:bodyDiv w:val="1"/>
      <w:marLeft w:val="0"/>
      <w:marRight w:val="0"/>
      <w:marTop w:val="0"/>
      <w:marBottom w:val="0"/>
      <w:divBdr>
        <w:top w:val="none" w:sz="0" w:space="0" w:color="auto"/>
        <w:left w:val="none" w:sz="0" w:space="0" w:color="auto"/>
        <w:bottom w:val="none" w:sz="0" w:space="0" w:color="auto"/>
        <w:right w:val="none" w:sz="0" w:space="0" w:color="auto"/>
      </w:divBdr>
    </w:div>
    <w:div w:id="1608195353">
      <w:bodyDiv w:val="1"/>
      <w:marLeft w:val="0"/>
      <w:marRight w:val="0"/>
      <w:marTop w:val="0"/>
      <w:marBottom w:val="0"/>
      <w:divBdr>
        <w:top w:val="none" w:sz="0" w:space="0" w:color="auto"/>
        <w:left w:val="none" w:sz="0" w:space="0" w:color="auto"/>
        <w:bottom w:val="none" w:sz="0" w:space="0" w:color="auto"/>
        <w:right w:val="none" w:sz="0" w:space="0" w:color="auto"/>
      </w:divBdr>
    </w:div>
    <w:div w:id="1610507055">
      <w:bodyDiv w:val="1"/>
      <w:marLeft w:val="0"/>
      <w:marRight w:val="0"/>
      <w:marTop w:val="0"/>
      <w:marBottom w:val="0"/>
      <w:divBdr>
        <w:top w:val="none" w:sz="0" w:space="0" w:color="auto"/>
        <w:left w:val="none" w:sz="0" w:space="0" w:color="auto"/>
        <w:bottom w:val="none" w:sz="0" w:space="0" w:color="auto"/>
        <w:right w:val="none" w:sz="0" w:space="0" w:color="auto"/>
      </w:divBdr>
    </w:div>
    <w:div w:id="1611159080">
      <w:bodyDiv w:val="1"/>
      <w:marLeft w:val="0"/>
      <w:marRight w:val="0"/>
      <w:marTop w:val="0"/>
      <w:marBottom w:val="0"/>
      <w:divBdr>
        <w:top w:val="none" w:sz="0" w:space="0" w:color="auto"/>
        <w:left w:val="none" w:sz="0" w:space="0" w:color="auto"/>
        <w:bottom w:val="none" w:sz="0" w:space="0" w:color="auto"/>
        <w:right w:val="none" w:sz="0" w:space="0" w:color="auto"/>
      </w:divBdr>
    </w:div>
    <w:div w:id="1611350171">
      <w:bodyDiv w:val="1"/>
      <w:marLeft w:val="0"/>
      <w:marRight w:val="0"/>
      <w:marTop w:val="0"/>
      <w:marBottom w:val="0"/>
      <w:divBdr>
        <w:top w:val="none" w:sz="0" w:space="0" w:color="auto"/>
        <w:left w:val="none" w:sz="0" w:space="0" w:color="auto"/>
        <w:bottom w:val="none" w:sz="0" w:space="0" w:color="auto"/>
        <w:right w:val="none" w:sz="0" w:space="0" w:color="auto"/>
      </w:divBdr>
    </w:div>
    <w:div w:id="1612661921">
      <w:bodyDiv w:val="1"/>
      <w:marLeft w:val="0"/>
      <w:marRight w:val="0"/>
      <w:marTop w:val="0"/>
      <w:marBottom w:val="0"/>
      <w:divBdr>
        <w:top w:val="none" w:sz="0" w:space="0" w:color="auto"/>
        <w:left w:val="none" w:sz="0" w:space="0" w:color="auto"/>
        <w:bottom w:val="none" w:sz="0" w:space="0" w:color="auto"/>
        <w:right w:val="none" w:sz="0" w:space="0" w:color="auto"/>
      </w:divBdr>
    </w:div>
    <w:div w:id="1613056205">
      <w:bodyDiv w:val="1"/>
      <w:marLeft w:val="0"/>
      <w:marRight w:val="0"/>
      <w:marTop w:val="0"/>
      <w:marBottom w:val="0"/>
      <w:divBdr>
        <w:top w:val="none" w:sz="0" w:space="0" w:color="auto"/>
        <w:left w:val="none" w:sz="0" w:space="0" w:color="auto"/>
        <w:bottom w:val="none" w:sz="0" w:space="0" w:color="auto"/>
        <w:right w:val="none" w:sz="0" w:space="0" w:color="auto"/>
      </w:divBdr>
    </w:div>
    <w:div w:id="1617907294">
      <w:bodyDiv w:val="1"/>
      <w:marLeft w:val="0"/>
      <w:marRight w:val="0"/>
      <w:marTop w:val="0"/>
      <w:marBottom w:val="0"/>
      <w:divBdr>
        <w:top w:val="none" w:sz="0" w:space="0" w:color="auto"/>
        <w:left w:val="none" w:sz="0" w:space="0" w:color="auto"/>
        <w:bottom w:val="none" w:sz="0" w:space="0" w:color="auto"/>
        <w:right w:val="none" w:sz="0" w:space="0" w:color="auto"/>
      </w:divBdr>
    </w:div>
    <w:div w:id="1619601162">
      <w:bodyDiv w:val="1"/>
      <w:marLeft w:val="0"/>
      <w:marRight w:val="0"/>
      <w:marTop w:val="0"/>
      <w:marBottom w:val="0"/>
      <w:divBdr>
        <w:top w:val="none" w:sz="0" w:space="0" w:color="auto"/>
        <w:left w:val="none" w:sz="0" w:space="0" w:color="auto"/>
        <w:bottom w:val="none" w:sz="0" w:space="0" w:color="auto"/>
        <w:right w:val="none" w:sz="0" w:space="0" w:color="auto"/>
      </w:divBdr>
    </w:div>
    <w:div w:id="1621230147">
      <w:bodyDiv w:val="1"/>
      <w:marLeft w:val="0"/>
      <w:marRight w:val="0"/>
      <w:marTop w:val="0"/>
      <w:marBottom w:val="0"/>
      <w:divBdr>
        <w:top w:val="none" w:sz="0" w:space="0" w:color="auto"/>
        <w:left w:val="none" w:sz="0" w:space="0" w:color="auto"/>
        <w:bottom w:val="none" w:sz="0" w:space="0" w:color="auto"/>
        <w:right w:val="none" w:sz="0" w:space="0" w:color="auto"/>
      </w:divBdr>
    </w:div>
    <w:div w:id="1622423176">
      <w:bodyDiv w:val="1"/>
      <w:marLeft w:val="0"/>
      <w:marRight w:val="0"/>
      <w:marTop w:val="0"/>
      <w:marBottom w:val="0"/>
      <w:divBdr>
        <w:top w:val="none" w:sz="0" w:space="0" w:color="auto"/>
        <w:left w:val="none" w:sz="0" w:space="0" w:color="auto"/>
        <w:bottom w:val="none" w:sz="0" w:space="0" w:color="auto"/>
        <w:right w:val="none" w:sz="0" w:space="0" w:color="auto"/>
      </w:divBdr>
    </w:div>
    <w:div w:id="1622691822">
      <w:bodyDiv w:val="1"/>
      <w:marLeft w:val="0"/>
      <w:marRight w:val="0"/>
      <w:marTop w:val="0"/>
      <w:marBottom w:val="0"/>
      <w:divBdr>
        <w:top w:val="none" w:sz="0" w:space="0" w:color="auto"/>
        <w:left w:val="none" w:sz="0" w:space="0" w:color="auto"/>
        <w:bottom w:val="none" w:sz="0" w:space="0" w:color="auto"/>
        <w:right w:val="none" w:sz="0" w:space="0" w:color="auto"/>
      </w:divBdr>
    </w:div>
    <w:div w:id="1625773773">
      <w:bodyDiv w:val="1"/>
      <w:marLeft w:val="0"/>
      <w:marRight w:val="0"/>
      <w:marTop w:val="0"/>
      <w:marBottom w:val="0"/>
      <w:divBdr>
        <w:top w:val="none" w:sz="0" w:space="0" w:color="auto"/>
        <w:left w:val="none" w:sz="0" w:space="0" w:color="auto"/>
        <w:bottom w:val="none" w:sz="0" w:space="0" w:color="auto"/>
        <w:right w:val="none" w:sz="0" w:space="0" w:color="auto"/>
      </w:divBdr>
    </w:div>
    <w:div w:id="1628125487">
      <w:bodyDiv w:val="1"/>
      <w:marLeft w:val="0"/>
      <w:marRight w:val="0"/>
      <w:marTop w:val="0"/>
      <w:marBottom w:val="0"/>
      <w:divBdr>
        <w:top w:val="none" w:sz="0" w:space="0" w:color="auto"/>
        <w:left w:val="none" w:sz="0" w:space="0" w:color="auto"/>
        <w:bottom w:val="none" w:sz="0" w:space="0" w:color="auto"/>
        <w:right w:val="none" w:sz="0" w:space="0" w:color="auto"/>
      </w:divBdr>
    </w:div>
    <w:div w:id="1628587220">
      <w:bodyDiv w:val="1"/>
      <w:marLeft w:val="0"/>
      <w:marRight w:val="0"/>
      <w:marTop w:val="0"/>
      <w:marBottom w:val="0"/>
      <w:divBdr>
        <w:top w:val="none" w:sz="0" w:space="0" w:color="auto"/>
        <w:left w:val="none" w:sz="0" w:space="0" w:color="auto"/>
        <w:bottom w:val="none" w:sz="0" w:space="0" w:color="auto"/>
        <w:right w:val="none" w:sz="0" w:space="0" w:color="auto"/>
      </w:divBdr>
    </w:div>
    <w:div w:id="1631935369">
      <w:bodyDiv w:val="1"/>
      <w:marLeft w:val="0"/>
      <w:marRight w:val="0"/>
      <w:marTop w:val="0"/>
      <w:marBottom w:val="0"/>
      <w:divBdr>
        <w:top w:val="none" w:sz="0" w:space="0" w:color="auto"/>
        <w:left w:val="none" w:sz="0" w:space="0" w:color="auto"/>
        <w:bottom w:val="none" w:sz="0" w:space="0" w:color="auto"/>
        <w:right w:val="none" w:sz="0" w:space="0" w:color="auto"/>
      </w:divBdr>
    </w:div>
    <w:div w:id="1635603297">
      <w:bodyDiv w:val="1"/>
      <w:marLeft w:val="0"/>
      <w:marRight w:val="0"/>
      <w:marTop w:val="0"/>
      <w:marBottom w:val="0"/>
      <w:divBdr>
        <w:top w:val="none" w:sz="0" w:space="0" w:color="auto"/>
        <w:left w:val="none" w:sz="0" w:space="0" w:color="auto"/>
        <w:bottom w:val="none" w:sz="0" w:space="0" w:color="auto"/>
        <w:right w:val="none" w:sz="0" w:space="0" w:color="auto"/>
      </w:divBdr>
    </w:div>
    <w:div w:id="1637880592">
      <w:bodyDiv w:val="1"/>
      <w:marLeft w:val="0"/>
      <w:marRight w:val="0"/>
      <w:marTop w:val="0"/>
      <w:marBottom w:val="0"/>
      <w:divBdr>
        <w:top w:val="none" w:sz="0" w:space="0" w:color="auto"/>
        <w:left w:val="none" w:sz="0" w:space="0" w:color="auto"/>
        <w:bottom w:val="none" w:sz="0" w:space="0" w:color="auto"/>
        <w:right w:val="none" w:sz="0" w:space="0" w:color="auto"/>
      </w:divBdr>
    </w:div>
    <w:div w:id="1642954575">
      <w:bodyDiv w:val="1"/>
      <w:marLeft w:val="0"/>
      <w:marRight w:val="0"/>
      <w:marTop w:val="0"/>
      <w:marBottom w:val="0"/>
      <w:divBdr>
        <w:top w:val="none" w:sz="0" w:space="0" w:color="auto"/>
        <w:left w:val="none" w:sz="0" w:space="0" w:color="auto"/>
        <w:bottom w:val="none" w:sz="0" w:space="0" w:color="auto"/>
        <w:right w:val="none" w:sz="0" w:space="0" w:color="auto"/>
      </w:divBdr>
    </w:div>
    <w:div w:id="1645621198">
      <w:bodyDiv w:val="1"/>
      <w:marLeft w:val="0"/>
      <w:marRight w:val="0"/>
      <w:marTop w:val="0"/>
      <w:marBottom w:val="0"/>
      <w:divBdr>
        <w:top w:val="none" w:sz="0" w:space="0" w:color="auto"/>
        <w:left w:val="none" w:sz="0" w:space="0" w:color="auto"/>
        <w:bottom w:val="none" w:sz="0" w:space="0" w:color="auto"/>
        <w:right w:val="none" w:sz="0" w:space="0" w:color="auto"/>
      </w:divBdr>
    </w:div>
    <w:div w:id="1645770907">
      <w:bodyDiv w:val="1"/>
      <w:marLeft w:val="0"/>
      <w:marRight w:val="0"/>
      <w:marTop w:val="0"/>
      <w:marBottom w:val="0"/>
      <w:divBdr>
        <w:top w:val="none" w:sz="0" w:space="0" w:color="auto"/>
        <w:left w:val="none" w:sz="0" w:space="0" w:color="auto"/>
        <w:bottom w:val="none" w:sz="0" w:space="0" w:color="auto"/>
        <w:right w:val="none" w:sz="0" w:space="0" w:color="auto"/>
      </w:divBdr>
    </w:div>
    <w:div w:id="1646550271">
      <w:bodyDiv w:val="1"/>
      <w:marLeft w:val="0"/>
      <w:marRight w:val="0"/>
      <w:marTop w:val="0"/>
      <w:marBottom w:val="0"/>
      <w:divBdr>
        <w:top w:val="none" w:sz="0" w:space="0" w:color="auto"/>
        <w:left w:val="none" w:sz="0" w:space="0" w:color="auto"/>
        <w:bottom w:val="none" w:sz="0" w:space="0" w:color="auto"/>
        <w:right w:val="none" w:sz="0" w:space="0" w:color="auto"/>
      </w:divBdr>
    </w:div>
    <w:div w:id="1646814537">
      <w:bodyDiv w:val="1"/>
      <w:marLeft w:val="0"/>
      <w:marRight w:val="0"/>
      <w:marTop w:val="0"/>
      <w:marBottom w:val="0"/>
      <w:divBdr>
        <w:top w:val="none" w:sz="0" w:space="0" w:color="auto"/>
        <w:left w:val="none" w:sz="0" w:space="0" w:color="auto"/>
        <w:bottom w:val="none" w:sz="0" w:space="0" w:color="auto"/>
        <w:right w:val="none" w:sz="0" w:space="0" w:color="auto"/>
      </w:divBdr>
    </w:div>
    <w:div w:id="1648440238">
      <w:bodyDiv w:val="1"/>
      <w:marLeft w:val="0"/>
      <w:marRight w:val="0"/>
      <w:marTop w:val="0"/>
      <w:marBottom w:val="0"/>
      <w:divBdr>
        <w:top w:val="none" w:sz="0" w:space="0" w:color="auto"/>
        <w:left w:val="none" w:sz="0" w:space="0" w:color="auto"/>
        <w:bottom w:val="none" w:sz="0" w:space="0" w:color="auto"/>
        <w:right w:val="none" w:sz="0" w:space="0" w:color="auto"/>
      </w:divBdr>
    </w:div>
    <w:div w:id="1650402601">
      <w:bodyDiv w:val="1"/>
      <w:marLeft w:val="0"/>
      <w:marRight w:val="0"/>
      <w:marTop w:val="0"/>
      <w:marBottom w:val="0"/>
      <w:divBdr>
        <w:top w:val="none" w:sz="0" w:space="0" w:color="auto"/>
        <w:left w:val="none" w:sz="0" w:space="0" w:color="auto"/>
        <w:bottom w:val="none" w:sz="0" w:space="0" w:color="auto"/>
        <w:right w:val="none" w:sz="0" w:space="0" w:color="auto"/>
      </w:divBdr>
    </w:div>
    <w:div w:id="1652563809">
      <w:bodyDiv w:val="1"/>
      <w:marLeft w:val="0"/>
      <w:marRight w:val="0"/>
      <w:marTop w:val="0"/>
      <w:marBottom w:val="0"/>
      <w:divBdr>
        <w:top w:val="none" w:sz="0" w:space="0" w:color="auto"/>
        <w:left w:val="none" w:sz="0" w:space="0" w:color="auto"/>
        <w:bottom w:val="none" w:sz="0" w:space="0" w:color="auto"/>
        <w:right w:val="none" w:sz="0" w:space="0" w:color="auto"/>
      </w:divBdr>
    </w:div>
    <w:div w:id="1656908602">
      <w:bodyDiv w:val="1"/>
      <w:marLeft w:val="0"/>
      <w:marRight w:val="0"/>
      <w:marTop w:val="0"/>
      <w:marBottom w:val="0"/>
      <w:divBdr>
        <w:top w:val="none" w:sz="0" w:space="0" w:color="auto"/>
        <w:left w:val="none" w:sz="0" w:space="0" w:color="auto"/>
        <w:bottom w:val="none" w:sz="0" w:space="0" w:color="auto"/>
        <w:right w:val="none" w:sz="0" w:space="0" w:color="auto"/>
      </w:divBdr>
    </w:div>
    <w:div w:id="1658612080">
      <w:bodyDiv w:val="1"/>
      <w:marLeft w:val="0"/>
      <w:marRight w:val="0"/>
      <w:marTop w:val="0"/>
      <w:marBottom w:val="0"/>
      <w:divBdr>
        <w:top w:val="none" w:sz="0" w:space="0" w:color="auto"/>
        <w:left w:val="none" w:sz="0" w:space="0" w:color="auto"/>
        <w:bottom w:val="none" w:sz="0" w:space="0" w:color="auto"/>
        <w:right w:val="none" w:sz="0" w:space="0" w:color="auto"/>
      </w:divBdr>
    </w:div>
    <w:div w:id="1659773440">
      <w:bodyDiv w:val="1"/>
      <w:marLeft w:val="0"/>
      <w:marRight w:val="0"/>
      <w:marTop w:val="0"/>
      <w:marBottom w:val="0"/>
      <w:divBdr>
        <w:top w:val="none" w:sz="0" w:space="0" w:color="auto"/>
        <w:left w:val="none" w:sz="0" w:space="0" w:color="auto"/>
        <w:bottom w:val="none" w:sz="0" w:space="0" w:color="auto"/>
        <w:right w:val="none" w:sz="0" w:space="0" w:color="auto"/>
      </w:divBdr>
    </w:div>
    <w:div w:id="1660503548">
      <w:bodyDiv w:val="1"/>
      <w:marLeft w:val="0"/>
      <w:marRight w:val="0"/>
      <w:marTop w:val="0"/>
      <w:marBottom w:val="0"/>
      <w:divBdr>
        <w:top w:val="none" w:sz="0" w:space="0" w:color="auto"/>
        <w:left w:val="none" w:sz="0" w:space="0" w:color="auto"/>
        <w:bottom w:val="none" w:sz="0" w:space="0" w:color="auto"/>
        <w:right w:val="none" w:sz="0" w:space="0" w:color="auto"/>
      </w:divBdr>
    </w:div>
    <w:div w:id="1663119522">
      <w:bodyDiv w:val="1"/>
      <w:marLeft w:val="0"/>
      <w:marRight w:val="0"/>
      <w:marTop w:val="0"/>
      <w:marBottom w:val="0"/>
      <w:divBdr>
        <w:top w:val="none" w:sz="0" w:space="0" w:color="auto"/>
        <w:left w:val="none" w:sz="0" w:space="0" w:color="auto"/>
        <w:bottom w:val="none" w:sz="0" w:space="0" w:color="auto"/>
        <w:right w:val="none" w:sz="0" w:space="0" w:color="auto"/>
      </w:divBdr>
    </w:div>
    <w:div w:id="1665011632">
      <w:bodyDiv w:val="1"/>
      <w:marLeft w:val="0"/>
      <w:marRight w:val="0"/>
      <w:marTop w:val="0"/>
      <w:marBottom w:val="0"/>
      <w:divBdr>
        <w:top w:val="none" w:sz="0" w:space="0" w:color="auto"/>
        <w:left w:val="none" w:sz="0" w:space="0" w:color="auto"/>
        <w:bottom w:val="none" w:sz="0" w:space="0" w:color="auto"/>
        <w:right w:val="none" w:sz="0" w:space="0" w:color="auto"/>
      </w:divBdr>
    </w:div>
    <w:div w:id="1665429865">
      <w:bodyDiv w:val="1"/>
      <w:marLeft w:val="0"/>
      <w:marRight w:val="0"/>
      <w:marTop w:val="0"/>
      <w:marBottom w:val="0"/>
      <w:divBdr>
        <w:top w:val="none" w:sz="0" w:space="0" w:color="auto"/>
        <w:left w:val="none" w:sz="0" w:space="0" w:color="auto"/>
        <w:bottom w:val="none" w:sz="0" w:space="0" w:color="auto"/>
        <w:right w:val="none" w:sz="0" w:space="0" w:color="auto"/>
      </w:divBdr>
    </w:div>
    <w:div w:id="1667586132">
      <w:bodyDiv w:val="1"/>
      <w:marLeft w:val="0"/>
      <w:marRight w:val="0"/>
      <w:marTop w:val="0"/>
      <w:marBottom w:val="0"/>
      <w:divBdr>
        <w:top w:val="none" w:sz="0" w:space="0" w:color="auto"/>
        <w:left w:val="none" w:sz="0" w:space="0" w:color="auto"/>
        <w:bottom w:val="none" w:sz="0" w:space="0" w:color="auto"/>
        <w:right w:val="none" w:sz="0" w:space="0" w:color="auto"/>
      </w:divBdr>
    </w:div>
    <w:div w:id="1669095601">
      <w:bodyDiv w:val="1"/>
      <w:marLeft w:val="0"/>
      <w:marRight w:val="0"/>
      <w:marTop w:val="0"/>
      <w:marBottom w:val="0"/>
      <w:divBdr>
        <w:top w:val="none" w:sz="0" w:space="0" w:color="auto"/>
        <w:left w:val="none" w:sz="0" w:space="0" w:color="auto"/>
        <w:bottom w:val="none" w:sz="0" w:space="0" w:color="auto"/>
        <w:right w:val="none" w:sz="0" w:space="0" w:color="auto"/>
      </w:divBdr>
    </w:div>
    <w:div w:id="1669871070">
      <w:bodyDiv w:val="1"/>
      <w:marLeft w:val="0"/>
      <w:marRight w:val="0"/>
      <w:marTop w:val="0"/>
      <w:marBottom w:val="0"/>
      <w:divBdr>
        <w:top w:val="none" w:sz="0" w:space="0" w:color="auto"/>
        <w:left w:val="none" w:sz="0" w:space="0" w:color="auto"/>
        <w:bottom w:val="none" w:sz="0" w:space="0" w:color="auto"/>
        <w:right w:val="none" w:sz="0" w:space="0" w:color="auto"/>
      </w:divBdr>
    </w:div>
    <w:div w:id="1674062258">
      <w:bodyDiv w:val="1"/>
      <w:marLeft w:val="0"/>
      <w:marRight w:val="0"/>
      <w:marTop w:val="0"/>
      <w:marBottom w:val="0"/>
      <w:divBdr>
        <w:top w:val="none" w:sz="0" w:space="0" w:color="auto"/>
        <w:left w:val="none" w:sz="0" w:space="0" w:color="auto"/>
        <w:bottom w:val="none" w:sz="0" w:space="0" w:color="auto"/>
        <w:right w:val="none" w:sz="0" w:space="0" w:color="auto"/>
      </w:divBdr>
    </w:div>
    <w:div w:id="1675692268">
      <w:bodyDiv w:val="1"/>
      <w:marLeft w:val="0"/>
      <w:marRight w:val="0"/>
      <w:marTop w:val="0"/>
      <w:marBottom w:val="0"/>
      <w:divBdr>
        <w:top w:val="none" w:sz="0" w:space="0" w:color="auto"/>
        <w:left w:val="none" w:sz="0" w:space="0" w:color="auto"/>
        <w:bottom w:val="none" w:sz="0" w:space="0" w:color="auto"/>
        <w:right w:val="none" w:sz="0" w:space="0" w:color="auto"/>
      </w:divBdr>
    </w:div>
    <w:div w:id="1677686343">
      <w:bodyDiv w:val="1"/>
      <w:marLeft w:val="0"/>
      <w:marRight w:val="0"/>
      <w:marTop w:val="0"/>
      <w:marBottom w:val="0"/>
      <w:divBdr>
        <w:top w:val="none" w:sz="0" w:space="0" w:color="auto"/>
        <w:left w:val="none" w:sz="0" w:space="0" w:color="auto"/>
        <w:bottom w:val="none" w:sz="0" w:space="0" w:color="auto"/>
        <w:right w:val="none" w:sz="0" w:space="0" w:color="auto"/>
      </w:divBdr>
    </w:div>
    <w:div w:id="1678268590">
      <w:bodyDiv w:val="1"/>
      <w:marLeft w:val="0"/>
      <w:marRight w:val="0"/>
      <w:marTop w:val="0"/>
      <w:marBottom w:val="0"/>
      <w:divBdr>
        <w:top w:val="none" w:sz="0" w:space="0" w:color="auto"/>
        <w:left w:val="none" w:sz="0" w:space="0" w:color="auto"/>
        <w:bottom w:val="none" w:sz="0" w:space="0" w:color="auto"/>
        <w:right w:val="none" w:sz="0" w:space="0" w:color="auto"/>
      </w:divBdr>
    </w:div>
    <w:div w:id="1678457936">
      <w:bodyDiv w:val="1"/>
      <w:marLeft w:val="0"/>
      <w:marRight w:val="0"/>
      <w:marTop w:val="0"/>
      <w:marBottom w:val="0"/>
      <w:divBdr>
        <w:top w:val="none" w:sz="0" w:space="0" w:color="auto"/>
        <w:left w:val="none" w:sz="0" w:space="0" w:color="auto"/>
        <w:bottom w:val="none" w:sz="0" w:space="0" w:color="auto"/>
        <w:right w:val="none" w:sz="0" w:space="0" w:color="auto"/>
      </w:divBdr>
    </w:div>
    <w:div w:id="1682316525">
      <w:bodyDiv w:val="1"/>
      <w:marLeft w:val="0"/>
      <w:marRight w:val="0"/>
      <w:marTop w:val="0"/>
      <w:marBottom w:val="0"/>
      <w:divBdr>
        <w:top w:val="none" w:sz="0" w:space="0" w:color="auto"/>
        <w:left w:val="none" w:sz="0" w:space="0" w:color="auto"/>
        <w:bottom w:val="none" w:sz="0" w:space="0" w:color="auto"/>
        <w:right w:val="none" w:sz="0" w:space="0" w:color="auto"/>
      </w:divBdr>
    </w:div>
    <w:div w:id="1684436590">
      <w:bodyDiv w:val="1"/>
      <w:marLeft w:val="0"/>
      <w:marRight w:val="0"/>
      <w:marTop w:val="0"/>
      <w:marBottom w:val="0"/>
      <w:divBdr>
        <w:top w:val="none" w:sz="0" w:space="0" w:color="auto"/>
        <w:left w:val="none" w:sz="0" w:space="0" w:color="auto"/>
        <w:bottom w:val="none" w:sz="0" w:space="0" w:color="auto"/>
        <w:right w:val="none" w:sz="0" w:space="0" w:color="auto"/>
      </w:divBdr>
    </w:div>
    <w:div w:id="1685132653">
      <w:bodyDiv w:val="1"/>
      <w:marLeft w:val="0"/>
      <w:marRight w:val="0"/>
      <w:marTop w:val="0"/>
      <w:marBottom w:val="0"/>
      <w:divBdr>
        <w:top w:val="none" w:sz="0" w:space="0" w:color="auto"/>
        <w:left w:val="none" w:sz="0" w:space="0" w:color="auto"/>
        <w:bottom w:val="none" w:sz="0" w:space="0" w:color="auto"/>
        <w:right w:val="none" w:sz="0" w:space="0" w:color="auto"/>
      </w:divBdr>
    </w:div>
    <w:div w:id="1685209314">
      <w:bodyDiv w:val="1"/>
      <w:marLeft w:val="0"/>
      <w:marRight w:val="0"/>
      <w:marTop w:val="0"/>
      <w:marBottom w:val="0"/>
      <w:divBdr>
        <w:top w:val="none" w:sz="0" w:space="0" w:color="auto"/>
        <w:left w:val="none" w:sz="0" w:space="0" w:color="auto"/>
        <w:bottom w:val="none" w:sz="0" w:space="0" w:color="auto"/>
        <w:right w:val="none" w:sz="0" w:space="0" w:color="auto"/>
      </w:divBdr>
    </w:div>
    <w:div w:id="1687823552">
      <w:bodyDiv w:val="1"/>
      <w:marLeft w:val="0"/>
      <w:marRight w:val="0"/>
      <w:marTop w:val="0"/>
      <w:marBottom w:val="0"/>
      <w:divBdr>
        <w:top w:val="none" w:sz="0" w:space="0" w:color="auto"/>
        <w:left w:val="none" w:sz="0" w:space="0" w:color="auto"/>
        <w:bottom w:val="none" w:sz="0" w:space="0" w:color="auto"/>
        <w:right w:val="none" w:sz="0" w:space="0" w:color="auto"/>
      </w:divBdr>
    </w:div>
    <w:div w:id="1692998106">
      <w:bodyDiv w:val="1"/>
      <w:marLeft w:val="0"/>
      <w:marRight w:val="0"/>
      <w:marTop w:val="0"/>
      <w:marBottom w:val="0"/>
      <w:divBdr>
        <w:top w:val="none" w:sz="0" w:space="0" w:color="auto"/>
        <w:left w:val="none" w:sz="0" w:space="0" w:color="auto"/>
        <w:bottom w:val="none" w:sz="0" w:space="0" w:color="auto"/>
        <w:right w:val="none" w:sz="0" w:space="0" w:color="auto"/>
      </w:divBdr>
    </w:div>
    <w:div w:id="1693456343">
      <w:bodyDiv w:val="1"/>
      <w:marLeft w:val="0"/>
      <w:marRight w:val="0"/>
      <w:marTop w:val="0"/>
      <w:marBottom w:val="0"/>
      <w:divBdr>
        <w:top w:val="none" w:sz="0" w:space="0" w:color="auto"/>
        <w:left w:val="none" w:sz="0" w:space="0" w:color="auto"/>
        <w:bottom w:val="none" w:sz="0" w:space="0" w:color="auto"/>
        <w:right w:val="none" w:sz="0" w:space="0" w:color="auto"/>
      </w:divBdr>
    </w:div>
    <w:div w:id="1696731993">
      <w:bodyDiv w:val="1"/>
      <w:marLeft w:val="0"/>
      <w:marRight w:val="0"/>
      <w:marTop w:val="0"/>
      <w:marBottom w:val="0"/>
      <w:divBdr>
        <w:top w:val="none" w:sz="0" w:space="0" w:color="auto"/>
        <w:left w:val="none" w:sz="0" w:space="0" w:color="auto"/>
        <w:bottom w:val="none" w:sz="0" w:space="0" w:color="auto"/>
        <w:right w:val="none" w:sz="0" w:space="0" w:color="auto"/>
      </w:divBdr>
    </w:div>
    <w:div w:id="1699619073">
      <w:bodyDiv w:val="1"/>
      <w:marLeft w:val="0"/>
      <w:marRight w:val="0"/>
      <w:marTop w:val="0"/>
      <w:marBottom w:val="0"/>
      <w:divBdr>
        <w:top w:val="none" w:sz="0" w:space="0" w:color="auto"/>
        <w:left w:val="none" w:sz="0" w:space="0" w:color="auto"/>
        <w:bottom w:val="none" w:sz="0" w:space="0" w:color="auto"/>
        <w:right w:val="none" w:sz="0" w:space="0" w:color="auto"/>
      </w:divBdr>
    </w:div>
    <w:div w:id="1700426988">
      <w:bodyDiv w:val="1"/>
      <w:marLeft w:val="0"/>
      <w:marRight w:val="0"/>
      <w:marTop w:val="0"/>
      <w:marBottom w:val="0"/>
      <w:divBdr>
        <w:top w:val="none" w:sz="0" w:space="0" w:color="auto"/>
        <w:left w:val="none" w:sz="0" w:space="0" w:color="auto"/>
        <w:bottom w:val="none" w:sz="0" w:space="0" w:color="auto"/>
        <w:right w:val="none" w:sz="0" w:space="0" w:color="auto"/>
      </w:divBdr>
    </w:div>
    <w:div w:id="1701055745">
      <w:bodyDiv w:val="1"/>
      <w:marLeft w:val="0"/>
      <w:marRight w:val="0"/>
      <w:marTop w:val="0"/>
      <w:marBottom w:val="0"/>
      <w:divBdr>
        <w:top w:val="none" w:sz="0" w:space="0" w:color="auto"/>
        <w:left w:val="none" w:sz="0" w:space="0" w:color="auto"/>
        <w:bottom w:val="none" w:sz="0" w:space="0" w:color="auto"/>
        <w:right w:val="none" w:sz="0" w:space="0" w:color="auto"/>
      </w:divBdr>
    </w:div>
    <w:div w:id="1701198509">
      <w:bodyDiv w:val="1"/>
      <w:marLeft w:val="0"/>
      <w:marRight w:val="0"/>
      <w:marTop w:val="0"/>
      <w:marBottom w:val="0"/>
      <w:divBdr>
        <w:top w:val="none" w:sz="0" w:space="0" w:color="auto"/>
        <w:left w:val="none" w:sz="0" w:space="0" w:color="auto"/>
        <w:bottom w:val="none" w:sz="0" w:space="0" w:color="auto"/>
        <w:right w:val="none" w:sz="0" w:space="0" w:color="auto"/>
      </w:divBdr>
    </w:div>
    <w:div w:id="1704287054">
      <w:bodyDiv w:val="1"/>
      <w:marLeft w:val="0"/>
      <w:marRight w:val="0"/>
      <w:marTop w:val="0"/>
      <w:marBottom w:val="0"/>
      <w:divBdr>
        <w:top w:val="none" w:sz="0" w:space="0" w:color="auto"/>
        <w:left w:val="none" w:sz="0" w:space="0" w:color="auto"/>
        <w:bottom w:val="none" w:sz="0" w:space="0" w:color="auto"/>
        <w:right w:val="none" w:sz="0" w:space="0" w:color="auto"/>
      </w:divBdr>
    </w:div>
    <w:div w:id="1707949162">
      <w:bodyDiv w:val="1"/>
      <w:marLeft w:val="0"/>
      <w:marRight w:val="0"/>
      <w:marTop w:val="0"/>
      <w:marBottom w:val="0"/>
      <w:divBdr>
        <w:top w:val="none" w:sz="0" w:space="0" w:color="auto"/>
        <w:left w:val="none" w:sz="0" w:space="0" w:color="auto"/>
        <w:bottom w:val="none" w:sz="0" w:space="0" w:color="auto"/>
        <w:right w:val="none" w:sz="0" w:space="0" w:color="auto"/>
      </w:divBdr>
    </w:div>
    <w:div w:id="1708791626">
      <w:bodyDiv w:val="1"/>
      <w:marLeft w:val="0"/>
      <w:marRight w:val="0"/>
      <w:marTop w:val="0"/>
      <w:marBottom w:val="0"/>
      <w:divBdr>
        <w:top w:val="none" w:sz="0" w:space="0" w:color="auto"/>
        <w:left w:val="none" w:sz="0" w:space="0" w:color="auto"/>
        <w:bottom w:val="none" w:sz="0" w:space="0" w:color="auto"/>
        <w:right w:val="none" w:sz="0" w:space="0" w:color="auto"/>
      </w:divBdr>
    </w:div>
    <w:div w:id="1709531439">
      <w:bodyDiv w:val="1"/>
      <w:marLeft w:val="0"/>
      <w:marRight w:val="0"/>
      <w:marTop w:val="0"/>
      <w:marBottom w:val="0"/>
      <w:divBdr>
        <w:top w:val="none" w:sz="0" w:space="0" w:color="auto"/>
        <w:left w:val="none" w:sz="0" w:space="0" w:color="auto"/>
        <w:bottom w:val="none" w:sz="0" w:space="0" w:color="auto"/>
        <w:right w:val="none" w:sz="0" w:space="0" w:color="auto"/>
      </w:divBdr>
    </w:div>
    <w:div w:id="1715275779">
      <w:bodyDiv w:val="1"/>
      <w:marLeft w:val="0"/>
      <w:marRight w:val="0"/>
      <w:marTop w:val="0"/>
      <w:marBottom w:val="0"/>
      <w:divBdr>
        <w:top w:val="none" w:sz="0" w:space="0" w:color="auto"/>
        <w:left w:val="none" w:sz="0" w:space="0" w:color="auto"/>
        <w:bottom w:val="none" w:sz="0" w:space="0" w:color="auto"/>
        <w:right w:val="none" w:sz="0" w:space="0" w:color="auto"/>
      </w:divBdr>
    </w:div>
    <w:div w:id="1716002739">
      <w:bodyDiv w:val="1"/>
      <w:marLeft w:val="0"/>
      <w:marRight w:val="0"/>
      <w:marTop w:val="0"/>
      <w:marBottom w:val="0"/>
      <w:divBdr>
        <w:top w:val="none" w:sz="0" w:space="0" w:color="auto"/>
        <w:left w:val="none" w:sz="0" w:space="0" w:color="auto"/>
        <w:bottom w:val="none" w:sz="0" w:space="0" w:color="auto"/>
        <w:right w:val="none" w:sz="0" w:space="0" w:color="auto"/>
      </w:divBdr>
    </w:div>
    <w:div w:id="1716388300">
      <w:bodyDiv w:val="1"/>
      <w:marLeft w:val="0"/>
      <w:marRight w:val="0"/>
      <w:marTop w:val="0"/>
      <w:marBottom w:val="0"/>
      <w:divBdr>
        <w:top w:val="none" w:sz="0" w:space="0" w:color="auto"/>
        <w:left w:val="none" w:sz="0" w:space="0" w:color="auto"/>
        <w:bottom w:val="none" w:sz="0" w:space="0" w:color="auto"/>
        <w:right w:val="none" w:sz="0" w:space="0" w:color="auto"/>
      </w:divBdr>
    </w:div>
    <w:div w:id="1721395039">
      <w:bodyDiv w:val="1"/>
      <w:marLeft w:val="0"/>
      <w:marRight w:val="0"/>
      <w:marTop w:val="0"/>
      <w:marBottom w:val="0"/>
      <w:divBdr>
        <w:top w:val="none" w:sz="0" w:space="0" w:color="auto"/>
        <w:left w:val="none" w:sz="0" w:space="0" w:color="auto"/>
        <w:bottom w:val="none" w:sz="0" w:space="0" w:color="auto"/>
        <w:right w:val="none" w:sz="0" w:space="0" w:color="auto"/>
      </w:divBdr>
    </w:div>
    <w:div w:id="1722364168">
      <w:bodyDiv w:val="1"/>
      <w:marLeft w:val="0"/>
      <w:marRight w:val="0"/>
      <w:marTop w:val="0"/>
      <w:marBottom w:val="0"/>
      <w:divBdr>
        <w:top w:val="none" w:sz="0" w:space="0" w:color="auto"/>
        <w:left w:val="none" w:sz="0" w:space="0" w:color="auto"/>
        <w:bottom w:val="none" w:sz="0" w:space="0" w:color="auto"/>
        <w:right w:val="none" w:sz="0" w:space="0" w:color="auto"/>
      </w:divBdr>
    </w:div>
    <w:div w:id="1727072901">
      <w:bodyDiv w:val="1"/>
      <w:marLeft w:val="0"/>
      <w:marRight w:val="0"/>
      <w:marTop w:val="0"/>
      <w:marBottom w:val="0"/>
      <w:divBdr>
        <w:top w:val="none" w:sz="0" w:space="0" w:color="auto"/>
        <w:left w:val="none" w:sz="0" w:space="0" w:color="auto"/>
        <w:bottom w:val="none" w:sz="0" w:space="0" w:color="auto"/>
        <w:right w:val="none" w:sz="0" w:space="0" w:color="auto"/>
      </w:divBdr>
    </w:div>
    <w:div w:id="1727219162">
      <w:bodyDiv w:val="1"/>
      <w:marLeft w:val="0"/>
      <w:marRight w:val="0"/>
      <w:marTop w:val="0"/>
      <w:marBottom w:val="0"/>
      <w:divBdr>
        <w:top w:val="none" w:sz="0" w:space="0" w:color="auto"/>
        <w:left w:val="none" w:sz="0" w:space="0" w:color="auto"/>
        <w:bottom w:val="none" w:sz="0" w:space="0" w:color="auto"/>
        <w:right w:val="none" w:sz="0" w:space="0" w:color="auto"/>
      </w:divBdr>
    </w:div>
    <w:div w:id="1727726356">
      <w:bodyDiv w:val="1"/>
      <w:marLeft w:val="0"/>
      <w:marRight w:val="0"/>
      <w:marTop w:val="0"/>
      <w:marBottom w:val="0"/>
      <w:divBdr>
        <w:top w:val="none" w:sz="0" w:space="0" w:color="auto"/>
        <w:left w:val="none" w:sz="0" w:space="0" w:color="auto"/>
        <w:bottom w:val="none" w:sz="0" w:space="0" w:color="auto"/>
        <w:right w:val="none" w:sz="0" w:space="0" w:color="auto"/>
      </w:divBdr>
    </w:div>
    <w:div w:id="1728649000">
      <w:bodyDiv w:val="1"/>
      <w:marLeft w:val="0"/>
      <w:marRight w:val="0"/>
      <w:marTop w:val="0"/>
      <w:marBottom w:val="0"/>
      <w:divBdr>
        <w:top w:val="none" w:sz="0" w:space="0" w:color="auto"/>
        <w:left w:val="none" w:sz="0" w:space="0" w:color="auto"/>
        <w:bottom w:val="none" w:sz="0" w:space="0" w:color="auto"/>
        <w:right w:val="none" w:sz="0" w:space="0" w:color="auto"/>
      </w:divBdr>
    </w:div>
    <w:div w:id="1729648055">
      <w:bodyDiv w:val="1"/>
      <w:marLeft w:val="0"/>
      <w:marRight w:val="0"/>
      <w:marTop w:val="0"/>
      <w:marBottom w:val="0"/>
      <w:divBdr>
        <w:top w:val="none" w:sz="0" w:space="0" w:color="auto"/>
        <w:left w:val="none" w:sz="0" w:space="0" w:color="auto"/>
        <w:bottom w:val="none" w:sz="0" w:space="0" w:color="auto"/>
        <w:right w:val="none" w:sz="0" w:space="0" w:color="auto"/>
      </w:divBdr>
    </w:div>
    <w:div w:id="1734041019">
      <w:bodyDiv w:val="1"/>
      <w:marLeft w:val="0"/>
      <w:marRight w:val="0"/>
      <w:marTop w:val="0"/>
      <w:marBottom w:val="0"/>
      <w:divBdr>
        <w:top w:val="none" w:sz="0" w:space="0" w:color="auto"/>
        <w:left w:val="none" w:sz="0" w:space="0" w:color="auto"/>
        <w:bottom w:val="none" w:sz="0" w:space="0" w:color="auto"/>
        <w:right w:val="none" w:sz="0" w:space="0" w:color="auto"/>
      </w:divBdr>
    </w:div>
    <w:div w:id="1734499184">
      <w:bodyDiv w:val="1"/>
      <w:marLeft w:val="0"/>
      <w:marRight w:val="0"/>
      <w:marTop w:val="0"/>
      <w:marBottom w:val="0"/>
      <w:divBdr>
        <w:top w:val="none" w:sz="0" w:space="0" w:color="auto"/>
        <w:left w:val="none" w:sz="0" w:space="0" w:color="auto"/>
        <w:bottom w:val="none" w:sz="0" w:space="0" w:color="auto"/>
        <w:right w:val="none" w:sz="0" w:space="0" w:color="auto"/>
      </w:divBdr>
    </w:div>
    <w:div w:id="1737244422">
      <w:bodyDiv w:val="1"/>
      <w:marLeft w:val="0"/>
      <w:marRight w:val="0"/>
      <w:marTop w:val="0"/>
      <w:marBottom w:val="0"/>
      <w:divBdr>
        <w:top w:val="none" w:sz="0" w:space="0" w:color="auto"/>
        <w:left w:val="none" w:sz="0" w:space="0" w:color="auto"/>
        <w:bottom w:val="none" w:sz="0" w:space="0" w:color="auto"/>
        <w:right w:val="none" w:sz="0" w:space="0" w:color="auto"/>
      </w:divBdr>
    </w:div>
    <w:div w:id="1738358596">
      <w:bodyDiv w:val="1"/>
      <w:marLeft w:val="0"/>
      <w:marRight w:val="0"/>
      <w:marTop w:val="0"/>
      <w:marBottom w:val="0"/>
      <w:divBdr>
        <w:top w:val="none" w:sz="0" w:space="0" w:color="auto"/>
        <w:left w:val="none" w:sz="0" w:space="0" w:color="auto"/>
        <w:bottom w:val="none" w:sz="0" w:space="0" w:color="auto"/>
        <w:right w:val="none" w:sz="0" w:space="0" w:color="auto"/>
      </w:divBdr>
    </w:div>
    <w:div w:id="1739478443">
      <w:bodyDiv w:val="1"/>
      <w:marLeft w:val="0"/>
      <w:marRight w:val="0"/>
      <w:marTop w:val="0"/>
      <w:marBottom w:val="0"/>
      <w:divBdr>
        <w:top w:val="none" w:sz="0" w:space="0" w:color="auto"/>
        <w:left w:val="none" w:sz="0" w:space="0" w:color="auto"/>
        <w:bottom w:val="none" w:sz="0" w:space="0" w:color="auto"/>
        <w:right w:val="none" w:sz="0" w:space="0" w:color="auto"/>
      </w:divBdr>
    </w:div>
    <w:div w:id="1747805245">
      <w:bodyDiv w:val="1"/>
      <w:marLeft w:val="0"/>
      <w:marRight w:val="0"/>
      <w:marTop w:val="0"/>
      <w:marBottom w:val="0"/>
      <w:divBdr>
        <w:top w:val="none" w:sz="0" w:space="0" w:color="auto"/>
        <w:left w:val="none" w:sz="0" w:space="0" w:color="auto"/>
        <w:bottom w:val="none" w:sz="0" w:space="0" w:color="auto"/>
        <w:right w:val="none" w:sz="0" w:space="0" w:color="auto"/>
      </w:divBdr>
    </w:div>
    <w:div w:id="1756897062">
      <w:bodyDiv w:val="1"/>
      <w:marLeft w:val="0"/>
      <w:marRight w:val="0"/>
      <w:marTop w:val="0"/>
      <w:marBottom w:val="0"/>
      <w:divBdr>
        <w:top w:val="none" w:sz="0" w:space="0" w:color="auto"/>
        <w:left w:val="none" w:sz="0" w:space="0" w:color="auto"/>
        <w:bottom w:val="none" w:sz="0" w:space="0" w:color="auto"/>
        <w:right w:val="none" w:sz="0" w:space="0" w:color="auto"/>
      </w:divBdr>
    </w:div>
    <w:div w:id="1759910038">
      <w:bodyDiv w:val="1"/>
      <w:marLeft w:val="0"/>
      <w:marRight w:val="0"/>
      <w:marTop w:val="0"/>
      <w:marBottom w:val="0"/>
      <w:divBdr>
        <w:top w:val="none" w:sz="0" w:space="0" w:color="auto"/>
        <w:left w:val="none" w:sz="0" w:space="0" w:color="auto"/>
        <w:bottom w:val="none" w:sz="0" w:space="0" w:color="auto"/>
        <w:right w:val="none" w:sz="0" w:space="0" w:color="auto"/>
      </w:divBdr>
    </w:div>
    <w:div w:id="1761363962">
      <w:bodyDiv w:val="1"/>
      <w:marLeft w:val="0"/>
      <w:marRight w:val="0"/>
      <w:marTop w:val="0"/>
      <w:marBottom w:val="0"/>
      <w:divBdr>
        <w:top w:val="none" w:sz="0" w:space="0" w:color="auto"/>
        <w:left w:val="none" w:sz="0" w:space="0" w:color="auto"/>
        <w:bottom w:val="none" w:sz="0" w:space="0" w:color="auto"/>
        <w:right w:val="none" w:sz="0" w:space="0" w:color="auto"/>
      </w:divBdr>
    </w:div>
    <w:div w:id="1763528606">
      <w:bodyDiv w:val="1"/>
      <w:marLeft w:val="0"/>
      <w:marRight w:val="0"/>
      <w:marTop w:val="0"/>
      <w:marBottom w:val="0"/>
      <w:divBdr>
        <w:top w:val="none" w:sz="0" w:space="0" w:color="auto"/>
        <w:left w:val="none" w:sz="0" w:space="0" w:color="auto"/>
        <w:bottom w:val="none" w:sz="0" w:space="0" w:color="auto"/>
        <w:right w:val="none" w:sz="0" w:space="0" w:color="auto"/>
      </w:divBdr>
    </w:div>
    <w:div w:id="1771925200">
      <w:bodyDiv w:val="1"/>
      <w:marLeft w:val="0"/>
      <w:marRight w:val="0"/>
      <w:marTop w:val="0"/>
      <w:marBottom w:val="0"/>
      <w:divBdr>
        <w:top w:val="none" w:sz="0" w:space="0" w:color="auto"/>
        <w:left w:val="none" w:sz="0" w:space="0" w:color="auto"/>
        <w:bottom w:val="none" w:sz="0" w:space="0" w:color="auto"/>
        <w:right w:val="none" w:sz="0" w:space="0" w:color="auto"/>
      </w:divBdr>
    </w:div>
    <w:div w:id="1775710170">
      <w:bodyDiv w:val="1"/>
      <w:marLeft w:val="0"/>
      <w:marRight w:val="0"/>
      <w:marTop w:val="0"/>
      <w:marBottom w:val="0"/>
      <w:divBdr>
        <w:top w:val="none" w:sz="0" w:space="0" w:color="auto"/>
        <w:left w:val="none" w:sz="0" w:space="0" w:color="auto"/>
        <w:bottom w:val="none" w:sz="0" w:space="0" w:color="auto"/>
        <w:right w:val="none" w:sz="0" w:space="0" w:color="auto"/>
      </w:divBdr>
    </w:div>
    <w:div w:id="1779716934">
      <w:bodyDiv w:val="1"/>
      <w:marLeft w:val="0"/>
      <w:marRight w:val="0"/>
      <w:marTop w:val="0"/>
      <w:marBottom w:val="0"/>
      <w:divBdr>
        <w:top w:val="none" w:sz="0" w:space="0" w:color="auto"/>
        <w:left w:val="none" w:sz="0" w:space="0" w:color="auto"/>
        <w:bottom w:val="none" w:sz="0" w:space="0" w:color="auto"/>
        <w:right w:val="none" w:sz="0" w:space="0" w:color="auto"/>
      </w:divBdr>
    </w:div>
    <w:div w:id="1779787836">
      <w:bodyDiv w:val="1"/>
      <w:marLeft w:val="0"/>
      <w:marRight w:val="0"/>
      <w:marTop w:val="0"/>
      <w:marBottom w:val="0"/>
      <w:divBdr>
        <w:top w:val="none" w:sz="0" w:space="0" w:color="auto"/>
        <w:left w:val="none" w:sz="0" w:space="0" w:color="auto"/>
        <w:bottom w:val="none" w:sz="0" w:space="0" w:color="auto"/>
        <w:right w:val="none" w:sz="0" w:space="0" w:color="auto"/>
      </w:divBdr>
    </w:div>
    <w:div w:id="1782676876">
      <w:bodyDiv w:val="1"/>
      <w:marLeft w:val="0"/>
      <w:marRight w:val="0"/>
      <w:marTop w:val="0"/>
      <w:marBottom w:val="0"/>
      <w:divBdr>
        <w:top w:val="none" w:sz="0" w:space="0" w:color="auto"/>
        <w:left w:val="none" w:sz="0" w:space="0" w:color="auto"/>
        <w:bottom w:val="none" w:sz="0" w:space="0" w:color="auto"/>
        <w:right w:val="none" w:sz="0" w:space="0" w:color="auto"/>
      </w:divBdr>
    </w:div>
    <w:div w:id="1786265892">
      <w:bodyDiv w:val="1"/>
      <w:marLeft w:val="0"/>
      <w:marRight w:val="0"/>
      <w:marTop w:val="0"/>
      <w:marBottom w:val="0"/>
      <w:divBdr>
        <w:top w:val="none" w:sz="0" w:space="0" w:color="auto"/>
        <w:left w:val="none" w:sz="0" w:space="0" w:color="auto"/>
        <w:bottom w:val="none" w:sz="0" w:space="0" w:color="auto"/>
        <w:right w:val="none" w:sz="0" w:space="0" w:color="auto"/>
      </w:divBdr>
    </w:div>
    <w:div w:id="1786849903">
      <w:bodyDiv w:val="1"/>
      <w:marLeft w:val="0"/>
      <w:marRight w:val="0"/>
      <w:marTop w:val="0"/>
      <w:marBottom w:val="0"/>
      <w:divBdr>
        <w:top w:val="none" w:sz="0" w:space="0" w:color="auto"/>
        <w:left w:val="none" w:sz="0" w:space="0" w:color="auto"/>
        <w:bottom w:val="none" w:sz="0" w:space="0" w:color="auto"/>
        <w:right w:val="none" w:sz="0" w:space="0" w:color="auto"/>
      </w:divBdr>
    </w:div>
    <w:div w:id="1790509241">
      <w:bodyDiv w:val="1"/>
      <w:marLeft w:val="0"/>
      <w:marRight w:val="0"/>
      <w:marTop w:val="0"/>
      <w:marBottom w:val="0"/>
      <w:divBdr>
        <w:top w:val="none" w:sz="0" w:space="0" w:color="auto"/>
        <w:left w:val="none" w:sz="0" w:space="0" w:color="auto"/>
        <w:bottom w:val="none" w:sz="0" w:space="0" w:color="auto"/>
        <w:right w:val="none" w:sz="0" w:space="0" w:color="auto"/>
      </w:divBdr>
    </w:div>
    <w:div w:id="1796370145">
      <w:bodyDiv w:val="1"/>
      <w:marLeft w:val="0"/>
      <w:marRight w:val="0"/>
      <w:marTop w:val="0"/>
      <w:marBottom w:val="0"/>
      <w:divBdr>
        <w:top w:val="none" w:sz="0" w:space="0" w:color="auto"/>
        <w:left w:val="none" w:sz="0" w:space="0" w:color="auto"/>
        <w:bottom w:val="none" w:sz="0" w:space="0" w:color="auto"/>
        <w:right w:val="none" w:sz="0" w:space="0" w:color="auto"/>
      </w:divBdr>
    </w:div>
    <w:div w:id="1801532216">
      <w:bodyDiv w:val="1"/>
      <w:marLeft w:val="0"/>
      <w:marRight w:val="0"/>
      <w:marTop w:val="0"/>
      <w:marBottom w:val="0"/>
      <w:divBdr>
        <w:top w:val="none" w:sz="0" w:space="0" w:color="auto"/>
        <w:left w:val="none" w:sz="0" w:space="0" w:color="auto"/>
        <w:bottom w:val="none" w:sz="0" w:space="0" w:color="auto"/>
        <w:right w:val="none" w:sz="0" w:space="0" w:color="auto"/>
      </w:divBdr>
    </w:div>
    <w:div w:id="1803693880">
      <w:bodyDiv w:val="1"/>
      <w:marLeft w:val="0"/>
      <w:marRight w:val="0"/>
      <w:marTop w:val="0"/>
      <w:marBottom w:val="0"/>
      <w:divBdr>
        <w:top w:val="none" w:sz="0" w:space="0" w:color="auto"/>
        <w:left w:val="none" w:sz="0" w:space="0" w:color="auto"/>
        <w:bottom w:val="none" w:sz="0" w:space="0" w:color="auto"/>
        <w:right w:val="none" w:sz="0" w:space="0" w:color="auto"/>
      </w:divBdr>
    </w:div>
    <w:div w:id="1804349966">
      <w:bodyDiv w:val="1"/>
      <w:marLeft w:val="0"/>
      <w:marRight w:val="0"/>
      <w:marTop w:val="0"/>
      <w:marBottom w:val="0"/>
      <w:divBdr>
        <w:top w:val="none" w:sz="0" w:space="0" w:color="auto"/>
        <w:left w:val="none" w:sz="0" w:space="0" w:color="auto"/>
        <w:bottom w:val="none" w:sz="0" w:space="0" w:color="auto"/>
        <w:right w:val="none" w:sz="0" w:space="0" w:color="auto"/>
      </w:divBdr>
    </w:div>
    <w:div w:id="1812748778">
      <w:bodyDiv w:val="1"/>
      <w:marLeft w:val="0"/>
      <w:marRight w:val="0"/>
      <w:marTop w:val="0"/>
      <w:marBottom w:val="0"/>
      <w:divBdr>
        <w:top w:val="none" w:sz="0" w:space="0" w:color="auto"/>
        <w:left w:val="none" w:sz="0" w:space="0" w:color="auto"/>
        <w:bottom w:val="none" w:sz="0" w:space="0" w:color="auto"/>
        <w:right w:val="none" w:sz="0" w:space="0" w:color="auto"/>
      </w:divBdr>
    </w:div>
    <w:div w:id="1817605529">
      <w:bodyDiv w:val="1"/>
      <w:marLeft w:val="0"/>
      <w:marRight w:val="0"/>
      <w:marTop w:val="0"/>
      <w:marBottom w:val="0"/>
      <w:divBdr>
        <w:top w:val="none" w:sz="0" w:space="0" w:color="auto"/>
        <w:left w:val="none" w:sz="0" w:space="0" w:color="auto"/>
        <w:bottom w:val="none" w:sz="0" w:space="0" w:color="auto"/>
        <w:right w:val="none" w:sz="0" w:space="0" w:color="auto"/>
      </w:divBdr>
    </w:div>
    <w:div w:id="1819111487">
      <w:bodyDiv w:val="1"/>
      <w:marLeft w:val="0"/>
      <w:marRight w:val="0"/>
      <w:marTop w:val="0"/>
      <w:marBottom w:val="0"/>
      <w:divBdr>
        <w:top w:val="none" w:sz="0" w:space="0" w:color="auto"/>
        <w:left w:val="none" w:sz="0" w:space="0" w:color="auto"/>
        <w:bottom w:val="none" w:sz="0" w:space="0" w:color="auto"/>
        <w:right w:val="none" w:sz="0" w:space="0" w:color="auto"/>
      </w:divBdr>
    </w:div>
    <w:div w:id="1820001061">
      <w:bodyDiv w:val="1"/>
      <w:marLeft w:val="0"/>
      <w:marRight w:val="0"/>
      <w:marTop w:val="0"/>
      <w:marBottom w:val="0"/>
      <w:divBdr>
        <w:top w:val="none" w:sz="0" w:space="0" w:color="auto"/>
        <w:left w:val="none" w:sz="0" w:space="0" w:color="auto"/>
        <w:bottom w:val="none" w:sz="0" w:space="0" w:color="auto"/>
        <w:right w:val="none" w:sz="0" w:space="0" w:color="auto"/>
      </w:divBdr>
    </w:div>
    <w:div w:id="1823891280">
      <w:bodyDiv w:val="1"/>
      <w:marLeft w:val="0"/>
      <w:marRight w:val="0"/>
      <w:marTop w:val="0"/>
      <w:marBottom w:val="0"/>
      <w:divBdr>
        <w:top w:val="none" w:sz="0" w:space="0" w:color="auto"/>
        <w:left w:val="none" w:sz="0" w:space="0" w:color="auto"/>
        <w:bottom w:val="none" w:sz="0" w:space="0" w:color="auto"/>
        <w:right w:val="none" w:sz="0" w:space="0" w:color="auto"/>
      </w:divBdr>
    </w:div>
    <w:div w:id="1824540207">
      <w:bodyDiv w:val="1"/>
      <w:marLeft w:val="0"/>
      <w:marRight w:val="0"/>
      <w:marTop w:val="0"/>
      <w:marBottom w:val="0"/>
      <w:divBdr>
        <w:top w:val="none" w:sz="0" w:space="0" w:color="auto"/>
        <w:left w:val="none" w:sz="0" w:space="0" w:color="auto"/>
        <w:bottom w:val="none" w:sz="0" w:space="0" w:color="auto"/>
        <w:right w:val="none" w:sz="0" w:space="0" w:color="auto"/>
      </w:divBdr>
    </w:div>
    <w:div w:id="1824856085">
      <w:bodyDiv w:val="1"/>
      <w:marLeft w:val="0"/>
      <w:marRight w:val="0"/>
      <w:marTop w:val="0"/>
      <w:marBottom w:val="0"/>
      <w:divBdr>
        <w:top w:val="none" w:sz="0" w:space="0" w:color="auto"/>
        <w:left w:val="none" w:sz="0" w:space="0" w:color="auto"/>
        <w:bottom w:val="none" w:sz="0" w:space="0" w:color="auto"/>
        <w:right w:val="none" w:sz="0" w:space="0" w:color="auto"/>
      </w:divBdr>
    </w:div>
    <w:div w:id="1826584596">
      <w:bodyDiv w:val="1"/>
      <w:marLeft w:val="0"/>
      <w:marRight w:val="0"/>
      <w:marTop w:val="0"/>
      <w:marBottom w:val="0"/>
      <w:divBdr>
        <w:top w:val="none" w:sz="0" w:space="0" w:color="auto"/>
        <w:left w:val="none" w:sz="0" w:space="0" w:color="auto"/>
        <w:bottom w:val="none" w:sz="0" w:space="0" w:color="auto"/>
        <w:right w:val="none" w:sz="0" w:space="0" w:color="auto"/>
      </w:divBdr>
    </w:div>
    <w:div w:id="1831553236">
      <w:bodyDiv w:val="1"/>
      <w:marLeft w:val="0"/>
      <w:marRight w:val="0"/>
      <w:marTop w:val="0"/>
      <w:marBottom w:val="0"/>
      <w:divBdr>
        <w:top w:val="none" w:sz="0" w:space="0" w:color="auto"/>
        <w:left w:val="none" w:sz="0" w:space="0" w:color="auto"/>
        <w:bottom w:val="none" w:sz="0" w:space="0" w:color="auto"/>
        <w:right w:val="none" w:sz="0" w:space="0" w:color="auto"/>
      </w:divBdr>
    </w:div>
    <w:div w:id="1834904636">
      <w:bodyDiv w:val="1"/>
      <w:marLeft w:val="0"/>
      <w:marRight w:val="0"/>
      <w:marTop w:val="0"/>
      <w:marBottom w:val="0"/>
      <w:divBdr>
        <w:top w:val="none" w:sz="0" w:space="0" w:color="auto"/>
        <w:left w:val="none" w:sz="0" w:space="0" w:color="auto"/>
        <w:bottom w:val="none" w:sz="0" w:space="0" w:color="auto"/>
        <w:right w:val="none" w:sz="0" w:space="0" w:color="auto"/>
      </w:divBdr>
    </w:div>
    <w:div w:id="1835997592">
      <w:bodyDiv w:val="1"/>
      <w:marLeft w:val="0"/>
      <w:marRight w:val="0"/>
      <w:marTop w:val="0"/>
      <w:marBottom w:val="0"/>
      <w:divBdr>
        <w:top w:val="none" w:sz="0" w:space="0" w:color="auto"/>
        <w:left w:val="none" w:sz="0" w:space="0" w:color="auto"/>
        <w:bottom w:val="none" w:sz="0" w:space="0" w:color="auto"/>
        <w:right w:val="none" w:sz="0" w:space="0" w:color="auto"/>
      </w:divBdr>
    </w:div>
    <w:div w:id="1836141942">
      <w:bodyDiv w:val="1"/>
      <w:marLeft w:val="0"/>
      <w:marRight w:val="0"/>
      <w:marTop w:val="0"/>
      <w:marBottom w:val="0"/>
      <w:divBdr>
        <w:top w:val="none" w:sz="0" w:space="0" w:color="auto"/>
        <w:left w:val="none" w:sz="0" w:space="0" w:color="auto"/>
        <w:bottom w:val="none" w:sz="0" w:space="0" w:color="auto"/>
        <w:right w:val="none" w:sz="0" w:space="0" w:color="auto"/>
      </w:divBdr>
    </w:div>
    <w:div w:id="1839227408">
      <w:bodyDiv w:val="1"/>
      <w:marLeft w:val="0"/>
      <w:marRight w:val="0"/>
      <w:marTop w:val="0"/>
      <w:marBottom w:val="0"/>
      <w:divBdr>
        <w:top w:val="none" w:sz="0" w:space="0" w:color="auto"/>
        <w:left w:val="none" w:sz="0" w:space="0" w:color="auto"/>
        <w:bottom w:val="none" w:sz="0" w:space="0" w:color="auto"/>
        <w:right w:val="none" w:sz="0" w:space="0" w:color="auto"/>
      </w:divBdr>
    </w:div>
    <w:div w:id="1839925149">
      <w:bodyDiv w:val="1"/>
      <w:marLeft w:val="0"/>
      <w:marRight w:val="0"/>
      <w:marTop w:val="0"/>
      <w:marBottom w:val="0"/>
      <w:divBdr>
        <w:top w:val="none" w:sz="0" w:space="0" w:color="auto"/>
        <w:left w:val="none" w:sz="0" w:space="0" w:color="auto"/>
        <w:bottom w:val="none" w:sz="0" w:space="0" w:color="auto"/>
        <w:right w:val="none" w:sz="0" w:space="0" w:color="auto"/>
      </w:divBdr>
    </w:div>
    <w:div w:id="1842773406">
      <w:bodyDiv w:val="1"/>
      <w:marLeft w:val="0"/>
      <w:marRight w:val="0"/>
      <w:marTop w:val="0"/>
      <w:marBottom w:val="0"/>
      <w:divBdr>
        <w:top w:val="none" w:sz="0" w:space="0" w:color="auto"/>
        <w:left w:val="none" w:sz="0" w:space="0" w:color="auto"/>
        <w:bottom w:val="none" w:sz="0" w:space="0" w:color="auto"/>
        <w:right w:val="none" w:sz="0" w:space="0" w:color="auto"/>
      </w:divBdr>
    </w:div>
    <w:div w:id="1843617504">
      <w:bodyDiv w:val="1"/>
      <w:marLeft w:val="0"/>
      <w:marRight w:val="0"/>
      <w:marTop w:val="0"/>
      <w:marBottom w:val="0"/>
      <w:divBdr>
        <w:top w:val="none" w:sz="0" w:space="0" w:color="auto"/>
        <w:left w:val="none" w:sz="0" w:space="0" w:color="auto"/>
        <w:bottom w:val="none" w:sz="0" w:space="0" w:color="auto"/>
        <w:right w:val="none" w:sz="0" w:space="0" w:color="auto"/>
      </w:divBdr>
    </w:div>
    <w:div w:id="1845127938">
      <w:bodyDiv w:val="1"/>
      <w:marLeft w:val="0"/>
      <w:marRight w:val="0"/>
      <w:marTop w:val="0"/>
      <w:marBottom w:val="0"/>
      <w:divBdr>
        <w:top w:val="none" w:sz="0" w:space="0" w:color="auto"/>
        <w:left w:val="none" w:sz="0" w:space="0" w:color="auto"/>
        <w:bottom w:val="none" w:sz="0" w:space="0" w:color="auto"/>
        <w:right w:val="none" w:sz="0" w:space="0" w:color="auto"/>
      </w:divBdr>
    </w:div>
    <w:div w:id="1847359325">
      <w:bodyDiv w:val="1"/>
      <w:marLeft w:val="0"/>
      <w:marRight w:val="0"/>
      <w:marTop w:val="0"/>
      <w:marBottom w:val="0"/>
      <w:divBdr>
        <w:top w:val="none" w:sz="0" w:space="0" w:color="auto"/>
        <w:left w:val="none" w:sz="0" w:space="0" w:color="auto"/>
        <w:bottom w:val="none" w:sz="0" w:space="0" w:color="auto"/>
        <w:right w:val="none" w:sz="0" w:space="0" w:color="auto"/>
      </w:divBdr>
    </w:div>
    <w:div w:id="1848474094">
      <w:bodyDiv w:val="1"/>
      <w:marLeft w:val="0"/>
      <w:marRight w:val="0"/>
      <w:marTop w:val="0"/>
      <w:marBottom w:val="0"/>
      <w:divBdr>
        <w:top w:val="none" w:sz="0" w:space="0" w:color="auto"/>
        <w:left w:val="none" w:sz="0" w:space="0" w:color="auto"/>
        <w:bottom w:val="none" w:sz="0" w:space="0" w:color="auto"/>
        <w:right w:val="none" w:sz="0" w:space="0" w:color="auto"/>
      </w:divBdr>
    </w:div>
    <w:div w:id="1848715877">
      <w:bodyDiv w:val="1"/>
      <w:marLeft w:val="0"/>
      <w:marRight w:val="0"/>
      <w:marTop w:val="0"/>
      <w:marBottom w:val="0"/>
      <w:divBdr>
        <w:top w:val="none" w:sz="0" w:space="0" w:color="auto"/>
        <w:left w:val="none" w:sz="0" w:space="0" w:color="auto"/>
        <w:bottom w:val="none" w:sz="0" w:space="0" w:color="auto"/>
        <w:right w:val="none" w:sz="0" w:space="0" w:color="auto"/>
      </w:divBdr>
    </w:div>
    <w:div w:id="1851093265">
      <w:bodyDiv w:val="1"/>
      <w:marLeft w:val="0"/>
      <w:marRight w:val="0"/>
      <w:marTop w:val="0"/>
      <w:marBottom w:val="0"/>
      <w:divBdr>
        <w:top w:val="none" w:sz="0" w:space="0" w:color="auto"/>
        <w:left w:val="none" w:sz="0" w:space="0" w:color="auto"/>
        <w:bottom w:val="none" w:sz="0" w:space="0" w:color="auto"/>
        <w:right w:val="none" w:sz="0" w:space="0" w:color="auto"/>
      </w:divBdr>
    </w:div>
    <w:div w:id="1854034882">
      <w:bodyDiv w:val="1"/>
      <w:marLeft w:val="0"/>
      <w:marRight w:val="0"/>
      <w:marTop w:val="0"/>
      <w:marBottom w:val="0"/>
      <w:divBdr>
        <w:top w:val="none" w:sz="0" w:space="0" w:color="auto"/>
        <w:left w:val="none" w:sz="0" w:space="0" w:color="auto"/>
        <w:bottom w:val="none" w:sz="0" w:space="0" w:color="auto"/>
        <w:right w:val="none" w:sz="0" w:space="0" w:color="auto"/>
      </w:divBdr>
    </w:div>
    <w:div w:id="1860509375">
      <w:bodyDiv w:val="1"/>
      <w:marLeft w:val="0"/>
      <w:marRight w:val="0"/>
      <w:marTop w:val="0"/>
      <w:marBottom w:val="0"/>
      <w:divBdr>
        <w:top w:val="none" w:sz="0" w:space="0" w:color="auto"/>
        <w:left w:val="none" w:sz="0" w:space="0" w:color="auto"/>
        <w:bottom w:val="none" w:sz="0" w:space="0" w:color="auto"/>
        <w:right w:val="none" w:sz="0" w:space="0" w:color="auto"/>
      </w:divBdr>
    </w:div>
    <w:div w:id="1863130295">
      <w:bodyDiv w:val="1"/>
      <w:marLeft w:val="0"/>
      <w:marRight w:val="0"/>
      <w:marTop w:val="0"/>
      <w:marBottom w:val="0"/>
      <w:divBdr>
        <w:top w:val="none" w:sz="0" w:space="0" w:color="auto"/>
        <w:left w:val="none" w:sz="0" w:space="0" w:color="auto"/>
        <w:bottom w:val="none" w:sz="0" w:space="0" w:color="auto"/>
        <w:right w:val="none" w:sz="0" w:space="0" w:color="auto"/>
      </w:divBdr>
    </w:div>
    <w:div w:id="1866600339">
      <w:bodyDiv w:val="1"/>
      <w:marLeft w:val="0"/>
      <w:marRight w:val="0"/>
      <w:marTop w:val="0"/>
      <w:marBottom w:val="0"/>
      <w:divBdr>
        <w:top w:val="none" w:sz="0" w:space="0" w:color="auto"/>
        <w:left w:val="none" w:sz="0" w:space="0" w:color="auto"/>
        <w:bottom w:val="none" w:sz="0" w:space="0" w:color="auto"/>
        <w:right w:val="none" w:sz="0" w:space="0" w:color="auto"/>
      </w:divBdr>
    </w:div>
    <w:div w:id="1867710959">
      <w:bodyDiv w:val="1"/>
      <w:marLeft w:val="0"/>
      <w:marRight w:val="0"/>
      <w:marTop w:val="0"/>
      <w:marBottom w:val="0"/>
      <w:divBdr>
        <w:top w:val="none" w:sz="0" w:space="0" w:color="auto"/>
        <w:left w:val="none" w:sz="0" w:space="0" w:color="auto"/>
        <w:bottom w:val="none" w:sz="0" w:space="0" w:color="auto"/>
        <w:right w:val="none" w:sz="0" w:space="0" w:color="auto"/>
      </w:divBdr>
    </w:div>
    <w:div w:id="1867938101">
      <w:bodyDiv w:val="1"/>
      <w:marLeft w:val="0"/>
      <w:marRight w:val="0"/>
      <w:marTop w:val="0"/>
      <w:marBottom w:val="0"/>
      <w:divBdr>
        <w:top w:val="none" w:sz="0" w:space="0" w:color="auto"/>
        <w:left w:val="none" w:sz="0" w:space="0" w:color="auto"/>
        <w:bottom w:val="none" w:sz="0" w:space="0" w:color="auto"/>
        <w:right w:val="none" w:sz="0" w:space="0" w:color="auto"/>
      </w:divBdr>
    </w:div>
    <w:div w:id="1870414214">
      <w:bodyDiv w:val="1"/>
      <w:marLeft w:val="0"/>
      <w:marRight w:val="0"/>
      <w:marTop w:val="0"/>
      <w:marBottom w:val="0"/>
      <w:divBdr>
        <w:top w:val="none" w:sz="0" w:space="0" w:color="auto"/>
        <w:left w:val="none" w:sz="0" w:space="0" w:color="auto"/>
        <w:bottom w:val="none" w:sz="0" w:space="0" w:color="auto"/>
        <w:right w:val="none" w:sz="0" w:space="0" w:color="auto"/>
      </w:divBdr>
    </w:div>
    <w:div w:id="1872068101">
      <w:bodyDiv w:val="1"/>
      <w:marLeft w:val="0"/>
      <w:marRight w:val="0"/>
      <w:marTop w:val="0"/>
      <w:marBottom w:val="0"/>
      <w:divBdr>
        <w:top w:val="none" w:sz="0" w:space="0" w:color="auto"/>
        <w:left w:val="none" w:sz="0" w:space="0" w:color="auto"/>
        <w:bottom w:val="none" w:sz="0" w:space="0" w:color="auto"/>
        <w:right w:val="none" w:sz="0" w:space="0" w:color="auto"/>
      </w:divBdr>
    </w:div>
    <w:div w:id="1872184610">
      <w:bodyDiv w:val="1"/>
      <w:marLeft w:val="0"/>
      <w:marRight w:val="0"/>
      <w:marTop w:val="0"/>
      <w:marBottom w:val="0"/>
      <w:divBdr>
        <w:top w:val="none" w:sz="0" w:space="0" w:color="auto"/>
        <w:left w:val="none" w:sz="0" w:space="0" w:color="auto"/>
        <w:bottom w:val="none" w:sz="0" w:space="0" w:color="auto"/>
        <w:right w:val="none" w:sz="0" w:space="0" w:color="auto"/>
      </w:divBdr>
    </w:div>
    <w:div w:id="1880967882">
      <w:bodyDiv w:val="1"/>
      <w:marLeft w:val="0"/>
      <w:marRight w:val="0"/>
      <w:marTop w:val="0"/>
      <w:marBottom w:val="0"/>
      <w:divBdr>
        <w:top w:val="none" w:sz="0" w:space="0" w:color="auto"/>
        <w:left w:val="none" w:sz="0" w:space="0" w:color="auto"/>
        <w:bottom w:val="none" w:sz="0" w:space="0" w:color="auto"/>
        <w:right w:val="none" w:sz="0" w:space="0" w:color="auto"/>
      </w:divBdr>
    </w:div>
    <w:div w:id="1883593062">
      <w:bodyDiv w:val="1"/>
      <w:marLeft w:val="0"/>
      <w:marRight w:val="0"/>
      <w:marTop w:val="0"/>
      <w:marBottom w:val="0"/>
      <w:divBdr>
        <w:top w:val="none" w:sz="0" w:space="0" w:color="auto"/>
        <w:left w:val="none" w:sz="0" w:space="0" w:color="auto"/>
        <w:bottom w:val="none" w:sz="0" w:space="0" w:color="auto"/>
        <w:right w:val="none" w:sz="0" w:space="0" w:color="auto"/>
      </w:divBdr>
    </w:div>
    <w:div w:id="1885948674">
      <w:bodyDiv w:val="1"/>
      <w:marLeft w:val="0"/>
      <w:marRight w:val="0"/>
      <w:marTop w:val="0"/>
      <w:marBottom w:val="0"/>
      <w:divBdr>
        <w:top w:val="none" w:sz="0" w:space="0" w:color="auto"/>
        <w:left w:val="none" w:sz="0" w:space="0" w:color="auto"/>
        <w:bottom w:val="none" w:sz="0" w:space="0" w:color="auto"/>
        <w:right w:val="none" w:sz="0" w:space="0" w:color="auto"/>
      </w:divBdr>
    </w:div>
    <w:div w:id="1886990464">
      <w:bodyDiv w:val="1"/>
      <w:marLeft w:val="0"/>
      <w:marRight w:val="0"/>
      <w:marTop w:val="0"/>
      <w:marBottom w:val="0"/>
      <w:divBdr>
        <w:top w:val="none" w:sz="0" w:space="0" w:color="auto"/>
        <w:left w:val="none" w:sz="0" w:space="0" w:color="auto"/>
        <w:bottom w:val="none" w:sz="0" w:space="0" w:color="auto"/>
        <w:right w:val="none" w:sz="0" w:space="0" w:color="auto"/>
      </w:divBdr>
    </w:div>
    <w:div w:id="1891378318">
      <w:bodyDiv w:val="1"/>
      <w:marLeft w:val="0"/>
      <w:marRight w:val="0"/>
      <w:marTop w:val="0"/>
      <w:marBottom w:val="0"/>
      <w:divBdr>
        <w:top w:val="none" w:sz="0" w:space="0" w:color="auto"/>
        <w:left w:val="none" w:sz="0" w:space="0" w:color="auto"/>
        <w:bottom w:val="none" w:sz="0" w:space="0" w:color="auto"/>
        <w:right w:val="none" w:sz="0" w:space="0" w:color="auto"/>
      </w:divBdr>
    </w:div>
    <w:div w:id="1895044826">
      <w:bodyDiv w:val="1"/>
      <w:marLeft w:val="0"/>
      <w:marRight w:val="0"/>
      <w:marTop w:val="0"/>
      <w:marBottom w:val="0"/>
      <w:divBdr>
        <w:top w:val="none" w:sz="0" w:space="0" w:color="auto"/>
        <w:left w:val="none" w:sz="0" w:space="0" w:color="auto"/>
        <w:bottom w:val="none" w:sz="0" w:space="0" w:color="auto"/>
        <w:right w:val="none" w:sz="0" w:space="0" w:color="auto"/>
      </w:divBdr>
    </w:div>
    <w:div w:id="1896157274">
      <w:bodyDiv w:val="1"/>
      <w:marLeft w:val="0"/>
      <w:marRight w:val="0"/>
      <w:marTop w:val="0"/>
      <w:marBottom w:val="0"/>
      <w:divBdr>
        <w:top w:val="none" w:sz="0" w:space="0" w:color="auto"/>
        <w:left w:val="none" w:sz="0" w:space="0" w:color="auto"/>
        <w:bottom w:val="none" w:sz="0" w:space="0" w:color="auto"/>
        <w:right w:val="none" w:sz="0" w:space="0" w:color="auto"/>
      </w:divBdr>
    </w:div>
    <w:div w:id="1902711579">
      <w:bodyDiv w:val="1"/>
      <w:marLeft w:val="0"/>
      <w:marRight w:val="0"/>
      <w:marTop w:val="0"/>
      <w:marBottom w:val="0"/>
      <w:divBdr>
        <w:top w:val="none" w:sz="0" w:space="0" w:color="auto"/>
        <w:left w:val="none" w:sz="0" w:space="0" w:color="auto"/>
        <w:bottom w:val="none" w:sz="0" w:space="0" w:color="auto"/>
        <w:right w:val="none" w:sz="0" w:space="0" w:color="auto"/>
      </w:divBdr>
    </w:div>
    <w:div w:id="1906640815">
      <w:bodyDiv w:val="1"/>
      <w:marLeft w:val="0"/>
      <w:marRight w:val="0"/>
      <w:marTop w:val="0"/>
      <w:marBottom w:val="0"/>
      <w:divBdr>
        <w:top w:val="none" w:sz="0" w:space="0" w:color="auto"/>
        <w:left w:val="none" w:sz="0" w:space="0" w:color="auto"/>
        <w:bottom w:val="none" w:sz="0" w:space="0" w:color="auto"/>
        <w:right w:val="none" w:sz="0" w:space="0" w:color="auto"/>
      </w:divBdr>
    </w:div>
    <w:div w:id="1906643103">
      <w:bodyDiv w:val="1"/>
      <w:marLeft w:val="0"/>
      <w:marRight w:val="0"/>
      <w:marTop w:val="0"/>
      <w:marBottom w:val="0"/>
      <w:divBdr>
        <w:top w:val="none" w:sz="0" w:space="0" w:color="auto"/>
        <w:left w:val="none" w:sz="0" w:space="0" w:color="auto"/>
        <w:bottom w:val="none" w:sz="0" w:space="0" w:color="auto"/>
        <w:right w:val="none" w:sz="0" w:space="0" w:color="auto"/>
      </w:divBdr>
    </w:div>
    <w:div w:id="1907102298">
      <w:bodyDiv w:val="1"/>
      <w:marLeft w:val="0"/>
      <w:marRight w:val="0"/>
      <w:marTop w:val="0"/>
      <w:marBottom w:val="0"/>
      <w:divBdr>
        <w:top w:val="none" w:sz="0" w:space="0" w:color="auto"/>
        <w:left w:val="none" w:sz="0" w:space="0" w:color="auto"/>
        <w:bottom w:val="none" w:sz="0" w:space="0" w:color="auto"/>
        <w:right w:val="none" w:sz="0" w:space="0" w:color="auto"/>
      </w:divBdr>
    </w:div>
    <w:div w:id="1909218691">
      <w:bodyDiv w:val="1"/>
      <w:marLeft w:val="0"/>
      <w:marRight w:val="0"/>
      <w:marTop w:val="0"/>
      <w:marBottom w:val="0"/>
      <w:divBdr>
        <w:top w:val="none" w:sz="0" w:space="0" w:color="auto"/>
        <w:left w:val="none" w:sz="0" w:space="0" w:color="auto"/>
        <w:bottom w:val="none" w:sz="0" w:space="0" w:color="auto"/>
        <w:right w:val="none" w:sz="0" w:space="0" w:color="auto"/>
      </w:divBdr>
    </w:div>
    <w:div w:id="1909802794">
      <w:bodyDiv w:val="1"/>
      <w:marLeft w:val="0"/>
      <w:marRight w:val="0"/>
      <w:marTop w:val="0"/>
      <w:marBottom w:val="0"/>
      <w:divBdr>
        <w:top w:val="none" w:sz="0" w:space="0" w:color="auto"/>
        <w:left w:val="none" w:sz="0" w:space="0" w:color="auto"/>
        <w:bottom w:val="none" w:sz="0" w:space="0" w:color="auto"/>
        <w:right w:val="none" w:sz="0" w:space="0" w:color="auto"/>
      </w:divBdr>
    </w:div>
    <w:div w:id="1914116922">
      <w:bodyDiv w:val="1"/>
      <w:marLeft w:val="0"/>
      <w:marRight w:val="0"/>
      <w:marTop w:val="0"/>
      <w:marBottom w:val="0"/>
      <w:divBdr>
        <w:top w:val="none" w:sz="0" w:space="0" w:color="auto"/>
        <w:left w:val="none" w:sz="0" w:space="0" w:color="auto"/>
        <w:bottom w:val="none" w:sz="0" w:space="0" w:color="auto"/>
        <w:right w:val="none" w:sz="0" w:space="0" w:color="auto"/>
      </w:divBdr>
    </w:div>
    <w:div w:id="1917939963">
      <w:bodyDiv w:val="1"/>
      <w:marLeft w:val="0"/>
      <w:marRight w:val="0"/>
      <w:marTop w:val="0"/>
      <w:marBottom w:val="0"/>
      <w:divBdr>
        <w:top w:val="none" w:sz="0" w:space="0" w:color="auto"/>
        <w:left w:val="none" w:sz="0" w:space="0" w:color="auto"/>
        <w:bottom w:val="none" w:sz="0" w:space="0" w:color="auto"/>
        <w:right w:val="none" w:sz="0" w:space="0" w:color="auto"/>
      </w:divBdr>
    </w:div>
    <w:div w:id="1917977382">
      <w:bodyDiv w:val="1"/>
      <w:marLeft w:val="0"/>
      <w:marRight w:val="0"/>
      <w:marTop w:val="0"/>
      <w:marBottom w:val="0"/>
      <w:divBdr>
        <w:top w:val="none" w:sz="0" w:space="0" w:color="auto"/>
        <w:left w:val="none" w:sz="0" w:space="0" w:color="auto"/>
        <w:bottom w:val="none" w:sz="0" w:space="0" w:color="auto"/>
        <w:right w:val="none" w:sz="0" w:space="0" w:color="auto"/>
      </w:divBdr>
    </w:div>
    <w:div w:id="1919056244">
      <w:bodyDiv w:val="1"/>
      <w:marLeft w:val="0"/>
      <w:marRight w:val="0"/>
      <w:marTop w:val="0"/>
      <w:marBottom w:val="0"/>
      <w:divBdr>
        <w:top w:val="none" w:sz="0" w:space="0" w:color="auto"/>
        <w:left w:val="none" w:sz="0" w:space="0" w:color="auto"/>
        <w:bottom w:val="none" w:sz="0" w:space="0" w:color="auto"/>
        <w:right w:val="none" w:sz="0" w:space="0" w:color="auto"/>
      </w:divBdr>
    </w:div>
    <w:div w:id="1919514291">
      <w:bodyDiv w:val="1"/>
      <w:marLeft w:val="0"/>
      <w:marRight w:val="0"/>
      <w:marTop w:val="0"/>
      <w:marBottom w:val="0"/>
      <w:divBdr>
        <w:top w:val="none" w:sz="0" w:space="0" w:color="auto"/>
        <w:left w:val="none" w:sz="0" w:space="0" w:color="auto"/>
        <w:bottom w:val="none" w:sz="0" w:space="0" w:color="auto"/>
        <w:right w:val="none" w:sz="0" w:space="0" w:color="auto"/>
      </w:divBdr>
    </w:div>
    <w:div w:id="1931816273">
      <w:bodyDiv w:val="1"/>
      <w:marLeft w:val="0"/>
      <w:marRight w:val="0"/>
      <w:marTop w:val="0"/>
      <w:marBottom w:val="0"/>
      <w:divBdr>
        <w:top w:val="none" w:sz="0" w:space="0" w:color="auto"/>
        <w:left w:val="none" w:sz="0" w:space="0" w:color="auto"/>
        <w:bottom w:val="none" w:sz="0" w:space="0" w:color="auto"/>
        <w:right w:val="none" w:sz="0" w:space="0" w:color="auto"/>
      </w:divBdr>
    </w:div>
    <w:div w:id="1933471285">
      <w:bodyDiv w:val="1"/>
      <w:marLeft w:val="0"/>
      <w:marRight w:val="0"/>
      <w:marTop w:val="0"/>
      <w:marBottom w:val="0"/>
      <w:divBdr>
        <w:top w:val="none" w:sz="0" w:space="0" w:color="auto"/>
        <w:left w:val="none" w:sz="0" w:space="0" w:color="auto"/>
        <w:bottom w:val="none" w:sz="0" w:space="0" w:color="auto"/>
        <w:right w:val="none" w:sz="0" w:space="0" w:color="auto"/>
      </w:divBdr>
    </w:div>
    <w:div w:id="1940483192">
      <w:bodyDiv w:val="1"/>
      <w:marLeft w:val="0"/>
      <w:marRight w:val="0"/>
      <w:marTop w:val="0"/>
      <w:marBottom w:val="0"/>
      <w:divBdr>
        <w:top w:val="none" w:sz="0" w:space="0" w:color="auto"/>
        <w:left w:val="none" w:sz="0" w:space="0" w:color="auto"/>
        <w:bottom w:val="none" w:sz="0" w:space="0" w:color="auto"/>
        <w:right w:val="none" w:sz="0" w:space="0" w:color="auto"/>
      </w:divBdr>
    </w:div>
    <w:div w:id="1941251868">
      <w:bodyDiv w:val="1"/>
      <w:marLeft w:val="0"/>
      <w:marRight w:val="0"/>
      <w:marTop w:val="0"/>
      <w:marBottom w:val="0"/>
      <w:divBdr>
        <w:top w:val="none" w:sz="0" w:space="0" w:color="auto"/>
        <w:left w:val="none" w:sz="0" w:space="0" w:color="auto"/>
        <w:bottom w:val="none" w:sz="0" w:space="0" w:color="auto"/>
        <w:right w:val="none" w:sz="0" w:space="0" w:color="auto"/>
      </w:divBdr>
    </w:div>
    <w:div w:id="1945531885">
      <w:bodyDiv w:val="1"/>
      <w:marLeft w:val="0"/>
      <w:marRight w:val="0"/>
      <w:marTop w:val="0"/>
      <w:marBottom w:val="0"/>
      <w:divBdr>
        <w:top w:val="none" w:sz="0" w:space="0" w:color="auto"/>
        <w:left w:val="none" w:sz="0" w:space="0" w:color="auto"/>
        <w:bottom w:val="none" w:sz="0" w:space="0" w:color="auto"/>
        <w:right w:val="none" w:sz="0" w:space="0" w:color="auto"/>
      </w:divBdr>
    </w:div>
    <w:div w:id="1945913931">
      <w:bodyDiv w:val="1"/>
      <w:marLeft w:val="0"/>
      <w:marRight w:val="0"/>
      <w:marTop w:val="0"/>
      <w:marBottom w:val="0"/>
      <w:divBdr>
        <w:top w:val="none" w:sz="0" w:space="0" w:color="auto"/>
        <w:left w:val="none" w:sz="0" w:space="0" w:color="auto"/>
        <w:bottom w:val="none" w:sz="0" w:space="0" w:color="auto"/>
        <w:right w:val="none" w:sz="0" w:space="0" w:color="auto"/>
      </w:divBdr>
    </w:div>
    <w:div w:id="1946500285">
      <w:bodyDiv w:val="1"/>
      <w:marLeft w:val="0"/>
      <w:marRight w:val="0"/>
      <w:marTop w:val="0"/>
      <w:marBottom w:val="0"/>
      <w:divBdr>
        <w:top w:val="none" w:sz="0" w:space="0" w:color="auto"/>
        <w:left w:val="none" w:sz="0" w:space="0" w:color="auto"/>
        <w:bottom w:val="none" w:sz="0" w:space="0" w:color="auto"/>
        <w:right w:val="none" w:sz="0" w:space="0" w:color="auto"/>
      </w:divBdr>
    </w:div>
    <w:div w:id="1951468178">
      <w:bodyDiv w:val="1"/>
      <w:marLeft w:val="0"/>
      <w:marRight w:val="0"/>
      <w:marTop w:val="0"/>
      <w:marBottom w:val="0"/>
      <w:divBdr>
        <w:top w:val="none" w:sz="0" w:space="0" w:color="auto"/>
        <w:left w:val="none" w:sz="0" w:space="0" w:color="auto"/>
        <w:bottom w:val="none" w:sz="0" w:space="0" w:color="auto"/>
        <w:right w:val="none" w:sz="0" w:space="0" w:color="auto"/>
      </w:divBdr>
    </w:div>
    <w:div w:id="1956405764">
      <w:bodyDiv w:val="1"/>
      <w:marLeft w:val="0"/>
      <w:marRight w:val="0"/>
      <w:marTop w:val="0"/>
      <w:marBottom w:val="0"/>
      <w:divBdr>
        <w:top w:val="none" w:sz="0" w:space="0" w:color="auto"/>
        <w:left w:val="none" w:sz="0" w:space="0" w:color="auto"/>
        <w:bottom w:val="none" w:sz="0" w:space="0" w:color="auto"/>
        <w:right w:val="none" w:sz="0" w:space="0" w:color="auto"/>
      </w:divBdr>
    </w:div>
    <w:div w:id="1956713169">
      <w:bodyDiv w:val="1"/>
      <w:marLeft w:val="0"/>
      <w:marRight w:val="0"/>
      <w:marTop w:val="0"/>
      <w:marBottom w:val="0"/>
      <w:divBdr>
        <w:top w:val="none" w:sz="0" w:space="0" w:color="auto"/>
        <w:left w:val="none" w:sz="0" w:space="0" w:color="auto"/>
        <w:bottom w:val="none" w:sz="0" w:space="0" w:color="auto"/>
        <w:right w:val="none" w:sz="0" w:space="0" w:color="auto"/>
      </w:divBdr>
    </w:div>
    <w:div w:id="1958565307">
      <w:bodyDiv w:val="1"/>
      <w:marLeft w:val="0"/>
      <w:marRight w:val="0"/>
      <w:marTop w:val="0"/>
      <w:marBottom w:val="0"/>
      <w:divBdr>
        <w:top w:val="none" w:sz="0" w:space="0" w:color="auto"/>
        <w:left w:val="none" w:sz="0" w:space="0" w:color="auto"/>
        <w:bottom w:val="none" w:sz="0" w:space="0" w:color="auto"/>
        <w:right w:val="none" w:sz="0" w:space="0" w:color="auto"/>
      </w:divBdr>
    </w:div>
    <w:div w:id="1959406384">
      <w:bodyDiv w:val="1"/>
      <w:marLeft w:val="0"/>
      <w:marRight w:val="0"/>
      <w:marTop w:val="0"/>
      <w:marBottom w:val="0"/>
      <w:divBdr>
        <w:top w:val="none" w:sz="0" w:space="0" w:color="auto"/>
        <w:left w:val="none" w:sz="0" w:space="0" w:color="auto"/>
        <w:bottom w:val="none" w:sz="0" w:space="0" w:color="auto"/>
        <w:right w:val="none" w:sz="0" w:space="0" w:color="auto"/>
      </w:divBdr>
    </w:div>
    <w:div w:id="1963532081">
      <w:bodyDiv w:val="1"/>
      <w:marLeft w:val="0"/>
      <w:marRight w:val="0"/>
      <w:marTop w:val="0"/>
      <w:marBottom w:val="0"/>
      <w:divBdr>
        <w:top w:val="none" w:sz="0" w:space="0" w:color="auto"/>
        <w:left w:val="none" w:sz="0" w:space="0" w:color="auto"/>
        <w:bottom w:val="none" w:sz="0" w:space="0" w:color="auto"/>
        <w:right w:val="none" w:sz="0" w:space="0" w:color="auto"/>
      </w:divBdr>
    </w:div>
    <w:div w:id="1964463282">
      <w:bodyDiv w:val="1"/>
      <w:marLeft w:val="0"/>
      <w:marRight w:val="0"/>
      <w:marTop w:val="0"/>
      <w:marBottom w:val="0"/>
      <w:divBdr>
        <w:top w:val="none" w:sz="0" w:space="0" w:color="auto"/>
        <w:left w:val="none" w:sz="0" w:space="0" w:color="auto"/>
        <w:bottom w:val="none" w:sz="0" w:space="0" w:color="auto"/>
        <w:right w:val="none" w:sz="0" w:space="0" w:color="auto"/>
      </w:divBdr>
    </w:div>
    <w:div w:id="1965119170">
      <w:bodyDiv w:val="1"/>
      <w:marLeft w:val="0"/>
      <w:marRight w:val="0"/>
      <w:marTop w:val="0"/>
      <w:marBottom w:val="0"/>
      <w:divBdr>
        <w:top w:val="none" w:sz="0" w:space="0" w:color="auto"/>
        <w:left w:val="none" w:sz="0" w:space="0" w:color="auto"/>
        <w:bottom w:val="none" w:sz="0" w:space="0" w:color="auto"/>
        <w:right w:val="none" w:sz="0" w:space="0" w:color="auto"/>
      </w:divBdr>
    </w:div>
    <w:div w:id="1968272911">
      <w:bodyDiv w:val="1"/>
      <w:marLeft w:val="0"/>
      <w:marRight w:val="0"/>
      <w:marTop w:val="0"/>
      <w:marBottom w:val="0"/>
      <w:divBdr>
        <w:top w:val="none" w:sz="0" w:space="0" w:color="auto"/>
        <w:left w:val="none" w:sz="0" w:space="0" w:color="auto"/>
        <w:bottom w:val="none" w:sz="0" w:space="0" w:color="auto"/>
        <w:right w:val="none" w:sz="0" w:space="0" w:color="auto"/>
      </w:divBdr>
    </w:div>
    <w:div w:id="1973944633">
      <w:bodyDiv w:val="1"/>
      <w:marLeft w:val="0"/>
      <w:marRight w:val="0"/>
      <w:marTop w:val="0"/>
      <w:marBottom w:val="0"/>
      <w:divBdr>
        <w:top w:val="none" w:sz="0" w:space="0" w:color="auto"/>
        <w:left w:val="none" w:sz="0" w:space="0" w:color="auto"/>
        <w:bottom w:val="none" w:sz="0" w:space="0" w:color="auto"/>
        <w:right w:val="none" w:sz="0" w:space="0" w:color="auto"/>
      </w:divBdr>
    </w:div>
    <w:div w:id="1974216886">
      <w:bodyDiv w:val="1"/>
      <w:marLeft w:val="0"/>
      <w:marRight w:val="0"/>
      <w:marTop w:val="0"/>
      <w:marBottom w:val="0"/>
      <w:divBdr>
        <w:top w:val="none" w:sz="0" w:space="0" w:color="auto"/>
        <w:left w:val="none" w:sz="0" w:space="0" w:color="auto"/>
        <w:bottom w:val="none" w:sz="0" w:space="0" w:color="auto"/>
        <w:right w:val="none" w:sz="0" w:space="0" w:color="auto"/>
      </w:divBdr>
    </w:div>
    <w:div w:id="1974943342">
      <w:bodyDiv w:val="1"/>
      <w:marLeft w:val="0"/>
      <w:marRight w:val="0"/>
      <w:marTop w:val="0"/>
      <w:marBottom w:val="0"/>
      <w:divBdr>
        <w:top w:val="none" w:sz="0" w:space="0" w:color="auto"/>
        <w:left w:val="none" w:sz="0" w:space="0" w:color="auto"/>
        <w:bottom w:val="none" w:sz="0" w:space="0" w:color="auto"/>
        <w:right w:val="none" w:sz="0" w:space="0" w:color="auto"/>
      </w:divBdr>
    </w:div>
    <w:div w:id="1977829832">
      <w:bodyDiv w:val="1"/>
      <w:marLeft w:val="0"/>
      <w:marRight w:val="0"/>
      <w:marTop w:val="0"/>
      <w:marBottom w:val="0"/>
      <w:divBdr>
        <w:top w:val="none" w:sz="0" w:space="0" w:color="auto"/>
        <w:left w:val="none" w:sz="0" w:space="0" w:color="auto"/>
        <w:bottom w:val="none" w:sz="0" w:space="0" w:color="auto"/>
        <w:right w:val="none" w:sz="0" w:space="0" w:color="auto"/>
      </w:divBdr>
    </w:div>
    <w:div w:id="1978947340">
      <w:bodyDiv w:val="1"/>
      <w:marLeft w:val="0"/>
      <w:marRight w:val="0"/>
      <w:marTop w:val="0"/>
      <w:marBottom w:val="0"/>
      <w:divBdr>
        <w:top w:val="none" w:sz="0" w:space="0" w:color="auto"/>
        <w:left w:val="none" w:sz="0" w:space="0" w:color="auto"/>
        <w:bottom w:val="none" w:sz="0" w:space="0" w:color="auto"/>
        <w:right w:val="none" w:sz="0" w:space="0" w:color="auto"/>
      </w:divBdr>
    </w:div>
    <w:div w:id="1982494330">
      <w:bodyDiv w:val="1"/>
      <w:marLeft w:val="0"/>
      <w:marRight w:val="0"/>
      <w:marTop w:val="0"/>
      <w:marBottom w:val="0"/>
      <w:divBdr>
        <w:top w:val="none" w:sz="0" w:space="0" w:color="auto"/>
        <w:left w:val="none" w:sz="0" w:space="0" w:color="auto"/>
        <w:bottom w:val="none" w:sz="0" w:space="0" w:color="auto"/>
        <w:right w:val="none" w:sz="0" w:space="0" w:color="auto"/>
      </w:divBdr>
    </w:div>
    <w:div w:id="1983844140">
      <w:bodyDiv w:val="1"/>
      <w:marLeft w:val="0"/>
      <w:marRight w:val="0"/>
      <w:marTop w:val="0"/>
      <w:marBottom w:val="0"/>
      <w:divBdr>
        <w:top w:val="none" w:sz="0" w:space="0" w:color="auto"/>
        <w:left w:val="none" w:sz="0" w:space="0" w:color="auto"/>
        <w:bottom w:val="none" w:sz="0" w:space="0" w:color="auto"/>
        <w:right w:val="none" w:sz="0" w:space="0" w:color="auto"/>
      </w:divBdr>
    </w:div>
    <w:div w:id="1984431547">
      <w:bodyDiv w:val="1"/>
      <w:marLeft w:val="0"/>
      <w:marRight w:val="0"/>
      <w:marTop w:val="0"/>
      <w:marBottom w:val="0"/>
      <w:divBdr>
        <w:top w:val="none" w:sz="0" w:space="0" w:color="auto"/>
        <w:left w:val="none" w:sz="0" w:space="0" w:color="auto"/>
        <w:bottom w:val="none" w:sz="0" w:space="0" w:color="auto"/>
        <w:right w:val="none" w:sz="0" w:space="0" w:color="auto"/>
      </w:divBdr>
    </w:div>
    <w:div w:id="1988052632">
      <w:bodyDiv w:val="1"/>
      <w:marLeft w:val="0"/>
      <w:marRight w:val="0"/>
      <w:marTop w:val="0"/>
      <w:marBottom w:val="0"/>
      <w:divBdr>
        <w:top w:val="none" w:sz="0" w:space="0" w:color="auto"/>
        <w:left w:val="none" w:sz="0" w:space="0" w:color="auto"/>
        <w:bottom w:val="none" w:sz="0" w:space="0" w:color="auto"/>
        <w:right w:val="none" w:sz="0" w:space="0" w:color="auto"/>
      </w:divBdr>
    </w:div>
    <w:div w:id="1990285445">
      <w:bodyDiv w:val="1"/>
      <w:marLeft w:val="0"/>
      <w:marRight w:val="0"/>
      <w:marTop w:val="0"/>
      <w:marBottom w:val="0"/>
      <w:divBdr>
        <w:top w:val="none" w:sz="0" w:space="0" w:color="auto"/>
        <w:left w:val="none" w:sz="0" w:space="0" w:color="auto"/>
        <w:bottom w:val="none" w:sz="0" w:space="0" w:color="auto"/>
        <w:right w:val="none" w:sz="0" w:space="0" w:color="auto"/>
      </w:divBdr>
    </w:div>
    <w:div w:id="1990671120">
      <w:bodyDiv w:val="1"/>
      <w:marLeft w:val="0"/>
      <w:marRight w:val="0"/>
      <w:marTop w:val="0"/>
      <w:marBottom w:val="0"/>
      <w:divBdr>
        <w:top w:val="none" w:sz="0" w:space="0" w:color="auto"/>
        <w:left w:val="none" w:sz="0" w:space="0" w:color="auto"/>
        <w:bottom w:val="none" w:sz="0" w:space="0" w:color="auto"/>
        <w:right w:val="none" w:sz="0" w:space="0" w:color="auto"/>
      </w:divBdr>
    </w:div>
    <w:div w:id="1993170729">
      <w:bodyDiv w:val="1"/>
      <w:marLeft w:val="0"/>
      <w:marRight w:val="0"/>
      <w:marTop w:val="0"/>
      <w:marBottom w:val="0"/>
      <w:divBdr>
        <w:top w:val="none" w:sz="0" w:space="0" w:color="auto"/>
        <w:left w:val="none" w:sz="0" w:space="0" w:color="auto"/>
        <w:bottom w:val="none" w:sz="0" w:space="0" w:color="auto"/>
        <w:right w:val="none" w:sz="0" w:space="0" w:color="auto"/>
      </w:divBdr>
    </w:div>
    <w:div w:id="1994868358">
      <w:bodyDiv w:val="1"/>
      <w:marLeft w:val="0"/>
      <w:marRight w:val="0"/>
      <w:marTop w:val="0"/>
      <w:marBottom w:val="0"/>
      <w:divBdr>
        <w:top w:val="none" w:sz="0" w:space="0" w:color="auto"/>
        <w:left w:val="none" w:sz="0" w:space="0" w:color="auto"/>
        <w:bottom w:val="none" w:sz="0" w:space="0" w:color="auto"/>
        <w:right w:val="none" w:sz="0" w:space="0" w:color="auto"/>
      </w:divBdr>
    </w:div>
    <w:div w:id="1995644833">
      <w:bodyDiv w:val="1"/>
      <w:marLeft w:val="0"/>
      <w:marRight w:val="0"/>
      <w:marTop w:val="0"/>
      <w:marBottom w:val="0"/>
      <w:divBdr>
        <w:top w:val="none" w:sz="0" w:space="0" w:color="auto"/>
        <w:left w:val="none" w:sz="0" w:space="0" w:color="auto"/>
        <w:bottom w:val="none" w:sz="0" w:space="0" w:color="auto"/>
        <w:right w:val="none" w:sz="0" w:space="0" w:color="auto"/>
      </w:divBdr>
    </w:div>
    <w:div w:id="1998026883">
      <w:bodyDiv w:val="1"/>
      <w:marLeft w:val="0"/>
      <w:marRight w:val="0"/>
      <w:marTop w:val="0"/>
      <w:marBottom w:val="0"/>
      <w:divBdr>
        <w:top w:val="none" w:sz="0" w:space="0" w:color="auto"/>
        <w:left w:val="none" w:sz="0" w:space="0" w:color="auto"/>
        <w:bottom w:val="none" w:sz="0" w:space="0" w:color="auto"/>
        <w:right w:val="none" w:sz="0" w:space="0" w:color="auto"/>
      </w:divBdr>
    </w:div>
    <w:div w:id="2000690615">
      <w:bodyDiv w:val="1"/>
      <w:marLeft w:val="0"/>
      <w:marRight w:val="0"/>
      <w:marTop w:val="0"/>
      <w:marBottom w:val="0"/>
      <w:divBdr>
        <w:top w:val="none" w:sz="0" w:space="0" w:color="auto"/>
        <w:left w:val="none" w:sz="0" w:space="0" w:color="auto"/>
        <w:bottom w:val="none" w:sz="0" w:space="0" w:color="auto"/>
        <w:right w:val="none" w:sz="0" w:space="0" w:color="auto"/>
      </w:divBdr>
    </w:div>
    <w:div w:id="2001157239">
      <w:bodyDiv w:val="1"/>
      <w:marLeft w:val="0"/>
      <w:marRight w:val="0"/>
      <w:marTop w:val="0"/>
      <w:marBottom w:val="0"/>
      <w:divBdr>
        <w:top w:val="none" w:sz="0" w:space="0" w:color="auto"/>
        <w:left w:val="none" w:sz="0" w:space="0" w:color="auto"/>
        <w:bottom w:val="none" w:sz="0" w:space="0" w:color="auto"/>
        <w:right w:val="none" w:sz="0" w:space="0" w:color="auto"/>
      </w:divBdr>
    </w:div>
    <w:div w:id="2004772567">
      <w:bodyDiv w:val="1"/>
      <w:marLeft w:val="0"/>
      <w:marRight w:val="0"/>
      <w:marTop w:val="0"/>
      <w:marBottom w:val="0"/>
      <w:divBdr>
        <w:top w:val="none" w:sz="0" w:space="0" w:color="auto"/>
        <w:left w:val="none" w:sz="0" w:space="0" w:color="auto"/>
        <w:bottom w:val="none" w:sz="0" w:space="0" w:color="auto"/>
        <w:right w:val="none" w:sz="0" w:space="0" w:color="auto"/>
      </w:divBdr>
    </w:div>
    <w:div w:id="2006011743">
      <w:bodyDiv w:val="1"/>
      <w:marLeft w:val="0"/>
      <w:marRight w:val="0"/>
      <w:marTop w:val="0"/>
      <w:marBottom w:val="0"/>
      <w:divBdr>
        <w:top w:val="none" w:sz="0" w:space="0" w:color="auto"/>
        <w:left w:val="none" w:sz="0" w:space="0" w:color="auto"/>
        <w:bottom w:val="none" w:sz="0" w:space="0" w:color="auto"/>
        <w:right w:val="none" w:sz="0" w:space="0" w:color="auto"/>
      </w:divBdr>
    </w:div>
    <w:div w:id="2006201660">
      <w:bodyDiv w:val="1"/>
      <w:marLeft w:val="0"/>
      <w:marRight w:val="0"/>
      <w:marTop w:val="0"/>
      <w:marBottom w:val="0"/>
      <w:divBdr>
        <w:top w:val="none" w:sz="0" w:space="0" w:color="auto"/>
        <w:left w:val="none" w:sz="0" w:space="0" w:color="auto"/>
        <w:bottom w:val="none" w:sz="0" w:space="0" w:color="auto"/>
        <w:right w:val="none" w:sz="0" w:space="0" w:color="auto"/>
      </w:divBdr>
    </w:div>
    <w:div w:id="2008631618">
      <w:bodyDiv w:val="1"/>
      <w:marLeft w:val="0"/>
      <w:marRight w:val="0"/>
      <w:marTop w:val="0"/>
      <w:marBottom w:val="0"/>
      <w:divBdr>
        <w:top w:val="none" w:sz="0" w:space="0" w:color="auto"/>
        <w:left w:val="none" w:sz="0" w:space="0" w:color="auto"/>
        <w:bottom w:val="none" w:sz="0" w:space="0" w:color="auto"/>
        <w:right w:val="none" w:sz="0" w:space="0" w:color="auto"/>
      </w:divBdr>
    </w:div>
    <w:div w:id="2008820188">
      <w:bodyDiv w:val="1"/>
      <w:marLeft w:val="0"/>
      <w:marRight w:val="0"/>
      <w:marTop w:val="0"/>
      <w:marBottom w:val="0"/>
      <w:divBdr>
        <w:top w:val="none" w:sz="0" w:space="0" w:color="auto"/>
        <w:left w:val="none" w:sz="0" w:space="0" w:color="auto"/>
        <w:bottom w:val="none" w:sz="0" w:space="0" w:color="auto"/>
        <w:right w:val="none" w:sz="0" w:space="0" w:color="auto"/>
      </w:divBdr>
    </w:div>
    <w:div w:id="2009215248">
      <w:bodyDiv w:val="1"/>
      <w:marLeft w:val="0"/>
      <w:marRight w:val="0"/>
      <w:marTop w:val="0"/>
      <w:marBottom w:val="0"/>
      <w:divBdr>
        <w:top w:val="none" w:sz="0" w:space="0" w:color="auto"/>
        <w:left w:val="none" w:sz="0" w:space="0" w:color="auto"/>
        <w:bottom w:val="none" w:sz="0" w:space="0" w:color="auto"/>
        <w:right w:val="none" w:sz="0" w:space="0" w:color="auto"/>
      </w:divBdr>
    </w:div>
    <w:div w:id="2010869730">
      <w:bodyDiv w:val="1"/>
      <w:marLeft w:val="0"/>
      <w:marRight w:val="0"/>
      <w:marTop w:val="0"/>
      <w:marBottom w:val="0"/>
      <w:divBdr>
        <w:top w:val="none" w:sz="0" w:space="0" w:color="auto"/>
        <w:left w:val="none" w:sz="0" w:space="0" w:color="auto"/>
        <w:bottom w:val="none" w:sz="0" w:space="0" w:color="auto"/>
        <w:right w:val="none" w:sz="0" w:space="0" w:color="auto"/>
      </w:divBdr>
    </w:div>
    <w:div w:id="2016417494">
      <w:bodyDiv w:val="1"/>
      <w:marLeft w:val="0"/>
      <w:marRight w:val="0"/>
      <w:marTop w:val="0"/>
      <w:marBottom w:val="0"/>
      <w:divBdr>
        <w:top w:val="none" w:sz="0" w:space="0" w:color="auto"/>
        <w:left w:val="none" w:sz="0" w:space="0" w:color="auto"/>
        <w:bottom w:val="none" w:sz="0" w:space="0" w:color="auto"/>
        <w:right w:val="none" w:sz="0" w:space="0" w:color="auto"/>
      </w:divBdr>
    </w:div>
    <w:div w:id="2017612679">
      <w:bodyDiv w:val="1"/>
      <w:marLeft w:val="0"/>
      <w:marRight w:val="0"/>
      <w:marTop w:val="0"/>
      <w:marBottom w:val="0"/>
      <w:divBdr>
        <w:top w:val="none" w:sz="0" w:space="0" w:color="auto"/>
        <w:left w:val="none" w:sz="0" w:space="0" w:color="auto"/>
        <w:bottom w:val="none" w:sz="0" w:space="0" w:color="auto"/>
        <w:right w:val="none" w:sz="0" w:space="0" w:color="auto"/>
      </w:divBdr>
    </w:div>
    <w:div w:id="2021810118">
      <w:bodyDiv w:val="1"/>
      <w:marLeft w:val="0"/>
      <w:marRight w:val="0"/>
      <w:marTop w:val="0"/>
      <w:marBottom w:val="0"/>
      <w:divBdr>
        <w:top w:val="none" w:sz="0" w:space="0" w:color="auto"/>
        <w:left w:val="none" w:sz="0" w:space="0" w:color="auto"/>
        <w:bottom w:val="none" w:sz="0" w:space="0" w:color="auto"/>
        <w:right w:val="none" w:sz="0" w:space="0" w:color="auto"/>
      </w:divBdr>
    </w:div>
    <w:div w:id="2022389229">
      <w:bodyDiv w:val="1"/>
      <w:marLeft w:val="0"/>
      <w:marRight w:val="0"/>
      <w:marTop w:val="0"/>
      <w:marBottom w:val="0"/>
      <w:divBdr>
        <w:top w:val="none" w:sz="0" w:space="0" w:color="auto"/>
        <w:left w:val="none" w:sz="0" w:space="0" w:color="auto"/>
        <w:bottom w:val="none" w:sz="0" w:space="0" w:color="auto"/>
        <w:right w:val="none" w:sz="0" w:space="0" w:color="auto"/>
      </w:divBdr>
    </w:div>
    <w:div w:id="2023120022">
      <w:bodyDiv w:val="1"/>
      <w:marLeft w:val="0"/>
      <w:marRight w:val="0"/>
      <w:marTop w:val="0"/>
      <w:marBottom w:val="0"/>
      <w:divBdr>
        <w:top w:val="none" w:sz="0" w:space="0" w:color="auto"/>
        <w:left w:val="none" w:sz="0" w:space="0" w:color="auto"/>
        <w:bottom w:val="none" w:sz="0" w:space="0" w:color="auto"/>
        <w:right w:val="none" w:sz="0" w:space="0" w:color="auto"/>
      </w:divBdr>
    </w:div>
    <w:div w:id="2023555878">
      <w:bodyDiv w:val="1"/>
      <w:marLeft w:val="0"/>
      <w:marRight w:val="0"/>
      <w:marTop w:val="0"/>
      <w:marBottom w:val="0"/>
      <w:divBdr>
        <w:top w:val="none" w:sz="0" w:space="0" w:color="auto"/>
        <w:left w:val="none" w:sz="0" w:space="0" w:color="auto"/>
        <w:bottom w:val="none" w:sz="0" w:space="0" w:color="auto"/>
        <w:right w:val="none" w:sz="0" w:space="0" w:color="auto"/>
      </w:divBdr>
    </w:div>
    <w:div w:id="2028557276">
      <w:bodyDiv w:val="1"/>
      <w:marLeft w:val="0"/>
      <w:marRight w:val="0"/>
      <w:marTop w:val="0"/>
      <w:marBottom w:val="0"/>
      <w:divBdr>
        <w:top w:val="none" w:sz="0" w:space="0" w:color="auto"/>
        <w:left w:val="none" w:sz="0" w:space="0" w:color="auto"/>
        <w:bottom w:val="none" w:sz="0" w:space="0" w:color="auto"/>
        <w:right w:val="none" w:sz="0" w:space="0" w:color="auto"/>
      </w:divBdr>
    </w:div>
    <w:div w:id="2032415370">
      <w:bodyDiv w:val="1"/>
      <w:marLeft w:val="0"/>
      <w:marRight w:val="0"/>
      <w:marTop w:val="0"/>
      <w:marBottom w:val="0"/>
      <w:divBdr>
        <w:top w:val="none" w:sz="0" w:space="0" w:color="auto"/>
        <w:left w:val="none" w:sz="0" w:space="0" w:color="auto"/>
        <w:bottom w:val="none" w:sz="0" w:space="0" w:color="auto"/>
        <w:right w:val="none" w:sz="0" w:space="0" w:color="auto"/>
      </w:divBdr>
    </w:div>
    <w:div w:id="2032797802">
      <w:bodyDiv w:val="1"/>
      <w:marLeft w:val="0"/>
      <w:marRight w:val="0"/>
      <w:marTop w:val="0"/>
      <w:marBottom w:val="0"/>
      <w:divBdr>
        <w:top w:val="none" w:sz="0" w:space="0" w:color="auto"/>
        <w:left w:val="none" w:sz="0" w:space="0" w:color="auto"/>
        <w:bottom w:val="none" w:sz="0" w:space="0" w:color="auto"/>
        <w:right w:val="none" w:sz="0" w:space="0" w:color="auto"/>
      </w:divBdr>
    </w:div>
    <w:div w:id="2033799403">
      <w:bodyDiv w:val="1"/>
      <w:marLeft w:val="0"/>
      <w:marRight w:val="0"/>
      <w:marTop w:val="0"/>
      <w:marBottom w:val="0"/>
      <w:divBdr>
        <w:top w:val="none" w:sz="0" w:space="0" w:color="auto"/>
        <w:left w:val="none" w:sz="0" w:space="0" w:color="auto"/>
        <w:bottom w:val="none" w:sz="0" w:space="0" w:color="auto"/>
        <w:right w:val="none" w:sz="0" w:space="0" w:color="auto"/>
      </w:divBdr>
    </w:div>
    <w:div w:id="2034451080">
      <w:bodyDiv w:val="1"/>
      <w:marLeft w:val="0"/>
      <w:marRight w:val="0"/>
      <w:marTop w:val="0"/>
      <w:marBottom w:val="0"/>
      <w:divBdr>
        <w:top w:val="none" w:sz="0" w:space="0" w:color="auto"/>
        <w:left w:val="none" w:sz="0" w:space="0" w:color="auto"/>
        <w:bottom w:val="none" w:sz="0" w:space="0" w:color="auto"/>
        <w:right w:val="none" w:sz="0" w:space="0" w:color="auto"/>
      </w:divBdr>
    </w:div>
    <w:div w:id="2036812261">
      <w:bodyDiv w:val="1"/>
      <w:marLeft w:val="0"/>
      <w:marRight w:val="0"/>
      <w:marTop w:val="0"/>
      <w:marBottom w:val="0"/>
      <w:divBdr>
        <w:top w:val="none" w:sz="0" w:space="0" w:color="auto"/>
        <w:left w:val="none" w:sz="0" w:space="0" w:color="auto"/>
        <w:bottom w:val="none" w:sz="0" w:space="0" w:color="auto"/>
        <w:right w:val="none" w:sz="0" w:space="0" w:color="auto"/>
      </w:divBdr>
    </w:div>
    <w:div w:id="2040542382">
      <w:bodyDiv w:val="1"/>
      <w:marLeft w:val="0"/>
      <w:marRight w:val="0"/>
      <w:marTop w:val="0"/>
      <w:marBottom w:val="0"/>
      <w:divBdr>
        <w:top w:val="none" w:sz="0" w:space="0" w:color="auto"/>
        <w:left w:val="none" w:sz="0" w:space="0" w:color="auto"/>
        <w:bottom w:val="none" w:sz="0" w:space="0" w:color="auto"/>
        <w:right w:val="none" w:sz="0" w:space="0" w:color="auto"/>
      </w:divBdr>
    </w:div>
    <w:div w:id="2048404596">
      <w:bodyDiv w:val="1"/>
      <w:marLeft w:val="0"/>
      <w:marRight w:val="0"/>
      <w:marTop w:val="0"/>
      <w:marBottom w:val="0"/>
      <w:divBdr>
        <w:top w:val="none" w:sz="0" w:space="0" w:color="auto"/>
        <w:left w:val="none" w:sz="0" w:space="0" w:color="auto"/>
        <w:bottom w:val="none" w:sz="0" w:space="0" w:color="auto"/>
        <w:right w:val="none" w:sz="0" w:space="0" w:color="auto"/>
      </w:divBdr>
    </w:div>
    <w:div w:id="2050061492">
      <w:bodyDiv w:val="1"/>
      <w:marLeft w:val="0"/>
      <w:marRight w:val="0"/>
      <w:marTop w:val="0"/>
      <w:marBottom w:val="0"/>
      <w:divBdr>
        <w:top w:val="none" w:sz="0" w:space="0" w:color="auto"/>
        <w:left w:val="none" w:sz="0" w:space="0" w:color="auto"/>
        <w:bottom w:val="none" w:sz="0" w:space="0" w:color="auto"/>
        <w:right w:val="none" w:sz="0" w:space="0" w:color="auto"/>
      </w:divBdr>
    </w:div>
    <w:div w:id="2052337688">
      <w:bodyDiv w:val="1"/>
      <w:marLeft w:val="0"/>
      <w:marRight w:val="0"/>
      <w:marTop w:val="0"/>
      <w:marBottom w:val="0"/>
      <w:divBdr>
        <w:top w:val="none" w:sz="0" w:space="0" w:color="auto"/>
        <w:left w:val="none" w:sz="0" w:space="0" w:color="auto"/>
        <w:bottom w:val="none" w:sz="0" w:space="0" w:color="auto"/>
        <w:right w:val="none" w:sz="0" w:space="0" w:color="auto"/>
      </w:divBdr>
    </w:div>
    <w:div w:id="2052489106">
      <w:bodyDiv w:val="1"/>
      <w:marLeft w:val="0"/>
      <w:marRight w:val="0"/>
      <w:marTop w:val="0"/>
      <w:marBottom w:val="0"/>
      <w:divBdr>
        <w:top w:val="none" w:sz="0" w:space="0" w:color="auto"/>
        <w:left w:val="none" w:sz="0" w:space="0" w:color="auto"/>
        <w:bottom w:val="none" w:sz="0" w:space="0" w:color="auto"/>
        <w:right w:val="none" w:sz="0" w:space="0" w:color="auto"/>
      </w:divBdr>
    </w:div>
    <w:div w:id="2052729757">
      <w:bodyDiv w:val="1"/>
      <w:marLeft w:val="0"/>
      <w:marRight w:val="0"/>
      <w:marTop w:val="0"/>
      <w:marBottom w:val="0"/>
      <w:divBdr>
        <w:top w:val="none" w:sz="0" w:space="0" w:color="auto"/>
        <w:left w:val="none" w:sz="0" w:space="0" w:color="auto"/>
        <w:bottom w:val="none" w:sz="0" w:space="0" w:color="auto"/>
        <w:right w:val="none" w:sz="0" w:space="0" w:color="auto"/>
      </w:divBdr>
    </w:div>
    <w:div w:id="2052924958">
      <w:bodyDiv w:val="1"/>
      <w:marLeft w:val="0"/>
      <w:marRight w:val="0"/>
      <w:marTop w:val="0"/>
      <w:marBottom w:val="0"/>
      <w:divBdr>
        <w:top w:val="none" w:sz="0" w:space="0" w:color="auto"/>
        <w:left w:val="none" w:sz="0" w:space="0" w:color="auto"/>
        <w:bottom w:val="none" w:sz="0" w:space="0" w:color="auto"/>
        <w:right w:val="none" w:sz="0" w:space="0" w:color="auto"/>
      </w:divBdr>
    </w:div>
    <w:div w:id="2058891094">
      <w:bodyDiv w:val="1"/>
      <w:marLeft w:val="0"/>
      <w:marRight w:val="0"/>
      <w:marTop w:val="0"/>
      <w:marBottom w:val="0"/>
      <w:divBdr>
        <w:top w:val="none" w:sz="0" w:space="0" w:color="auto"/>
        <w:left w:val="none" w:sz="0" w:space="0" w:color="auto"/>
        <w:bottom w:val="none" w:sz="0" w:space="0" w:color="auto"/>
        <w:right w:val="none" w:sz="0" w:space="0" w:color="auto"/>
      </w:divBdr>
    </w:div>
    <w:div w:id="2060326586">
      <w:bodyDiv w:val="1"/>
      <w:marLeft w:val="0"/>
      <w:marRight w:val="0"/>
      <w:marTop w:val="0"/>
      <w:marBottom w:val="0"/>
      <w:divBdr>
        <w:top w:val="none" w:sz="0" w:space="0" w:color="auto"/>
        <w:left w:val="none" w:sz="0" w:space="0" w:color="auto"/>
        <w:bottom w:val="none" w:sz="0" w:space="0" w:color="auto"/>
        <w:right w:val="none" w:sz="0" w:space="0" w:color="auto"/>
      </w:divBdr>
    </w:div>
    <w:div w:id="2061515135">
      <w:bodyDiv w:val="1"/>
      <w:marLeft w:val="0"/>
      <w:marRight w:val="0"/>
      <w:marTop w:val="0"/>
      <w:marBottom w:val="0"/>
      <w:divBdr>
        <w:top w:val="none" w:sz="0" w:space="0" w:color="auto"/>
        <w:left w:val="none" w:sz="0" w:space="0" w:color="auto"/>
        <w:bottom w:val="none" w:sz="0" w:space="0" w:color="auto"/>
        <w:right w:val="none" w:sz="0" w:space="0" w:color="auto"/>
      </w:divBdr>
    </w:div>
    <w:div w:id="2061636502">
      <w:bodyDiv w:val="1"/>
      <w:marLeft w:val="0"/>
      <w:marRight w:val="0"/>
      <w:marTop w:val="0"/>
      <w:marBottom w:val="0"/>
      <w:divBdr>
        <w:top w:val="none" w:sz="0" w:space="0" w:color="auto"/>
        <w:left w:val="none" w:sz="0" w:space="0" w:color="auto"/>
        <w:bottom w:val="none" w:sz="0" w:space="0" w:color="auto"/>
        <w:right w:val="none" w:sz="0" w:space="0" w:color="auto"/>
      </w:divBdr>
    </w:div>
    <w:div w:id="2062709898">
      <w:bodyDiv w:val="1"/>
      <w:marLeft w:val="0"/>
      <w:marRight w:val="0"/>
      <w:marTop w:val="0"/>
      <w:marBottom w:val="0"/>
      <w:divBdr>
        <w:top w:val="none" w:sz="0" w:space="0" w:color="auto"/>
        <w:left w:val="none" w:sz="0" w:space="0" w:color="auto"/>
        <w:bottom w:val="none" w:sz="0" w:space="0" w:color="auto"/>
        <w:right w:val="none" w:sz="0" w:space="0" w:color="auto"/>
      </w:divBdr>
    </w:div>
    <w:div w:id="2064135869">
      <w:bodyDiv w:val="1"/>
      <w:marLeft w:val="0"/>
      <w:marRight w:val="0"/>
      <w:marTop w:val="0"/>
      <w:marBottom w:val="0"/>
      <w:divBdr>
        <w:top w:val="none" w:sz="0" w:space="0" w:color="auto"/>
        <w:left w:val="none" w:sz="0" w:space="0" w:color="auto"/>
        <w:bottom w:val="none" w:sz="0" w:space="0" w:color="auto"/>
        <w:right w:val="none" w:sz="0" w:space="0" w:color="auto"/>
      </w:divBdr>
    </w:div>
    <w:div w:id="2064984977">
      <w:bodyDiv w:val="1"/>
      <w:marLeft w:val="0"/>
      <w:marRight w:val="0"/>
      <w:marTop w:val="0"/>
      <w:marBottom w:val="0"/>
      <w:divBdr>
        <w:top w:val="none" w:sz="0" w:space="0" w:color="auto"/>
        <w:left w:val="none" w:sz="0" w:space="0" w:color="auto"/>
        <w:bottom w:val="none" w:sz="0" w:space="0" w:color="auto"/>
        <w:right w:val="none" w:sz="0" w:space="0" w:color="auto"/>
      </w:divBdr>
    </w:div>
    <w:div w:id="2065374746">
      <w:bodyDiv w:val="1"/>
      <w:marLeft w:val="0"/>
      <w:marRight w:val="0"/>
      <w:marTop w:val="0"/>
      <w:marBottom w:val="0"/>
      <w:divBdr>
        <w:top w:val="none" w:sz="0" w:space="0" w:color="auto"/>
        <w:left w:val="none" w:sz="0" w:space="0" w:color="auto"/>
        <w:bottom w:val="none" w:sz="0" w:space="0" w:color="auto"/>
        <w:right w:val="none" w:sz="0" w:space="0" w:color="auto"/>
      </w:divBdr>
    </w:div>
    <w:div w:id="2066026659">
      <w:bodyDiv w:val="1"/>
      <w:marLeft w:val="0"/>
      <w:marRight w:val="0"/>
      <w:marTop w:val="0"/>
      <w:marBottom w:val="0"/>
      <w:divBdr>
        <w:top w:val="none" w:sz="0" w:space="0" w:color="auto"/>
        <w:left w:val="none" w:sz="0" w:space="0" w:color="auto"/>
        <w:bottom w:val="none" w:sz="0" w:space="0" w:color="auto"/>
        <w:right w:val="none" w:sz="0" w:space="0" w:color="auto"/>
      </w:divBdr>
    </w:div>
    <w:div w:id="2068068251">
      <w:bodyDiv w:val="1"/>
      <w:marLeft w:val="0"/>
      <w:marRight w:val="0"/>
      <w:marTop w:val="0"/>
      <w:marBottom w:val="0"/>
      <w:divBdr>
        <w:top w:val="none" w:sz="0" w:space="0" w:color="auto"/>
        <w:left w:val="none" w:sz="0" w:space="0" w:color="auto"/>
        <w:bottom w:val="none" w:sz="0" w:space="0" w:color="auto"/>
        <w:right w:val="none" w:sz="0" w:space="0" w:color="auto"/>
      </w:divBdr>
    </w:div>
    <w:div w:id="2072001282">
      <w:bodyDiv w:val="1"/>
      <w:marLeft w:val="0"/>
      <w:marRight w:val="0"/>
      <w:marTop w:val="0"/>
      <w:marBottom w:val="0"/>
      <w:divBdr>
        <w:top w:val="none" w:sz="0" w:space="0" w:color="auto"/>
        <w:left w:val="none" w:sz="0" w:space="0" w:color="auto"/>
        <w:bottom w:val="none" w:sz="0" w:space="0" w:color="auto"/>
        <w:right w:val="none" w:sz="0" w:space="0" w:color="auto"/>
      </w:divBdr>
    </w:div>
    <w:div w:id="2073458501">
      <w:bodyDiv w:val="1"/>
      <w:marLeft w:val="0"/>
      <w:marRight w:val="0"/>
      <w:marTop w:val="0"/>
      <w:marBottom w:val="0"/>
      <w:divBdr>
        <w:top w:val="none" w:sz="0" w:space="0" w:color="auto"/>
        <w:left w:val="none" w:sz="0" w:space="0" w:color="auto"/>
        <w:bottom w:val="none" w:sz="0" w:space="0" w:color="auto"/>
        <w:right w:val="none" w:sz="0" w:space="0" w:color="auto"/>
      </w:divBdr>
    </w:div>
    <w:div w:id="2077314460">
      <w:bodyDiv w:val="1"/>
      <w:marLeft w:val="0"/>
      <w:marRight w:val="0"/>
      <w:marTop w:val="0"/>
      <w:marBottom w:val="0"/>
      <w:divBdr>
        <w:top w:val="none" w:sz="0" w:space="0" w:color="auto"/>
        <w:left w:val="none" w:sz="0" w:space="0" w:color="auto"/>
        <w:bottom w:val="none" w:sz="0" w:space="0" w:color="auto"/>
        <w:right w:val="none" w:sz="0" w:space="0" w:color="auto"/>
      </w:divBdr>
    </w:div>
    <w:div w:id="2080132511">
      <w:bodyDiv w:val="1"/>
      <w:marLeft w:val="0"/>
      <w:marRight w:val="0"/>
      <w:marTop w:val="0"/>
      <w:marBottom w:val="0"/>
      <w:divBdr>
        <w:top w:val="none" w:sz="0" w:space="0" w:color="auto"/>
        <w:left w:val="none" w:sz="0" w:space="0" w:color="auto"/>
        <w:bottom w:val="none" w:sz="0" w:space="0" w:color="auto"/>
        <w:right w:val="none" w:sz="0" w:space="0" w:color="auto"/>
      </w:divBdr>
    </w:div>
    <w:div w:id="2081097241">
      <w:bodyDiv w:val="1"/>
      <w:marLeft w:val="0"/>
      <w:marRight w:val="0"/>
      <w:marTop w:val="0"/>
      <w:marBottom w:val="0"/>
      <w:divBdr>
        <w:top w:val="none" w:sz="0" w:space="0" w:color="auto"/>
        <w:left w:val="none" w:sz="0" w:space="0" w:color="auto"/>
        <w:bottom w:val="none" w:sz="0" w:space="0" w:color="auto"/>
        <w:right w:val="none" w:sz="0" w:space="0" w:color="auto"/>
      </w:divBdr>
    </w:div>
    <w:div w:id="2087145607">
      <w:bodyDiv w:val="1"/>
      <w:marLeft w:val="0"/>
      <w:marRight w:val="0"/>
      <w:marTop w:val="0"/>
      <w:marBottom w:val="0"/>
      <w:divBdr>
        <w:top w:val="none" w:sz="0" w:space="0" w:color="auto"/>
        <w:left w:val="none" w:sz="0" w:space="0" w:color="auto"/>
        <w:bottom w:val="none" w:sz="0" w:space="0" w:color="auto"/>
        <w:right w:val="none" w:sz="0" w:space="0" w:color="auto"/>
      </w:divBdr>
    </w:div>
    <w:div w:id="2089227115">
      <w:bodyDiv w:val="1"/>
      <w:marLeft w:val="0"/>
      <w:marRight w:val="0"/>
      <w:marTop w:val="0"/>
      <w:marBottom w:val="0"/>
      <w:divBdr>
        <w:top w:val="none" w:sz="0" w:space="0" w:color="auto"/>
        <w:left w:val="none" w:sz="0" w:space="0" w:color="auto"/>
        <w:bottom w:val="none" w:sz="0" w:space="0" w:color="auto"/>
        <w:right w:val="none" w:sz="0" w:space="0" w:color="auto"/>
      </w:divBdr>
    </w:div>
    <w:div w:id="2090539498">
      <w:bodyDiv w:val="1"/>
      <w:marLeft w:val="0"/>
      <w:marRight w:val="0"/>
      <w:marTop w:val="0"/>
      <w:marBottom w:val="0"/>
      <w:divBdr>
        <w:top w:val="none" w:sz="0" w:space="0" w:color="auto"/>
        <w:left w:val="none" w:sz="0" w:space="0" w:color="auto"/>
        <w:bottom w:val="none" w:sz="0" w:space="0" w:color="auto"/>
        <w:right w:val="none" w:sz="0" w:space="0" w:color="auto"/>
      </w:divBdr>
    </w:div>
    <w:div w:id="2091778346">
      <w:bodyDiv w:val="1"/>
      <w:marLeft w:val="0"/>
      <w:marRight w:val="0"/>
      <w:marTop w:val="0"/>
      <w:marBottom w:val="0"/>
      <w:divBdr>
        <w:top w:val="none" w:sz="0" w:space="0" w:color="auto"/>
        <w:left w:val="none" w:sz="0" w:space="0" w:color="auto"/>
        <w:bottom w:val="none" w:sz="0" w:space="0" w:color="auto"/>
        <w:right w:val="none" w:sz="0" w:space="0" w:color="auto"/>
      </w:divBdr>
    </w:div>
    <w:div w:id="2091849211">
      <w:bodyDiv w:val="1"/>
      <w:marLeft w:val="0"/>
      <w:marRight w:val="0"/>
      <w:marTop w:val="0"/>
      <w:marBottom w:val="0"/>
      <w:divBdr>
        <w:top w:val="none" w:sz="0" w:space="0" w:color="auto"/>
        <w:left w:val="none" w:sz="0" w:space="0" w:color="auto"/>
        <w:bottom w:val="none" w:sz="0" w:space="0" w:color="auto"/>
        <w:right w:val="none" w:sz="0" w:space="0" w:color="auto"/>
      </w:divBdr>
    </w:div>
    <w:div w:id="2095393716">
      <w:bodyDiv w:val="1"/>
      <w:marLeft w:val="0"/>
      <w:marRight w:val="0"/>
      <w:marTop w:val="0"/>
      <w:marBottom w:val="0"/>
      <w:divBdr>
        <w:top w:val="none" w:sz="0" w:space="0" w:color="auto"/>
        <w:left w:val="none" w:sz="0" w:space="0" w:color="auto"/>
        <w:bottom w:val="none" w:sz="0" w:space="0" w:color="auto"/>
        <w:right w:val="none" w:sz="0" w:space="0" w:color="auto"/>
      </w:divBdr>
    </w:div>
    <w:div w:id="2098399884">
      <w:bodyDiv w:val="1"/>
      <w:marLeft w:val="0"/>
      <w:marRight w:val="0"/>
      <w:marTop w:val="0"/>
      <w:marBottom w:val="0"/>
      <w:divBdr>
        <w:top w:val="none" w:sz="0" w:space="0" w:color="auto"/>
        <w:left w:val="none" w:sz="0" w:space="0" w:color="auto"/>
        <w:bottom w:val="none" w:sz="0" w:space="0" w:color="auto"/>
        <w:right w:val="none" w:sz="0" w:space="0" w:color="auto"/>
      </w:divBdr>
    </w:div>
    <w:div w:id="2098402329">
      <w:bodyDiv w:val="1"/>
      <w:marLeft w:val="0"/>
      <w:marRight w:val="0"/>
      <w:marTop w:val="0"/>
      <w:marBottom w:val="0"/>
      <w:divBdr>
        <w:top w:val="none" w:sz="0" w:space="0" w:color="auto"/>
        <w:left w:val="none" w:sz="0" w:space="0" w:color="auto"/>
        <w:bottom w:val="none" w:sz="0" w:space="0" w:color="auto"/>
        <w:right w:val="none" w:sz="0" w:space="0" w:color="auto"/>
      </w:divBdr>
    </w:div>
    <w:div w:id="2101489005">
      <w:bodyDiv w:val="1"/>
      <w:marLeft w:val="0"/>
      <w:marRight w:val="0"/>
      <w:marTop w:val="0"/>
      <w:marBottom w:val="0"/>
      <w:divBdr>
        <w:top w:val="none" w:sz="0" w:space="0" w:color="auto"/>
        <w:left w:val="none" w:sz="0" w:space="0" w:color="auto"/>
        <w:bottom w:val="none" w:sz="0" w:space="0" w:color="auto"/>
        <w:right w:val="none" w:sz="0" w:space="0" w:color="auto"/>
      </w:divBdr>
    </w:div>
    <w:div w:id="2102406275">
      <w:bodyDiv w:val="1"/>
      <w:marLeft w:val="0"/>
      <w:marRight w:val="0"/>
      <w:marTop w:val="0"/>
      <w:marBottom w:val="0"/>
      <w:divBdr>
        <w:top w:val="none" w:sz="0" w:space="0" w:color="auto"/>
        <w:left w:val="none" w:sz="0" w:space="0" w:color="auto"/>
        <w:bottom w:val="none" w:sz="0" w:space="0" w:color="auto"/>
        <w:right w:val="none" w:sz="0" w:space="0" w:color="auto"/>
      </w:divBdr>
    </w:div>
    <w:div w:id="2110226072">
      <w:bodyDiv w:val="1"/>
      <w:marLeft w:val="0"/>
      <w:marRight w:val="0"/>
      <w:marTop w:val="0"/>
      <w:marBottom w:val="0"/>
      <w:divBdr>
        <w:top w:val="none" w:sz="0" w:space="0" w:color="auto"/>
        <w:left w:val="none" w:sz="0" w:space="0" w:color="auto"/>
        <w:bottom w:val="none" w:sz="0" w:space="0" w:color="auto"/>
        <w:right w:val="none" w:sz="0" w:space="0" w:color="auto"/>
      </w:divBdr>
    </w:div>
    <w:div w:id="2114551653">
      <w:bodyDiv w:val="1"/>
      <w:marLeft w:val="0"/>
      <w:marRight w:val="0"/>
      <w:marTop w:val="0"/>
      <w:marBottom w:val="0"/>
      <w:divBdr>
        <w:top w:val="none" w:sz="0" w:space="0" w:color="auto"/>
        <w:left w:val="none" w:sz="0" w:space="0" w:color="auto"/>
        <w:bottom w:val="none" w:sz="0" w:space="0" w:color="auto"/>
        <w:right w:val="none" w:sz="0" w:space="0" w:color="auto"/>
      </w:divBdr>
    </w:div>
    <w:div w:id="2116361052">
      <w:bodyDiv w:val="1"/>
      <w:marLeft w:val="0"/>
      <w:marRight w:val="0"/>
      <w:marTop w:val="0"/>
      <w:marBottom w:val="0"/>
      <w:divBdr>
        <w:top w:val="none" w:sz="0" w:space="0" w:color="auto"/>
        <w:left w:val="none" w:sz="0" w:space="0" w:color="auto"/>
        <w:bottom w:val="none" w:sz="0" w:space="0" w:color="auto"/>
        <w:right w:val="none" w:sz="0" w:space="0" w:color="auto"/>
      </w:divBdr>
    </w:div>
    <w:div w:id="2116440071">
      <w:bodyDiv w:val="1"/>
      <w:marLeft w:val="0"/>
      <w:marRight w:val="0"/>
      <w:marTop w:val="0"/>
      <w:marBottom w:val="0"/>
      <w:divBdr>
        <w:top w:val="none" w:sz="0" w:space="0" w:color="auto"/>
        <w:left w:val="none" w:sz="0" w:space="0" w:color="auto"/>
        <w:bottom w:val="none" w:sz="0" w:space="0" w:color="auto"/>
        <w:right w:val="none" w:sz="0" w:space="0" w:color="auto"/>
      </w:divBdr>
    </w:div>
    <w:div w:id="2118481352">
      <w:bodyDiv w:val="1"/>
      <w:marLeft w:val="0"/>
      <w:marRight w:val="0"/>
      <w:marTop w:val="0"/>
      <w:marBottom w:val="0"/>
      <w:divBdr>
        <w:top w:val="none" w:sz="0" w:space="0" w:color="auto"/>
        <w:left w:val="none" w:sz="0" w:space="0" w:color="auto"/>
        <w:bottom w:val="none" w:sz="0" w:space="0" w:color="auto"/>
        <w:right w:val="none" w:sz="0" w:space="0" w:color="auto"/>
      </w:divBdr>
    </w:div>
    <w:div w:id="2119450016">
      <w:bodyDiv w:val="1"/>
      <w:marLeft w:val="0"/>
      <w:marRight w:val="0"/>
      <w:marTop w:val="0"/>
      <w:marBottom w:val="0"/>
      <w:divBdr>
        <w:top w:val="none" w:sz="0" w:space="0" w:color="auto"/>
        <w:left w:val="none" w:sz="0" w:space="0" w:color="auto"/>
        <w:bottom w:val="none" w:sz="0" w:space="0" w:color="auto"/>
        <w:right w:val="none" w:sz="0" w:space="0" w:color="auto"/>
      </w:divBdr>
    </w:div>
    <w:div w:id="2124112060">
      <w:bodyDiv w:val="1"/>
      <w:marLeft w:val="0"/>
      <w:marRight w:val="0"/>
      <w:marTop w:val="0"/>
      <w:marBottom w:val="0"/>
      <w:divBdr>
        <w:top w:val="none" w:sz="0" w:space="0" w:color="auto"/>
        <w:left w:val="none" w:sz="0" w:space="0" w:color="auto"/>
        <w:bottom w:val="none" w:sz="0" w:space="0" w:color="auto"/>
        <w:right w:val="none" w:sz="0" w:space="0" w:color="auto"/>
      </w:divBdr>
    </w:div>
    <w:div w:id="2124495989">
      <w:bodyDiv w:val="1"/>
      <w:marLeft w:val="0"/>
      <w:marRight w:val="0"/>
      <w:marTop w:val="0"/>
      <w:marBottom w:val="0"/>
      <w:divBdr>
        <w:top w:val="none" w:sz="0" w:space="0" w:color="auto"/>
        <w:left w:val="none" w:sz="0" w:space="0" w:color="auto"/>
        <w:bottom w:val="none" w:sz="0" w:space="0" w:color="auto"/>
        <w:right w:val="none" w:sz="0" w:space="0" w:color="auto"/>
      </w:divBdr>
    </w:div>
    <w:div w:id="2127845296">
      <w:bodyDiv w:val="1"/>
      <w:marLeft w:val="0"/>
      <w:marRight w:val="0"/>
      <w:marTop w:val="0"/>
      <w:marBottom w:val="0"/>
      <w:divBdr>
        <w:top w:val="none" w:sz="0" w:space="0" w:color="auto"/>
        <w:left w:val="none" w:sz="0" w:space="0" w:color="auto"/>
        <w:bottom w:val="none" w:sz="0" w:space="0" w:color="auto"/>
        <w:right w:val="none" w:sz="0" w:space="0" w:color="auto"/>
      </w:divBdr>
    </w:div>
    <w:div w:id="2137605733">
      <w:bodyDiv w:val="1"/>
      <w:marLeft w:val="0"/>
      <w:marRight w:val="0"/>
      <w:marTop w:val="0"/>
      <w:marBottom w:val="0"/>
      <w:divBdr>
        <w:top w:val="none" w:sz="0" w:space="0" w:color="auto"/>
        <w:left w:val="none" w:sz="0" w:space="0" w:color="auto"/>
        <w:bottom w:val="none" w:sz="0" w:space="0" w:color="auto"/>
        <w:right w:val="none" w:sz="0" w:space="0" w:color="auto"/>
      </w:divBdr>
    </w:div>
    <w:div w:id="2141529129">
      <w:bodyDiv w:val="1"/>
      <w:marLeft w:val="0"/>
      <w:marRight w:val="0"/>
      <w:marTop w:val="0"/>
      <w:marBottom w:val="0"/>
      <w:divBdr>
        <w:top w:val="none" w:sz="0" w:space="0" w:color="auto"/>
        <w:left w:val="none" w:sz="0" w:space="0" w:color="auto"/>
        <w:bottom w:val="none" w:sz="0" w:space="0" w:color="auto"/>
        <w:right w:val="none" w:sz="0" w:space="0" w:color="auto"/>
      </w:divBdr>
    </w:div>
    <w:div w:id="2144107494">
      <w:bodyDiv w:val="1"/>
      <w:marLeft w:val="0"/>
      <w:marRight w:val="0"/>
      <w:marTop w:val="0"/>
      <w:marBottom w:val="0"/>
      <w:divBdr>
        <w:top w:val="none" w:sz="0" w:space="0" w:color="auto"/>
        <w:left w:val="none" w:sz="0" w:space="0" w:color="auto"/>
        <w:bottom w:val="none" w:sz="0" w:space="0" w:color="auto"/>
        <w:right w:val="none" w:sz="0" w:space="0" w:color="auto"/>
      </w:divBdr>
    </w:div>
    <w:div w:id="2144351594">
      <w:bodyDiv w:val="1"/>
      <w:marLeft w:val="0"/>
      <w:marRight w:val="0"/>
      <w:marTop w:val="0"/>
      <w:marBottom w:val="0"/>
      <w:divBdr>
        <w:top w:val="none" w:sz="0" w:space="0" w:color="auto"/>
        <w:left w:val="none" w:sz="0" w:space="0" w:color="auto"/>
        <w:bottom w:val="none" w:sz="0" w:space="0" w:color="auto"/>
        <w:right w:val="none" w:sz="0" w:space="0" w:color="auto"/>
      </w:divBdr>
    </w:div>
    <w:div w:id="21460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chart" Target="charts/chart8.xml"/><Relationship Id="rId39"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chart" Target="charts/chart11.xml"/><Relationship Id="rId42" Type="http://schemas.openxmlformats.org/officeDocument/2006/relationships/chart" Target="charts/chart19.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chart" Target="charts/chart7.xml"/><Relationship Id="rId33" Type="http://schemas.openxmlformats.org/officeDocument/2006/relationships/hyperlink" Target="mailto:P@15" TargetMode="External"/><Relationship Id="rId38" Type="http://schemas.openxmlformats.org/officeDocument/2006/relationships/chart" Target="charts/chart15.xm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2.xml"/><Relationship Id="rId29" Type="http://schemas.openxmlformats.org/officeDocument/2006/relationships/hyperlink" Target="mailto:P@1" TargetMode="External"/><Relationship Id="rId41"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chart" Target="charts/chart6.xml"/><Relationship Id="rId32" Type="http://schemas.openxmlformats.org/officeDocument/2006/relationships/hyperlink" Target="mailto:P@10" TargetMode="External"/><Relationship Id="rId37" Type="http://schemas.openxmlformats.org/officeDocument/2006/relationships/chart" Target="charts/chart14.xml"/><Relationship Id="rId40" Type="http://schemas.openxmlformats.org/officeDocument/2006/relationships/chart" Target="charts/chart17.xml"/><Relationship Id="rId45" Type="http://schemas.openxmlformats.org/officeDocument/2006/relationships/chart" Target="charts/chart22.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chart" Target="charts/chart13.xml"/><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chart" Target="charts/chart1.xml"/><Relationship Id="rId31" Type="http://schemas.openxmlformats.org/officeDocument/2006/relationships/hyperlink" Target="mailto:P@15" TargetMode="External"/><Relationship Id="rId44" Type="http://schemas.openxmlformats.org/officeDocument/2006/relationships/chart" Target="charts/chart2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hyperlink" Target="mailto:P@10" TargetMode="External"/><Relationship Id="rId35" Type="http://schemas.openxmlformats.org/officeDocument/2006/relationships/chart" Target="charts/chart12.xml"/><Relationship Id="rId43" Type="http://schemas.openxmlformats.org/officeDocument/2006/relationships/chart" Target="charts/chart20.xml"/><Relationship Id="rId48" Type="http://schemas.microsoft.com/office/2011/relationships/people" Target="people.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G:\workspace_DP2\Preprocessing\STATS\alef_sta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G:\workspace_DP2\results_grid\RESULTS_SACBEE\sacbee_results_GEN_17_12_2016\report\summary_results_SACBEE_GEN_17_1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G:\workspace_DP2\results_grid\RESULTS_ALEF\celkove_vyhodnotenie_06_12_2016\report_alef.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G:\workspace_DP2\results_grid\RESULTS_SACBEE\celkove_vyhodnotenie_19_12_2016\report_sacbe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file:///G:\workspace_DP2\results_grid\RESULTS_ALEF\celkove_vyhodnotenie_06_12_2016\report_alef.xlsx" TargetMode="Externa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G:\workspace_DP2\results_grid\RESULTS_ALEF\celkove_vyhodnotenie_06_12_2016\report_alef.xlsx"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oleObject" Target="file:///G:\workspace_DP2\results_grid\RESULTS_ALEF\celkove_vyhodnotenie_06_12_2016\report_alef.xlsx" TargetMode="External"/></Relationships>
</file>

<file path=word/charts/_rels/chart16.xml.rels><?xml version="1.0" encoding="UTF-8" standalone="yes"?>
<Relationships xmlns="http://schemas.openxmlformats.org/package/2006/relationships"><Relationship Id="rId3" Type="http://schemas.openxmlformats.org/officeDocument/2006/relationships/oleObject" Target="file:///G:\workspace_DP2\results_grid\RESULTS_SACBEE\celkove_vyhodnotenie_19_12_2016\report_sacbee.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oleObject" Target="file:///G:\workspace_DP2\results_grid\RESULTS_SACBEE\celkove_vyhodnotenie_19_12_2016\report_sacbee.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18.xml"/><Relationship Id="rId1" Type="http://schemas.microsoft.com/office/2011/relationships/chartStyle" Target="style18.xml"/><Relationship Id="rId4" Type="http://schemas.openxmlformats.org/officeDocument/2006/relationships/oleObject" Target="file:///G:\workspace_DP2\results_grid\RESULTS_SACBEE\celkove_vyhodnotenie_19_12_2016\report_sacbee.xlsx" TargetMode="Externa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19.xml"/><Relationship Id="rId1" Type="http://schemas.microsoft.com/office/2011/relationships/chartStyle" Target="style19.xml"/><Relationship Id="rId4" Type="http://schemas.openxmlformats.org/officeDocument/2006/relationships/oleObject" Target="file:///G:\workspace_DP2\results_grid\RESULTS_ALEF\celkove_vyhodnotenie_06_12_2016\speed\speed_result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G:\workspace_DP2\Preprocessing\STATS\sacbee_sta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20.xml"/><Relationship Id="rId1" Type="http://schemas.microsoft.com/office/2011/relationships/chartStyle" Target="style20.xml"/><Relationship Id="rId4" Type="http://schemas.openxmlformats.org/officeDocument/2006/relationships/oleObject" Target="file:///G:\workspace_DP2\results_grid\RESULTS_ALEF\celkove_vyhodnotenie_06_12_2016\speed\speed_results.xlsx" TargetMode="External"/></Relationships>
</file>

<file path=word/charts/_rels/chart21.xml.rels><?xml version="1.0" encoding="UTF-8" standalone="yes"?>
<Relationships xmlns="http://schemas.openxmlformats.org/package/2006/relationships"><Relationship Id="rId3" Type="http://schemas.openxmlformats.org/officeDocument/2006/relationships/oleObject" Target="file:///G:\workspace_DP2\results_grid\RESULTS_ALEF\celkove_vyhodnotenie_06_12_2016\speed\report.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G:\workspace_DP2\results_grid\RESULTS_SACBEE\sacbee_results_SPEED_19_12_2016\report.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G:\workspace_DP2\Preprocessing\STATS\alef_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workspace_DP2\Preprocessing\STATS\sacbee_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workspace_DP2\Preprocessing\STATS\alef_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workspace_DP2\Preprocessing\STATS\sacbee_sta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G:\workspace_DP2\results_grid\RESULTS_ALEF\alef_results_REC_03_12_2016\report\summary_results_ALEF_REC_03_1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G:\workspace_DP2\results_grid\RESULTS_SACBEE\sacbee_results_REC_17_12_2016\report\summary_results_SACBEE_REC_17_1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G:\workspace_DP2\results_grid\RESULTS_ALEF\alef_results_GEN_03_12_2016\report\summary_results_ALEF_GEN_03_1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b="1"/>
              <a:t>ALEF</a:t>
            </a:r>
            <a:r>
              <a:rPr lang="sk-SK" b="1" baseline="0"/>
              <a:t> - n</a:t>
            </a:r>
            <a:r>
              <a:rPr lang="sk-SK" b="1"/>
              <a:t>ávštevnosť stránok</a:t>
            </a:r>
            <a:endParaRPr lang="en-GB"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alef_stats!$B$10:$CAS$10</c:f>
              <c:numCache>
                <c:formatCode>General</c:formatCode>
                <c:ptCount val="2072"/>
                <c:pt idx="0">
                  <c:v>4391</c:v>
                </c:pt>
                <c:pt idx="1">
                  <c:v>3839</c:v>
                </c:pt>
                <c:pt idx="2">
                  <c:v>3654</c:v>
                </c:pt>
                <c:pt idx="3">
                  <c:v>3388</c:v>
                </c:pt>
                <c:pt idx="4">
                  <c:v>3305</c:v>
                </c:pt>
                <c:pt idx="5">
                  <c:v>2513</c:v>
                </c:pt>
                <c:pt idx="6">
                  <c:v>2498</c:v>
                </c:pt>
                <c:pt idx="7">
                  <c:v>2487</c:v>
                </c:pt>
                <c:pt idx="8">
                  <c:v>2445</c:v>
                </c:pt>
                <c:pt idx="9">
                  <c:v>2394</c:v>
                </c:pt>
                <c:pt idx="10">
                  <c:v>2361</c:v>
                </c:pt>
                <c:pt idx="11">
                  <c:v>2352</c:v>
                </c:pt>
                <c:pt idx="12">
                  <c:v>2200</c:v>
                </c:pt>
                <c:pt idx="13">
                  <c:v>2127</c:v>
                </c:pt>
                <c:pt idx="14">
                  <c:v>2078</c:v>
                </c:pt>
                <c:pt idx="15">
                  <c:v>2074</c:v>
                </c:pt>
                <c:pt idx="16">
                  <c:v>1982</c:v>
                </c:pt>
                <c:pt idx="17">
                  <c:v>1955</c:v>
                </c:pt>
                <c:pt idx="18">
                  <c:v>1919</c:v>
                </c:pt>
                <c:pt idx="19">
                  <c:v>1900</c:v>
                </c:pt>
                <c:pt idx="20">
                  <c:v>1849</c:v>
                </c:pt>
                <c:pt idx="21">
                  <c:v>1842</c:v>
                </c:pt>
                <c:pt idx="22">
                  <c:v>1837</c:v>
                </c:pt>
                <c:pt idx="23">
                  <c:v>1810</c:v>
                </c:pt>
                <c:pt idx="24">
                  <c:v>1808</c:v>
                </c:pt>
                <c:pt idx="25">
                  <c:v>1765</c:v>
                </c:pt>
                <c:pt idx="26">
                  <c:v>1731</c:v>
                </c:pt>
                <c:pt idx="27">
                  <c:v>1720</c:v>
                </c:pt>
                <c:pt idx="28">
                  <c:v>1670</c:v>
                </c:pt>
                <c:pt idx="29">
                  <c:v>1650</c:v>
                </c:pt>
                <c:pt idx="30">
                  <c:v>1644</c:v>
                </c:pt>
                <c:pt idx="31">
                  <c:v>1627</c:v>
                </c:pt>
                <c:pt idx="32">
                  <c:v>1624</c:v>
                </c:pt>
                <c:pt idx="33">
                  <c:v>1590</c:v>
                </c:pt>
                <c:pt idx="34">
                  <c:v>1589</c:v>
                </c:pt>
                <c:pt idx="35">
                  <c:v>1584</c:v>
                </c:pt>
                <c:pt idx="36">
                  <c:v>1583</c:v>
                </c:pt>
                <c:pt idx="37">
                  <c:v>1573</c:v>
                </c:pt>
                <c:pt idx="38">
                  <c:v>1563</c:v>
                </c:pt>
                <c:pt idx="39">
                  <c:v>1532</c:v>
                </c:pt>
                <c:pt idx="40">
                  <c:v>1515</c:v>
                </c:pt>
                <c:pt idx="41">
                  <c:v>1505</c:v>
                </c:pt>
                <c:pt idx="42">
                  <c:v>1496</c:v>
                </c:pt>
                <c:pt idx="43">
                  <c:v>1462</c:v>
                </c:pt>
                <c:pt idx="44">
                  <c:v>1407</c:v>
                </c:pt>
                <c:pt idx="45">
                  <c:v>1391</c:v>
                </c:pt>
                <c:pt idx="46">
                  <c:v>1374</c:v>
                </c:pt>
                <c:pt idx="47">
                  <c:v>1371</c:v>
                </c:pt>
                <c:pt idx="48">
                  <c:v>1360</c:v>
                </c:pt>
                <c:pt idx="49">
                  <c:v>1338</c:v>
                </c:pt>
                <c:pt idx="50">
                  <c:v>1322</c:v>
                </c:pt>
                <c:pt idx="51">
                  <c:v>1305</c:v>
                </c:pt>
                <c:pt idx="52">
                  <c:v>1288</c:v>
                </c:pt>
                <c:pt idx="53">
                  <c:v>1270</c:v>
                </c:pt>
                <c:pt idx="54">
                  <c:v>1263</c:v>
                </c:pt>
                <c:pt idx="55">
                  <c:v>1251</c:v>
                </c:pt>
                <c:pt idx="56">
                  <c:v>1240</c:v>
                </c:pt>
                <c:pt idx="57">
                  <c:v>1222</c:v>
                </c:pt>
                <c:pt idx="58">
                  <c:v>1215</c:v>
                </c:pt>
                <c:pt idx="59">
                  <c:v>1213</c:v>
                </c:pt>
                <c:pt idx="60">
                  <c:v>1202</c:v>
                </c:pt>
                <c:pt idx="61">
                  <c:v>1159</c:v>
                </c:pt>
                <c:pt idx="62">
                  <c:v>1134</c:v>
                </c:pt>
                <c:pt idx="63">
                  <c:v>1128</c:v>
                </c:pt>
                <c:pt idx="64">
                  <c:v>1115</c:v>
                </c:pt>
                <c:pt idx="65">
                  <c:v>1112</c:v>
                </c:pt>
                <c:pt idx="66">
                  <c:v>1105</c:v>
                </c:pt>
                <c:pt idx="67">
                  <c:v>1104</c:v>
                </c:pt>
                <c:pt idx="68">
                  <c:v>1090</c:v>
                </c:pt>
                <c:pt idx="69">
                  <c:v>1086</c:v>
                </c:pt>
                <c:pt idx="70">
                  <c:v>1079</c:v>
                </c:pt>
                <c:pt idx="71">
                  <c:v>1078</c:v>
                </c:pt>
                <c:pt idx="72">
                  <c:v>1071</c:v>
                </c:pt>
                <c:pt idx="73">
                  <c:v>1050</c:v>
                </c:pt>
                <c:pt idx="74">
                  <c:v>1050</c:v>
                </c:pt>
                <c:pt idx="75">
                  <c:v>1047</c:v>
                </c:pt>
                <c:pt idx="76">
                  <c:v>1039</c:v>
                </c:pt>
                <c:pt idx="77">
                  <c:v>1038</c:v>
                </c:pt>
                <c:pt idx="78">
                  <c:v>1015</c:v>
                </c:pt>
                <c:pt idx="79">
                  <c:v>1010</c:v>
                </c:pt>
                <c:pt idx="80">
                  <c:v>1001</c:v>
                </c:pt>
                <c:pt idx="81">
                  <c:v>991</c:v>
                </c:pt>
                <c:pt idx="82">
                  <c:v>990</c:v>
                </c:pt>
                <c:pt idx="83">
                  <c:v>988</c:v>
                </c:pt>
                <c:pt idx="84">
                  <c:v>986</c:v>
                </c:pt>
                <c:pt idx="85">
                  <c:v>983</c:v>
                </c:pt>
                <c:pt idx="86">
                  <c:v>971</c:v>
                </c:pt>
                <c:pt idx="87">
                  <c:v>958</c:v>
                </c:pt>
                <c:pt idx="88">
                  <c:v>951</c:v>
                </c:pt>
                <c:pt idx="89">
                  <c:v>947</c:v>
                </c:pt>
                <c:pt idx="90">
                  <c:v>939</c:v>
                </c:pt>
                <c:pt idx="91">
                  <c:v>938</c:v>
                </c:pt>
                <c:pt idx="92">
                  <c:v>930</c:v>
                </c:pt>
                <c:pt idx="93">
                  <c:v>928</c:v>
                </c:pt>
                <c:pt idx="94">
                  <c:v>924</c:v>
                </c:pt>
                <c:pt idx="95">
                  <c:v>901</c:v>
                </c:pt>
                <c:pt idx="96">
                  <c:v>889</c:v>
                </c:pt>
                <c:pt idx="97">
                  <c:v>885</c:v>
                </c:pt>
                <c:pt idx="98">
                  <c:v>879</c:v>
                </c:pt>
                <c:pt idx="99">
                  <c:v>878</c:v>
                </c:pt>
                <c:pt idx="100">
                  <c:v>858</c:v>
                </c:pt>
                <c:pt idx="101">
                  <c:v>840</c:v>
                </c:pt>
                <c:pt idx="102">
                  <c:v>832</c:v>
                </c:pt>
                <c:pt idx="103">
                  <c:v>813</c:v>
                </c:pt>
                <c:pt idx="104">
                  <c:v>786</c:v>
                </c:pt>
                <c:pt idx="105">
                  <c:v>783</c:v>
                </c:pt>
                <c:pt idx="106">
                  <c:v>780</c:v>
                </c:pt>
                <c:pt idx="107">
                  <c:v>769</c:v>
                </c:pt>
                <c:pt idx="108">
                  <c:v>744</c:v>
                </c:pt>
                <c:pt idx="109">
                  <c:v>727</c:v>
                </c:pt>
                <c:pt idx="110">
                  <c:v>724</c:v>
                </c:pt>
                <c:pt idx="111">
                  <c:v>704</c:v>
                </c:pt>
                <c:pt idx="112">
                  <c:v>692</c:v>
                </c:pt>
                <c:pt idx="113">
                  <c:v>691</c:v>
                </c:pt>
                <c:pt idx="114">
                  <c:v>685</c:v>
                </c:pt>
                <c:pt idx="115">
                  <c:v>685</c:v>
                </c:pt>
                <c:pt idx="116">
                  <c:v>682</c:v>
                </c:pt>
                <c:pt idx="117">
                  <c:v>664</c:v>
                </c:pt>
                <c:pt idx="118">
                  <c:v>662</c:v>
                </c:pt>
                <c:pt idx="119">
                  <c:v>647</c:v>
                </c:pt>
                <c:pt idx="120">
                  <c:v>637</c:v>
                </c:pt>
                <c:pt idx="121">
                  <c:v>636</c:v>
                </c:pt>
                <c:pt idx="122">
                  <c:v>631</c:v>
                </c:pt>
                <c:pt idx="123">
                  <c:v>631</c:v>
                </c:pt>
                <c:pt idx="124">
                  <c:v>630</c:v>
                </c:pt>
                <c:pt idx="125">
                  <c:v>626</c:v>
                </c:pt>
                <c:pt idx="126">
                  <c:v>605</c:v>
                </c:pt>
                <c:pt idx="127">
                  <c:v>600</c:v>
                </c:pt>
                <c:pt idx="128">
                  <c:v>590</c:v>
                </c:pt>
                <c:pt idx="129">
                  <c:v>583</c:v>
                </c:pt>
                <c:pt idx="130">
                  <c:v>581</c:v>
                </c:pt>
                <c:pt idx="131">
                  <c:v>580</c:v>
                </c:pt>
                <c:pt idx="132">
                  <c:v>562</c:v>
                </c:pt>
                <c:pt idx="133">
                  <c:v>552</c:v>
                </c:pt>
                <c:pt idx="134">
                  <c:v>529</c:v>
                </c:pt>
                <c:pt idx="135">
                  <c:v>529</c:v>
                </c:pt>
                <c:pt idx="136">
                  <c:v>524</c:v>
                </c:pt>
                <c:pt idx="137">
                  <c:v>509</c:v>
                </c:pt>
                <c:pt idx="138">
                  <c:v>508</c:v>
                </c:pt>
                <c:pt idx="139">
                  <c:v>504</c:v>
                </c:pt>
                <c:pt idx="140">
                  <c:v>502</c:v>
                </c:pt>
                <c:pt idx="141">
                  <c:v>499</c:v>
                </c:pt>
                <c:pt idx="142">
                  <c:v>498</c:v>
                </c:pt>
                <c:pt idx="143">
                  <c:v>493</c:v>
                </c:pt>
                <c:pt idx="144">
                  <c:v>488</c:v>
                </c:pt>
                <c:pt idx="145">
                  <c:v>487</c:v>
                </c:pt>
                <c:pt idx="146">
                  <c:v>485</c:v>
                </c:pt>
                <c:pt idx="147">
                  <c:v>480</c:v>
                </c:pt>
                <c:pt idx="148">
                  <c:v>474</c:v>
                </c:pt>
                <c:pt idx="149">
                  <c:v>474</c:v>
                </c:pt>
                <c:pt idx="150">
                  <c:v>471</c:v>
                </c:pt>
                <c:pt idx="151">
                  <c:v>470</c:v>
                </c:pt>
                <c:pt idx="152">
                  <c:v>470</c:v>
                </c:pt>
                <c:pt idx="153">
                  <c:v>466</c:v>
                </c:pt>
                <c:pt idx="154">
                  <c:v>462</c:v>
                </c:pt>
                <c:pt idx="155">
                  <c:v>458</c:v>
                </c:pt>
                <c:pt idx="156">
                  <c:v>455</c:v>
                </c:pt>
                <c:pt idx="157">
                  <c:v>445</c:v>
                </c:pt>
                <c:pt idx="158">
                  <c:v>438</c:v>
                </c:pt>
                <c:pt idx="159">
                  <c:v>436</c:v>
                </c:pt>
                <c:pt idx="160">
                  <c:v>435</c:v>
                </c:pt>
                <c:pt idx="161">
                  <c:v>435</c:v>
                </c:pt>
                <c:pt idx="162">
                  <c:v>431</c:v>
                </c:pt>
                <c:pt idx="163">
                  <c:v>425</c:v>
                </c:pt>
                <c:pt idx="164">
                  <c:v>423</c:v>
                </c:pt>
                <c:pt idx="165">
                  <c:v>421</c:v>
                </c:pt>
                <c:pt idx="166">
                  <c:v>419</c:v>
                </c:pt>
                <c:pt idx="167">
                  <c:v>419</c:v>
                </c:pt>
                <c:pt idx="168">
                  <c:v>417</c:v>
                </c:pt>
                <c:pt idx="169">
                  <c:v>410</c:v>
                </c:pt>
                <c:pt idx="170">
                  <c:v>409</c:v>
                </c:pt>
                <c:pt idx="171">
                  <c:v>405</c:v>
                </c:pt>
                <c:pt idx="172">
                  <c:v>403</c:v>
                </c:pt>
                <c:pt idx="173">
                  <c:v>402</c:v>
                </c:pt>
                <c:pt idx="174">
                  <c:v>401</c:v>
                </c:pt>
                <c:pt idx="175">
                  <c:v>401</c:v>
                </c:pt>
                <c:pt idx="176">
                  <c:v>400</c:v>
                </c:pt>
                <c:pt idx="177">
                  <c:v>397</c:v>
                </c:pt>
                <c:pt idx="178">
                  <c:v>393</c:v>
                </c:pt>
                <c:pt idx="179">
                  <c:v>392</c:v>
                </c:pt>
                <c:pt idx="180">
                  <c:v>392</c:v>
                </c:pt>
                <c:pt idx="181">
                  <c:v>389</c:v>
                </c:pt>
                <c:pt idx="182">
                  <c:v>388</c:v>
                </c:pt>
                <c:pt idx="183">
                  <c:v>388</c:v>
                </c:pt>
                <c:pt idx="184">
                  <c:v>387</c:v>
                </c:pt>
                <c:pt idx="185">
                  <c:v>383</c:v>
                </c:pt>
                <c:pt idx="186">
                  <c:v>382</c:v>
                </c:pt>
                <c:pt idx="187">
                  <c:v>381</c:v>
                </c:pt>
                <c:pt idx="188">
                  <c:v>380</c:v>
                </c:pt>
                <c:pt idx="189">
                  <c:v>380</c:v>
                </c:pt>
                <c:pt idx="190">
                  <c:v>379</c:v>
                </c:pt>
                <c:pt idx="191">
                  <c:v>379</c:v>
                </c:pt>
                <c:pt idx="192">
                  <c:v>378</c:v>
                </c:pt>
                <c:pt idx="193">
                  <c:v>376</c:v>
                </c:pt>
                <c:pt idx="194">
                  <c:v>372</c:v>
                </c:pt>
                <c:pt idx="195">
                  <c:v>370</c:v>
                </c:pt>
                <c:pt idx="196">
                  <c:v>369</c:v>
                </c:pt>
                <c:pt idx="197">
                  <c:v>369</c:v>
                </c:pt>
                <c:pt idx="198">
                  <c:v>368</c:v>
                </c:pt>
                <c:pt idx="199">
                  <c:v>367</c:v>
                </c:pt>
                <c:pt idx="200">
                  <c:v>367</c:v>
                </c:pt>
                <c:pt idx="201">
                  <c:v>366</c:v>
                </c:pt>
                <c:pt idx="202">
                  <c:v>366</c:v>
                </c:pt>
                <c:pt idx="203">
                  <c:v>365</c:v>
                </c:pt>
                <c:pt idx="204">
                  <c:v>363</c:v>
                </c:pt>
                <c:pt idx="205">
                  <c:v>361</c:v>
                </c:pt>
                <c:pt idx="206">
                  <c:v>360</c:v>
                </c:pt>
                <c:pt idx="207">
                  <c:v>359</c:v>
                </c:pt>
                <c:pt idx="208">
                  <c:v>358</c:v>
                </c:pt>
                <c:pt idx="209">
                  <c:v>357</c:v>
                </c:pt>
                <c:pt idx="210">
                  <c:v>357</c:v>
                </c:pt>
                <c:pt idx="211">
                  <c:v>357</c:v>
                </c:pt>
                <c:pt idx="212">
                  <c:v>355</c:v>
                </c:pt>
                <c:pt idx="213">
                  <c:v>355</c:v>
                </c:pt>
                <c:pt idx="214">
                  <c:v>352</c:v>
                </c:pt>
                <c:pt idx="215">
                  <c:v>351</c:v>
                </c:pt>
                <c:pt idx="216">
                  <c:v>346</c:v>
                </c:pt>
                <c:pt idx="217">
                  <c:v>346</c:v>
                </c:pt>
                <c:pt idx="218">
                  <c:v>346</c:v>
                </c:pt>
                <c:pt idx="219">
                  <c:v>344</c:v>
                </c:pt>
                <c:pt idx="220">
                  <c:v>341</c:v>
                </c:pt>
                <c:pt idx="221">
                  <c:v>337</c:v>
                </c:pt>
                <c:pt idx="222">
                  <c:v>335</c:v>
                </c:pt>
                <c:pt idx="223">
                  <c:v>333</c:v>
                </c:pt>
                <c:pt idx="224">
                  <c:v>333</c:v>
                </c:pt>
                <c:pt idx="225">
                  <c:v>333</c:v>
                </c:pt>
                <c:pt idx="226">
                  <c:v>333</c:v>
                </c:pt>
                <c:pt idx="227">
                  <c:v>333</c:v>
                </c:pt>
                <c:pt idx="228">
                  <c:v>332</c:v>
                </c:pt>
                <c:pt idx="229">
                  <c:v>329</c:v>
                </c:pt>
                <c:pt idx="230">
                  <c:v>328</c:v>
                </c:pt>
                <c:pt idx="231">
                  <c:v>326</c:v>
                </c:pt>
                <c:pt idx="232">
                  <c:v>326</c:v>
                </c:pt>
                <c:pt idx="233">
                  <c:v>324</c:v>
                </c:pt>
                <c:pt idx="234">
                  <c:v>320</c:v>
                </c:pt>
                <c:pt idx="235">
                  <c:v>319</c:v>
                </c:pt>
                <c:pt idx="236">
                  <c:v>318</c:v>
                </c:pt>
                <c:pt idx="237">
                  <c:v>318</c:v>
                </c:pt>
                <c:pt idx="238">
                  <c:v>316</c:v>
                </c:pt>
                <c:pt idx="239">
                  <c:v>310</c:v>
                </c:pt>
                <c:pt idx="240">
                  <c:v>310</c:v>
                </c:pt>
                <c:pt idx="241">
                  <c:v>310</c:v>
                </c:pt>
                <c:pt idx="242">
                  <c:v>309</c:v>
                </c:pt>
                <c:pt idx="243">
                  <c:v>309</c:v>
                </c:pt>
                <c:pt idx="244">
                  <c:v>307</c:v>
                </c:pt>
                <c:pt idx="245">
                  <c:v>304</c:v>
                </c:pt>
                <c:pt idx="246">
                  <c:v>302</c:v>
                </c:pt>
                <c:pt idx="247">
                  <c:v>302</c:v>
                </c:pt>
                <c:pt idx="248">
                  <c:v>301</c:v>
                </c:pt>
                <c:pt idx="249">
                  <c:v>301</c:v>
                </c:pt>
                <c:pt idx="250">
                  <c:v>301</c:v>
                </c:pt>
                <c:pt idx="251">
                  <c:v>301</c:v>
                </c:pt>
                <c:pt idx="252">
                  <c:v>299</c:v>
                </c:pt>
                <c:pt idx="253">
                  <c:v>298</c:v>
                </c:pt>
                <c:pt idx="254">
                  <c:v>297</c:v>
                </c:pt>
                <c:pt idx="255">
                  <c:v>295</c:v>
                </c:pt>
                <c:pt idx="256">
                  <c:v>295</c:v>
                </c:pt>
                <c:pt idx="257">
                  <c:v>294</c:v>
                </c:pt>
                <c:pt idx="258">
                  <c:v>294</c:v>
                </c:pt>
                <c:pt idx="259">
                  <c:v>294</c:v>
                </c:pt>
                <c:pt idx="260">
                  <c:v>293</c:v>
                </c:pt>
                <c:pt idx="261">
                  <c:v>291</c:v>
                </c:pt>
                <c:pt idx="262">
                  <c:v>290</c:v>
                </c:pt>
                <c:pt idx="263">
                  <c:v>290</c:v>
                </c:pt>
                <c:pt idx="264">
                  <c:v>290</c:v>
                </c:pt>
                <c:pt idx="265">
                  <c:v>289</c:v>
                </c:pt>
                <c:pt idx="266">
                  <c:v>289</c:v>
                </c:pt>
                <c:pt idx="267">
                  <c:v>285</c:v>
                </c:pt>
                <c:pt idx="268">
                  <c:v>285</c:v>
                </c:pt>
                <c:pt idx="269">
                  <c:v>284</c:v>
                </c:pt>
                <c:pt idx="270">
                  <c:v>283</c:v>
                </c:pt>
                <c:pt idx="271">
                  <c:v>283</c:v>
                </c:pt>
                <c:pt idx="272">
                  <c:v>283</c:v>
                </c:pt>
                <c:pt idx="273">
                  <c:v>282</c:v>
                </c:pt>
                <c:pt idx="274">
                  <c:v>282</c:v>
                </c:pt>
                <c:pt idx="275">
                  <c:v>282</c:v>
                </c:pt>
                <c:pt idx="276">
                  <c:v>280</c:v>
                </c:pt>
                <c:pt idx="277">
                  <c:v>279</c:v>
                </c:pt>
                <c:pt idx="278">
                  <c:v>278</c:v>
                </c:pt>
                <c:pt idx="279">
                  <c:v>277</c:v>
                </c:pt>
                <c:pt idx="280">
                  <c:v>277</c:v>
                </c:pt>
                <c:pt idx="281">
                  <c:v>273</c:v>
                </c:pt>
                <c:pt idx="282">
                  <c:v>273</c:v>
                </c:pt>
                <c:pt idx="283">
                  <c:v>272</c:v>
                </c:pt>
                <c:pt idx="284">
                  <c:v>271</c:v>
                </c:pt>
                <c:pt idx="285">
                  <c:v>270</c:v>
                </c:pt>
                <c:pt idx="286">
                  <c:v>269</c:v>
                </c:pt>
                <c:pt idx="287">
                  <c:v>268</c:v>
                </c:pt>
                <c:pt idx="288">
                  <c:v>268</c:v>
                </c:pt>
                <c:pt idx="289">
                  <c:v>268</c:v>
                </c:pt>
                <c:pt idx="290">
                  <c:v>266</c:v>
                </c:pt>
                <c:pt idx="291">
                  <c:v>264</c:v>
                </c:pt>
                <c:pt idx="292">
                  <c:v>264</c:v>
                </c:pt>
                <c:pt idx="293">
                  <c:v>263</c:v>
                </c:pt>
                <c:pt idx="294">
                  <c:v>263</c:v>
                </c:pt>
                <c:pt idx="295">
                  <c:v>261</c:v>
                </c:pt>
                <c:pt idx="296">
                  <c:v>261</c:v>
                </c:pt>
                <c:pt idx="297">
                  <c:v>261</c:v>
                </c:pt>
                <c:pt idx="298">
                  <c:v>260</c:v>
                </c:pt>
                <c:pt idx="299">
                  <c:v>260</c:v>
                </c:pt>
                <c:pt idx="300">
                  <c:v>260</c:v>
                </c:pt>
                <c:pt idx="301">
                  <c:v>260</c:v>
                </c:pt>
                <c:pt idx="302">
                  <c:v>259</c:v>
                </c:pt>
                <c:pt idx="303">
                  <c:v>258</c:v>
                </c:pt>
                <c:pt idx="304">
                  <c:v>258</c:v>
                </c:pt>
                <c:pt idx="305">
                  <c:v>258</c:v>
                </c:pt>
                <c:pt idx="306">
                  <c:v>257</c:v>
                </c:pt>
                <c:pt idx="307">
                  <c:v>257</c:v>
                </c:pt>
                <c:pt idx="308">
                  <c:v>256</c:v>
                </c:pt>
                <c:pt idx="309">
                  <c:v>255</c:v>
                </c:pt>
                <c:pt idx="310">
                  <c:v>253</c:v>
                </c:pt>
                <c:pt idx="311">
                  <c:v>253</c:v>
                </c:pt>
                <c:pt idx="312">
                  <c:v>253</c:v>
                </c:pt>
                <c:pt idx="313">
                  <c:v>253</c:v>
                </c:pt>
                <c:pt idx="314">
                  <c:v>251</c:v>
                </c:pt>
                <c:pt idx="315">
                  <c:v>250</c:v>
                </c:pt>
                <c:pt idx="316">
                  <c:v>246</c:v>
                </c:pt>
                <c:pt idx="317">
                  <c:v>245</c:v>
                </c:pt>
                <c:pt idx="318">
                  <c:v>244</c:v>
                </c:pt>
                <c:pt idx="319">
                  <c:v>244</c:v>
                </c:pt>
                <c:pt idx="320">
                  <c:v>244</c:v>
                </c:pt>
                <c:pt idx="321">
                  <c:v>244</c:v>
                </c:pt>
                <c:pt idx="322">
                  <c:v>243</c:v>
                </c:pt>
                <c:pt idx="323">
                  <c:v>243</c:v>
                </c:pt>
                <c:pt idx="324">
                  <c:v>242</c:v>
                </c:pt>
                <c:pt idx="325">
                  <c:v>241</c:v>
                </c:pt>
                <c:pt idx="326">
                  <c:v>241</c:v>
                </c:pt>
                <c:pt idx="327">
                  <c:v>241</c:v>
                </c:pt>
                <c:pt idx="328">
                  <c:v>240</c:v>
                </c:pt>
                <c:pt idx="329">
                  <c:v>239</c:v>
                </c:pt>
                <c:pt idx="330">
                  <c:v>238</c:v>
                </c:pt>
                <c:pt idx="331">
                  <c:v>238</c:v>
                </c:pt>
                <c:pt idx="332">
                  <c:v>237</c:v>
                </c:pt>
                <c:pt idx="333">
                  <c:v>237</c:v>
                </c:pt>
                <c:pt idx="334">
                  <c:v>236</c:v>
                </c:pt>
                <c:pt idx="335">
                  <c:v>234</c:v>
                </c:pt>
                <c:pt idx="336">
                  <c:v>233</c:v>
                </c:pt>
                <c:pt idx="337">
                  <c:v>232</c:v>
                </c:pt>
                <c:pt idx="338">
                  <c:v>232</c:v>
                </c:pt>
                <c:pt idx="339">
                  <c:v>230</c:v>
                </c:pt>
                <c:pt idx="340">
                  <c:v>230</c:v>
                </c:pt>
                <c:pt idx="341">
                  <c:v>229</c:v>
                </c:pt>
                <c:pt idx="342">
                  <c:v>229</c:v>
                </c:pt>
                <c:pt idx="343">
                  <c:v>229</c:v>
                </c:pt>
                <c:pt idx="344">
                  <c:v>229</c:v>
                </c:pt>
                <c:pt idx="345">
                  <c:v>229</c:v>
                </c:pt>
                <c:pt idx="346">
                  <c:v>228</c:v>
                </c:pt>
                <c:pt idx="347">
                  <c:v>228</c:v>
                </c:pt>
                <c:pt idx="348">
                  <c:v>228</c:v>
                </c:pt>
                <c:pt idx="349">
                  <c:v>225</c:v>
                </c:pt>
                <c:pt idx="350">
                  <c:v>225</c:v>
                </c:pt>
                <c:pt idx="351">
                  <c:v>225</c:v>
                </c:pt>
                <c:pt idx="352">
                  <c:v>224</c:v>
                </c:pt>
                <c:pt idx="353">
                  <c:v>222</c:v>
                </c:pt>
                <c:pt idx="354">
                  <c:v>221</c:v>
                </c:pt>
                <c:pt idx="355">
                  <c:v>221</c:v>
                </c:pt>
                <c:pt idx="356">
                  <c:v>220</c:v>
                </c:pt>
                <c:pt idx="357">
                  <c:v>218</c:v>
                </c:pt>
                <c:pt idx="358">
                  <c:v>218</c:v>
                </c:pt>
                <c:pt idx="359">
                  <c:v>217</c:v>
                </c:pt>
                <c:pt idx="360">
                  <c:v>217</c:v>
                </c:pt>
                <c:pt idx="361">
                  <c:v>216</c:v>
                </c:pt>
                <c:pt idx="362">
                  <c:v>216</c:v>
                </c:pt>
                <c:pt idx="363">
                  <c:v>216</c:v>
                </c:pt>
                <c:pt idx="364">
                  <c:v>214</c:v>
                </c:pt>
                <c:pt idx="365">
                  <c:v>214</c:v>
                </c:pt>
                <c:pt idx="366">
                  <c:v>214</c:v>
                </c:pt>
                <c:pt idx="367">
                  <c:v>214</c:v>
                </c:pt>
                <c:pt idx="368">
                  <c:v>214</c:v>
                </c:pt>
                <c:pt idx="369">
                  <c:v>211</c:v>
                </c:pt>
                <c:pt idx="370">
                  <c:v>208</c:v>
                </c:pt>
                <c:pt idx="371">
                  <c:v>208</c:v>
                </c:pt>
                <c:pt idx="372">
                  <c:v>208</c:v>
                </c:pt>
                <c:pt idx="373">
                  <c:v>207</c:v>
                </c:pt>
                <c:pt idx="374">
                  <c:v>207</c:v>
                </c:pt>
                <c:pt idx="375">
                  <c:v>207</c:v>
                </c:pt>
                <c:pt idx="376">
                  <c:v>207</c:v>
                </c:pt>
                <c:pt idx="377">
                  <c:v>207</c:v>
                </c:pt>
                <c:pt idx="378">
                  <c:v>206</c:v>
                </c:pt>
                <c:pt idx="379">
                  <c:v>206</c:v>
                </c:pt>
                <c:pt idx="380">
                  <c:v>206</c:v>
                </c:pt>
                <c:pt idx="381">
                  <c:v>206</c:v>
                </c:pt>
                <c:pt idx="382">
                  <c:v>205</c:v>
                </c:pt>
                <c:pt idx="383">
                  <c:v>205</c:v>
                </c:pt>
                <c:pt idx="384">
                  <c:v>203</c:v>
                </c:pt>
                <c:pt idx="385">
                  <c:v>202</c:v>
                </c:pt>
                <c:pt idx="386">
                  <c:v>202</c:v>
                </c:pt>
                <c:pt idx="387">
                  <c:v>202</c:v>
                </c:pt>
                <c:pt idx="388">
                  <c:v>202</c:v>
                </c:pt>
                <c:pt idx="389">
                  <c:v>201</c:v>
                </c:pt>
                <c:pt idx="390">
                  <c:v>200</c:v>
                </c:pt>
                <c:pt idx="391">
                  <c:v>199</c:v>
                </c:pt>
                <c:pt idx="392">
                  <c:v>198</c:v>
                </c:pt>
                <c:pt idx="393">
                  <c:v>197</c:v>
                </c:pt>
                <c:pt idx="394">
                  <c:v>197</c:v>
                </c:pt>
                <c:pt idx="395">
                  <c:v>196</c:v>
                </c:pt>
                <c:pt idx="396">
                  <c:v>196</c:v>
                </c:pt>
                <c:pt idx="397">
                  <c:v>196</c:v>
                </c:pt>
                <c:pt idx="398">
                  <c:v>195</c:v>
                </c:pt>
                <c:pt idx="399">
                  <c:v>193</c:v>
                </c:pt>
                <c:pt idx="400">
                  <c:v>193</c:v>
                </c:pt>
                <c:pt idx="401">
                  <c:v>193</c:v>
                </c:pt>
                <c:pt idx="402">
                  <c:v>192</c:v>
                </c:pt>
                <c:pt idx="403">
                  <c:v>190</c:v>
                </c:pt>
                <c:pt idx="404">
                  <c:v>190</c:v>
                </c:pt>
                <c:pt idx="405">
                  <c:v>190</c:v>
                </c:pt>
                <c:pt idx="406">
                  <c:v>190</c:v>
                </c:pt>
                <c:pt idx="407">
                  <c:v>189</c:v>
                </c:pt>
                <c:pt idx="408">
                  <c:v>189</c:v>
                </c:pt>
                <c:pt idx="409">
                  <c:v>189</c:v>
                </c:pt>
                <c:pt idx="410">
                  <c:v>189</c:v>
                </c:pt>
                <c:pt idx="411">
                  <c:v>188</c:v>
                </c:pt>
                <c:pt idx="412">
                  <c:v>188</c:v>
                </c:pt>
                <c:pt idx="413">
                  <c:v>188</c:v>
                </c:pt>
                <c:pt idx="414">
                  <c:v>187</c:v>
                </c:pt>
                <c:pt idx="415">
                  <c:v>187</c:v>
                </c:pt>
                <c:pt idx="416">
                  <c:v>187</c:v>
                </c:pt>
                <c:pt idx="417">
                  <c:v>186</c:v>
                </c:pt>
                <c:pt idx="418">
                  <c:v>186</c:v>
                </c:pt>
                <c:pt idx="419">
                  <c:v>185</c:v>
                </c:pt>
                <c:pt idx="420">
                  <c:v>185</c:v>
                </c:pt>
                <c:pt idx="421">
                  <c:v>184</c:v>
                </c:pt>
                <c:pt idx="422">
                  <c:v>183</c:v>
                </c:pt>
                <c:pt idx="423">
                  <c:v>183</c:v>
                </c:pt>
                <c:pt idx="424">
                  <c:v>182</c:v>
                </c:pt>
                <c:pt idx="425">
                  <c:v>180</c:v>
                </c:pt>
                <c:pt idx="426">
                  <c:v>180</c:v>
                </c:pt>
                <c:pt idx="427">
                  <c:v>180</c:v>
                </c:pt>
                <c:pt idx="428">
                  <c:v>180</c:v>
                </c:pt>
                <c:pt idx="429">
                  <c:v>180</c:v>
                </c:pt>
                <c:pt idx="430">
                  <c:v>180</c:v>
                </c:pt>
                <c:pt idx="431">
                  <c:v>180</c:v>
                </c:pt>
                <c:pt idx="432">
                  <c:v>180</c:v>
                </c:pt>
                <c:pt idx="433">
                  <c:v>179</c:v>
                </c:pt>
                <c:pt idx="434">
                  <c:v>179</c:v>
                </c:pt>
                <c:pt idx="435">
                  <c:v>178</c:v>
                </c:pt>
                <c:pt idx="436">
                  <c:v>178</c:v>
                </c:pt>
                <c:pt idx="437">
                  <c:v>178</c:v>
                </c:pt>
                <c:pt idx="438">
                  <c:v>177</c:v>
                </c:pt>
                <c:pt idx="439">
                  <c:v>177</c:v>
                </c:pt>
                <c:pt idx="440">
                  <c:v>176</c:v>
                </c:pt>
                <c:pt idx="441">
                  <c:v>175</c:v>
                </c:pt>
                <c:pt idx="442">
                  <c:v>175</c:v>
                </c:pt>
                <c:pt idx="443">
                  <c:v>175</c:v>
                </c:pt>
                <c:pt idx="444">
                  <c:v>175</c:v>
                </c:pt>
                <c:pt idx="445">
                  <c:v>174</c:v>
                </c:pt>
                <c:pt idx="446">
                  <c:v>174</c:v>
                </c:pt>
                <c:pt idx="447">
                  <c:v>174</c:v>
                </c:pt>
                <c:pt idx="448">
                  <c:v>173</c:v>
                </c:pt>
                <c:pt idx="449">
                  <c:v>173</c:v>
                </c:pt>
                <c:pt idx="450">
                  <c:v>173</c:v>
                </c:pt>
                <c:pt idx="451">
                  <c:v>172</c:v>
                </c:pt>
                <c:pt idx="452">
                  <c:v>172</c:v>
                </c:pt>
                <c:pt idx="453">
                  <c:v>172</c:v>
                </c:pt>
                <c:pt idx="454">
                  <c:v>171</c:v>
                </c:pt>
                <c:pt idx="455">
                  <c:v>171</c:v>
                </c:pt>
                <c:pt idx="456">
                  <c:v>170</c:v>
                </c:pt>
                <c:pt idx="457">
                  <c:v>170</c:v>
                </c:pt>
                <c:pt idx="458">
                  <c:v>170</c:v>
                </c:pt>
                <c:pt idx="459">
                  <c:v>169</c:v>
                </c:pt>
                <c:pt idx="460">
                  <c:v>169</c:v>
                </c:pt>
                <c:pt idx="461">
                  <c:v>168</c:v>
                </c:pt>
                <c:pt idx="462">
                  <c:v>168</c:v>
                </c:pt>
                <c:pt idx="463">
                  <c:v>167</c:v>
                </c:pt>
                <c:pt idx="464">
                  <c:v>166</c:v>
                </c:pt>
                <c:pt idx="465">
                  <c:v>166</c:v>
                </c:pt>
                <c:pt idx="466">
                  <c:v>166</c:v>
                </c:pt>
                <c:pt idx="467">
                  <c:v>166</c:v>
                </c:pt>
                <c:pt idx="468">
                  <c:v>165</c:v>
                </c:pt>
                <c:pt idx="469">
                  <c:v>165</c:v>
                </c:pt>
                <c:pt idx="470">
                  <c:v>165</c:v>
                </c:pt>
                <c:pt idx="471">
                  <c:v>164</c:v>
                </c:pt>
                <c:pt idx="472">
                  <c:v>164</c:v>
                </c:pt>
                <c:pt idx="473">
                  <c:v>164</c:v>
                </c:pt>
                <c:pt idx="474">
                  <c:v>164</c:v>
                </c:pt>
                <c:pt idx="475">
                  <c:v>163</c:v>
                </c:pt>
                <c:pt idx="476">
                  <c:v>162</c:v>
                </c:pt>
                <c:pt idx="477">
                  <c:v>162</c:v>
                </c:pt>
                <c:pt idx="478">
                  <c:v>161</c:v>
                </c:pt>
                <c:pt idx="479">
                  <c:v>161</c:v>
                </c:pt>
                <c:pt idx="480">
                  <c:v>161</c:v>
                </c:pt>
                <c:pt idx="481">
                  <c:v>161</c:v>
                </c:pt>
                <c:pt idx="482">
                  <c:v>161</c:v>
                </c:pt>
                <c:pt idx="483">
                  <c:v>161</c:v>
                </c:pt>
                <c:pt idx="484">
                  <c:v>160</c:v>
                </c:pt>
                <c:pt idx="485">
                  <c:v>160</c:v>
                </c:pt>
                <c:pt idx="486">
                  <c:v>160</c:v>
                </c:pt>
                <c:pt idx="487">
                  <c:v>160</c:v>
                </c:pt>
                <c:pt idx="488">
                  <c:v>160</c:v>
                </c:pt>
                <c:pt idx="489">
                  <c:v>159</c:v>
                </c:pt>
                <c:pt idx="490">
                  <c:v>159</c:v>
                </c:pt>
                <c:pt idx="491">
                  <c:v>159</c:v>
                </c:pt>
                <c:pt idx="492">
                  <c:v>159</c:v>
                </c:pt>
                <c:pt idx="493">
                  <c:v>158</c:v>
                </c:pt>
                <c:pt idx="494">
                  <c:v>158</c:v>
                </c:pt>
                <c:pt idx="495">
                  <c:v>158</c:v>
                </c:pt>
                <c:pt idx="496">
                  <c:v>157</c:v>
                </c:pt>
                <c:pt idx="497">
                  <c:v>157</c:v>
                </c:pt>
                <c:pt idx="498">
                  <c:v>157</c:v>
                </c:pt>
                <c:pt idx="499">
                  <c:v>157</c:v>
                </c:pt>
                <c:pt idx="500">
                  <c:v>156</c:v>
                </c:pt>
                <c:pt idx="501">
                  <c:v>156</c:v>
                </c:pt>
                <c:pt idx="502">
                  <c:v>155</c:v>
                </c:pt>
                <c:pt idx="503">
                  <c:v>155</c:v>
                </c:pt>
                <c:pt idx="504">
                  <c:v>155</c:v>
                </c:pt>
                <c:pt idx="505">
                  <c:v>154</c:v>
                </c:pt>
                <c:pt idx="506">
                  <c:v>154</c:v>
                </c:pt>
                <c:pt idx="507">
                  <c:v>154</c:v>
                </c:pt>
                <c:pt idx="508">
                  <c:v>154</c:v>
                </c:pt>
                <c:pt idx="509">
                  <c:v>154</c:v>
                </c:pt>
                <c:pt idx="510">
                  <c:v>154</c:v>
                </c:pt>
                <c:pt idx="511">
                  <c:v>154</c:v>
                </c:pt>
                <c:pt idx="512">
                  <c:v>154</c:v>
                </c:pt>
                <c:pt idx="513">
                  <c:v>153</c:v>
                </c:pt>
                <c:pt idx="514">
                  <c:v>153</c:v>
                </c:pt>
                <c:pt idx="515">
                  <c:v>153</c:v>
                </c:pt>
                <c:pt idx="516">
                  <c:v>153</c:v>
                </c:pt>
                <c:pt idx="517">
                  <c:v>153</c:v>
                </c:pt>
                <c:pt idx="518">
                  <c:v>152</c:v>
                </c:pt>
                <c:pt idx="519">
                  <c:v>152</c:v>
                </c:pt>
                <c:pt idx="520">
                  <c:v>152</c:v>
                </c:pt>
                <c:pt idx="521">
                  <c:v>151</c:v>
                </c:pt>
                <c:pt idx="522">
                  <c:v>151</c:v>
                </c:pt>
                <c:pt idx="523">
                  <c:v>151</c:v>
                </c:pt>
                <c:pt idx="524">
                  <c:v>150</c:v>
                </c:pt>
                <c:pt idx="525">
                  <c:v>150</c:v>
                </c:pt>
                <c:pt idx="526">
                  <c:v>150</c:v>
                </c:pt>
                <c:pt idx="527">
                  <c:v>150</c:v>
                </c:pt>
                <c:pt idx="528">
                  <c:v>150</c:v>
                </c:pt>
                <c:pt idx="529">
                  <c:v>150</c:v>
                </c:pt>
                <c:pt idx="530">
                  <c:v>149</c:v>
                </c:pt>
                <c:pt idx="531">
                  <c:v>149</c:v>
                </c:pt>
                <c:pt idx="532">
                  <c:v>149</c:v>
                </c:pt>
                <c:pt idx="533">
                  <c:v>148</c:v>
                </c:pt>
                <c:pt idx="534">
                  <c:v>148</c:v>
                </c:pt>
                <c:pt idx="535">
                  <c:v>148</c:v>
                </c:pt>
                <c:pt idx="536">
                  <c:v>147</c:v>
                </c:pt>
                <c:pt idx="537">
                  <c:v>147</c:v>
                </c:pt>
                <c:pt idx="538">
                  <c:v>147</c:v>
                </c:pt>
                <c:pt idx="539">
                  <c:v>146</c:v>
                </c:pt>
                <c:pt idx="540">
                  <c:v>146</c:v>
                </c:pt>
                <c:pt idx="541">
                  <c:v>146</c:v>
                </c:pt>
                <c:pt idx="542">
                  <c:v>146</c:v>
                </c:pt>
                <c:pt idx="543">
                  <c:v>146</c:v>
                </c:pt>
                <c:pt idx="544">
                  <c:v>146</c:v>
                </c:pt>
                <c:pt idx="545">
                  <c:v>145</c:v>
                </c:pt>
                <c:pt idx="546">
                  <c:v>145</c:v>
                </c:pt>
                <c:pt idx="547">
                  <c:v>145</c:v>
                </c:pt>
                <c:pt idx="548">
                  <c:v>145</c:v>
                </c:pt>
                <c:pt idx="549">
                  <c:v>145</c:v>
                </c:pt>
                <c:pt idx="550">
                  <c:v>145</c:v>
                </c:pt>
                <c:pt idx="551">
                  <c:v>145</c:v>
                </c:pt>
                <c:pt idx="552">
                  <c:v>145</c:v>
                </c:pt>
                <c:pt idx="553">
                  <c:v>145</c:v>
                </c:pt>
                <c:pt idx="554">
                  <c:v>144</c:v>
                </c:pt>
                <c:pt idx="555">
                  <c:v>144</c:v>
                </c:pt>
                <c:pt idx="556">
                  <c:v>144</c:v>
                </c:pt>
                <c:pt idx="557">
                  <c:v>144</c:v>
                </c:pt>
                <c:pt idx="558">
                  <c:v>144</c:v>
                </c:pt>
                <c:pt idx="559">
                  <c:v>143</c:v>
                </c:pt>
                <c:pt idx="560">
                  <c:v>143</c:v>
                </c:pt>
                <c:pt idx="561">
                  <c:v>143</c:v>
                </c:pt>
                <c:pt idx="562">
                  <c:v>143</c:v>
                </c:pt>
                <c:pt idx="563">
                  <c:v>143</c:v>
                </c:pt>
                <c:pt idx="564">
                  <c:v>143</c:v>
                </c:pt>
                <c:pt idx="565">
                  <c:v>142</c:v>
                </c:pt>
                <c:pt idx="566">
                  <c:v>142</c:v>
                </c:pt>
                <c:pt idx="567">
                  <c:v>142</c:v>
                </c:pt>
                <c:pt idx="568">
                  <c:v>142</c:v>
                </c:pt>
                <c:pt idx="569">
                  <c:v>142</c:v>
                </c:pt>
                <c:pt idx="570">
                  <c:v>142</c:v>
                </c:pt>
                <c:pt idx="571">
                  <c:v>142</c:v>
                </c:pt>
                <c:pt idx="572">
                  <c:v>141</c:v>
                </c:pt>
                <c:pt idx="573">
                  <c:v>141</c:v>
                </c:pt>
                <c:pt idx="574">
                  <c:v>141</c:v>
                </c:pt>
                <c:pt idx="575">
                  <c:v>141</c:v>
                </c:pt>
                <c:pt idx="576">
                  <c:v>141</c:v>
                </c:pt>
                <c:pt idx="577">
                  <c:v>141</c:v>
                </c:pt>
                <c:pt idx="578">
                  <c:v>141</c:v>
                </c:pt>
                <c:pt idx="579">
                  <c:v>141</c:v>
                </c:pt>
                <c:pt idx="580">
                  <c:v>141</c:v>
                </c:pt>
                <c:pt idx="581">
                  <c:v>140</c:v>
                </c:pt>
                <c:pt idx="582">
                  <c:v>140</c:v>
                </c:pt>
                <c:pt idx="583">
                  <c:v>140</c:v>
                </c:pt>
                <c:pt idx="584">
                  <c:v>140</c:v>
                </c:pt>
                <c:pt idx="585">
                  <c:v>140</c:v>
                </c:pt>
                <c:pt idx="586">
                  <c:v>139</c:v>
                </c:pt>
                <c:pt idx="587">
                  <c:v>139</c:v>
                </c:pt>
                <c:pt idx="588">
                  <c:v>139</c:v>
                </c:pt>
                <c:pt idx="589">
                  <c:v>139</c:v>
                </c:pt>
                <c:pt idx="590">
                  <c:v>139</c:v>
                </c:pt>
                <c:pt idx="591">
                  <c:v>139</c:v>
                </c:pt>
                <c:pt idx="592">
                  <c:v>139</c:v>
                </c:pt>
                <c:pt idx="593">
                  <c:v>139</c:v>
                </c:pt>
                <c:pt idx="594">
                  <c:v>139</c:v>
                </c:pt>
                <c:pt idx="595">
                  <c:v>138</c:v>
                </c:pt>
                <c:pt idx="596">
                  <c:v>138</c:v>
                </c:pt>
                <c:pt idx="597">
                  <c:v>138</c:v>
                </c:pt>
                <c:pt idx="598">
                  <c:v>137</c:v>
                </c:pt>
                <c:pt idx="599">
                  <c:v>137</c:v>
                </c:pt>
                <c:pt idx="600">
                  <c:v>137</c:v>
                </c:pt>
                <c:pt idx="601">
                  <c:v>136</c:v>
                </c:pt>
                <c:pt idx="602">
                  <c:v>136</c:v>
                </c:pt>
                <c:pt idx="603">
                  <c:v>136</c:v>
                </c:pt>
                <c:pt idx="604">
                  <c:v>136</c:v>
                </c:pt>
                <c:pt idx="605">
                  <c:v>136</c:v>
                </c:pt>
                <c:pt idx="606">
                  <c:v>135</c:v>
                </c:pt>
                <c:pt idx="607">
                  <c:v>135</c:v>
                </c:pt>
                <c:pt idx="608">
                  <c:v>135</c:v>
                </c:pt>
                <c:pt idx="609">
                  <c:v>134</c:v>
                </c:pt>
                <c:pt idx="610">
                  <c:v>134</c:v>
                </c:pt>
                <c:pt idx="611">
                  <c:v>134</c:v>
                </c:pt>
                <c:pt idx="612">
                  <c:v>134</c:v>
                </c:pt>
                <c:pt idx="613">
                  <c:v>134</c:v>
                </c:pt>
                <c:pt idx="614">
                  <c:v>133</c:v>
                </c:pt>
                <c:pt idx="615">
                  <c:v>133</c:v>
                </c:pt>
                <c:pt idx="616">
                  <c:v>133</c:v>
                </c:pt>
                <c:pt idx="617">
                  <c:v>133</c:v>
                </c:pt>
                <c:pt idx="618">
                  <c:v>133</c:v>
                </c:pt>
                <c:pt idx="619">
                  <c:v>133</c:v>
                </c:pt>
                <c:pt idx="620">
                  <c:v>133</c:v>
                </c:pt>
                <c:pt idx="621">
                  <c:v>133</c:v>
                </c:pt>
                <c:pt idx="622">
                  <c:v>132</c:v>
                </c:pt>
                <c:pt idx="623">
                  <c:v>132</c:v>
                </c:pt>
                <c:pt idx="624">
                  <c:v>131</c:v>
                </c:pt>
                <c:pt idx="625">
                  <c:v>131</c:v>
                </c:pt>
                <c:pt idx="626">
                  <c:v>131</c:v>
                </c:pt>
                <c:pt idx="627">
                  <c:v>131</c:v>
                </c:pt>
                <c:pt idx="628">
                  <c:v>131</c:v>
                </c:pt>
                <c:pt idx="629">
                  <c:v>130</c:v>
                </c:pt>
                <c:pt idx="630">
                  <c:v>130</c:v>
                </c:pt>
                <c:pt idx="631">
                  <c:v>130</c:v>
                </c:pt>
                <c:pt idx="632">
                  <c:v>130</c:v>
                </c:pt>
                <c:pt idx="633">
                  <c:v>130</c:v>
                </c:pt>
                <c:pt idx="634">
                  <c:v>130</c:v>
                </c:pt>
                <c:pt idx="635">
                  <c:v>130</c:v>
                </c:pt>
                <c:pt idx="636">
                  <c:v>129</c:v>
                </c:pt>
                <c:pt idx="637">
                  <c:v>129</c:v>
                </c:pt>
                <c:pt idx="638">
                  <c:v>129</c:v>
                </c:pt>
                <c:pt idx="639">
                  <c:v>129</c:v>
                </c:pt>
                <c:pt idx="640">
                  <c:v>129</c:v>
                </c:pt>
                <c:pt idx="641">
                  <c:v>129</c:v>
                </c:pt>
                <c:pt idx="642">
                  <c:v>129</c:v>
                </c:pt>
                <c:pt idx="643">
                  <c:v>129</c:v>
                </c:pt>
                <c:pt idx="644">
                  <c:v>129</c:v>
                </c:pt>
                <c:pt idx="645">
                  <c:v>129</c:v>
                </c:pt>
                <c:pt idx="646">
                  <c:v>128</c:v>
                </c:pt>
                <c:pt idx="647">
                  <c:v>128</c:v>
                </c:pt>
                <c:pt idx="648">
                  <c:v>128</c:v>
                </c:pt>
                <c:pt idx="649">
                  <c:v>128</c:v>
                </c:pt>
                <c:pt idx="650">
                  <c:v>128</c:v>
                </c:pt>
                <c:pt idx="651">
                  <c:v>128</c:v>
                </c:pt>
                <c:pt idx="652">
                  <c:v>128</c:v>
                </c:pt>
                <c:pt idx="653">
                  <c:v>127</c:v>
                </c:pt>
                <c:pt idx="654">
                  <c:v>127</c:v>
                </c:pt>
                <c:pt idx="655">
                  <c:v>127</c:v>
                </c:pt>
                <c:pt idx="656">
                  <c:v>127</c:v>
                </c:pt>
                <c:pt idx="657">
                  <c:v>127</c:v>
                </c:pt>
                <c:pt idx="658">
                  <c:v>127</c:v>
                </c:pt>
                <c:pt idx="659">
                  <c:v>127</c:v>
                </c:pt>
                <c:pt idx="660">
                  <c:v>127</c:v>
                </c:pt>
                <c:pt idx="661">
                  <c:v>127</c:v>
                </c:pt>
                <c:pt idx="662">
                  <c:v>127</c:v>
                </c:pt>
                <c:pt idx="663">
                  <c:v>126</c:v>
                </c:pt>
                <c:pt idx="664">
                  <c:v>126</c:v>
                </c:pt>
                <c:pt idx="665">
                  <c:v>126</c:v>
                </c:pt>
                <c:pt idx="666">
                  <c:v>126</c:v>
                </c:pt>
                <c:pt idx="667">
                  <c:v>126</c:v>
                </c:pt>
                <c:pt idx="668">
                  <c:v>126</c:v>
                </c:pt>
                <c:pt idx="669">
                  <c:v>126</c:v>
                </c:pt>
                <c:pt idx="670">
                  <c:v>126</c:v>
                </c:pt>
                <c:pt idx="671">
                  <c:v>126</c:v>
                </c:pt>
                <c:pt idx="672">
                  <c:v>126</c:v>
                </c:pt>
                <c:pt idx="673">
                  <c:v>126</c:v>
                </c:pt>
                <c:pt idx="674">
                  <c:v>125</c:v>
                </c:pt>
                <c:pt idx="675">
                  <c:v>125</c:v>
                </c:pt>
                <c:pt idx="676">
                  <c:v>125</c:v>
                </c:pt>
                <c:pt idx="677">
                  <c:v>125</c:v>
                </c:pt>
                <c:pt idx="678">
                  <c:v>125</c:v>
                </c:pt>
                <c:pt idx="679">
                  <c:v>125</c:v>
                </c:pt>
                <c:pt idx="680">
                  <c:v>125</c:v>
                </c:pt>
                <c:pt idx="681">
                  <c:v>125</c:v>
                </c:pt>
                <c:pt idx="682">
                  <c:v>125</c:v>
                </c:pt>
                <c:pt idx="683">
                  <c:v>125</c:v>
                </c:pt>
                <c:pt idx="684">
                  <c:v>124</c:v>
                </c:pt>
                <c:pt idx="685">
                  <c:v>124</c:v>
                </c:pt>
                <c:pt idx="686">
                  <c:v>124</c:v>
                </c:pt>
                <c:pt idx="687">
                  <c:v>123</c:v>
                </c:pt>
                <c:pt idx="688">
                  <c:v>123</c:v>
                </c:pt>
                <c:pt idx="689">
                  <c:v>123</c:v>
                </c:pt>
                <c:pt idx="690">
                  <c:v>123</c:v>
                </c:pt>
                <c:pt idx="691">
                  <c:v>123</c:v>
                </c:pt>
                <c:pt idx="692">
                  <c:v>123</c:v>
                </c:pt>
                <c:pt idx="693">
                  <c:v>123</c:v>
                </c:pt>
                <c:pt idx="694">
                  <c:v>122</c:v>
                </c:pt>
                <c:pt idx="695">
                  <c:v>122</c:v>
                </c:pt>
                <c:pt idx="696">
                  <c:v>122</c:v>
                </c:pt>
                <c:pt idx="697">
                  <c:v>122</c:v>
                </c:pt>
                <c:pt idx="698">
                  <c:v>122</c:v>
                </c:pt>
                <c:pt idx="699">
                  <c:v>122</c:v>
                </c:pt>
                <c:pt idx="700">
                  <c:v>122</c:v>
                </c:pt>
                <c:pt idx="701">
                  <c:v>122</c:v>
                </c:pt>
                <c:pt idx="702">
                  <c:v>121</c:v>
                </c:pt>
                <c:pt idx="703">
                  <c:v>121</c:v>
                </c:pt>
                <c:pt idx="704">
                  <c:v>121</c:v>
                </c:pt>
                <c:pt idx="705">
                  <c:v>121</c:v>
                </c:pt>
                <c:pt idx="706">
                  <c:v>121</c:v>
                </c:pt>
                <c:pt idx="707">
                  <c:v>120</c:v>
                </c:pt>
                <c:pt idx="708">
                  <c:v>120</c:v>
                </c:pt>
                <c:pt idx="709">
                  <c:v>120</c:v>
                </c:pt>
                <c:pt idx="710">
                  <c:v>119</c:v>
                </c:pt>
                <c:pt idx="711">
                  <c:v>119</c:v>
                </c:pt>
                <c:pt idx="712">
                  <c:v>119</c:v>
                </c:pt>
                <c:pt idx="713">
                  <c:v>119</c:v>
                </c:pt>
                <c:pt idx="714">
                  <c:v>119</c:v>
                </c:pt>
                <c:pt idx="715">
                  <c:v>119</c:v>
                </c:pt>
                <c:pt idx="716">
                  <c:v>119</c:v>
                </c:pt>
                <c:pt idx="717">
                  <c:v>118</c:v>
                </c:pt>
                <c:pt idx="718">
                  <c:v>118</c:v>
                </c:pt>
                <c:pt idx="719">
                  <c:v>118</c:v>
                </c:pt>
                <c:pt idx="720">
                  <c:v>118</c:v>
                </c:pt>
                <c:pt idx="721">
                  <c:v>118</c:v>
                </c:pt>
                <c:pt idx="722">
                  <c:v>118</c:v>
                </c:pt>
                <c:pt idx="723">
                  <c:v>118</c:v>
                </c:pt>
                <c:pt idx="724">
                  <c:v>118</c:v>
                </c:pt>
                <c:pt idx="725">
                  <c:v>118</c:v>
                </c:pt>
                <c:pt idx="726">
                  <c:v>117</c:v>
                </c:pt>
                <c:pt idx="727">
                  <c:v>117</c:v>
                </c:pt>
                <c:pt idx="728">
                  <c:v>117</c:v>
                </c:pt>
                <c:pt idx="729">
                  <c:v>117</c:v>
                </c:pt>
                <c:pt idx="730">
                  <c:v>117</c:v>
                </c:pt>
                <c:pt idx="731">
                  <c:v>117</c:v>
                </c:pt>
                <c:pt idx="732">
                  <c:v>117</c:v>
                </c:pt>
                <c:pt idx="733">
                  <c:v>117</c:v>
                </c:pt>
                <c:pt idx="734">
                  <c:v>116</c:v>
                </c:pt>
                <c:pt idx="735">
                  <c:v>116</c:v>
                </c:pt>
                <c:pt idx="736">
                  <c:v>116</c:v>
                </c:pt>
                <c:pt idx="737">
                  <c:v>116</c:v>
                </c:pt>
                <c:pt idx="738">
                  <c:v>115</c:v>
                </c:pt>
                <c:pt idx="739">
                  <c:v>115</c:v>
                </c:pt>
                <c:pt idx="740">
                  <c:v>115</c:v>
                </c:pt>
                <c:pt idx="741">
                  <c:v>115</c:v>
                </c:pt>
                <c:pt idx="742">
                  <c:v>115</c:v>
                </c:pt>
                <c:pt idx="743">
                  <c:v>114</c:v>
                </c:pt>
                <c:pt idx="744">
                  <c:v>114</c:v>
                </c:pt>
                <c:pt idx="745">
                  <c:v>114</c:v>
                </c:pt>
                <c:pt idx="746">
                  <c:v>114</c:v>
                </c:pt>
                <c:pt idx="747">
                  <c:v>114</c:v>
                </c:pt>
                <c:pt idx="748">
                  <c:v>114</c:v>
                </c:pt>
                <c:pt idx="749">
                  <c:v>114</c:v>
                </c:pt>
                <c:pt idx="750">
                  <c:v>114</c:v>
                </c:pt>
                <c:pt idx="751">
                  <c:v>114</c:v>
                </c:pt>
                <c:pt idx="752">
                  <c:v>114</c:v>
                </c:pt>
                <c:pt idx="753">
                  <c:v>114</c:v>
                </c:pt>
                <c:pt idx="754">
                  <c:v>113</c:v>
                </c:pt>
                <c:pt idx="755">
                  <c:v>113</c:v>
                </c:pt>
                <c:pt idx="756">
                  <c:v>113</c:v>
                </c:pt>
                <c:pt idx="757">
                  <c:v>113</c:v>
                </c:pt>
                <c:pt idx="758">
                  <c:v>112</c:v>
                </c:pt>
                <c:pt idx="759">
                  <c:v>112</c:v>
                </c:pt>
                <c:pt idx="760">
                  <c:v>112</c:v>
                </c:pt>
                <c:pt idx="761">
                  <c:v>112</c:v>
                </c:pt>
                <c:pt idx="762">
                  <c:v>112</c:v>
                </c:pt>
                <c:pt idx="763">
                  <c:v>112</c:v>
                </c:pt>
                <c:pt idx="764">
                  <c:v>112</c:v>
                </c:pt>
                <c:pt idx="765">
                  <c:v>112</c:v>
                </c:pt>
                <c:pt idx="766">
                  <c:v>112</c:v>
                </c:pt>
                <c:pt idx="767">
                  <c:v>111</c:v>
                </c:pt>
                <c:pt idx="768">
                  <c:v>111</c:v>
                </c:pt>
                <c:pt idx="769">
                  <c:v>111</c:v>
                </c:pt>
                <c:pt idx="770">
                  <c:v>111</c:v>
                </c:pt>
                <c:pt idx="771">
                  <c:v>111</c:v>
                </c:pt>
                <c:pt idx="772">
                  <c:v>111</c:v>
                </c:pt>
                <c:pt idx="773">
                  <c:v>111</c:v>
                </c:pt>
                <c:pt idx="774">
                  <c:v>111</c:v>
                </c:pt>
                <c:pt idx="775">
                  <c:v>111</c:v>
                </c:pt>
                <c:pt idx="776">
                  <c:v>111</c:v>
                </c:pt>
                <c:pt idx="777">
                  <c:v>111</c:v>
                </c:pt>
                <c:pt idx="778">
                  <c:v>111</c:v>
                </c:pt>
                <c:pt idx="779">
                  <c:v>110</c:v>
                </c:pt>
                <c:pt idx="780">
                  <c:v>110</c:v>
                </c:pt>
                <c:pt idx="781">
                  <c:v>110</c:v>
                </c:pt>
                <c:pt idx="782">
                  <c:v>110</c:v>
                </c:pt>
                <c:pt idx="783">
                  <c:v>110</c:v>
                </c:pt>
                <c:pt idx="784">
                  <c:v>110</c:v>
                </c:pt>
                <c:pt idx="785">
                  <c:v>110</c:v>
                </c:pt>
                <c:pt idx="786">
                  <c:v>110</c:v>
                </c:pt>
                <c:pt idx="787">
                  <c:v>110</c:v>
                </c:pt>
                <c:pt idx="788">
                  <c:v>110</c:v>
                </c:pt>
                <c:pt idx="789">
                  <c:v>110</c:v>
                </c:pt>
                <c:pt idx="790">
                  <c:v>109</c:v>
                </c:pt>
                <c:pt idx="791">
                  <c:v>109</c:v>
                </c:pt>
                <c:pt idx="792">
                  <c:v>109</c:v>
                </c:pt>
                <c:pt idx="793">
                  <c:v>109</c:v>
                </c:pt>
                <c:pt idx="794">
                  <c:v>109</c:v>
                </c:pt>
                <c:pt idx="795">
                  <c:v>109</c:v>
                </c:pt>
                <c:pt idx="796">
                  <c:v>108</c:v>
                </c:pt>
                <c:pt idx="797">
                  <c:v>108</c:v>
                </c:pt>
                <c:pt idx="798">
                  <c:v>108</c:v>
                </c:pt>
                <c:pt idx="799">
                  <c:v>108</c:v>
                </c:pt>
                <c:pt idx="800">
                  <c:v>108</c:v>
                </c:pt>
                <c:pt idx="801">
                  <c:v>108</c:v>
                </c:pt>
                <c:pt idx="802">
                  <c:v>108</c:v>
                </c:pt>
                <c:pt idx="803">
                  <c:v>107</c:v>
                </c:pt>
                <c:pt idx="804">
                  <c:v>107</c:v>
                </c:pt>
                <c:pt idx="805">
                  <c:v>107</c:v>
                </c:pt>
                <c:pt idx="806">
                  <c:v>107</c:v>
                </c:pt>
                <c:pt idx="807">
                  <c:v>107</c:v>
                </c:pt>
                <c:pt idx="808">
                  <c:v>107</c:v>
                </c:pt>
                <c:pt idx="809">
                  <c:v>107</c:v>
                </c:pt>
                <c:pt idx="810">
                  <c:v>107</c:v>
                </c:pt>
                <c:pt idx="811">
                  <c:v>106</c:v>
                </c:pt>
                <c:pt idx="812">
                  <c:v>106</c:v>
                </c:pt>
                <c:pt idx="813">
                  <c:v>106</c:v>
                </c:pt>
                <c:pt idx="814">
                  <c:v>106</c:v>
                </c:pt>
                <c:pt idx="815">
                  <c:v>106</c:v>
                </c:pt>
                <c:pt idx="816">
                  <c:v>106</c:v>
                </c:pt>
                <c:pt idx="817">
                  <c:v>106</c:v>
                </c:pt>
                <c:pt idx="818">
                  <c:v>106</c:v>
                </c:pt>
                <c:pt idx="819">
                  <c:v>106</c:v>
                </c:pt>
                <c:pt idx="820">
                  <c:v>106</c:v>
                </c:pt>
                <c:pt idx="821">
                  <c:v>106</c:v>
                </c:pt>
                <c:pt idx="822">
                  <c:v>106</c:v>
                </c:pt>
                <c:pt idx="823">
                  <c:v>106</c:v>
                </c:pt>
                <c:pt idx="824">
                  <c:v>105</c:v>
                </c:pt>
                <c:pt idx="825">
                  <c:v>105</c:v>
                </c:pt>
                <c:pt idx="826">
                  <c:v>105</c:v>
                </c:pt>
                <c:pt idx="827">
                  <c:v>105</c:v>
                </c:pt>
                <c:pt idx="828">
                  <c:v>105</c:v>
                </c:pt>
                <c:pt idx="829">
                  <c:v>105</c:v>
                </c:pt>
                <c:pt idx="830">
                  <c:v>104</c:v>
                </c:pt>
                <c:pt idx="831">
                  <c:v>104</c:v>
                </c:pt>
                <c:pt idx="832">
                  <c:v>104</c:v>
                </c:pt>
                <c:pt idx="833">
                  <c:v>104</c:v>
                </c:pt>
                <c:pt idx="834">
                  <c:v>104</c:v>
                </c:pt>
                <c:pt idx="835">
                  <c:v>104</c:v>
                </c:pt>
                <c:pt idx="836">
                  <c:v>104</c:v>
                </c:pt>
                <c:pt idx="837">
                  <c:v>104</c:v>
                </c:pt>
                <c:pt idx="838">
                  <c:v>104</c:v>
                </c:pt>
                <c:pt idx="839">
                  <c:v>104</c:v>
                </c:pt>
                <c:pt idx="840">
                  <c:v>104</c:v>
                </c:pt>
                <c:pt idx="841">
                  <c:v>103</c:v>
                </c:pt>
                <c:pt idx="842">
                  <c:v>103</c:v>
                </c:pt>
                <c:pt idx="843">
                  <c:v>103</c:v>
                </c:pt>
                <c:pt idx="844">
                  <c:v>103</c:v>
                </c:pt>
                <c:pt idx="845">
                  <c:v>103</c:v>
                </c:pt>
                <c:pt idx="846">
                  <c:v>103</c:v>
                </c:pt>
                <c:pt idx="847">
                  <c:v>103</c:v>
                </c:pt>
                <c:pt idx="848">
                  <c:v>103</c:v>
                </c:pt>
                <c:pt idx="849">
                  <c:v>103</c:v>
                </c:pt>
                <c:pt idx="850">
                  <c:v>102</c:v>
                </c:pt>
                <c:pt idx="851">
                  <c:v>102</c:v>
                </c:pt>
                <c:pt idx="852">
                  <c:v>102</c:v>
                </c:pt>
                <c:pt idx="853">
                  <c:v>102</c:v>
                </c:pt>
                <c:pt idx="854">
                  <c:v>102</c:v>
                </c:pt>
                <c:pt idx="855">
                  <c:v>102</c:v>
                </c:pt>
                <c:pt idx="856">
                  <c:v>102</c:v>
                </c:pt>
                <c:pt idx="857">
                  <c:v>102</c:v>
                </c:pt>
                <c:pt idx="858">
                  <c:v>102</c:v>
                </c:pt>
                <c:pt idx="859">
                  <c:v>101</c:v>
                </c:pt>
                <c:pt idx="860">
                  <c:v>101</c:v>
                </c:pt>
                <c:pt idx="861">
                  <c:v>101</c:v>
                </c:pt>
                <c:pt idx="862">
                  <c:v>101</c:v>
                </c:pt>
                <c:pt idx="863">
                  <c:v>101</c:v>
                </c:pt>
                <c:pt idx="864">
                  <c:v>101</c:v>
                </c:pt>
                <c:pt idx="865">
                  <c:v>101</c:v>
                </c:pt>
                <c:pt idx="866">
                  <c:v>101</c:v>
                </c:pt>
                <c:pt idx="867">
                  <c:v>101</c:v>
                </c:pt>
                <c:pt idx="868">
                  <c:v>100</c:v>
                </c:pt>
                <c:pt idx="869">
                  <c:v>100</c:v>
                </c:pt>
                <c:pt idx="870">
                  <c:v>100</c:v>
                </c:pt>
                <c:pt idx="871">
                  <c:v>100</c:v>
                </c:pt>
                <c:pt idx="872">
                  <c:v>100</c:v>
                </c:pt>
                <c:pt idx="873">
                  <c:v>100</c:v>
                </c:pt>
                <c:pt idx="874">
                  <c:v>100</c:v>
                </c:pt>
                <c:pt idx="875">
                  <c:v>100</c:v>
                </c:pt>
                <c:pt idx="876">
                  <c:v>100</c:v>
                </c:pt>
                <c:pt idx="877">
                  <c:v>100</c:v>
                </c:pt>
                <c:pt idx="878">
                  <c:v>100</c:v>
                </c:pt>
                <c:pt idx="879">
                  <c:v>100</c:v>
                </c:pt>
                <c:pt idx="880">
                  <c:v>100</c:v>
                </c:pt>
                <c:pt idx="881">
                  <c:v>100</c:v>
                </c:pt>
                <c:pt idx="882">
                  <c:v>100</c:v>
                </c:pt>
                <c:pt idx="883">
                  <c:v>99</c:v>
                </c:pt>
                <c:pt idx="884">
                  <c:v>99</c:v>
                </c:pt>
                <c:pt idx="885">
                  <c:v>99</c:v>
                </c:pt>
                <c:pt idx="886">
                  <c:v>99</c:v>
                </c:pt>
                <c:pt idx="887">
                  <c:v>99</c:v>
                </c:pt>
                <c:pt idx="888">
                  <c:v>99</c:v>
                </c:pt>
                <c:pt idx="889">
                  <c:v>99</c:v>
                </c:pt>
                <c:pt idx="890">
                  <c:v>99</c:v>
                </c:pt>
                <c:pt idx="891">
                  <c:v>99</c:v>
                </c:pt>
                <c:pt idx="892">
                  <c:v>99</c:v>
                </c:pt>
                <c:pt idx="893">
                  <c:v>98</c:v>
                </c:pt>
                <c:pt idx="894">
                  <c:v>98</c:v>
                </c:pt>
                <c:pt idx="895">
                  <c:v>98</c:v>
                </c:pt>
                <c:pt idx="896">
                  <c:v>98</c:v>
                </c:pt>
                <c:pt idx="897">
                  <c:v>98</c:v>
                </c:pt>
                <c:pt idx="898">
                  <c:v>98</c:v>
                </c:pt>
                <c:pt idx="899">
                  <c:v>98</c:v>
                </c:pt>
                <c:pt idx="900">
                  <c:v>98</c:v>
                </c:pt>
                <c:pt idx="901">
                  <c:v>98</c:v>
                </c:pt>
                <c:pt idx="902">
                  <c:v>98</c:v>
                </c:pt>
                <c:pt idx="903">
                  <c:v>98</c:v>
                </c:pt>
                <c:pt idx="904">
                  <c:v>98</c:v>
                </c:pt>
                <c:pt idx="905">
                  <c:v>98</c:v>
                </c:pt>
                <c:pt idx="906">
                  <c:v>98</c:v>
                </c:pt>
                <c:pt idx="907">
                  <c:v>98</c:v>
                </c:pt>
                <c:pt idx="908">
                  <c:v>98</c:v>
                </c:pt>
                <c:pt idx="909">
                  <c:v>97</c:v>
                </c:pt>
                <c:pt idx="910">
                  <c:v>97</c:v>
                </c:pt>
                <c:pt idx="911">
                  <c:v>97</c:v>
                </c:pt>
                <c:pt idx="912">
                  <c:v>97</c:v>
                </c:pt>
                <c:pt idx="913">
                  <c:v>97</c:v>
                </c:pt>
                <c:pt idx="914">
                  <c:v>97</c:v>
                </c:pt>
                <c:pt idx="915">
                  <c:v>97</c:v>
                </c:pt>
                <c:pt idx="916">
                  <c:v>97</c:v>
                </c:pt>
                <c:pt idx="917">
                  <c:v>97</c:v>
                </c:pt>
                <c:pt idx="918">
                  <c:v>97</c:v>
                </c:pt>
                <c:pt idx="919">
                  <c:v>97</c:v>
                </c:pt>
                <c:pt idx="920">
                  <c:v>96</c:v>
                </c:pt>
                <c:pt idx="921">
                  <c:v>96</c:v>
                </c:pt>
                <c:pt idx="922">
                  <c:v>96</c:v>
                </c:pt>
                <c:pt idx="923">
                  <c:v>96</c:v>
                </c:pt>
                <c:pt idx="924">
                  <c:v>96</c:v>
                </c:pt>
                <c:pt idx="925">
                  <c:v>96</c:v>
                </c:pt>
                <c:pt idx="926">
                  <c:v>95</c:v>
                </c:pt>
                <c:pt idx="927">
                  <c:v>95</c:v>
                </c:pt>
                <c:pt idx="928">
                  <c:v>95</c:v>
                </c:pt>
                <c:pt idx="929">
                  <c:v>95</c:v>
                </c:pt>
                <c:pt idx="930">
                  <c:v>95</c:v>
                </c:pt>
                <c:pt idx="931">
                  <c:v>95</c:v>
                </c:pt>
                <c:pt idx="932">
                  <c:v>95</c:v>
                </c:pt>
                <c:pt idx="933">
                  <c:v>95</c:v>
                </c:pt>
                <c:pt idx="934">
                  <c:v>95</c:v>
                </c:pt>
                <c:pt idx="935">
                  <c:v>95</c:v>
                </c:pt>
                <c:pt idx="936">
                  <c:v>95</c:v>
                </c:pt>
                <c:pt idx="937">
                  <c:v>95</c:v>
                </c:pt>
                <c:pt idx="938">
                  <c:v>95</c:v>
                </c:pt>
                <c:pt idx="939">
                  <c:v>94</c:v>
                </c:pt>
                <c:pt idx="940">
                  <c:v>94</c:v>
                </c:pt>
                <c:pt idx="941">
                  <c:v>94</c:v>
                </c:pt>
                <c:pt idx="942">
                  <c:v>94</c:v>
                </c:pt>
                <c:pt idx="943">
                  <c:v>94</c:v>
                </c:pt>
                <c:pt idx="944">
                  <c:v>94</c:v>
                </c:pt>
                <c:pt idx="945">
                  <c:v>94</c:v>
                </c:pt>
                <c:pt idx="946">
                  <c:v>94</c:v>
                </c:pt>
                <c:pt idx="947">
                  <c:v>94</c:v>
                </c:pt>
                <c:pt idx="948">
                  <c:v>93</c:v>
                </c:pt>
                <c:pt idx="949">
                  <c:v>93</c:v>
                </c:pt>
                <c:pt idx="950">
                  <c:v>93</c:v>
                </c:pt>
                <c:pt idx="951">
                  <c:v>93</c:v>
                </c:pt>
                <c:pt idx="952">
                  <c:v>93</c:v>
                </c:pt>
                <c:pt idx="953">
                  <c:v>93</c:v>
                </c:pt>
                <c:pt idx="954">
                  <c:v>93</c:v>
                </c:pt>
                <c:pt idx="955">
                  <c:v>93</c:v>
                </c:pt>
                <c:pt idx="956">
                  <c:v>93</c:v>
                </c:pt>
                <c:pt idx="957">
                  <c:v>93</c:v>
                </c:pt>
                <c:pt idx="958">
                  <c:v>93</c:v>
                </c:pt>
                <c:pt idx="959">
                  <c:v>93</c:v>
                </c:pt>
                <c:pt idx="960">
                  <c:v>93</c:v>
                </c:pt>
                <c:pt idx="961">
                  <c:v>93</c:v>
                </c:pt>
                <c:pt idx="962">
                  <c:v>93</c:v>
                </c:pt>
                <c:pt idx="963">
                  <c:v>93</c:v>
                </c:pt>
                <c:pt idx="964">
                  <c:v>93</c:v>
                </c:pt>
                <c:pt idx="965">
                  <c:v>92</c:v>
                </c:pt>
                <c:pt idx="966">
                  <c:v>92</c:v>
                </c:pt>
                <c:pt idx="967">
                  <c:v>92</c:v>
                </c:pt>
                <c:pt idx="968">
                  <c:v>92</c:v>
                </c:pt>
                <c:pt idx="969">
                  <c:v>92</c:v>
                </c:pt>
                <c:pt idx="970">
                  <c:v>92</c:v>
                </c:pt>
                <c:pt idx="971">
                  <c:v>92</c:v>
                </c:pt>
                <c:pt idx="972">
                  <c:v>92</c:v>
                </c:pt>
                <c:pt idx="973">
                  <c:v>92</c:v>
                </c:pt>
                <c:pt idx="974">
                  <c:v>92</c:v>
                </c:pt>
                <c:pt idx="975">
                  <c:v>92</c:v>
                </c:pt>
                <c:pt idx="976">
                  <c:v>92</c:v>
                </c:pt>
                <c:pt idx="977">
                  <c:v>92</c:v>
                </c:pt>
                <c:pt idx="978">
                  <c:v>91</c:v>
                </c:pt>
                <c:pt idx="979">
                  <c:v>91</c:v>
                </c:pt>
                <c:pt idx="980">
                  <c:v>91</c:v>
                </c:pt>
                <c:pt idx="981">
                  <c:v>91</c:v>
                </c:pt>
                <c:pt idx="982">
                  <c:v>91</c:v>
                </c:pt>
                <c:pt idx="983">
                  <c:v>91</c:v>
                </c:pt>
                <c:pt idx="984">
                  <c:v>91</c:v>
                </c:pt>
                <c:pt idx="985">
                  <c:v>91</c:v>
                </c:pt>
                <c:pt idx="986">
                  <c:v>91</c:v>
                </c:pt>
                <c:pt idx="987">
                  <c:v>91</c:v>
                </c:pt>
                <c:pt idx="988">
                  <c:v>91</c:v>
                </c:pt>
                <c:pt idx="989">
                  <c:v>91</c:v>
                </c:pt>
                <c:pt idx="990">
                  <c:v>91</c:v>
                </c:pt>
                <c:pt idx="991">
                  <c:v>91</c:v>
                </c:pt>
                <c:pt idx="992">
                  <c:v>91</c:v>
                </c:pt>
                <c:pt idx="993">
                  <c:v>90</c:v>
                </c:pt>
                <c:pt idx="994">
                  <c:v>90</c:v>
                </c:pt>
                <c:pt idx="995">
                  <c:v>90</c:v>
                </c:pt>
                <c:pt idx="996">
                  <c:v>90</c:v>
                </c:pt>
                <c:pt idx="997">
                  <c:v>90</c:v>
                </c:pt>
                <c:pt idx="998">
                  <c:v>90</c:v>
                </c:pt>
                <c:pt idx="999">
                  <c:v>90</c:v>
                </c:pt>
                <c:pt idx="1000">
                  <c:v>90</c:v>
                </c:pt>
                <c:pt idx="1001">
                  <c:v>90</c:v>
                </c:pt>
                <c:pt idx="1002">
                  <c:v>90</c:v>
                </c:pt>
                <c:pt idx="1003">
                  <c:v>90</c:v>
                </c:pt>
                <c:pt idx="1004">
                  <c:v>90</c:v>
                </c:pt>
                <c:pt idx="1005">
                  <c:v>90</c:v>
                </c:pt>
                <c:pt idx="1006">
                  <c:v>90</c:v>
                </c:pt>
                <c:pt idx="1007">
                  <c:v>90</c:v>
                </c:pt>
                <c:pt idx="1008">
                  <c:v>90</c:v>
                </c:pt>
                <c:pt idx="1009">
                  <c:v>90</c:v>
                </c:pt>
                <c:pt idx="1010">
                  <c:v>90</c:v>
                </c:pt>
                <c:pt idx="1011">
                  <c:v>89</c:v>
                </c:pt>
                <c:pt idx="1012">
                  <c:v>89</c:v>
                </c:pt>
                <c:pt idx="1013">
                  <c:v>89</c:v>
                </c:pt>
                <c:pt idx="1014">
                  <c:v>89</c:v>
                </c:pt>
                <c:pt idx="1015">
                  <c:v>89</c:v>
                </c:pt>
                <c:pt idx="1016">
                  <c:v>89</c:v>
                </c:pt>
                <c:pt idx="1017">
                  <c:v>89</c:v>
                </c:pt>
                <c:pt idx="1018">
                  <c:v>89</c:v>
                </c:pt>
                <c:pt idx="1019">
                  <c:v>89</c:v>
                </c:pt>
                <c:pt idx="1020">
                  <c:v>89</c:v>
                </c:pt>
                <c:pt idx="1021">
                  <c:v>89</c:v>
                </c:pt>
                <c:pt idx="1022">
                  <c:v>89</c:v>
                </c:pt>
                <c:pt idx="1023">
                  <c:v>89</c:v>
                </c:pt>
                <c:pt idx="1024">
                  <c:v>89</c:v>
                </c:pt>
                <c:pt idx="1025">
                  <c:v>89</c:v>
                </c:pt>
                <c:pt idx="1026">
                  <c:v>89</c:v>
                </c:pt>
                <c:pt idx="1027">
                  <c:v>89</c:v>
                </c:pt>
                <c:pt idx="1028">
                  <c:v>89</c:v>
                </c:pt>
                <c:pt idx="1029">
                  <c:v>88</c:v>
                </c:pt>
                <c:pt idx="1030">
                  <c:v>88</c:v>
                </c:pt>
                <c:pt idx="1031">
                  <c:v>88</c:v>
                </c:pt>
                <c:pt idx="1032">
                  <c:v>88</c:v>
                </c:pt>
                <c:pt idx="1033">
                  <c:v>88</c:v>
                </c:pt>
                <c:pt idx="1034">
                  <c:v>88</c:v>
                </c:pt>
                <c:pt idx="1035">
                  <c:v>88</c:v>
                </c:pt>
                <c:pt idx="1036">
                  <c:v>88</c:v>
                </c:pt>
                <c:pt idx="1037">
                  <c:v>88</c:v>
                </c:pt>
                <c:pt idx="1038">
                  <c:v>88</c:v>
                </c:pt>
                <c:pt idx="1039">
                  <c:v>88</c:v>
                </c:pt>
                <c:pt idx="1040">
                  <c:v>88</c:v>
                </c:pt>
                <c:pt idx="1041">
                  <c:v>87</c:v>
                </c:pt>
                <c:pt idx="1042">
                  <c:v>87</c:v>
                </c:pt>
                <c:pt idx="1043">
                  <c:v>87</c:v>
                </c:pt>
                <c:pt idx="1044">
                  <c:v>87</c:v>
                </c:pt>
                <c:pt idx="1045">
                  <c:v>87</c:v>
                </c:pt>
                <c:pt idx="1046">
                  <c:v>87</c:v>
                </c:pt>
                <c:pt idx="1047">
                  <c:v>87</c:v>
                </c:pt>
                <c:pt idx="1048">
                  <c:v>87</c:v>
                </c:pt>
                <c:pt idx="1049">
                  <c:v>87</c:v>
                </c:pt>
                <c:pt idx="1050">
                  <c:v>86</c:v>
                </c:pt>
                <c:pt idx="1051">
                  <c:v>86</c:v>
                </c:pt>
                <c:pt idx="1052">
                  <c:v>86</c:v>
                </c:pt>
                <c:pt idx="1053">
                  <c:v>86</c:v>
                </c:pt>
                <c:pt idx="1054">
                  <c:v>86</c:v>
                </c:pt>
                <c:pt idx="1055">
                  <c:v>86</c:v>
                </c:pt>
                <c:pt idx="1056">
                  <c:v>86</c:v>
                </c:pt>
                <c:pt idx="1057">
                  <c:v>86</c:v>
                </c:pt>
                <c:pt idx="1058">
                  <c:v>86</c:v>
                </c:pt>
                <c:pt idx="1059">
                  <c:v>86</c:v>
                </c:pt>
                <c:pt idx="1060">
                  <c:v>86</c:v>
                </c:pt>
                <c:pt idx="1061">
                  <c:v>86</c:v>
                </c:pt>
                <c:pt idx="1062">
                  <c:v>86</c:v>
                </c:pt>
                <c:pt idx="1063">
                  <c:v>86</c:v>
                </c:pt>
                <c:pt idx="1064">
                  <c:v>86</c:v>
                </c:pt>
                <c:pt idx="1065">
                  <c:v>86</c:v>
                </c:pt>
                <c:pt idx="1066">
                  <c:v>86</c:v>
                </c:pt>
                <c:pt idx="1067">
                  <c:v>86</c:v>
                </c:pt>
                <c:pt idx="1068">
                  <c:v>85</c:v>
                </c:pt>
                <c:pt idx="1069">
                  <c:v>85</c:v>
                </c:pt>
                <c:pt idx="1070">
                  <c:v>85</c:v>
                </c:pt>
                <c:pt idx="1071">
                  <c:v>85</c:v>
                </c:pt>
                <c:pt idx="1072">
                  <c:v>85</c:v>
                </c:pt>
                <c:pt idx="1073">
                  <c:v>85</c:v>
                </c:pt>
                <c:pt idx="1074">
                  <c:v>85</c:v>
                </c:pt>
                <c:pt idx="1075">
                  <c:v>85</c:v>
                </c:pt>
                <c:pt idx="1076">
                  <c:v>85</c:v>
                </c:pt>
                <c:pt idx="1077">
                  <c:v>84</c:v>
                </c:pt>
                <c:pt idx="1078">
                  <c:v>84</c:v>
                </c:pt>
                <c:pt idx="1079">
                  <c:v>84</c:v>
                </c:pt>
                <c:pt idx="1080">
                  <c:v>84</c:v>
                </c:pt>
                <c:pt idx="1081">
                  <c:v>84</c:v>
                </c:pt>
                <c:pt idx="1082">
                  <c:v>84</c:v>
                </c:pt>
                <c:pt idx="1083">
                  <c:v>84</c:v>
                </c:pt>
                <c:pt idx="1084">
                  <c:v>84</c:v>
                </c:pt>
                <c:pt idx="1085">
                  <c:v>84</c:v>
                </c:pt>
                <c:pt idx="1086">
                  <c:v>84</c:v>
                </c:pt>
                <c:pt idx="1087">
                  <c:v>83</c:v>
                </c:pt>
                <c:pt idx="1088">
                  <c:v>83</c:v>
                </c:pt>
                <c:pt idx="1089">
                  <c:v>83</c:v>
                </c:pt>
                <c:pt idx="1090">
                  <c:v>83</c:v>
                </c:pt>
                <c:pt idx="1091">
                  <c:v>83</c:v>
                </c:pt>
                <c:pt idx="1092">
                  <c:v>83</c:v>
                </c:pt>
                <c:pt idx="1093">
                  <c:v>83</c:v>
                </c:pt>
                <c:pt idx="1094">
                  <c:v>83</c:v>
                </c:pt>
                <c:pt idx="1095">
                  <c:v>83</c:v>
                </c:pt>
                <c:pt idx="1096">
                  <c:v>83</c:v>
                </c:pt>
                <c:pt idx="1097">
                  <c:v>83</c:v>
                </c:pt>
                <c:pt idx="1098">
                  <c:v>83</c:v>
                </c:pt>
                <c:pt idx="1099">
                  <c:v>82</c:v>
                </c:pt>
                <c:pt idx="1100">
                  <c:v>82</c:v>
                </c:pt>
                <c:pt idx="1101">
                  <c:v>82</c:v>
                </c:pt>
                <c:pt idx="1102">
                  <c:v>82</c:v>
                </c:pt>
                <c:pt idx="1103">
                  <c:v>82</c:v>
                </c:pt>
                <c:pt idx="1104">
                  <c:v>82</c:v>
                </c:pt>
                <c:pt idx="1105">
                  <c:v>82</c:v>
                </c:pt>
                <c:pt idx="1106">
                  <c:v>82</c:v>
                </c:pt>
                <c:pt idx="1107">
                  <c:v>82</c:v>
                </c:pt>
                <c:pt idx="1108">
                  <c:v>82</c:v>
                </c:pt>
                <c:pt idx="1109">
                  <c:v>81</c:v>
                </c:pt>
                <c:pt idx="1110">
                  <c:v>81</c:v>
                </c:pt>
                <c:pt idx="1111">
                  <c:v>81</c:v>
                </c:pt>
                <c:pt idx="1112">
                  <c:v>81</c:v>
                </c:pt>
                <c:pt idx="1113">
                  <c:v>81</c:v>
                </c:pt>
                <c:pt idx="1114">
                  <c:v>81</c:v>
                </c:pt>
                <c:pt idx="1115">
                  <c:v>81</c:v>
                </c:pt>
                <c:pt idx="1116">
                  <c:v>81</c:v>
                </c:pt>
                <c:pt idx="1117">
                  <c:v>81</c:v>
                </c:pt>
                <c:pt idx="1118">
                  <c:v>81</c:v>
                </c:pt>
                <c:pt idx="1119">
                  <c:v>81</c:v>
                </c:pt>
                <c:pt idx="1120">
                  <c:v>81</c:v>
                </c:pt>
                <c:pt idx="1121">
                  <c:v>81</c:v>
                </c:pt>
                <c:pt idx="1122">
                  <c:v>81</c:v>
                </c:pt>
                <c:pt idx="1123">
                  <c:v>81</c:v>
                </c:pt>
                <c:pt idx="1124">
                  <c:v>81</c:v>
                </c:pt>
                <c:pt idx="1125">
                  <c:v>81</c:v>
                </c:pt>
                <c:pt idx="1126">
                  <c:v>81</c:v>
                </c:pt>
                <c:pt idx="1127">
                  <c:v>81</c:v>
                </c:pt>
                <c:pt idx="1128">
                  <c:v>81</c:v>
                </c:pt>
                <c:pt idx="1129">
                  <c:v>80</c:v>
                </c:pt>
                <c:pt idx="1130">
                  <c:v>80</c:v>
                </c:pt>
                <c:pt idx="1131">
                  <c:v>80</c:v>
                </c:pt>
                <c:pt idx="1132">
                  <c:v>80</c:v>
                </c:pt>
                <c:pt idx="1133">
                  <c:v>80</c:v>
                </c:pt>
                <c:pt idx="1134">
                  <c:v>80</c:v>
                </c:pt>
                <c:pt idx="1135">
                  <c:v>80</c:v>
                </c:pt>
                <c:pt idx="1136">
                  <c:v>80</c:v>
                </c:pt>
                <c:pt idx="1137">
                  <c:v>80</c:v>
                </c:pt>
                <c:pt idx="1138">
                  <c:v>80</c:v>
                </c:pt>
                <c:pt idx="1139">
                  <c:v>80</c:v>
                </c:pt>
                <c:pt idx="1140">
                  <c:v>80</c:v>
                </c:pt>
                <c:pt idx="1141">
                  <c:v>80</c:v>
                </c:pt>
                <c:pt idx="1142">
                  <c:v>79</c:v>
                </c:pt>
                <c:pt idx="1143">
                  <c:v>79</c:v>
                </c:pt>
                <c:pt idx="1144">
                  <c:v>79</c:v>
                </c:pt>
                <c:pt idx="1145">
                  <c:v>79</c:v>
                </c:pt>
                <c:pt idx="1146">
                  <c:v>79</c:v>
                </c:pt>
                <c:pt idx="1147">
                  <c:v>79</c:v>
                </c:pt>
                <c:pt idx="1148">
                  <c:v>79</c:v>
                </c:pt>
                <c:pt idx="1149">
                  <c:v>79</c:v>
                </c:pt>
                <c:pt idx="1150">
                  <c:v>79</c:v>
                </c:pt>
                <c:pt idx="1151">
                  <c:v>78</c:v>
                </c:pt>
                <c:pt idx="1152">
                  <c:v>78</c:v>
                </c:pt>
                <c:pt idx="1153">
                  <c:v>78</c:v>
                </c:pt>
                <c:pt idx="1154">
                  <c:v>78</c:v>
                </c:pt>
                <c:pt idx="1155">
                  <c:v>78</c:v>
                </c:pt>
                <c:pt idx="1156">
                  <c:v>78</c:v>
                </c:pt>
                <c:pt idx="1157">
                  <c:v>78</c:v>
                </c:pt>
                <c:pt idx="1158">
                  <c:v>78</c:v>
                </c:pt>
                <c:pt idx="1159">
                  <c:v>78</c:v>
                </c:pt>
                <c:pt idx="1160">
                  <c:v>78</c:v>
                </c:pt>
                <c:pt idx="1161">
                  <c:v>78</c:v>
                </c:pt>
                <c:pt idx="1162">
                  <c:v>77</c:v>
                </c:pt>
                <c:pt idx="1163">
                  <c:v>77</c:v>
                </c:pt>
                <c:pt idx="1164">
                  <c:v>77</c:v>
                </c:pt>
                <c:pt idx="1165">
                  <c:v>77</c:v>
                </c:pt>
                <c:pt idx="1166">
                  <c:v>77</c:v>
                </c:pt>
                <c:pt idx="1167">
                  <c:v>77</c:v>
                </c:pt>
                <c:pt idx="1168">
                  <c:v>77</c:v>
                </c:pt>
                <c:pt idx="1169">
                  <c:v>77</c:v>
                </c:pt>
                <c:pt idx="1170">
                  <c:v>77</c:v>
                </c:pt>
                <c:pt idx="1171">
                  <c:v>77</c:v>
                </c:pt>
                <c:pt idx="1172">
                  <c:v>77</c:v>
                </c:pt>
                <c:pt idx="1173">
                  <c:v>77</c:v>
                </c:pt>
                <c:pt idx="1174">
                  <c:v>77</c:v>
                </c:pt>
                <c:pt idx="1175">
                  <c:v>77</c:v>
                </c:pt>
                <c:pt idx="1176">
                  <c:v>76</c:v>
                </c:pt>
                <c:pt idx="1177">
                  <c:v>76</c:v>
                </c:pt>
                <c:pt idx="1178">
                  <c:v>76</c:v>
                </c:pt>
                <c:pt idx="1179">
                  <c:v>76</c:v>
                </c:pt>
                <c:pt idx="1180">
                  <c:v>76</c:v>
                </c:pt>
                <c:pt idx="1181">
                  <c:v>76</c:v>
                </c:pt>
                <c:pt idx="1182">
                  <c:v>76</c:v>
                </c:pt>
                <c:pt idx="1183">
                  <c:v>76</c:v>
                </c:pt>
                <c:pt idx="1184">
                  <c:v>76</c:v>
                </c:pt>
                <c:pt idx="1185">
                  <c:v>76</c:v>
                </c:pt>
                <c:pt idx="1186">
                  <c:v>76</c:v>
                </c:pt>
                <c:pt idx="1187">
                  <c:v>76</c:v>
                </c:pt>
                <c:pt idx="1188">
                  <c:v>76</c:v>
                </c:pt>
                <c:pt idx="1189">
                  <c:v>75</c:v>
                </c:pt>
                <c:pt idx="1190">
                  <c:v>75</c:v>
                </c:pt>
                <c:pt idx="1191">
                  <c:v>75</c:v>
                </c:pt>
                <c:pt idx="1192">
                  <c:v>75</c:v>
                </c:pt>
                <c:pt idx="1193">
                  <c:v>75</c:v>
                </c:pt>
                <c:pt idx="1194">
                  <c:v>75</c:v>
                </c:pt>
                <c:pt idx="1195">
                  <c:v>75</c:v>
                </c:pt>
                <c:pt idx="1196">
                  <c:v>75</c:v>
                </c:pt>
                <c:pt idx="1197">
                  <c:v>75</c:v>
                </c:pt>
                <c:pt idx="1198">
                  <c:v>75</c:v>
                </c:pt>
                <c:pt idx="1199">
                  <c:v>75</c:v>
                </c:pt>
                <c:pt idx="1200">
                  <c:v>75</c:v>
                </c:pt>
                <c:pt idx="1201">
                  <c:v>75</c:v>
                </c:pt>
                <c:pt idx="1202">
                  <c:v>74</c:v>
                </c:pt>
                <c:pt idx="1203">
                  <c:v>74</c:v>
                </c:pt>
                <c:pt idx="1204">
                  <c:v>74</c:v>
                </c:pt>
                <c:pt idx="1205">
                  <c:v>74</c:v>
                </c:pt>
                <c:pt idx="1206">
                  <c:v>74</c:v>
                </c:pt>
                <c:pt idx="1207">
                  <c:v>74</c:v>
                </c:pt>
                <c:pt idx="1208">
                  <c:v>74</c:v>
                </c:pt>
                <c:pt idx="1209">
                  <c:v>74</c:v>
                </c:pt>
                <c:pt idx="1210">
                  <c:v>74</c:v>
                </c:pt>
                <c:pt idx="1211">
                  <c:v>74</c:v>
                </c:pt>
                <c:pt idx="1212">
                  <c:v>74</c:v>
                </c:pt>
                <c:pt idx="1213">
                  <c:v>74</c:v>
                </c:pt>
                <c:pt idx="1214">
                  <c:v>74</c:v>
                </c:pt>
                <c:pt idx="1215">
                  <c:v>74</c:v>
                </c:pt>
                <c:pt idx="1216">
                  <c:v>73</c:v>
                </c:pt>
                <c:pt idx="1217">
                  <c:v>73</c:v>
                </c:pt>
                <c:pt idx="1218">
                  <c:v>73</c:v>
                </c:pt>
                <c:pt idx="1219">
                  <c:v>73</c:v>
                </c:pt>
                <c:pt idx="1220">
                  <c:v>73</c:v>
                </c:pt>
                <c:pt idx="1221">
                  <c:v>73</c:v>
                </c:pt>
                <c:pt idx="1222">
                  <c:v>73</c:v>
                </c:pt>
                <c:pt idx="1223">
                  <c:v>73</c:v>
                </c:pt>
                <c:pt idx="1224">
                  <c:v>73</c:v>
                </c:pt>
                <c:pt idx="1225">
                  <c:v>73</c:v>
                </c:pt>
                <c:pt idx="1226">
                  <c:v>73</c:v>
                </c:pt>
                <c:pt idx="1227">
                  <c:v>72</c:v>
                </c:pt>
                <c:pt idx="1228">
                  <c:v>72</c:v>
                </c:pt>
                <c:pt idx="1229">
                  <c:v>72</c:v>
                </c:pt>
                <c:pt idx="1230">
                  <c:v>72</c:v>
                </c:pt>
                <c:pt idx="1231">
                  <c:v>72</c:v>
                </c:pt>
                <c:pt idx="1232">
                  <c:v>72</c:v>
                </c:pt>
                <c:pt idx="1233">
                  <c:v>72</c:v>
                </c:pt>
                <c:pt idx="1234">
                  <c:v>72</c:v>
                </c:pt>
                <c:pt idx="1235">
                  <c:v>72</c:v>
                </c:pt>
                <c:pt idx="1236">
                  <c:v>72</c:v>
                </c:pt>
                <c:pt idx="1237">
                  <c:v>72</c:v>
                </c:pt>
                <c:pt idx="1238">
                  <c:v>72</c:v>
                </c:pt>
                <c:pt idx="1239">
                  <c:v>72</c:v>
                </c:pt>
                <c:pt idx="1240">
                  <c:v>72</c:v>
                </c:pt>
                <c:pt idx="1241">
                  <c:v>72</c:v>
                </c:pt>
                <c:pt idx="1242">
                  <c:v>71</c:v>
                </c:pt>
                <c:pt idx="1243">
                  <c:v>71</c:v>
                </c:pt>
                <c:pt idx="1244">
                  <c:v>71</c:v>
                </c:pt>
                <c:pt idx="1245">
                  <c:v>71</c:v>
                </c:pt>
                <c:pt idx="1246">
                  <c:v>71</c:v>
                </c:pt>
                <c:pt idx="1247">
                  <c:v>71</c:v>
                </c:pt>
                <c:pt idx="1248">
                  <c:v>71</c:v>
                </c:pt>
                <c:pt idx="1249">
                  <c:v>71</c:v>
                </c:pt>
                <c:pt idx="1250">
                  <c:v>71</c:v>
                </c:pt>
                <c:pt idx="1251">
                  <c:v>71</c:v>
                </c:pt>
                <c:pt idx="1252">
                  <c:v>71</c:v>
                </c:pt>
                <c:pt idx="1253">
                  <c:v>71</c:v>
                </c:pt>
                <c:pt idx="1254">
                  <c:v>71</c:v>
                </c:pt>
                <c:pt idx="1255">
                  <c:v>70</c:v>
                </c:pt>
                <c:pt idx="1256">
                  <c:v>70</c:v>
                </c:pt>
                <c:pt idx="1257">
                  <c:v>70</c:v>
                </c:pt>
                <c:pt idx="1258">
                  <c:v>70</c:v>
                </c:pt>
                <c:pt idx="1259">
                  <c:v>70</c:v>
                </c:pt>
                <c:pt idx="1260">
                  <c:v>70</c:v>
                </c:pt>
                <c:pt idx="1261">
                  <c:v>70</c:v>
                </c:pt>
                <c:pt idx="1262">
                  <c:v>70</c:v>
                </c:pt>
                <c:pt idx="1263">
                  <c:v>70</c:v>
                </c:pt>
                <c:pt idx="1264">
                  <c:v>70</c:v>
                </c:pt>
                <c:pt idx="1265">
                  <c:v>70</c:v>
                </c:pt>
                <c:pt idx="1266">
                  <c:v>70</c:v>
                </c:pt>
                <c:pt idx="1267">
                  <c:v>70</c:v>
                </c:pt>
                <c:pt idx="1268">
                  <c:v>70</c:v>
                </c:pt>
                <c:pt idx="1269">
                  <c:v>69</c:v>
                </c:pt>
                <c:pt idx="1270">
                  <c:v>69</c:v>
                </c:pt>
                <c:pt idx="1271">
                  <c:v>69</c:v>
                </c:pt>
                <c:pt idx="1272">
                  <c:v>69</c:v>
                </c:pt>
                <c:pt idx="1273">
                  <c:v>69</c:v>
                </c:pt>
                <c:pt idx="1274">
                  <c:v>69</c:v>
                </c:pt>
                <c:pt idx="1275">
                  <c:v>69</c:v>
                </c:pt>
                <c:pt idx="1276">
                  <c:v>69</c:v>
                </c:pt>
                <c:pt idx="1277">
                  <c:v>69</c:v>
                </c:pt>
                <c:pt idx="1278">
                  <c:v>69</c:v>
                </c:pt>
                <c:pt idx="1279">
                  <c:v>69</c:v>
                </c:pt>
                <c:pt idx="1280">
                  <c:v>69</c:v>
                </c:pt>
                <c:pt idx="1281">
                  <c:v>68</c:v>
                </c:pt>
                <c:pt idx="1282">
                  <c:v>68</c:v>
                </c:pt>
                <c:pt idx="1283">
                  <c:v>68</c:v>
                </c:pt>
                <c:pt idx="1284">
                  <c:v>68</c:v>
                </c:pt>
                <c:pt idx="1285">
                  <c:v>68</c:v>
                </c:pt>
                <c:pt idx="1286">
                  <c:v>68</c:v>
                </c:pt>
                <c:pt idx="1287">
                  <c:v>68</c:v>
                </c:pt>
                <c:pt idx="1288">
                  <c:v>68</c:v>
                </c:pt>
                <c:pt idx="1289">
                  <c:v>68</c:v>
                </c:pt>
                <c:pt idx="1290">
                  <c:v>68</c:v>
                </c:pt>
                <c:pt idx="1291">
                  <c:v>68</c:v>
                </c:pt>
                <c:pt idx="1292">
                  <c:v>68</c:v>
                </c:pt>
                <c:pt idx="1293">
                  <c:v>68</c:v>
                </c:pt>
                <c:pt idx="1294">
                  <c:v>68</c:v>
                </c:pt>
                <c:pt idx="1295">
                  <c:v>68</c:v>
                </c:pt>
                <c:pt idx="1296">
                  <c:v>67</c:v>
                </c:pt>
                <c:pt idx="1297">
                  <c:v>67</c:v>
                </c:pt>
                <c:pt idx="1298">
                  <c:v>67</c:v>
                </c:pt>
                <c:pt idx="1299">
                  <c:v>67</c:v>
                </c:pt>
                <c:pt idx="1300">
                  <c:v>67</c:v>
                </c:pt>
                <c:pt idx="1301">
                  <c:v>67</c:v>
                </c:pt>
                <c:pt idx="1302">
                  <c:v>67</c:v>
                </c:pt>
                <c:pt idx="1303">
                  <c:v>67</c:v>
                </c:pt>
                <c:pt idx="1304">
                  <c:v>67</c:v>
                </c:pt>
                <c:pt idx="1305">
                  <c:v>67</c:v>
                </c:pt>
                <c:pt idx="1306">
                  <c:v>67</c:v>
                </c:pt>
                <c:pt idx="1307">
                  <c:v>67</c:v>
                </c:pt>
                <c:pt idx="1308">
                  <c:v>67</c:v>
                </c:pt>
                <c:pt idx="1309">
                  <c:v>66</c:v>
                </c:pt>
                <c:pt idx="1310">
                  <c:v>66</c:v>
                </c:pt>
                <c:pt idx="1311">
                  <c:v>66</c:v>
                </c:pt>
                <c:pt idx="1312">
                  <c:v>66</c:v>
                </c:pt>
                <c:pt idx="1313">
                  <c:v>66</c:v>
                </c:pt>
                <c:pt idx="1314">
                  <c:v>66</c:v>
                </c:pt>
                <c:pt idx="1315">
                  <c:v>66</c:v>
                </c:pt>
                <c:pt idx="1316">
                  <c:v>66</c:v>
                </c:pt>
                <c:pt idx="1317">
                  <c:v>66</c:v>
                </c:pt>
                <c:pt idx="1318">
                  <c:v>66</c:v>
                </c:pt>
                <c:pt idx="1319">
                  <c:v>66</c:v>
                </c:pt>
                <c:pt idx="1320">
                  <c:v>66</c:v>
                </c:pt>
                <c:pt idx="1321">
                  <c:v>66</c:v>
                </c:pt>
                <c:pt idx="1322">
                  <c:v>66</c:v>
                </c:pt>
                <c:pt idx="1323">
                  <c:v>66</c:v>
                </c:pt>
                <c:pt idx="1324">
                  <c:v>65</c:v>
                </c:pt>
                <c:pt idx="1325">
                  <c:v>65</c:v>
                </c:pt>
                <c:pt idx="1326">
                  <c:v>65</c:v>
                </c:pt>
                <c:pt idx="1327">
                  <c:v>65</c:v>
                </c:pt>
                <c:pt idx="1328">
                  <c:v>65</c:v>
                </c:pt>
                <c:pt idx="1329">
                  <c:v>65</c:v>
                </c:pt>
                <c:pt idx="1330">
                  <c:v>65</c:v>
                </c:pt>
                <c:pt idx="1331">
                  <c:v>65</c:v>
                </c:pt>
                <c:pt idx="1332">
                  <c:v>65</c:v>
                </c:pt>
                <c:pt idx="1333">
                  <c:v>65</c:v>
                </c:pt>
                <c:pt idx="1334">
                  <c:v>65</c:v>
                </c:pt>
                <c:pt idx="1335">
                  <c:v>65</c:v>
                </c:pt>
                <c:pt idx="1336">
                  <c:v>65</c:v>
                </c:pt>
                <c:pt idx="1337">
                  <c:v>65</c:v>
                </c:pt>
                <c:pt idx="1338">
                  <c:v>65</c:v>
                </c:pt>
                <c:pt idx="1339">
                  <c:v>64</c:v>
                </c:pt>
                <c:pt idx="1340">
                  <c:v>64</c:v>
                </c:pt>
                <c:pt idx="1341">
                  <c:v>64</c:v>
                </c:pt>
                <c:pt idx="1342">
                  <c:v>64</c:v>
                </c:pt>
                <c:pt idx="1343">
                  <c:v>64</c:v>
                </c:pt>
                <c:pt idx="1344">
                  <c:v>64</c:v>
                </c:pt>
                <c:pt idx="1345">
                  <c:v>64</c:v>
                </c:pt>
                <c:pt idx="1346">
                  <c:v>63</c:v>
                </c:pt>
                <c:pt idx="1347">
                  <c:v>63</c:v>
                </c:pt>
                <c:pt idx="1348">
                  <c:v>63</c:v>
                </c:pt>
                <c:pt idx="1349">
                  <c:v>63</c:v>
                </c:pt>
                <c:pt idx="1350">
                  <c:v>63</c:v>
                </c:pt>
                <c:pt idx="1351">
                  <c:v>63</c:v>
                </c:pt>
                <c:pt idx="1352">
                  <c:v>63</c:v>
                </c:pt>
                <c:pt idx="1353">
                  <c:v>63</c:v>
                </c:pt>
                <c:pt idx="1354">
                  <c:v>63</c:v>
                </c:pt>
                <c:pt idx="1355">
                  <c:v>63</c:v>
                </c:pt>
                <c:pt idx="1356">
                  <c:v>63</c:v>
                </c:pt>
                <c:pt idx="1357">
                  <c:v>63</c:v>
                </c:pt>
                <c:pt idx="1358">
                  <c:v>63</c:v>
                </c:pt>
                <c:pt idx="1359">
                  <c:v>63</c:v>
                </c:pt>
                <c:pt idx="1360">
                  <c:v>63</c:v>
                </c:pt>
                <c:pt idx="1361">
                  <c:v>63</c:v>
                </c:pt>
                <c:pt idx="1362">
                  <c:v>63</c:v>
                </c:pt>
                <c:pt idx="1363">
                  <c:v>63</c:v>
                </c:pt>
                <c:pt idx="1364">
                  <c:v>62</c:v>
                </c:pt>
                <c:pt idx="1365">
                  <c:v>62</c:v>
                </c:pt>
                <c:pt idx="1366">
                  <c:v>62</c:v>
                </c:pt>
                <c:pt idx="1367">
                  <c:v>62</c:v>
                </c:pt>
                <c:pt idx="1368">
                  <c:v>62</c:v>
                </c:pt>
                <c:pt idx="1369">
                  <c:v>62</c:v>
                </c:pt>
                <c:pt idx="1370">
                  <c:v>62</c:v>
                </c:pt>
                <c:pt idx="1371">
                  <c:v>62</c:v>
                </c:pt>
                <c:pt idx="1372">
                  <c:v>62</c:v>
                </c:pt>
                <c:pt idx="1373">
                  <c:v>62</c:v>
                </c:pt>
                <c:pt idx="1374">
                  <c:v>62</c:v>
                </c:pt>
                <c:pt idx="1375">
                  <c:v>62</c:v>
                </c:pt>
                <c:pt idx="1376">
                  <c:v>62</c:v>
                </c:pt>
                <c:pt idx="1377">
                  <c:v>62</c:v>
                </c:pt>
                <c:pt idx="1378">
                  <c:v>62</c:v>
                </c:pt>
                <c:pt idx="1379">
                  <c:v>62</c:v>
                </c:pt>
                <c:pt idx="1380">
                  <c:v>62</c:v>
                </c:pt>
                <c:pt idx="1381">
                  <c:v>62</c:v>
                </c:pt>
                <c:pt idx="1382">
                  <c:v>61</c:v>
                </c:pt>
                <c:pt idx="1383">
                  <c:v>61</c:v>
                </c:pt>
                <c:pt idx="1384">
                  <c:v>61</c:v>
                </c:pt>
                <c:pt idx="1385">
                  <c:v>61</c:v>
                </c:pt>
                <c:pt idx="1386">
                  <c:v>61</c:v>
                </c:pt>
                <c:pt idx="1387">
                  <c:v>61</c:v>
                </c:pt>
                <c:pt idx="1388">
                  <c:v>61</c:v>
                </c:pt>
                <c:pt idx="1389">
                  <c:v>61</c:v>
                </c:pt>
                <c:pt idx="1390">
                  <c:v>60</c:v>
                </c:pt>
                <c:pt idx="1391">
                  <c:v>60</c:v>
                </c:pt>
                <c:pt idx="1392">
                  <c:v>60</c:v>
                </c:pt>
                <c:pt idx="1393">
                  <c:v>60</c:v>
                </c:pt>
                <c:pt idx="1394">
                  <c:v>60</c:v>
                </c:pt>
                <c:pt idx="1395">
                  <c:v>60</c:v>
                </c:pt>
                <c:pt idx="1396">
                  <c:v>60</c:v>
                </c:pt>
                <c:pt idx="1397">
                  <c:v>60</c:v>
                </c:pt>
                <c:pt idx="1398">
                  <c:v>60</c:v>
                </c:pt>
                <c:pt idx="1399">
                  <c:v>60</c:v>
                </c:pt>
                <c:pt idx="1400">
                  <c:v>60</c:v>
                </c:pt>
                <c:pt idx="1401">
                  <c:v>60</c:v>
                </c:pt>
                <c:pt idx="1402">
                  <c:v>60</c:v>
                </c:pt>
                <c:pt idx="1403">
                  <c:v>60</c:v>
                </c:pt>
                <c:pt idx="1404">
                  <c:v>60</c:v>
                </c:pt>
                <c:pt idx="1405">
                  <c:v>60</c:v>
                </c:pt>
                <c:pt idx="1406">
                  <c:v>60</c:v>
                </c:pt>
                <c:pt idx="1407">
                  <c:v>59</c:v>
                </c:pt>
                <c:pt idx="1408">
                  <c:v>59</c:v>
                </c:pt>
                <c:pt idx="1409">
                  <c:v>59</c:v>
                </c:pt>
                <c:pt idx="1410">
                  <c:v>59</c:v>
                </c:pt>
                <c:pt idx="1411">
                  <c:v>59</c:v>
                </c:pt>
                <c:pt idx="1412">
                  <c:v>59</c:v>
                </c:pt>
                <c:pt idx="1413">
                  <c:v>59</c:v>
                </c:pt>
                <c:pt idx="1414">
                  <c:v>59</c:v>
                </c:pt>
                <c:pt idx="1415">
                  <c:v>59</c:v>
                </c:pt>
                <c:pt idx="1416">
                  <c:v>59</c:v>
                </c:pt>
                <c:pt idx="1417">
                  <c:v>59</c:v>
                </c:pt>
                <c:pt idx="1418">
                  <c:v>59</c:v>
                </c:pt>
                <c:pt idx="1419">
                  <c:v>59</c:v>
                </c:pt>
                <c:pt idx="1420">
                  <c:v>59</c:v>
                </c:pt>
                <c:pt idx="1421">
                  <c:v>59</c:v>
                </c:pt>
                <c:pt idx="1422">
                  <c:v>59</c:v>
                </c:pt>
                <c:pt idx="1423">
                  <c:v>59</c:v>
                </c:pt>
                <c:pt idx="1424">
                  <c:v>59</c:v>
                </c:pt>
                <c:pt idx="1425">
                  <c:v>59</c:v>
                </c:pt>
                <c:pt idx="1426">
                  <c:v>59</c:v>
                </c:pt>
                <c:pt idx="1427">
                  <c:v>59</c:v>
                </c:pt>
                <c:pt idx="1428">
                  <c:v>59</c:v>
                </c:pt>
                <c:pt idx="1429">
                  <c:v>59</c:v>
                </c:pt>
                <c:pt idx="1430">
                  <c:v>58</c:v>
                </c:pt>
                <c:pt idx="1431">
                  <c:v>58</c:v>
                </c:pt>
                <c:pt idx="1432">
                  <c:v>58</c:v>
                </c:pt>
                <c:pt idx="1433">
                  <c:v>58</c:v>
                </c:pt>
                <c:pt idx="1434">
                  <c:v>58</c:v>
                </c:pt>
                <c:pt idx="1435">
                  <c:v>58</c:v>
                </c:pt>
                <c:pt idx="1436">
                  <c:v>58</c:v>
                </c:pt>
                <c:pt idx="1437">
                  <c:v>58</c:v>
                </c:pt>
                <c:pt idx="1438">
                  <c:v>58</c:v>
                </c:pt>
                <c:pt idx="1439">
                  <c:v>58</c:v>
                </c:pt>
                <c:pt idx="1440">
                  <c:v>58</c:v>
                </c:pt>
                <c:pt idx="1441">
                  <c:v>58</c:v>
                </c:pt>
                <c:pt idx="1442">
                  <c:v>58</c:v>
                </c:pt>
                <c:pt idx="1443">
                  <c:v>58</c:v>
                </c:pt>
                <c:pt idx="1444">
                  <c:v>58</c:v>
                </c:pt>
                <c:pt idx="1445">
                  <c:v>58</c:v>
                </c:pt>
                <c:pt idx="1446">
                  <c:v>58</c:v>
                </c:pt>
                <c:pt idx="1447">
                  <c:v>58</c:v>
                </c:pt>
                <c:pt idx="1448">
                  <c:v>58</c:v>
                </c:pt>
                <c:pt idx="1449">
                  <c:v>58</c:v>
                </c:pt>
                <c:pt idx="1450">
                  <c:v>58</c:v>
                </c:pt>
                <c:pt idx="1451">
                  <c:v>58</c:v>
                </c:pt>
                <c:pt idx="1452">
                  <c:v>58</c:v>
                </c:pt>
                <c:pt idx="1453">
                  <c:v>58</c:v>
                </c:pt>
                <c:pt idx="1454">
                  <c:v>57</c:v>
                </c:pt>
                <c:pt idx="1455">
                  <c:v>57</c:v>
                </c:pt>
                <c:pt idx="1456">
                  <c:v>57</c:v>
                </c:pt>
                <c:pt idx="1457">
                  <c:v>57</c:v>
                </c:pt>
                <c:pt idx="1458">
                  <c:v>57</c:v>
                </c:pt>
                <c:pt idx="1459">
                  <c:v>57</c:v>
                </c:pt>
                <c:pt idx="1460">
                  <c:v>57</c:v>
                </c:pt>
                <c:pt idx="1461">
                  <c:v>57</c:v>
                </c:pt>
                <c:pt idx="1462">
                  <c:v>57</c:v>
                </c:pt>
                <c:pt idx="1463">
                  <c:v>57</c:v>
                </c:pt>
                <c:pt idx="1464">
                  <c:v>57</c:v>
                </c:pt>
                <c:pt idx="1465">
                  <c:v>57</c:v>
                </c:pt>
                <c:pt idx="1466">
                  <c:v>57</c:v>
                </c:pt>
                <c:pt idx="1467">
                  <c:v>57</c:v>
                </c:pt>
                <c:pt idx="1468">
                  <c:v>57</c:v>
                </c:pt>
                <c:pt idx="1469">
                  <c:v>57</c:v>
                </c:pt>
                <c:pt idx="1470">
                  <c:v>56</c:v>
                </c:pt>
                <c:pt idx="1471">
                  <c:v>56</c:v>
                </c:pt>
                <c:pt idx="1472">
                  <c:v>56</c:v>
                </c:pt>
                <c:pt idx="1473">
                  <c:v>56</c:v>
                </c:pt>
                <c:pt idx="1474">
                  <c:v>56</c:v>
                </c:pt>
                <c:pt idx="1475">
                  <c:v>56</c:v>
                </c:pt>
                <c:pt idx="1476">
                  <c:v>56</c:v>
                </c:pt>
                <c:pt idx="1477">
                  <c:v>56</c:v>
                </c:pt>
                <c:pt idx="1478">
                  <c:v>56</c:v>
                </c:pt>
                <c:pt idx="1479">
                  <c:v>56</c:v>
                </c:pt>
                <c:pt idx="1480">
                  <c:v>56</c:v>
                </c:pt>
                <c:pt idx="1481">
                  <c:v>56</c:v>
                </c:pt>
                <c:pt idx="1482">
                  <c:v>56</c:v>
                </c:pt>
                <c:pt idx="1483">
                  <c:v>56</c:v>
                </c:pt>
                <c:pt idx="1484">
                  <c:v>56</c:v>
                </c:pt>
                <c:pt idx="1485">
                  <c:v>56</c:v>
                </c:pt>
                <c:pt idx="1486">
                  <c:v>55</c:v>
                </c:pt>
                <c:pt idx="1487">
                  <c:v>55</c:v>
                </c:pt>
                <c:pt idx="1488">
                  <c:v>55</c:v>
                </c:pt>
                <c:pt idx="1489">
                  <c:v>55</c:v>
                </c:pt>
                <c:pt idx="1490">
                  <c:v>55</c:v>
                </c:pt>
                <c:pt idx="1491">
                  <c:v>55</c:v>
                </c:pt>
                <c:pt idx="1492">
                  <c:v>55</c:v>
                </c:pt>
                <c:pt idx="1493">
                  <c:v>55</c:v>
                </c:pt>
                <c:pt idx="1494">
                  <c:v>55</c:v>
                </c:pt>
                <c:pt idx="1495">
                  <c:v>55</c:v>
                </c:pt>
                <c:pt idx="1496">
                  <c:v>55</c:v>
                </c:pt>
                <c:pt idx="1497">
                  <c:v>55</c:v>
                </c:pt>
                <c:pt idx="1498">
                  <c:v>55</c:v>
                </c:pt>
                <c:pt idx="1499">
                  <c:v>54</c:v>
                </c:pt>
                <c:pt idx="1500">
                  <c:v>54</c:v>
                </c:pt>
                <c:pt idx="1501">
                  <c:v>54</c:v>
                </c:pt>
                <c:pt idx="1502">
                  <c:v>54</c:v>
                </c:pt>
                <c:pt idx="1503">
                  <c:v>54</c:v>
                </c:pt>
                <c:pt idx="1504">
                  <c:v>54</c:v>
                </c:pt>
                <c:pt idx="1505">
                  <c:v>54</c:v>
                </c:pt>
                <c:pt idx="1506">
                  <c:v>54</c:v>
                </c:pt>
                <c:pt idx="1507">
                  <c:v>54</c:v>
                </c:pt>
                <c:pt idx="1508">
                  <c:v>54</c:v>
                </c:pt>
                <c:pt idx="1509">
                  <c:v>54</c:v>
                </c:pt>
                <c:pt idx="1510">
                  <c:v>54</c:v>
                </c:pt>
                <c:pt idx="1511">
                  <c:v>54</c:v>
                </c:pt>
                <c:pt idx="1512">
                  <c:v>54</c:v>
                </c:pt>
                <c:pt idx="1513">
                  <c:v>54</c:v>
                </c:pt>
                <c:pt idx="1514">
                  <c:v>54</c:v>
                </c:pt>
                <c:pt idx="1515">
                  <c:v>54</c:v>
                </c:pt>
                <c:pt idx="1516">
                  <c:v>53</c:v>
                </c:pt>
                <c:pt idx="1517">
                  <c:v>53</c:v>
                </c:pt>
                <c:pt idx="1518">
                  <c:v>53</c:v>
                </c:pt>
                <c:pt idx="1519">
                  <c:v>53</c:v>
                </c:pt>
                <c:pt idx="1520">
                  <c:v>53</c:v>
                </c:pt>
                <c:pt idx="1521">
                  <c:v>53</c:v>
                </c:pt>
                <c:pt idx="1522">
                  <c:v>53</c:v>
                </c:pt>
                <c:pt idx="1523">
                  <c:v>53</c:v>
                </c:pt>
                <c:pt idx="1524">
                  <c:v>53</c:v>
                </c:pt>
                <c:pt idx="1525">
                  <c:v>53</c:v>
                </c:pt>
                <c:pt idx="1526">
                  <c:v>53</c:v>
                </c:pt>
                <c:pt idx="1527">
                  <c:v>53</c:v>
                </c:pt>
                <c:pt idx="1528">
                  <c:v>53</c:v>
                </c:pt>
                <c:pt idx="1529">
                  <c:v>53</c:v>
                </c:pt>
                <c:pt idx="1530">
                  <c:v>53</c:v>
                </c:pt>
                <c:pt idx="1531">
                  <c:v>53</c:v>
                </c:pt>
                <c:pt idx="1532">
                  <c:v>53</c:v>
                </c:pt>
                <c:pt idx="1533">
                  <c:v>53</c:v>
                </c:pt>
                <c:pt idx="1534">
                  <c:v>53</c:v>
                </c:pt>
                <c:pt idx="1535">
                  <c:v>53</c:v>
                </c:pt>
                <c:pt idx="1536">
                  <c:v>53</c:v>
                </c:pt>
                <c:pt idx="1537">
                  <c:v>53</c:v>
                </c:pt>
                <c:pt idx="1538">
                  <c:v>53</c:v>
                </c:pt>
                <c:pt idx="1539">
                  <c:v>53</c:v>
                </c:pt>
                <c:pt idx="1540">
                  <c:v>52</c:v>
                </c:pt>
                <c:pt idx="1541">
                  <c:v>52</c:v>
                </c:pt>
                <c:pt idx="1542">
                  <c:v>52</c:v>
                </c:pt>
                <c:pt idx="1543">
                  <c:v>52</c:v>
                </c:pt>
                <c:pt idx="1544">
                  <c:v>52</c:v>
                </c:pt>
                <c:pt idx="1545">
                  <c:v>52</c:v>
                </c:pt>
                <c:pt idx="1546">
                  <c:v>52</c:v>
                </c:pt>
                <c:pt idx="1547">
                  <c:v>52</c:v>
                </c:pt>
                <c:pt idx="1548">
                  <c:v>52</c:v>
                </c:pt>
                <c:pt idx="1549">
                  <c:v>52</c:v>
                </c:pt>
                <c:pt idx="1550">
                  <c:v>52</c:v>
                </c:pt>
                <c:pt idx="1551">
                  <c:v>52</c:v>
                </c:pt>
                <c:pt idx="1552">
                  <c:v>52</c:v>
                </c:pt>
                <c:pt idx="1553">
                  <c:v>52</c:v>
                </c:pt>
                <c:pt idx="1554">
                  <c:v>52</c:v>
                </c:pt>
                <c:pt idx="1555">
                  <c:v>52</c:v>
                </c:pt>
                <c:pt idx="1556">
                  <c:v>52</c:v>
                </c:pt>
                <c:pt idx="1557">
                  <c:v>52</c:v>
                </c:pt>
                <c:pt idx="1558">
                  <c:v>52</c:v>
                </c:pt>
                <c:pt idx="1559">
                  <c:v>52</c:v>
                </c:pt>
                <c:pt idx="1560">
                  <c:v>52</c:v>
                </c:pt>
                <c:pt idx="1561">
                  <c:v>52</c:v>
                </c:pt>
                <c:pt idx="1562">
                  <c:v>51</c:v>
                </c:pt>
                <c:pt idx="1563">
                  <c:v>51</c:v>
                </c:pt>
                <c:pt idx="1564">
                  <c:v>51</c:v>
                </c:pt>
                <c:pt idx="1565">
                  <c:v>51</c:v>
                </c:pt>
                <c:pt idx="1566">
                  <c:v>51</c:v>
                </c:pt>
                <c:pt idx="1567">
                  <c:v>51</c:v>
                </c:pt>
                <c:pt idx="1568">
                  <c:v>51</c:v>
                </c:pt>
                <c:pt idx="1569">
                  <c:v>51</c:v>
                </c:pt>
                <c:pt idx="1570">
                  <c:v>51</c:v>
                </c:pt>
                <c:pt idx="1571">
                  <c:v>51</c:v>
                </c:pt>
                <c:pt idx="1572">
                  <c:v>51</c:v>
                </c:pt>
                <c:pt idx="1573">
                  <c:v>51</c:v>
                </c:pt>
                <c:pt idx="1574">
                  <c:v>51</c:v>
                </c:pt>
                <c:pt idx="1575">
                  <c:v>51</c:v>
                </c:pt>
                <c:pt idx="1576">
                  <c:v>51</c:v>
                </c:pt>
                <c:pt idx="1577">
                  <c:v>51</c:v>
                </c:pt>
                <c:pt idx="1578">
                  <c:v>51</c:v>
                </c:pt>
                <c:pt idx="1579">
                  <c:v>51</c:v>
                </c:pt>
                <c:pt idx="1580">
                  <c:v>51</c:v>
                </c:pt>
                <c:pt idx="1581">
                  <c:v>51</c:v>
                </c:pt>
                <c:pt idx="1582">
                  <c:v>51</c:v>
                </c:pt>
                <c:pt idx="1583">
                  <c:v>50</c:v>
                </c:pt>
                <c:pt idx="1584">
                  <c:v>50</c:v>
                </c:pt>
                <c:pt idx="1585">
                  <c:v>50</c:v>
                </c:pt>
                <c:pt idx="1586">
                  <c:v>50</c:v>
                </c:pt>
                <c:pt idx="1587">
                  <c:v>50</c:v>
                </c:pt>
                <c:pt idx="1588">
                  <c:v>50</c:v>
                </c:pt>
                <c:pt idx="1589">
                  <c:v>50</c:v>
                </c:pt>
                <c:pt idx="1590">
                  <c:v>50</c:v>
                </c:pt>
                <c:pt idx="1591">
                  <c:v>50</c:v>
                </c:pt>
                <c:pt idx="1592">
                  <c:v>50</c:v>
                </c:pt>
                <c:pt idx="1593">
                  <c:v>50</c:v>
                </c:pt>
                <c:pt idx="1594">
                  <c:v>50</c:v>
                </c:pt>
                <c:pt idx="1595">
                  <c:v>49</c:v>
                </c:pt>
                <c:pt idx="1596">
                  <c:v>49</c:v>
                </c:pt>
                <c:pt idx="1597">
                  <c:v>49</c:v>
                </c:pt>
                <c:pt idx="1598">
                  <c:v>49</c:v>
                </c:pt>
                <c:pt idx="1599">
                  <c:v>49</c:v>
                </c:pt>
                <c:pt idx="1600">
                  <c:v>49</c:v>
                </c:pt>
                <c:pt idx="1601">
                  <c:v>49</c:v>
                </c:pt>
                <c:pt idx="1602">
                  <c:v>49</c:v>
                </c:pt>
                <c:pt idx="1603">
                  <c:v>49</c:v>
                </c:pt>
                <c:pt idx="1604">
                  <c:v>49</c:v>
                </c:pt>
                <c:pt idx="1605">
                  <c:v>49</c:v>
                </c:pt>
                <c:pt idx="1606">
                  <c:v>49</c:v>
                </c:pt>
                <c:pt idx="1607">
                  <c:v>49</c:v>
                </c:pt>
                <c:pt idx="1608">
                  <c:v>49</c:v>
                </c:pt>
                <c:pt idx="1609">
                  <c:v>49</c:v>
                </c:pt>
                <c:pt idx="1610">
                  <c:v>49</c:v>
                </c:pt>
                <c:pt idx="1611">
                  <c:v>49</c:v>
                </c:pt>
                <c:pt idx="1612">
                  <c:v>49</c:v>
                </c:pt>
                <c:pt idx="1613">
                  <c:v>49</c:v>
                </c:pt>
                <c:pt idx="1614">
                  <c:v>49</c:v>
                </c:pt>
                <c:pt idx="1615">
                  <c:v>49</c:v>
                </c:pt>
                <c:pt idx="1616">
                  <c:v>49</c:v>
                </c:pt>
                <c:pt idx="1617">
                  <c:v>49</c:v>
                </c:pt>
                <c:pt idx="1618">
                  <c:v>49</c:v>
                </c:pt>
                <c:pt idx="1619">
                  <c:v>48</c:v>
                </c:pt>
                <c:pt idx="1620">
                  <c:v>48</c:v>
                </c:pt>
                <c:pt idx="1621">
                  <c:v>48</c:v>
                </c:pt>
                <c:pt idx="1622">
                  <c:v>48</c:v>
                </c:pt>
                <c:pt idx="1623">
                  <c:v>48</c:v>
                </c:pt>
                <c:pt idx="1624">
                  <c:v>48</c:v>
                </c:pt>
                <c:pt idx="1625">
                  <c:v>48</c:v>
                </c:pt>
                <c:pt idx="1626">
                  <c:v>48</c:v>
                </c:pt>
                <c:pt idx="1627">
                  <c:v>48</c:v>
                </c:pt>
                <c:pt idx="1628">
                  <c:v>48</c:v>
                </c:pt>
                <c:pt idx="1629">
                  <c:v>48</c:v>
                </c:pt>
                <c:pt idx="1630">
                  <c:v>48</c:v>
                </c:pt>
                <c:pt idx="1631">
                  <c:v>48</c:v>
                </c:pt>
                <c:pt idx="1632">
                  <c:v>48</c:v>
                </c:pt>
                <c:pt idx="1633">
                  <c:v>48</c:v>
                </c:pt>
                <c:pt idx="1634">
                  <c:v>47</c:v>
                </c:pt>
                <c:pt idx="1635">
                  <c:v>47</c:v>
                </c:pt>
                <c:pt idx="1636">
                  <c:v>47</c:v>
                </c:pt>
                <c:pt idx="1637">
                  <c:v>47</c:v>
                </c:pt>
                <c:pt idx="1638">
                  <c:v>47</c:v>
                </c:pt>
                <c:pt idx="1639">
                  <c:v>47</c:v>
                </c:pt>
                <c:pt idx="1640">
                  <c:v>47</c:v>
                </c:pt>
                <c:pt idx="1641">
                  <c:v>47</c:v>
                </c:pt>
                <c:pt idx="1642">
                  <c:v>47</c:v>
                </c:pt>
                <c:pt idx="1643">
                  <c:v>47</c:v>
                </c:pt>
                <c:pt idx="1644">
                  <c:v>47</c:v>
                </c:pt>
                <c:pt idx="1645">
                  <c:v>47</c:v>
                </c:pt>
                <c:pt idx="1646">
                  <c:v>47</c:v>
                </c:pt>
                <c:pt idx="1647">
                  <c:v>47</c:v>
                </c:pt>
                <c:pt idx="1648">
                  <c:v>47</c:v>
                </c:pt>
                <c:pt idx="1649">
                  <c:v>47</c:v>
                </c:pt>
                <c:pt idx="1650">
                  <c:v>47</c:v>
                </c:pt>
                <c:pt idx="1651">
                  <c:v>47</c:v>
                </c:pt>
                <c:pt idx="1652">
                  <c:v>46</c:v>
                </c:pt>
                <c:pt idx="1653">
                  <c:v>46</c:v>
                </c:pt>
                <c:pt idx="1654">
                  <c:v>46</c:v>
                </c:pt>
                <c:pt idx="1655">
                  <c:v>46</c:v>
                </c:pt>
                <c:pt idx="1656">
                  <c:v>46</c:v>
                </c:pt>
                <c:pt idx="1657">
                  <c:v>46</c:v>
                </c:pt>
                <c:pt idx="1658">
                  <c:v>46</c:v>
                </c:pt>
                <c:pt idx="1659">
                  <c:v>46</c:v>
                </c:pt>
                <c:pt idx="1660">
                  <c:v>46</c:v>
                </c:pt>
                <c:pt idx="1661">
                  <c:v>46</c:v>
                </c:pt>
                <c:pt idx="1662">
                  <c:v>46</c:v>
                </c:pt>
                <c:pt idx="1663">
                  <c:v>45</c:v>
                </c:pt>
                <c:pt idx="1664">
                  <c:v>45</c:v>
                </c:pt>
                <c:pt idx="1665">
                  <c:v>45</c:v>
                </c:pt>
                <c:pt idx="1666">
                  <c:v>45</c:v>
                </c:pt>
                <c:pt idx="1667">
                  <c:v>45</c:v>
                </c:pt>
                <c:pt idx="1668">
                  <c:v>45</c:v>
                </c:pt>
                <c:pt idx="1669">
                  <c:v>45</c:v>
                </c:pt>
                <c:pt idx="1670">
                  <c:v>45</c:v>
                </c:pt>
                <c:pt idx="1671">
                  <c:v>45</c:v>
                </c:pt>
                <c:pt idx="1672">
                  <c:v>45</c:v>
                </c:pt>
                <c:pt idx="1673">
                  <c:v>45</c:v>
                </c:pt>
                <c:pt idx="1674">
                  <c:v>45</c:v>
                </c:pt>
                <c:pt idx="1675">
                  <c:v>45</c:v>
                </c:pt>
                <c:pt idx="1676">
                  <c:v>45</c:v>
                </c:pt>
                <c:pt idx="1677">
                  <c:v>44</c:v>
                </c:pt>
                <c:pt idx="1678">
                  <c:v>44</c:v>
                </c:pt>
                <c:pt idx="1679">
                  <c:v>44</c:v>
                </c:pt>
                <c:pt idx="1680">
                  <c:v>44</c:v>
                </c:pt>
                <c:pt idx="1681">
                  <c:v>44</c:v>
                </c:pt>
                <c:pt idx="1682">
                  <c:v>44</c:v>
                </c:pt>
                <c:pt idx="1683">
                  <c:v>44</c:v>
                </c:pt>
                <c:pt idx="1684">
                  <c:v>44</c:v>
                </c:pt>
                <c:pt idx="1685">
                  <c:v>44</c:v>
                </c:pt>
                <c:pt idx="1686">
                  <c:v>44</c:v>
                </c:pt>
                <c:pt idx="1687">
                  <c:v>44</c:v>
                </c:pt>
                <c:pt idx="1688">
                  <c:v>44</c:v>
                </c:pt>
                <c:pt idx="1689">
                  <c:v>44</c:v>
                </c:pt>
                <c:pt idx="1690">
                  <c:v>44</c:v>
                </c:pt>
                <c:pt idx="1691">
                  <c:v>44</c:v>
                </c:pt>
                <c:pt idx="1692">
                  <c:v>44</c:v>
                </c:pt>
                <c:pt idx="1693">
                  <c:v>44</c:v>
                </c:pt>
                <c:pt idx="1694">
                  <c:v>44</c:v>
                </c:pt>
                <c:pt idx="1695">
                  <c:v>44</c:v>
                </c:pt>
                <c:pt idx="1696">
                  <c:v>44</c:v>
                </c:pt>
                <c:pt idx="1697">
                  <c:v>44</c:v>
                </c:pt>
                <c:pt idx="1698">
                  <c:v>44</c:v>
                </c:pt>
                <c:pt idx="1699">
                  <c:v>44</c:v>
                </c:pt>
                <c:pt idx="1700">
                  <c:v>44</c:v>
                </c:pt>
                <c:pt idx="1701">
                  <c:v>44</c:v>
                </c:pt>
                <c:pt idx="1702">
                  <c:v>44</c:v>
                </c:pt>
                <c:pt idx="1703">
                  <c:v>43</c:v>
                </c:pt>
                <c:pt idx="1704">
                  <c:v>43</c:v>
                </c:pt>
                <c:pt idx="1705">
                  <c:v>43</c:v>
                </c:pt>
                <c:pt idx="1706">
                  <c:v>43</c:v>
                </c:pt>
                <c:pt idx="1707">
                  <c:v>43</c:v>
                </c:pt>
                <c:pt idx="1708">
                  <c:v>43</c:v>
                </c:pt>
                <c:pt idx="1709">
                  <c:v>43</c:v>
                </c:pt>
                <c:pt idx="1710">
                  <c:v>43</c:v>
                </c:pt>
                <c:pt idx="1711">
                  <c:v>43</c:v>
                </c:pt>
                <c:pt idx="1712">
                  <c:v>43</c:v>
                </c:pt>
                <c:pt idx="1713">
                  <c:v>43</c:v>
                </c:pt>
                <c:pt idx="1714">
                  <c:v>43</c:v>
                </c:pt>
                <c:pt idx="1715">
                  <c:v>43</c:v>
                </c:pt>
                <c:pt idx="1716">
                  <c:v>43</c:v>
                </c:pt>
                <c:pt idx="1717">
                  <c:v>43</c:v>
                </c:pt>
                <c:pt idx="1718">
                  <c:v>43</c:v>
                </c:pt>
                <c:pt idx="1719">
                  <c:v>42</c:v>
                </c:pt>
                <c:pt idx="1720">
                  <c:v>42</c:v>
                </c:pt>
                <c:pt idx="1721">
                  <c:v>42</c:v>
                </c:pt>
                <c:pt idx="1722">
                  <c:v>42</c:v>
                </c:pt>
                <c:pt idx="1723">
                  <c:v>42</c:v>
                </c:pt>
                <c:pt idx="1724">
                  <c:v>42</c:v>
                </c:pt>
                <c:pt idx="1725">
                  <c:v>42</c:v>
                </c:pt>
                <c:pt idx="1726">
                  <c:v>42</c:v>
                </c:pt>
                <c:pt idx="1727">
                  <c:v>42</c:v>
                </c:pt>
                <c:pt idx="1728">
                  <c:v>42</c:v>
                </c:pt>
                <c:pt idx="1729">
                  <c:v>42</c:v>
                </c:pt>
                <c:pt idx="1730">
                  <c:v>42</c:v>
                </c:pt>
                <c:pt idx="1731">
                  <c:v>42</c:v>
                </c:pt>
                <c:pt idx="1732">
                  <c:v>42</c:v>
                </c:pt>
                <c:pt idx="1733">
                  <c:v>42</c:v>
                </c:pt>
                <c:pt idx="1734">
                  <c:v>42</c:v>
                </c:pt>
                <c:pt idx="1735">
                  <c:v>42</c:v>
                </c:pt>
                <c:pt idx="1736">
                  <c:v>42</c:v>
                </c:pt>
                <c:pt idx="1737">
                  <c:v>42</c:v>
                </c:pt>
                <c:pt idx="1738">
                  <c:v>42</c:v>
                </c:pt>
                <c:pt idx="1739">
                  <c:v>42</c:v>
                </c:pt>
                <c:pt idx="1740">
                  <c:v>42</c:v>
                </c:pt>
                <c:pt idx="1741">
                  <c:v>42</c:v>
                </c:pt>
                <c:pt idx="1742">
                  <c:v>42</c:v>
                </c:pt>
                <c:pt idx="1743">
                  <c:v>42</c:v>
                </c:pt>
                <c:pt idx="1744">
                  <c:v>42</c:v>
                </c:pt>
                <c:pt idx="1745">
                  <c:v>41</c:v>
                </c:pt>
                <c:pt idx="1746">
                  <c:v>41</c:v>
                </c:pt>
                <c:pt idx="1747">
                  <c:v>41</c:v>
                </c:pt>
                <c:pt idx="1748">
                  <c:v>41</c:v>
                </c:pt>
                <c:pt idx="1749">
                  <c:v>41</c:v>
                </c:pt>
                <c:pt idx="1750">
                  <c:v>41</c:v>
                </c:pt>
                <c:pt idx="1751">
                  <c:v>41</c:v>
                </c:pt>
                <c:pt idx="1752">
                  <c:v>41</c:v>
                </c:pt>
                <c:pt idx="1753">
                  <c:v>41</c:v>
                </c:pt>
                <c:pt idx="1754">
                  <c:v>41</c:v>
                </c:pt>
                <c:pt idx="1755">
                  <c:v>41</c:v>
                </c:pt>
                <c:pt idx="1756">
                  <c:v>41</c:v>
                </c:pt>
                <c:pt idx="1757">
                  <c:v>41</c:v>
                </c:pt>
                <c:pt idx="1758">
                  <c:v>41</c:v>
                </c:pt>
                <c:pt idx="1759">
                  <c:v>41</c:v>
                </c:pt>
                <c:pt idx="1760">
                  <c:v>41</c:v>
                </c:pt>
                <c:pt idx="1761">
                  <c:v>41</c:v>
                </c:pt>
                <c:pt idx="1762">
                  <c:v>41</c:v>
                </c:pt>
                <c:pt idx="1763">
                  <c:v>40</c:v>
                </c:pt>
                <c:pt idx="1764">
                  <c:v>40</c:v>
                </c:pt>
                <c:pt idx="1765">
                  <c:v>40</c:v>
                </c:pt>
                <c:pt idx="1766">
                  <c:v>40</c:v>
                </c:pt>
                <c:pt idx="1767">
                  <c:v>40</c:v>
                </c:pt>
                <c:pt idx="1768">
                  <c:v>40</c:v>
                </c:pt>
                <c:pt idx="1769">
                  <c:v>40</c:v>
                </c:pt>
                <c:pt idx="1770">
                  <c:v>40</c:v>
                </c:pt>
                <c:pt idx="1771">
                  <c:v>40</c:v>
                </c:pt>
                <c:pt idx="1772">
                  <c:v>40</c:v>
                </c:pt>
                <c:pt idx="1773">
                  <c:v>40</c:v>
                </c:pt>
                <c:pt idx="1774">
                  <c:v>40</c:v>
                </c:pt>
                <c:pt idx="1775">
                  <c:v>40</c:v>
                </c:pt>
                <c:pt idx="1776">
                  <c:v>40</c:v>
                </c:pt>
                <c:pt idx="1777">
                  <c:v>40</c:v>
                </c:pt>
                <c:pt idx="1778">
                  <c:v>39</c:v>
                </c:pt>
                <c:pt idx="1779">
                  <c:v>39</c:v>
                </c:pt>
                <c:pt idx="1780">
                  <c:v>39</c:v>
                </c:pt>
                <c:pt idx="1781">
                  <c:v>39</c:v>
                </c:pt>
                <c:pt idx="1782">
                  <c:v>39</c:v>
                </c:pt>
                <c:pt idx="1783">
                  <c:v>39</c:v>
                </c:pt>
                <c:pt idx="1784">
                  <c:v>39</c:v>
                </c:pt>
                <c:pt idx="1785">
                  <c:v>39</c:v>
                </c:pt>
                <c:pt idx="1786">
                  <c:v>39</c:v>
                </c:pt>
                <c:pt idx="1787">
                  <c:v>38</c:v>
                </c:pt>
                <c:pt idx="1788">
                  <c:v>38</c:v>
                </c:pt>
                <c:pt idx="1789">
                  <c:v>38</c:v>
                </c:pt>
                <c:pt idx="1790">
                  <c:v>38</c:v>
                </c:pt>
                <c:pt idx="1791">
                  <c:v>38</c:v>
                </c:pt>
                <c:pt idx="1792">
                  <c:v>38</c:v>
                </c:pt>
                <c:pt idx="1793">
                  <c:v>38</c:v>
                </c:pt>
                <c:pt idx="1794">
                  <c:v>38</c:v>
                </c:pt>
                <c:pt idx="1795">
                  <c:v>38</c:v>
                </c:pt>
                <c:pt idx="1796">
                  <c:v>38</c:v>
                </c:pt>
                <c:pt idx="1797">
                  <c:v>38</c:v>
                </c:pt>
                <c:pt idx="1798">
                  <c:v>38</c:v>
                </c:pt>
                <c:pt idx="1799">
                  <c:v>38</c:v>
                </c:pt>
                <c:pt idx="1800">
                  <c:v>38</c:v>
                </c:pt>
                <c:pt idx="1801">
                  <c:v>38</c:v>
                </c:pt>
                <c:pt idx="1802">
                  <c:v>38</c:v>
                </c:pt>
                <c:pt idx="1803">
                  <c:v>38</c:v>
                </c:pt>
                <c:pt idx="1804">
                  <c:v>38</c:v>
                </c:pt>
                <c:pt idx="1805">
                  <c:v>38</c:v>
                </c:pt>
                <c:pt idx="1806">
                  <c:v>38</c:v>
                </c:pt>
                <c:pt idx="1807">
                  <c:v>38</c:v>
                </c:pt>
                <c:pt idx="1808">
                  <c:v>38</c:v>
                </c:pt>
                <c:pt idx="1809">
                  <c:v>37</c:v>
                </c:pt>
                <c:pt idx="1810">
                  <c:v>37</c:v>
                </c:pt>
                <c:pt idx="1811">
                  <c:v>37</c:v>
                </c:pt>
                <c:pt idx="1812">
                  <c:v>37</c:v>
                </c:pt>
                <c:pt idx="1813">
                  <c:v>37</c:v>
                </c:pt>
                <c:pt idx="1814">
                  <c:v>37</c:v>
                </c:pt>
                <c:pt idx="1815">
                  <c:v>37</c:v>
                </c:pt>
                <c:pt idx="1816">
                  <c:v>37</c:v>
                </c:pt>
                <c:pt idx="1817">
                  <c:v>37</c:v>
                </c:pt>
                <c:pt idx="1818">
                  <c:v>37</c:v>
                </c:pt>
                <c:pt idx="1819">
                  <c:v>37</c:v>
                </c:pt>
                <c:pt idx="1820">
                  <c:v>37</c:v>
                </c:pt>
                <c:pt idx="1821">
                  <c:v>37</c:v>
                </c:pt>
                <c:pt idx="1822">
                  <c:v>37</c:v>
                </c:pt>
                <c:pt idx="1823">
                  <c:v>37</c:v>
                </c:pt>
                <c:pt idx="1824">
                  <c:v>36</c:v>
                </c:pt>
                <c:pt idx="1825">
                  <c:v>36</c:v>
                </c:pt>
                <c:pt idx="1826">
                  <c:v>36</c:v>
                </c:pt>
                <c:pt idx="1827">
                  <c:v>36</c:v>
                </c:pt>
                <c:pt idx="1828">
                  <c:v>36</c:v>
                </c:pt>
                <c:pt idx="1829">
                  <c:v>36</c:v>
                </c:pt>
                <c:pt idx="1830">
                  <c:v>36</c:v>
                </c:pt>
                <c:pt idx="1831">
                  <c:v>36</c:v>
                </c:pt>
                <c:pt idx="1832">
                  <c:v>36</c:v>
                </c:pt>
                <c:pt idx="1833">
                  <c:v>35</c:v>
                </c:pt>
                <c:pt idx="1834">
                  <c:v>35</c:v>
                </c:pt>
                <c:pt idx="1835">
                  <c:v>35</c:v>
                </c:pt>
                <c:pt idx="1836">
                  <c:v>35</c:v>
                </c:pt>
                <c:pt idx="1837">
                  <c:v>35</c:v>
                </c:pt>
                <c:pt idx="1838">
                  <c:v>35</c:v>
                </c:pt>
                <c:pt idx="1839">
                  <c:v>35</c:v>
                </c:pt>
                <c:pt idx="1840">
                  <c:v>35</c:v>
                </c:pt>
                <c:pt idx="1841">
                  <c:v>35</c:v>
                </c:pt>
                <c:pt idx="1842">
                  <c:v>35</c:v>
                </c:pt>
                <c:pt idx="1843">
                  <c:v>35</c:v>
                </c:pt>
                <c:pt idx="1844">
                  <c:v>34</c:v>
                </c:pt>
                <c:pt idx="1845">
                  <c:v>34</c:v>
                </c:pt>
                <c:pt idx="1846">
                  <c:v>34</c:v>
                </c:pt>
                <c:pt idx="1847">
                  <c:v>34</c:v>
                </c:pt>
                <c:pt idx="1848">
                  <c:v>34</c:v>
                </c:pt>
                <c:pt idx="1849">
                  <c:v>34</c:v>
                </c:pt>
                <c:pt idx="1850">
                  <c:v>34</c:v>
                </c:pt>
                <c:pt idx="1851">
                  <c:v>34</c:v>
                </c:pt>
                <c:pt idx="1852">
                  <c:v>34</c:v>
                </c:pt>
                <c:pt idx="1853">
                  <c:v>34</c:v>
                </c:pt>
                <c:pt idx="1854">
                  <c:v>34</c:v>
                </c:pt>
                <c:pt idx="1855">
                  <c:v>33</c:v>
                </c:pt>
                <c:pt idx="1856">
                  <c:v>33</c:v>
                </c:pt>
                <c:pt idx="1857">
                  <c:v>33</c:v>
                </c:pt>
                <c:pt idx="1858">
                  <c:v>33</c:v>
                </c:pt>
                <c:pt idx="1859">
                  <c:v>33</c:v>
                </c:pt>
                <c:pt idx="1860">
                  <c:v>33</c:v>
                </c:pt>
                <c:pt idx="1861">
                  <c:v>33</c:v>
                </c:pt>
                <c:pt idx="1862">
                  <c:v>33</c:v>
                </c:pt>
                <c:pt idx="1863">
                  <c:v>33</c:v>
                </c:pt>
                <c:pt idx="1864">
                  <c:v>32</c:v>
                </c:pt>
                <c:pt idx="1865">
                  <c:v>32</c:v>
                </c:pt>
                <c:pt idx="1866">
                  <c:v>32</c:v>
                </c:pt>
                <c:pt idx="1867">
                  <c:v>32</c:v>
                </c:pt>
                <c:pt idx="1868">
                  <c:v>32</c:v>
                </c:pt>
                <c:pt idx="1869">
                  <c:v>32</c:v>
                </c:pt>
                <c:pt idx="1870">
                  <c:v>32</c:v>
                </c:pt>
                <c:pt idx="1871">
                  <c:v>32</c:v>
                </c:pt>
                <c:pt idx="1872">
                  <c:v>31</c:v>
                </c:pt>
                <c:pt idx="1873">
                  <c:v>31</c:v>
                </c:pt>
                <c:pt idx="1874">
                  <c:v>31</c:v>
                </c:pt>
                <c:pt idx="1875">
                  <c:v>31</c:v>
                </c:pt>
                <c:pt idx="1876">
                  <c:v>31</c:v>
                </c:pt>
                <c:pt idx="1877">
                  <c:v>31</c:v>
                </c:pt>
                <c:pt idx="1878">
                  <c:v>31</c:v>
                </c:pt>
                <c:pt idx="1879">
                  <c:v>30</c:v>
                </c:pt>
                <c:pt idx="1880">
                  <c:v>30</c:v>
                </c:pt>
                <c:pt idx="1881">
                  <c:v>30</c:v>
                </c:pt>
                <c:pt idx="1882">
                  <c:v>30</c:v>
                </c:pt>
                <c:pt idx="1883">
                  <c:v>30</c:v>
                </c:pt>
                <c:pt idx="1884">
                  <c:v>30</c:v>
                </c:pt>
                <c:pt idx="1885">
                  <c:v>29</c:v>
                </c:pt>
                <c:pt idx="1886">
                  <c:v>29</c:v>
                </c:pt>
                <c:pt idx="1887">
                  <c:v>29</c:v>
                </c:pt>
                <c:pt idx="1888">
                  <c:v>29</c:v>
                </c:pt>
                <c:pt idx="1889">
                  <c:v>28</c:v>
                </c:pt>
                <c:pt idx="1890">
                  <c:v>28</c:v>
                </c:pt>
                <c:pt idx="1891">
                  <c:v>28</c:v>
                </c:pt>
                <c:pt idx="1892">
                  <c:v>27</c:v>
                </c:pt>
                <c:pt idx="1893">
                  <c:v>27</c:v>
                </c:pt>
                <c:pt idx="1894">
                  <c:v>27</c:v>
                </c:pt>
                <c:pt idx="1895">
                  <c:v>26</c:v>
                </c:pt>
                <c:pt idx="1896">
                  <c:v>26</c:v>
                </c:pt>
                <c:pt idx="1897">
                  <c:v>26</c:v>
                </c:pt>
                <c:pt idx="1898">
                  <c:v>26</c:v>
                </c:pt>
                <c:pt idx="1899">
                  <c:v>26</c:v>
                </c:pt>
                <c:pt idx="1900">
                  <c:v>26</c:v>
                </c:pt>
                <c:pt idx="1901">
                  <c:v>26</c:v>
                </c:pt>
                <c:pt idx="1902">
                  <c:v>26</c:v>
                </c:pt>
                <c:pt idx="1903">
                  <c:v>26</c:v>
                </c:pt>
                <c:pt idx="1904">
                  <c:v>25</c:v>
                </c:pt>
                <c:pt idx="1905">
                  <c:v>25</c:v>
                </c:pt>
                <c:pt idx="1906">
                  <c:v>25</c:v>
                </c:pt>
                <c:pt idx="1907">
                  <c:v>25</c:v>
                </c:pt>
                <c:pt idx="1908">
                  <c:v>25</c:v>
                </c:pt>
                <c:pt idx="1909">
                  <c:v>25</c:v>
                </c:pt>
                <c:pt idx="1910">
                  <c:v>25</c:v>
                </c:pt>
                <c:pt idx="1911">
                  <c:v>25</c:v>
                </c:pt>
                <c:pt idx="1912">
                  <c:v>25</c:v>
                </c:pt>
                <c:pt idx="1913">
                  <c:v>24</c:v>
                </c:pt>
                <c:pt idx="1914">
                  <c:v>24</c:v>
                </c:pt>
                <c:pt idx="1915">
                  <c:v>24</c:v>
                </c:pt>
                <c:pt idx="1916">
                  <c:v>23</c:v>
                </c:pt>
                <c:pt idx="1917">
                  <c:v>23</c:v>
                </c:pt>
                <c:pt idx="1918">
                  <c:v>23</c:v>
                </c:pt>
                <c:pt idx="1919">
                  <c:v>22</c:v>
                </c:pt>
                <c:pt idx="1920">
                  <c:v>22</c:v>
                </c:pt>
                <c:pt idx="1921">
                  <c:v>22</c:v>
                </c:pt>
                <c:pt idx="1922">
                  <c:v>22</c:v>
                </c:pt>
                <c:pt idx="1923">
                  <c:v>21</c:v>
                </c:pt>
                <c:pt idx="1924">
                  <c:v>21</c:v>
                </c:pt>
                <c:pt idx="1925">
                  <c:v>21</c:v>
                </c:pt>
                <c:pt idx="1926">
                  <c:v>21</c:v>
                </c:pt>
                <c:pt idx="1927">
                  <c:v>21</c:v>
                </c:pt>
                <c:pt idx="1928">
                  <c:v>20</c:v>
                </c:pt>
                <c:pt idx="1929">
                  <c:v>20</c:v>
                </c:pt>
                <c:pt idx="1930">
                  <c:v>20</c:v>
                </c:pt>
                <c:pt idx="1931">
                  <c:v>19</c:v>
                </c:pt>
                <c:pt idx="1932">
                  <c:v>19</c:v>
                </c:pt>
                <c:pt idx="1933">
                  <c:v>19</c:v>
                </c:pt>
                <c:pt idx="1934">
                  <c:v>18</c:v>
                </c:pt>
                <c:pt idx="1935">
                  <c:v>18</c:v>
                </c:pt>
                <c:pt idx="1936">
                  <c:v>18</c:v>
                </c:pt>
                <c:pt idx="1937">
                  <c:v>18</c:v>
                </c:pt>
                <c:pt idx="1938">
                  <c:v>18</c:v>
                </c:pt>
                <c:pt idx="1939">
                  <c:v>18</c:v>
                </c:pt>
                <c:pt idx="1940">
                  <c:v>18</c:v>
                </c:pt>
                <c:pt idx="1941">
                  <c:v>18</c:v>
                </c:pt>
                <c:pt idx="1942">
                  <c:v>17</c:v>
                </c:pt>
                <c:pt idx="1943">
                  <c:v>16</c:v>
                </c:pt>
                <c:pt idx="1944">
                  <c:v>16</c:v>
                </c:pt>
                <c:pt idx="1945">
                  <c:v>16</c:v>
                </c:pt>
                <c:pt idx="1946">
                  <c:v>16</c:v>
                </c:pt>
                <c:pt idx="1947">
                  <c:v>16</c:v>
                </c:pt>
                <c:pt idx="1948">
                  <c:v>16</c:v>
                </c:pt>
                <c:pt idx="1949">
                  <c:v>16</c:v>
                </c:pt>
                <c:pt idx="1950">
                  <c:v>15</c:v>
                </c:pt>
                <c:pt idx="1951">
                  <c:v>15</c:v>
                </c:pt>
                <c:pt idx="1952">
                  <c:v>15</c:v>
                </c:pt>
                <c:pt idx="1953">
                  <c:v>15</c:v>
                </c:pt>
                <c:pt idx="1954">
                  <c:v>15</c:v>
                </c:pt>
                <c:pt idx="1955">
                  <c:v>15</c:v>
                </c:pt>
                <c:pt idx="1956">
                  <c:v>15</c:v>
                </c:pt>
                <c:pt idx="1957">
                  <c:v>15</c:v>
                </c:pt>
                <c:pt idx="1958">
                  <c:v>15</c:v>
                </c:pt>
                <c:pt idx="1959">
                  <c:v>15</c:v>
                </c:pt>
                <c:pt idx="1960">
                  <c:v>14</c:v>
                </c:pt>
                <c:pt idx="1961">
                  <c:v>14</c:v>
                </c:pt>
                <c:pt idx="1962">
                  <c:v>14</c:v>
                </c:pt>
                <c:pt idx="1963">
                  <c:v>14</c:v>
                </c:pt>
                <c:pt idx="1964">
                  <c:v>14</c:v>
                </c:pt>
                <c:pt idx="1965">
                  <c:v>14</c:v>
                </c:pt>
                <c:pt idx="1966">
                  <c:v>14</c:v>
                </c:pt>
                <c:pt idx="1967">
                  <c:v>13</c:v>
                </c:pt>
                <c:pt idx="1968">
                  <c:v>13</c:v>
                </c:pt>
                <c:pt idx="1969">
                  <c:v>13</c:v>
                </c:pt>
                <c:pt idx="1970">
                  <c:v>13</c:v>
                </c:pt>
                <c:pt idx="1971">
                  <c:v>13</c:v>
                </c:pt>
                <c:pt idx="1972">
                  <c:v>13</c:v>
                </c:pt>
                <c:pt idx="1973">
                  <c:v>13</c:v>
                </c:pt>
                <c:pt idx="1974">
                  <c:v>13</c:v>
                </c:pt>
                <c:pt idx="1975">
                  <c:v>13</c:v>
                </c:pt>
                <c:pt idx="1976">
                  <c:v>13</c:v>
                </c:pt>
                <c:pt idx="1977">
                  <c:v>12</c:v>
                </c:pt>
                <c:pt idx="1978">
                  <c:v>12</c:v>
                </c:pt>
                <c:pt idx="1979">
                  <c:v>12</c:v>
                </c:pt>
                <c:pt idx="1980">
                  <c:v>12</c:v>
                </c:pt>
                <c:pt idx="1981">
                  <c:v>12</c:v>
                </c:pt>
                <c:pt idx="1982">
                  <c:v>12</c:v>
                </c:pt>
                <c:pt idx="1983">
                  <c:v>12</c:v>
                </c:pt>
                <c:pt idx="1984">
                  <c:v>12</c:v>
                </c:pt>
                <c:pt idx="1985">
                  <c:v>12</c:v>
                </c:pt>
                <c:pt idx="1986">
                  <c:v>12</c:v>
                </c:pt>
                <c:pt idx="1987">
                  <c:v>12</c:v>
                </c:pt>
                <c:pt idx="1988">
                  <c:v>12</c:v>
                </c:pt>
                <c:pt idx="1989">
                  <c:v>12</c:v>
                </c:pt>
                <c:pt idx="1990">
                  <c:v>12</c:v>
                </c:pt>
                <c:pt idx="1991">
                  <c:v>11</c:v>
                </c:pt>
                <c:pt idx="1992">
                  <c:v>11</c:v>
                </c:pt>
                <c:pt idx="1993">
                  <c:v>11</c:v>
                </c:pt>
                <c:pt idx="1994">
                  <c:v>11</c:v>
                </c:pt>
                <c:pt idx="1995">
                  <c:v>11</c:v>
                </c:pt>
                <c:pt idx="1996">
                  <c:v>11</c:v>
                </c:pt>
                <c:pt idx="1997">
                  <c:v>11</c:v>
                </c:pt>
                <c:pt idx="1998">
                  <c:v>11</c:v>
                </c:pt>
                <c:pt idx="1999">
                  <c:v>10</c:v>
                </c:pt>
                <c:pt idx="2000">
                  <c:v>10</c:v>
                </c:pt>
                <c:pt idx="2001">
                  <c:v>10</c:v>
                </c:pt>
                <c:pt idx="2002">
                  <c:v>10</c:v>
                </c:pt>
                <c:pt idx="2003">
                  <c:v>10</c:v>
                </c:pt>
                <c:pt idx="2004">
                  <c:v>10</c:v>
                </c:pt>
                <c:pt idx="2005">
                  <c:v>10</c:v>
                </c:pt>
                <c:pt idx="2006">
                  <c:v>10</c:v>
                </c:pt>
                <c:pt idx="2007">
                  <c:v>10</c:v>
                </c:pt>
                <c:pt idx="2008">
                  <c:v>10</c:v>
                </c:pt>
                <c:pt idx="2009">
                  <c:v>10</c:v>
                </c:pt>
                <c:pt idx="2010">
                  <c:v>10</c:v>
                </c:pt>
                <c:pt idx="2011">
                  <c:v>9</c:v>
                </c:pt>
                <c:pt idx="2012">
                  <c:v>9</c:v>
                </c:pt>
                <c:pt idx="2013">
                  <c:v>9</c:v>
                </c:pt>
                <c:pt idx="2014">
                  <c:v>9</c:v>
                </c:pt>
                <c:pt idx="2015">
                  <c:v>8</c:v>
                </c:pt>
                <c:pt idx="2016">
                  <c:v>8</c:v>
                </c:pt>
                <c:pt idx="2017">
                  <c:v>8</c:v>
                </c:pt>
                <c:pt idx="2018">
                  <c:v>8</c:v>
                </c:pt>
                <c:pt idx="2019">
                  <c:v>8</c:v>
                </c:pt>
                <c:pt idx="2020">
                  <c:v>8</c:v>
                </c:pt>
                <c:pt idx="2021">
                  <c:v>8</c:v>
                </c:pt>
                <c:pt idx="2022">
                  <c:v>8</c:v>
                </c:pt>
                <c:pt idx="2023">
                  <c:v>8</c:v>
                </c:pt>
                <c:pt idx="2024">
                  <c:v>8</c:v>
                </c:pt>
                <c:pt idx="2025">
                  <c:v>8</c:v>
                </c:pt>
                <c:pt idx="2026">
                  <c:v>8</c:v>
                </c:pt>
                <c:pt idx="2027">
                  <c:v>8</c:v>
                </c:pt>
                <c:pt idx="2028">
                  <c:v>7</c:v>
                </c:pt>
                <c:pt idx="2029">
                  <c:v>7</c:v>
                </c:pt>
                <c:pt idx="2030">
                  <c:v>7</c:v>
                </c:pt>
                <c:pt idx="2031">
                  <c:v>7</c:v>
                </c:pt>
                <c:pt idx="2032">
                  <c:v>7</c:v>
                </c:pt>
                <c:pt idx="2033">
                  <c:v>7</c:v>
                </c:pt>
                <c:pt idx="2034">
                  <c:v>7</c:v>
                </c:pt>
                <c:pt idx="2035">
                  <c:v>7</c:v>
                </c:pt>
                <c:pt idx="2036">
                  <c:v>6</c:v>
                </c:pt>
                <c:pt idx="2037">
                  <c:v>6</c:v>
                </c:pt>
                <c:pt idx="2038">
                  <c:v>6</c:v>
                </c:pt>
                <c:pt idx="2039">
                  <c:v>6</c:v>
                </c:pt>
                <c:pt idx="2040">
                  <c:v>6</c:v>
                </c:pt>
                <c:pt idx="2041">
                  <c:v>6</c:v>
                </c:pt>
                <c:pt idx="2042">
                  <c:v>6</c:v>
                </c:pt>
                <c:pt idx="2043">
                  <c:v>6</c:v>
                </c:pt>
                <c:pt idx="2044">
                  <c:v>5</c:v>
                </c:pt>
                <c:pt idx="2045">
                  <c:v>5</c:v>
                </c:pt>
                <c:pt idx="2046">
                  <c:v>5</c:v>
                </c:pt>
                <c:pt idx="2047">
                  <c:v>5</c:v>
                </c:pt>
                <c:pt idx="2048">
                  <c:v>5</c:v>
                </c:pt>
                <c:pt idx="2049">
                  <c:v>5</c:v>
                </c:pt>
                <c:pt idx="2050">
                  <c:v>5</c:v>
                </c:pt>
                <c:pt idx="2051">
                  <c:v>5</c:v>
                </c:pt>
                <c:pt idx="2052">
                  <c:v>5</c:v>
                </c:pt>
                <c:pt idx="2053">
                  <c:v>5</c:v>
                </c:pt>
                <c:pt idx="2054">
                  <c:v>5</c:v>
                </c:pt>
                <c:pt idx="2055">
                  <c:v>5</c:v>
                </c:pt>
                <c:pt idx="2056">
                  <c:v>5</c:v>
                </c:pt>
                <c:pt idx="2057">
                  <c:v>5</c:v>
                </c:pt>
                <c:pt idx="2058">
                  <c:v>5</c:v>
                </c:pt>
                <c:pt idx="2059">
                  <c:v>4</c:v>
                </c:pt>
                <c:pt idx="2060">
                  <c:v>4</c:v>
                </c:pt>
                <c:pt idx="2061">
                  <c:v>4</c:v>
                </c:pt>
                <c:pt idx="2062">
                  <c:v>3</c:v>
                </c:pt>
                <c:pt idx="2063">
                  <c:v>3</c:v>
                </c:pt>
                <c:pt idx="2064">
                  <c:v>2</c:v>
                </c:pt>
                <c:pt idx="2065">
                  <c:v>1</c:v>
                </c:pt>
                <c:pt idx="2066">
                  <c:v>1</c:v>
                </c:pt>
                <c:pt idx="2067">
                  <c:v>1</c:v>
                </c:pt>
                <c:pt idx="2068">
                  <c:v>1</c:v>
                </c:pt>
                <c:pt idx="2069">
                  <c:v>1</c:v>
                </c:pt>
                <c:pt idx="2070">
                  <c:v>1</c:v>
                </c:pt>
                <c:pt idx="2071">
                  <c:v>1</c:v>
                </c:pt>
              </c:numCache>
            </c:numRef>
          </c:val>
          <c:extLst>
            <c:ext xmlns:c16="http://schemas.microsoft.com/office/drawing/2014/chart" uri="{C3380CC4-5D6E-409C-BE32-E72D297353CC}">
              <c16:uniqueId val="{00000000-E7F1-43D3-B238-840728F88958}"/>
            </c:ext>
          </c:extLst>
        </c:ser>
        <c:dLbls>
          <c:showLegendKey val="0"/>
          <c:showVal val="0"/>
          <c:showCatName val="0"/>
          <c:showSerName val="0"/>
          <c:showPercent val="0"/>
          <c:showBubbleSize val="0"/>
        </c:dLbls>
        <c:gapWidth val="219"/>
        <c:overlap val="-27"/>
        <c:axId val="1196829224"/>
        <c:axId val="1196826272"/>
      </c:barChart>
      <c:catAx>
        <c:axId val="1196829224"/>
        <c:scaling>
          <c:orientation val="minMax"/>
        </c:scaling>
        <c:delete val="1"/>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b="1"/>
                  <a:t>Stránky</a:t>
                </a:r>
                <a:r>
                  <a:rPr lang="sk-SK" b="1" baseline="0"/>
                  <a:t> zoradené podľa klesajúcej návštevnosti</a:t>
                </a:r>
                <a:endParaRPr lang="en-GB"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1196826272"/>
        <c:crosses val="autoZero"/>
        <c:auto val="1"/>
        <c:lblAlgn val="ctr"/>
        <c:lblOffset val="100"/>
        <c:noMultiLvlLbl val="0"/>
      </c:catAx>
      <c:valAx>
        <c:axId val="1196826272"/>
        <c:scaling>
          <c:orientation val="minMax"/>
          <c:max val="4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b="1"/>
                  <a:t>Počet návštev</a:t>
                </a:r>
                <a:endParaRPr lang="en-GB"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96829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k-SK"/>
              <a:t>SP - zmena presnosti so zmenou tcdiff</a:t>
            </a:r>
            <a:endParaRPr lang="en-GB"/>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'TOP RESULTS '!$W$23:$W$41</c:f>
              <c:numCache>
                <c:formatCode>General</c:formatCode>
                <c:ptCount val="19"/>
                <c:pt idx="0">
                  <c:v>0.56476771321541519</c:v>
                </c:pt>
                <c:pt idx="1">
                  <c:v>0.56503352777061266</c:v>
                </c:pt>
                <c:pt idx="2">
                  <c:v>0.56539145493329035</c:v>
                </c:pt>
                <c:pt idx="3">
                  <c:v>0.56565332585213091</c:v>
                </c:pt>
                <c:pt idx="4">
                  <c:v>0.56583781168872627</c:v>
                </c:pt>
                <c:pt idx="5">
                  <c:v>0.56563098533862177</c:v>
                </c:pt>
                <c:pt idx="6">
                  <c:v>0.56620510359555243</c:v>
                </c:pt>
                <c:pt idx="7">
                  <c:v>0.56593572789070945</c:v>
                </c:pt>
                <c:pt idx="8">
                  <c:v>0.56623179878707708</c:v>
                </c:pt>
                <c:pt idx="9">
                  <c:v>0.56629467512198706</c:v>
                </c:pt>
                <c:pt idx="10">
                  <c:v>0.56610469510047834</c:v>
                </c:pt>
                <c:pt idx="11">
                  <c:v>0.56645721192687437</c:v>
                </c:pt>
                <c:pt idx="12">
                  <c:v>0.56657664618515902</c:v>
                </c:pt>
                <c:pt idx="13">
                  <c:v>0.56650351885376693</c:v>
                </c:pt>
                <c:pt idx="14">
                  <c:v>0.56667254123615352</c:v>
                </c:pt>
                <c:pt idx="15">
                  <c:v>0.56667448654513708</c:v>
                </c:pt>
                <c:pt idx="16">
                  <c:v>0.56664458774608273</c:v>
                </c:pt>
                <c:pt idx="17">
                  <c:v>0.56665483045562459</c:v>
                </c:pt>
                <c:pt idx="18">
                  <c:v>0.56665483045562459</c:v>
                </c:pt>
              </c:numCache>
            </c:numRef>
          </c:val>
          <c:smooth val="0"/>
          <c:extLst>
            <c:ext xmlns:c16="http://schemas.microsoft.com/office/drawing/2014/chart" uri="{C3380CC4-5D6E-409C-BE32-E72D297353CC}">
              <c16:uniqueId val="{00000000-6E71-4A9F-BE14-B5002B1F250E}"/>
            </c:ext>
          </c:extLst>
        </c:ser>
        <c:dLbls>
          <c:showLegendKey val="0"/>
          <c:showVal val="0"/>
          <c:showCatName val="0"/>
          <c:showSerName val="0"/>
          <c:showPercent val="0"/>
          <c:showBubbleSize val="0"/>
        </c:dLbls>
        <c:smooth val="0"/>
        <c:axId val="636576152"/>
        <c:axId val="636576808"/>
      </c:lineChart>
      <c:catAx>
        <c:axId val="6365761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tcdiff</a:t>
                </a:r>
                <a:endParaRPr lang="en-GB"/>
              </a:p>
            </c:rich>
          </c:tx>
          <c:layout>
            <c:manualLayout>
              <c:xMode val="edge"/>
              <c:yMode val="edge"/>
              <c:x val="0.45389565740902094"/>
              <c:y val="0.87868037328667248"/>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4200000" spcFirstLastPara="1" vertOverflow="ellipsis"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36576808"/>
        <c:crosses val="autoZero"/>
        <c:auto val="1"/>
        <c:lblAlgn val="ctr"/>
        <c:lblOffset val="100"/>
        <c:noMultiLvlLbl val="0"/>
      </c:catAx>
      <c:valAx>
        <c:axId val="636576808"/>
        <c:scaling>
          <c:orientation val="minMax"/>
          <c:min val="0.56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priemerná presnosť</a:t>
                </a:r>
                <a:endParaRPr lang="en-GB"/>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36576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GB"/>
              <a:t>Po</a:t>
            </a:r>
            <a:r>
              <a:rPr lang="sk-SK"/>
              <a:t>čet používateľov v skupinách - ALEF</a:t>
            </a:r>
            <a:endParaRPr lang="en-GB"/>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ANALYSIS2!$E$4</c:f>
              <c:strCache>
                <c:ptCount val="1"/>
                <c:pt idx="0">
                  <c:v>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ANALYSIS2!$C$5:$C$13</c:f>
              <c:numCache>
                <c:formatCode>General</c:formatCode>
                <c:ptCount val="9"/>
                <c:pt idx="0">
                  <c:v>1</c:v>
                </c:pt>
                <c:pt idx="1">
                  <c:v>2</c:v>
                </c:pt>
                <c:pt idx="2">
                  <c:v>3</c:v>
                </c:pt>
                <c:pt idx="3">
                  <c:v>4</c:v>
                </c:pt>
                <c:pt idx="4">
                  <c:v>5</c:v>
                </c:pt>
                <c:pt idx="5">
                  <c:v>6</c:v>
                </c:pt>
                <c:pt idx="6">
                  <c:v>7</c:v>
                </c:pt>
                <c:pt idx="7">
                  <c:v>8</c:v>
                </c:pt>
                <c:pt idx="8">
                  <c:v>9</c:v>
                </c:pt>
              </c:numCache>
            </c:numRef>
          </c:cat>
          <c:val>
            <c:numRef>
              <c:f>ANALYSIS2!$E$5:$E$13</c:f>
              <c:numCache>
                <c:formatCode>General</c:formatCode>
                <c:ptCount val="9"/>
                <c:pt idx="0">
                  <c:v>0</c:v>
                </c:pt>
                <c:pt idx="1">
                  <c:v>165</c:v>
                </c:pt>
                <c:pt idx="2">
                  <c:v>177</c:v>
                </c:pt>
                <c:pt idx="3">
                  <c:v>153</c:v>
                </c:pt>
                <c:pt idx="4">
                  <c:v>18</c:v>
                </c:pt>
                <c:pt idx="5">
                  <c:v>39</c:v>
                </c:pt>
                <c:pt idx="6">
                  <c:v>78</c:v>
                </c:pt>
                <c:pt idx="7">
                  <c:v>48</c:v>
                </c:pt>
                <c:pt idx="8">
                  <c:v>25</c:v>
                </c:pt>
              </c:numCache>
            </c:numRef>
          </c:val>
          <c:smooth val="0"/>
          <c:extLst>
            <c:ext xmlns:c16="http://schemas.microsoft.com/office/drawing/2014/chart" uri="{C3380CC4-5D6E-409C-BE32-E72D297353CC}">
              <c16:uniqueId val="{00000000-9CAF-44EF-8149-5BA00F3E9C17}"/>
            </c:ext>
          </c:extLst>
        </c:ser>
        <c:ser>
          <c:idx val="1"/>
          <c:order val="1"/>
          <c:tx>
            <c:strRef>
              <c:f>ANALYSIS2!$F$4</c:f>
              <c:strCache>
                <c:ptCount val="1"/>
                <c:pt idx="0">
                  <c:v>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ANALYSIS2!$C$5:$C$13</c:f>
              <c:numCache>
                <c:formatCode>General</c:formatCode>
                <c:ptCount val="9"/>
                <c:pt idx="0">
                  <c:v>1</c:v>
                </c:pt>
                <c:pt idx="1">
                  <c:v>2</c:v>
                </c:pt>
                <c:pt idx="2">
                  <c:v>3</c:v>
                </c:pt>
                <c:pt idx="3">
                  <c:v>4</c:v>
                </c:pt>
                <c:pt idx="4">
                  <c:v>5</c:v>
                </c:pt>
                <c:pt idx="5">
                  <c:v>6</c:v>
                </c:pt>
                <c:pt idx="6">
                  <c:v>7</c:v>
                </c:pt>
                <c:pt idx="7">
                  <c:v>8</c:v>
                </c:pt>
                <c:pt idx="8">
                  <c:v>9</c:v>
                </c:pt>
              </c:numCache>
            </c:numRef>
          </c:cat>
          <c:val>
            <c:numRef>
              <c:f>ANALYSIS2!$F$5:$F$13</c:f>
              <c:numCache>
                <c:formatCode>General</c:formatCode>
                <c:ptCount val="9"/>
                <c:pt idx="0">
                  <c:v>0</c:v>
                </c:pt>
                <c:pt idx="1">
                  <c:v>49</c:v>
                </c:pt>
                <c:pt idx="2">
                  <c:v>32</c:v>
                </c:pt>
                <c:pt idx="3">
                  <c:v>58</c:v>
                </c:pt>
                <c:pt idx="4">
                  <c:v>23</c:v>
                </c:pt>
                <c:pt idx="5">
                  <c:v>2</c:v>
                </c:pt>
                <c:pt idx="6">
                  <c:v>7</c:v>
                </c:pt>
                <c:pt idx="7">
                  <c:v>1</c:v>
                </c:pt>
                <c:pt idx="8">
                  <c:v>6</c:v>
                </c:pt>
              </c:numCache>
            </c:numRef>
          </c:val>
          <c:smooth val="0"/>
          <c:extLst>
            <c:ext xmlns:c16="http://schemas.microsoft.com/office/drawing/2014/chart" uri="{C3380CC4-5D6E-409C-BE32-E72D297353CC}">
              <c16:uniqueId val="{00000001-9CAF-44EF-8149-5BA00F3E9C17}"/>
            </c:ext>
          </c:extLst>
        </c:ser>
        <c:ser>
          <c:idx val="2"/>
          <c:order val="2"/>
          <c:tx>
            <c:strRef>
              <c:f>ANALYSIS2!$G$4</c:f>
              <c:strCache>
                <c:ptCount val="1"/>
                <c:pt idx="0">
                  <c:v>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ANALYSIS2!$C$5:$C$13</c:f>
              <c:numCache>
                <c:formatCode>General</c:formatCode>
                <c:ptCount val="9"/>
                <c:pt idx="0">
                  <c:v>1</c:v>
                </c:pt>
                <c:pt idx="1">
                  <c:v>2</c:v>
                </c:pt>
                <c:pt idx="2">
                  <c:v>3</c:v>
                </c:pt>
                <c:pt idx="3">
                  <c:v>4</c:v>
                </c:pt>
                <c:pt idx="4">
                  <c:v>5</c:v>
                </c:pt>
                <c:pt idx="5">
                  <c:v>6</c:v>
                </c:pt>
                <c:pt idx="6">
                  <c:v>7</c:v>
                </c:pt>
                <c:pt idx="7">
                  <c:v>8</c:v>
                </c:pt>
                <c:pt idx="8">
                  <c:v>9</c:v>
                </c:pt>
              </c:numCache>
            </c:numRef>
          </c:cat>
          <c:val>
            <c:numRef>
              <c:f>ANALYSIS2!$G$5:$G$13</c:f>
              <c:numCache>
                <c:formatCode>General</c:formatCode>
                <c:ptCount val="9"/>
                <c:pt idx="0">
                  <c:v>0</c:v>
                </c:pt>
                <c:pt idx="1">
                  <c:v>8</c:v>
                </c:pt>
                <c:pt idx="2">
                  <c:v>5</c:v>
                </c:pt>
                <c:pt idx="3">
                  <c:v>14</c:v>
                </c:pt>
                <c:pt idx="4">
                  <c:v>92</c:v>
                </c:pt>
                <c:pt idx="5">
                  <c:v>143</c:v>
                </c:pt>
                <c:pt idx="6">
                  <c:v>166</c:v>
                </c:pt>
                <c:pt idx="7">
                  <c:v>129</c:v>
                </c:pt>
                <c:pt idx="8">
                  <c:v>153</c:v>
                </c:pt>
              </c:numCache>
            </c:numRef>
          </c:val>
          <c:smooth val="0"/>
          <c:extLst>
            <c:ext xmlns:c16="http://schemas.microsoft.com/office/drawing/2014/chart" uri="{C3380CC4-5D6E-409C-BE32-E72D297353CC}">
              <c16:uniqueId val="{00000002-9CAF-44EF-8149-5BA00F3E9C17}"/>
            </c:ext>
          </c:extLst>
        </c:ser>
        <c:ser>
          <c:idx val="3"/>
          <c:order val="3"/>
          <c:tx>
            <c:strRef>
              <c:f>ANALYSIS2!$H$4</c:f>
              <c:strCache>
                <c:ptCount val="1"/>
                <c:pt idx="0">
                  <c:v>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numRef>
              <c:f>ANALYSIS2!$C$5:$C$13</c:f>
              <c:numCache>
                <c:formatCode>General</c:formatCode>
                <c:ptCount val="9"/>
                <c:pt idx="0">
                  <c:v>1</c:v>
                </c:pt>
                <c:pt idx="1">
                  <c:v>2</c:v>
                </c:pt>
                <c:pt idx="2">
                  <c:v>3</c:v>
                </c:pt>
                <c:pt idx="3">
                  <c:v>4</c:v>
                </c:pt>
                <c:pt idx="4">
                  <c:v>5</c:v>
                </c:pt>
                <c:pt idx="5">
                  <c:v>6</c:v>
                </c:pt>
                <c:pt idx="6">
                  <c:v>7</c:v>
                </c:pt>
                <c:pt idx="7">
                  <c:v>8</c:v>
                </c:pt>
                <c:pt idx="8">
                  <c:v>9</c:v>
                </c:pt>
              </c:numCache>
            </c:numRef>
          </c:cat>
          <c:val>
            <c:numRef>
              <c:f>ANALYSIS2!$H$5:$H$13</c:f>
              <c:numCache>
                <c:formatCode>General</c:formatCode>
                <c:ptCount val="9"/>
                <c:pt idx="0">
                  <c:v>0</c:v>
                </c:pt>
                <c:pt idx="1">
                  <c:v>36</c:v>
                </c:pt>
                <c:pt idx="2">
                  <c:v>32</c:v>
                </c:pt>
                <c:pt idx="3">
                  <c:v>34</c:v>
                </c:pt>
                <c:pt idx="4">
                  <c:v>140</c:v>
                </c:pt>
                <c:pt idx="5">
                  <c:v>1</c:v>
                </c:pt>
                <c:pt idx="6">
                  <c:v>2</c:v>
                </c:pt>
                <c:pt idx="7">
                  <c:v>8</c:v>
                </c:pt>
                <c:pt idx="8">
                  <c:v>2</c:v>
                </c:pt>
              </c:numCache>
            </c:numRef>
          </c:val>
          <c:smooth val="0"/>
          <c:extLst>
            <c:ext xmlns:c16="http://schemas.microsoft.com/office/drawing/2014/chart" uri="{C3380CC4-5D6E-409C-BE32-E72D297353CC}">
              <c16:uniqueId val="{00000003-9CAF-44EF-8149-5BA00F3E9C17}"/>
            </c:ext>
          </c:extLst>
        </c:ser>
        <c:ser>
          <c:idx val="4"/>
          <c:order val="4"/>
          <c:tx>
            <c:strRef>
              <c:f>ANALYSIS2!$I$4</c:f>
              <c:strCache>
                <c:ptCount val="1"/>
                <c:pt idx="0">
                  <c:v>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elete val="1"/>
          </c:dLbls>
          <c:cat>
            <c:numRef>
              <c:f>ANALYSIS2!$C$5:$C$13</c:f>
              <c:numCache>
                <c:formatCode>General</c:formatCode>
                <c:ptCount val="9"/>
                <c:pt idx="0">
                  <c:v>1</c:v>
                </c:pt>
                <c:pt idx="1">
                  <c:v>2</c:v>
                </c:pt>
                <c:pt idx="2">
                  <c:v>3</c:v>
                </c:pt>
                <c:pt idx="3">
                  <c:v>4</c:v>
                </c:pt>
                <c:pt idx="4">
                  <c:v>5</c:v>
                </c:pt>
                <c:pt idx="5">
                  <c:v>6</c:v>
                </c:pt>
                <c:pt idx="6">
                  <c:v>7</c:v>
                </c:pt>
                <c:pt idx="7">
                  <c:v>8</c:v>
                </c:pt>
                <c:pt idx="8">
                  <c:v>9</c:v>
                </c:pt>
              </c:numCache>
            </c:numRef>
          </c:cat>
          <c:val>
            <c:numRef>
              <c:f>ANALYSIS2!$I$5:$I$13</c:f>
              <c:numCache>
                <c:formatCode>General</c:formatCode>
                <c:ptCount val="9"/>
                <c:pt idx="0">
                  <c:v>0</c:v>
                </c:pt>
                <c:pt idx="1">
                  <c:v>22</c:v>
                </c:pt>
                <c:pt idx="2">
                  <c:v>7</c:v>
                </c:pt>
                <c:pt idx="3">
                  <c:v>19</c:v>
                </c:pt>
                <c:pt idx="4">
                  <c:v>12</c:v>
                </c:pt>
                <c:pt idx="5">
                  <c:v>1</c:v>
                </c:pt>
                <c:pt idx="6">
                  <c:v>16</c:v>
                </c:pt>
                <c:pt idx="7">
                  <c:v>27</c:v>
                </c:pt>
                <c:pt idx="8">
                  <c:v>29</c:v>
                </c:pt>
              </c:numCache>
            </c:numRef>
          </c:val>
          <c:smooth val="0"/>
          <c:extLst>
            <c:ext xmlns:c16="http://schemas.microsoft.com/office/drawing/2014/chart" uri="{C3380CC4-5D6E-409C-BE32-E72D297353CC}">
              <c16:uniqueId val="{00000004-9CAF-44EF-8149-5BA00F3E9C17}"/>
            </c:ext>
          </c:extLst>
        </c:ser>
        <c:ser>
          <c:idx val="5"/>
          <c:order val="5"/>
          <c:tx>
            <c:strRef>
              <c:f>ANALYSIS2!$J$4</c:f>
              <c:strCache>
                <c:ptCount val="1"/>
                <c:pt idx="0">
                  <c:v>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delete val="1"/>
          </c:dLbls>
          <c:cat>
            <c:numRef>
              <c:f>ANALYSIS2!$C$5:$C$13</c:f>
              <c:numCache>
                <c:formatCode>General</c:formatCode>
                <c:ptCount val="9"/>
                <c:pt idx="0">
                  <c:v>1</c:v>
                </c:pt>
                <c:pt idx="1">
                  <c:v>2</c:v>
                </c:pt>
                <c:pt idx="2">
                  <c:v>3</c:v>
                </c:pt>
                <c:pt idx="3">
                  <c:v>4</c:v>
                </c:pt>
                <c:pt idx="4">
                  <c:v>5</c:v>
                </c:pt>
                <c:pt idx="5">
                  <c:v>6</c:v>
                </c:pt>
                <c:pt idx="6">
                  <c:v>7</c:v>
                </c:pt>
                <c:pt idx="7">
                  <c:v>8</c:v>
                </c:pt>
                <c:pt idx="8">
                  <c:v>9</c:v>
                </c:pt>
              </c:numCache>
            </c:numRef>
          </c:cat>
          <c:val>
            <c:numRef>
              <c:f>ANALYSIS2!$J$5:$J$13</c:f>
              <c:numCache>
                <c:formatCode>General</c:formatCode>
                <c:ptCount val="9"/>
                <c:pt idx="0">
                  <c:v>0</c:v>
                </c:pt>
                <c:pt idx="1">
                  <c:v>29</c:v>
                </c:pt>
                <c:pt idx="2">
                  <c:v>3</c:v>
                </c:pt>
                <c:pt idx="3">
                  <c:v>21</c:v>
                </c:pt>
                <c:pt idx="4">
                  <c:v>12</c:v>
                </c:pt>
                <c:pt idx="5">
                  <c:v>2</c:v>
                </c:pt>
                <c:pt idx="6">
                  <c:v>2</c:v>
                </c:pt>
                <c:pt idx="7">
                  <c:v>0</c:v>
                </c:pt>
                <c:pt idx="8">
                  <c:v>27</c:v>
                </c:pt>
              </c:numCache>
            </c:numRef>
          </c:val>
          <c:smooth val="0"/>
          <c:extLst>
            <c:ext xmlns:c16="http://schemas.microsoft.com/office/drawing/2014/chart" uri="{C3380CC4-5D6E-409C-BE32-E72D297353CC}">
              <c16:uniqueId val="{00000005-9CAF-44EF-8149-5BA00F3E9C17}"/>
            </c:ext>
          </c:extLst>
        </c:ser>
        <c:dLbls>
          <c:showLegendKey val="0"/>
          <c:showVal val="1"/>
          <c:showCatName val="0"/>
          <c:showSerName val="0"/>
          <c:showPercent val="0"/>
          <c:showBubbleSize val="0"/>
        </c:dLbls>
        <c:marker val="1"/>
        <c:smooth val="0"/>
        <c:axId val="661900456"/>
        <c:axId val="661892912"/>
      </c:lineChart>
      <c:catAx>
        <c:axId val="66190045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Meranie v čase</a:t>
                </a:r>
                <a:endParaRPr lang="en-GB"/>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61892912"/>
        <c:crosses val="autoZero"/>
        <c:auto val="1"/>
        <c:lblAlgn val="ctr"/>
        <c:lblOffset val="100"/>
        <c:noMultiLvlLbl val="0"/>
      </c:catAx>
      <c:valAx>
        <c:axId val="661892912"/>
        <c:scaling>
          <c:orientation val="minMax"/>
          <c:max val="18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Počet používateľov</a:t>
                </a:r>
                <a:endParaRPr lang="en-GB"/>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619004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k-SK"/>
              <a:t>SP - </a:t>
            </a:r>
            <a:r>
              <a:rPr lang="en-GB"/>
              <a:t>Po</a:t>
            </a:r>
            <a:r>
              <a:rPr lang="sk-SK"/>
              <a:t>čet používateľov v skupinách </a:t>
            </a:r>
            <a:endParaRPr lang="en-GB"/>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ANALYSIS2!$E$4</c:f>
              <c:strCache>
                <c:ptCount val="1"/>
                <c:pt idx="0">
                  <c:v>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ANALYSIS2!$C$5:$C$22</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ANALYSIS2!$E$5:$E$22</c:f>
              <c:numCache>
                <c:formatCode>General</c:formatCode>
                <c:ptCount val="18"/>
                <c:pt idx="0">
                  <c:v>0</c:v>
                </c:pt>
                <c:pt idx="1">
                  <c:v>449</c:v>
                </c:pt>
                <c:pt idx="2">
                  <c:v>505</c:v>
                </c:pt>
                <c:pt idx="3">
                  <c:v>566</c:v>
                </c:pt>
                <c:pt idx="4">
                  <c:v>615</c:v>
                </c:pt>
                <c:pt idx="5">
                  <c:v>654</c:v>
                </c:pt>
                <c:pt idx="6">
                  <c:v>704</c:v>
                </c:pt>
                <c:pt idx="7">
                  <c:v>623</c:v>
                </c:pt>
                <c:pt idx="8">
                  <c:v>648</c:v>
                </c:pt>
                <c:pt idx="9">
                  <c:v>616</c:v>
                </c:pt>
                <c:pt idx="10">
                  <c:v>639</c:v>
                </c:pt>
                <c:pt idx="11">
                  <c:v>648</c:v>
                </c:pt>
                <c:pt idx="12">
                  <c:v>621</c:v>
                </c:pt>
                <c:pt idx="13">
                  <c:v>592</c:v>
                </c:pt>
                <c:pt idx="14">
                  <c:v>429</c:v>
                </c:pt>
                <c:pt idx="15">
                  <c:v>382</c:v>
                </c:pt>
                <c:pt idx="16">
                  <c:v>348</c:v>
                </c:pt>
                <c:pt idx="17">
                  <c:v>289</c:v>
                </c:pt>
              </c:numCache>
            </c:numRef>
          </c:val>
          <c:smooth val="0"/>
          <c:extLst>
            <c:ext xmlns:c16="http://schemas.microsoft.com/office/drawing/2014/chart" uri="{C3380CC4-5D6E-409C-BE32-E72D297353CC}">
              <c16:uniqueId val="{00000000-2D45-4328-9A91-1F687C9820FD}"/>
            </c:ext>
          </c:extLst>
        </c:ser>
        <c:ser>
          <c:idx val="1"/>
          <c:order val="1"/>
          <c:tx>
            <c:strRef>
              <c:f>ANALYSIS2!$F$4</c:f>
              <c:strCache>
                <c:ptCount val="1"/>
                <c:pt idx="0">
                  <c:v>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ANALYSIS2!$C$5:$C$22</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ANALYSIS2!$F$5:$F$22</c:f>
              <c:numCache>
                <c:formatCode>General</c:formatCode>
                <c:ptCount val="18"/>
                <c:pt idx="0">
                  <c:v>0</c:v>
                </c:pt>
                <c:pt idx="1">
                  <c:v>137</c:v>
                </c:pt>
                <c:pt idx="2">
                  <c:v>162</c:v>
                </c:pt>
                <c:pt idx="3">
                  <c:v>174</c:v>
                </c:pt>
                <c:pt idx="4">
                  <c:v>219</c:v>
                </c:pt>
                <c:pt idx="5">
                  <c:v>235</c:v>
                </c:pt>
                <c:pt idx="6">
                  <c:v>224</c:v>
                </c:pt>
                <c:pt idx="7">
                  <c:v>311</c:v>
                </c:pt>
                <c:pt idx="8">
                  <c:v>329</c:v>
                </c:pt>
                <c:pt idx="9">
                  <c:v>336</c:v>
                </c:pt>
                <c:pt idx="10">
                  <c:v>349</c:v>
                </c:pt>
                <c:pt idx="11">
                  <c:v>334</c:v>
                </c:pt>
                <c:pt idx="12">
                  <c:v>387</c:v>
                </c:pt>
                <c:pt idx="13">
                  <c:v>385</c:v>
                </c:pt>
                <c:pt idx="14">
                  <c:v>293</c:v>
                </c:pt>
                <c:pt idx="15">
                  <c:v>296</c:v>
                </c:pt>
                <c:pt idx="16">
                  <c:v>249</c:v>
                </c:pt>
                <c:pt idx="17">
                  <c:v>205</c:v>
                </c:pt>
              </c:numCache>
            </c:numRef>
          </c:val>
          <c:smooth val="0"/>
          <c:extLst>
            <c:ext xmlns:c16="http://schemas.microsoft.com/office/drawing/2014/chart" uri="{C3380CC4-5D6E-409C-BE32-E72D297353CC}">
              <c16:uniqueId val="{00000001-2D45-4328-9A91-1F687C9820FD}"/>
            </c:ext>
          </c:extLst>
        </c:ser>
        <c:ser>
          <c:idx val="2"/>
          <c:order val="2"/>
          <c:tx>
            <c:strRef>
              <c:f>ANALYSIS2!$G$4</c:f>
              <c:strCache>
                <c:ptCount val="1"/>
                <c:pt idx="0">
                  <c:v>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ANALYSIS2!$C$5:$C$22</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ANALYSIS2!$G$5:$G$22</c:f>
              <c:numCache>
                <c:formatCode>General</c:formatCode>
                <c:ptCount val="18"/>
                <c:pt idx="0">
                  <c:v>0</c:v>
                </c:pt>
                <c:pt idx="1">
                  <c:v>117</c:v>
                </c:pt>
                <c:pt idx="2">
                  <c:v>139</c:v>
                </c:pt>
                <c:pt idx="3">
                  <c:v>150</c:v>
                </c:pt>
                <c:pt idx="4">
                  <c:v>165</c:v>
                </c:pt>
                <c:pt idx="5">
                  <c:v>143</c:v>
                </c:pt>
                <c:pt idx="6">
                  <c:v>160</c:v>
                </c:pt>
                <c:pt idx="7">
                  <c:v>137</c:v>
                </c:pt>
                <c:pt idx="8">
                  <c:v>155</c:v>
                </c:pt>
                <c:pt idx="9">
                  <c:v>129</c:v>
                </c:pt>
                <c:pt idx="10">
                  <c:v>82</c:v>
                </c:pt>
                <c:pt idx="11">
                  <c:v>134</c:v>
                </c:pt>
                <c:pt idx="12">
                  <c:v>138</c:v>
                </c:pt>
                <c:pt idx="13">
                  <c:v>150</c:v>
                </c:pt>
                <c:pt idx="14">
                  <c:v>172</c:v>
                </c:pt>
                <c:pt idx="15">
                  <c:v>189</c:v>
                </c:pt>
                <c:pt idx="16">
                  <c:v>190</c:v>
                </c:pt>
                <c:pt idx="17">
                  <c:v>150</c:v>
                </c:pt>
              </c:numCache>
            </c:numRef>
          </c:val>
          <c:smooth val="0"/>
          <c:extLst>
            <c:ext xmlns:c16="http://schemas.microsoft.com/office/drawing/2014/chart" uri="{C3380CC4-5D6E-409C-BE32-E72D297353CC}">
              <c16:uniqueId val="{00000002-2D45-4328-9A91-1F687C9820FD}"/>
            </c:ext>
          </c:extLst>
        </c:ser>
        <c:ser>
          <c:idx val="3"/>
          <c:order val="3"/>
          <c:tx>
            <c:strRef>
              <c:f>ANALYSIS2!$H$4</c:f>
              <c:strCache>
                <c:ptCount val="1"/>
                <c:pt idx="0">
                  <c:v>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numRef>
              <c:f>ANALYSIS2!$C$5:$C$22</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ANALYSIS2!$H$5:$H$22</c:f>
              <c:numCache>
                <c:formatCode>General</c:formatCode>
                <c:ptCount val="18"/>
                <c:pt idx="0">
                  <c:v>0</c:v>
                </c:pt>
                <c:pt idx="1">
                  <c:v>173</c:v>
                </c:pt>
                <c:pt idx="2">
                  <c:v>202</c:v>
                </c:pt>
                <c:pt idx="3">
                  <c:v>251</c:v>
                </c:pt>
                <c:pt idx="4">
                  <c:v>262</c:v>
                </c:pt>
                <c:pt idx="5">
                  <c:v>315</c:v>
                </c:pt>
                <c:pt idx="6">
                  <c:v>287</c:v>
                </c:pt>
                <c:pt idx="7">
                  <c:v>331</c:v>
                </c:pt>
                <c:pt idx="8">
                  <c:v>330</c:v>
                </c:pt>
                <c:pt idx="9">
                  <c:v>281</c:v>
                </c:pt>
                <c:pt idx="10">
                  <c:v>298</c:v>
                </c:pt>
                <c:pt idx="11">
                  <c:v>297</c:v>
                </c:pt>
                <c:pt idx="12">
                  <c:v>323</c:v>
                </c:pt>
                <c:pt idx="13">
                  <c:v>290</c:v>
                </c:pt>
                <c:pt idx="14">
                  <c:v>210</c:v>
                </c:pt>
                <c:pt idx="15">
                  <c:v>209</c:v>
                </c:pt>
                <c:pt idx="16">
                  <c:v>168</c:v>
                </c:pt>
                <c:pt idx="17">
                  <c:v>175</c:v>
                </c:pt>
              </c:numCache>
            </c:numRef>
          </c:val>
          <c:smooth val="0"/>
          <c:extLst>
            <c:ext xmlns:c16="http://schemas.microsoft.com/office/drawing/2014/chart" uri="{C3380CC4-5D6E-409C-BE32-E72D297353CC}">
              <c16:uniqueId val="{00000003-2D45-4328-9A91-1F687C9820FD}"/>
            </c:ext>
          </c:extLst>
        </c:ser>
        <c:ser>
          <c:idx val="4"/>
          <c:order val="4"/>
          <c:tx>
            <c:strRef>
              <c:f>ANALYSIS2!$I$4</c:f>
              <c:strCache>
                <c:ptCount val="1"/>
                <c:pt idx="0">
                  <c:v>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elete val="1"/>
          </c:dLbls>
          <c:cat>
            <c:numRef>
              <c:f>ANALYSIS2!$C$5:$C$22</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ANALYSIS2!$I$5:$I$22</c:f>
              <c:numCache>
                <c:formatCode>General</c:formatCode>
                <c:ptCount val="18"/>
                <c:pt idx="0">
                  <c:v>0</c:v>
                </c:pt>
                <c:pt idx="1">
                  <c:v>112</c:v>
                </c:pt>
                <c:pt idx="2">
                  <c:v>126</c:v>
                </c:pt>
                <c:pt idx="3">
                  <c:v>136</c:v>
                </c:pt>
                <c:pt idx="4">
                  <c:v>119</c:v>
                </c:pt>
                <c:pt idx="5">
                  <c:v>151</c:v>
                </c:pt>
                <c:pt idx="6">
                  <c:v>131</c:v>
                </c:pt>
                <c:pt idx="7">
                  <c:v>195</c:v>
                </c:pt>
                <c:pt idx="8">
                  <c:v>202</c:v>
                </c:pt>
                <c:pt idx="9">
                  <c:v>179</c:v>
                </c:pt>
                <c:pt idx="10">
                  <c:v>165</c:v>
                </c:pt>
                <c:pt idx="11">
                  <c:v>151</c:v>
                </c:pt>
                <c:pt idx="12">
                  <c:v>149</c:v>
                </c:pt>
                <c:pt idx="13">
                  <c:v>155</c:v>
                </c:pt>
                <c:pt idx="14">
                  <c:v>181</c:v>
                </c:pt>
                <c:pt idx="15">
                  <c:v>117</c:v>
                </c:pt>
                <c:pt idx="16">
                  <c:v>204</c:v>
                </c:pt>
                <c:pt idx="17">
                  <c:v>292</c:v>
                </c:pt>
              </c:numCache>
            </c:numRef>
          </c:val>
          <c:smooth val="0"/>
          <c:extLst>
            <c:ext xmlns:c16="http://schemas.microsoft.com/office/drawing/2014/chart" uri="{C3380CC4-5D6E-409C-BE32-E72D297353CC}">
              <c16:uniqueId val="{00000004-2D45-4328-9A91-1F687C9820FD}"/>
            </c:ext>
          </c:extLst>
        </c:ser>
        <c:ser>
          <c:idx val="5"/>
          <c:order val="5"/>
          <c:tx>
            <c:strRef>
              <c:f>ANALYSIS2!$J$4</c:f>
              <c:strCache>
                <c:ptCount val="1"/>
                <c:pt idx="0">
                  <c:v>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delete val="1"/>
          </c:dLbls>
          <c:cat>
            <c:numRef>
              <c:f>ANALYSIS2!$C$5:$C$22</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ANALYSIS2!$J$5:$J$22</c:f>
              <c:numCache>
                <c:formatCode>General</c:formatCode>
                <c:ptCount val="18"/>
                <c:pt idx="0">
                  <c:v>0</c:v>
                </c:pt>
                <c:pt idx="1">
                  <c:v>40</c:v>
                </c:pt>
                <c:pt idx="2">
                  <c:v>52</c:v>
                </c:pt>
                <c:pt idx="3">
                  <c:v>67</c:v>
                </c:pt>
                <c:pt idx="4">
                  <c:v>75</c:v>
                </c:pt>
                <c:pt idx="5">
                  <c:v>68</c:v>
                </c:pt>
                <c:pt idx="6">
                  <c:v>57</c:v>
                </c:pt>
                <c:pt idx="7">
                  <c:v>78</c:v>
                </c:pt>
                <c:pt idx="8">
                  <c:v>80</c:v>
                </c:pt>
                <c:pt idx="9">
                  <c:v>79</c:v>
                </c:pt>
                <c:pt idx="10">
                  <c:v>62</c:v>
                </c:pt>
                <c:pt idx="11">
                  <c:v>100</c:v>
                </c:pt>
                <c:pt idx="12">
                  <c:v>102</c:v>
                </c:pt>
                <c:pt idx="13">
                  <c:v>143</c:v>
                </c:pt>
                <c:pt idx="14">
                  <c:v>173</c:v>
                </c:pt>
                <c:pt idx="15">
                  <c:v>262</c:v>
                </c:pt>
                <c:pt idx="16">
                  <c:v>244</c:v>
                </c:pt>
                <c:pt idx="17">
                  <c:v>241</c:v>
                </c:pt>
              </c:numCache>
            </c:numRef>
          </c:val>
          <c:smooth val="0"/>
          <c:extLst>
            <c:ext xmlns:c16="http://schemas.microsoft.com/office/drawing/2014/chart" uri="{C3380CC4-5D6E-409C-BE32-E72D297353CC}">
              <c16:uniqueId val="{00000005-2D45-4328-9A91-1F687C9820FD}"/>
            </c:ext>
          </c:extLst>
        </c:ser>
        <c:ser>
          <c:idx val="6"/>
          <c:order val="6"/>
          <c:tx>
            <c:strRef>
              <c:f>ANALYSIS2!$K$4</c:f>
              <c:strCache>
                <c:ptCount val="1"/>
                <c:pt idx="0">
                  <c:v>6</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dLbls>
            <c:delete val="1"/>
          </c:dLbls>
          <c:cat>
            <c:numRef>
              <c:f>ANALYSIS2!$C$5:$C$22</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ANALYSIS2!$K$5:$K$22</c:f>
              <c:numCache>
                <c:formatCode>General</c:formatCode>
                <c:ptCount val="18"/>
                <c:pt idx="0">
                  <c:v>0</c:v>
                </c:pt>
                <c:pt idx="1">
                  <c:v>276</c:v>
                </c:pt>
                <c:pt idx="2">
                  <c:v>252</c:v>
                </c:pt>
                <c:pt idx="3">
                  <c:v>263</c:v>
                </c:pt>
                <c:pt idx="4">
                  <c:v>261</c:v>
                </c:pt>
                <c:pt idx="5">
                  <c:v>309</c:v>
                </c:pt>
                <c:pt idx="6">
                  <c:v>300</c:v>
                </c:pt>
                <c:pt idx="7">
                  <c:v>264</c:v>
                </c:pt>
                <c:pt idx="8">
                  <c:v>235</c:v>
                </c:pt>
                <c:pt idx="9">
                  <c:v>222</c:v>
                </c:pt>
                <c:pt idx="10">
                  <c:v>267</c:v>
                </c:pt>
                <c:pt idx="11">
                  <c:v>215</c:v>
                </c:pt>
                <c:pt idx="12">
                  <c:v>260</c:v>
                </c:pt>
                <c:pt idx="13">
                  <c:v>234</c:v>
                </c:pt>
                <c:pt idx="14">
                  <c:v>166</c:v>
                </c:pt>
                <c:pt idx="15">
                  <c:v>222</c:v>
                </c:pt>
                <c:pt idx="16">
                  <c:v>224</c:v>
                </c:pt>
                <c:pt idx="17">
                  <c:v>203</c:v>
                </c:pt>
              </c:numCache>
            </c:numRef>
          </c:val>
          <c:smooth val="0"/>
          <c:extLst>
            <c:ext xmlns:c16="http://schemas.microsoft.com/office/drawing/2014/chart" uri="{C3380CC4-5D6E-409C-BE32-E72D297353CC}">
              <c16:uniqueId val="{00000006-2D45-4328-9A91-1F687C9820FD}"/>
            </c:ext>
          </c:extLst>
        </c:ser>
        <c:ser>
          <c:idx val="7"/>
          <c:order val="7"/>
          <c:tx>
            <c:strRef>
              <c:f>ANALYSIS2!$L$4</c:f>
              <c:strCache>
                <c:ptCount val="1"/>
                <c:pt idx="0">
                  <c:v>7</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dLbls>
            <c:delete val="1"/>
          </c:dLbls>
          <c:cat>
            <c:numRef>
              <c:f>ANALYSIS2!$C$5:$C$22</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ANALYSIS2!$L$5:$L$22</c:f>
              <c:numCache>
                <c:formatCode>General</c:formatCode>
                <c:ptCount val="18"/>
                <c:pt idx="0">
                  <c:v>0</c:v>
                </c:pt>
                <c:pt idx="1">
                  <c:v>32</c:v>
                </c:pt>
                <c:pt idx="2">
                  <c:v>49</c:v>
                </c:pt>
                <c:pt idx="3">
                  <c:v>84</c:v>
                </c:pt>
                <c:pt idx="4">
                  <c:v>51</c:v>
                </c:pt>
                <c:pt idx="5">
                  <c:v>60</c:v>
                </c:pt>
                <c:pt idx="6">
                  <c:v>85</c:v>
                </c:pt>
                <c:pt idx="7">
                  <c:v>111</c:v>
                </c:pt>
                <c:pt idx="8">
                  <c:v>112</c:v>
                </c:pt>
                <c:pt idx="9">
                  <c:v>93</c:v>
                </c:pt>
                <c:pt idx="10">
                  <c:v>72</c:v>
                </c:pt>
                <c:pt idx="11">
                  <c:v>77</c:v>
                </c:pt>
                <c:pt idx="12">
                  <c:v>76</c:v>
                </c:pt>
                <c:pt idx="13">
                  <c:v>57</c:v>
                </c:pt>
                <c:pt idx="14">
                  <c:v>113</c:v>
                </c:pt>
                <c:pt idx="15">
                  <c:v>124</c:v>
                </c:pt>
                <c:pt idx="16">
                  <c:v>169</c:v>
                </c:pt>
                <c:pt idx="17">
                  <c:v>188</c:v>
                </c:pt>
              </c:numCache>
            </c:numRef>
          </c:val>
          <c:smooth val="0"/>
          <c:extLst>
            <c:ext xmlns:c16="http://schemas.microsoft.com/office/drawing/2014/chart" uri="{C3380CC4-5D6E-409C-BE32-E72D297353CC}">
              <c16:uniqueId val="{00000007-2D45-4328-9A91-1F687C9820FD}"/>
            </c:ext>
          </c:extLst>
        </c:ser>
        <c:dLbls>
          <c:showLegendKey val="0"/>
          <c:showVal val="1"/>
          <c:showCatName val="0"/>
          <c:showSerName val="0"/>
          <c:showPercent val="0"/>
          <c:showBubbleSize val="0"/>
        </c:dLbls>
        <c:marker val="1"/>
        <c:smooth val="0"/>
        <c:axId val="661900456"/>
        <c:axId val="661892912"/>
      </c:lineChart>
      <c:catAx>
        <c:axId val="66190045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Meranie v čase</a:t>
                </a:r>
                <a:endParaRPr lang="en-GB"/>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61892912"/>
        <c:crosses val="autoZero"/>
        <c:auto val="1"/>
        <c:lblAlgn val="ctr"/>
        <c:lblOffset val="100"/>
        <c:noMultiLvlLbl val="0"/>
      </c:catAx>
      <c:valAx>
        <c:axId val="66189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Počet používateľov</a:t>
                </a:r>
                <a:endParaRPr lang="en-GB"/>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619004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GB"/>
              <a:t>ALEF</a:t>
            </a:r>
            <a:r>
              <a:rPr lang="sk-SK"/>
              <a:t> - pomer unikátne vzory/ všetky vzory</a:t>
            </a:r>
            <a:endParaRPr lang="en-GB"/>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sq">
              <a:solidFill>
                <a:sysClr val="windowText" lastClr="000000"/>
              </a:solidFill>
              <a:miter lim="800000"/>
            </a:ln>
            <a:effectLst/>
          </c:spPr>
          <c:marker>
            <c:symbol val="square"/>
            <c:size val="5"/>
            <c:spPr>
              <a:solidFill>
                <a:sysClr val="windowText" lastClr="000000"/>
              </a:solidFill>
              <a:ln w="9525">
                <a:solidFill>
                  <a:sysClr val="windowText" lastClr="000000"/>
                </a:solidFill>
              </a:ln>
              <a:effectLst/>
            </c:spPr>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ANALYSIS2!$AD$5:$AD$13</c15:sqref>
                  </c15:fullRef>
                </c:ext>
              </c:extLst>
              <c:f>ANALYSIS2!$AD$6:$AD$13</c:f>
              <c:numCache>
                <c:formatCode>General</c:formatCode>
                <c:ptCount val="8"/>
                <c:pt idx="0">
                  <c:v>0.93384502923976609</c:v>
                </c:pt>
                <c:pt idx="1">
                  <c:v>0.97802653399668316</c:v>
                </c:pt>
                <c:pt idx="2">
                  <c:v>0.69656228274649334</c:v>
                </c:pt>
                <c:pt idx="3">
                  <c:v>0.49332846834469163</c:v>
                </c:pt>
                <c:pt idx="4">
                  <c:v>0.66144897901400457</c:v>
                </c:pt>
                <c:pt idx="5">
                  <c:v>0.56563847369005604</c:v>
                </c:pt>
                <c:pt idx="6">
                  <c:v>0.62739086229166852</c:v>
                </c:pt>
                <c:pt idx="7">
                  <c:v>0.7414232492096785</c:v>
                </c:pt>
              </c:numCache>
            </c:numRef>
          </c:val>
          <c:smooth val="0"/>
          <c:extLst>
            <c:ext xmlns:c16="http://schemas.microsoft.com/office/drawing/2014/chart" uri="{C3380CC4-5D6E-409C-BE32-E72D297353CC}">
              <c16:uniqueId val="{00000000-3D65-43B9-976F-752255061B3B}"/>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meranie v čase</a:t>
                </a:r>
                <a:endParaRPr lang="en-GB"/>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a:t>pomer: unikátne vzory / všetky vzory</a:t>
                </a:r>
              </a:p>
            </c:rich>
          </c:tx>
          <c:layout>
            <c:manualLayout>
              <c:xMode val="edge"/>
              <c:yMode val="edge"/>
              <c:x val="1.7522183843580705E-2"/>
              <c:y val="0.15688128997508261"/>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k-SK"/>
              <a:t>Spravodajský portál</a:t>
            </a:r>
            <a:endParaRPr lang="en-GB"/>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sq">
              <a:solidFill>
                <a:sysClr val="windowText" lastClr="000000"/>
              </a:solidFill>
              <a:miter lim="800000"/>
            </a:ln>
            <a:effectLst/>
          </c:spPr>
          <c:marker>
            <c:symbol val="square"/>
            <c:size val="5"/>
            <c:spPr>
              <a:solidFill>
                <a:sysClr val="windowText" lastClr="000000"/>
              </a:solidFill>
              <a:ln w="9525">
                <a:solidFill>
                  <a:sysClr val="windowText" lastClr="000000"/>
                </a:solidFill>
              </a:ln>
              <a:effectLst/>
            </c:spPr>
          </c:marker>
          <c:cat>
            <c:numLit>
              <c:formatCode>General</c:formatCode>
              <c:ptCount val="17"/>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numLit>
          </c:cat>
          <c:val>
            <c:numRef>
              <c:f>[1]ANALYSIS2!$AJ$6:$AJ$22</c:f>
              <c:numCache>
                <c:formatCode>General</c:formatCode>
                <c:ptCount val="17"/>
                <c:pt idx="0">
                  <c:v>0.26419111081395308</c:v>
                </c:pt>
                <c:pt idx="1">
                  <c:v>0.31666372842843432</c:v>
                </c:pt>
                <c:pt idx="2">
                  <c:v>0.32510000590814836</c:v>
                </c:pt>
                <c:pt idx="3">
                  <c:v>0.35162212392377939</c:v>
                </c:pt>
                <c:pt idx="4">
                  <c:v>0.40708465641937208</c:v>
                </c:pt>
                <c:pt idx="5">
                  <c:v>0.29234129304892409</c:v>
                </c:pt>
                <c:pt idx="6">
                  <c:v>0.29670790245522705</c:v>
                </c:pt>
                <c:pt idx="7">
                  <c:v>0.3208805842619461</c:v>
                </c:pt>
                <c:pt idx="8">
                  <c:v>0.32599898897128843</c:v>
                </c:pt>
                <c:pt idx="9">
                  <c:v>0.29794497566555306</c:v>
                </c:pt>
                <c:pt idx="10">
                  <c:v>0.28704797533910698</c:v>
                </c:pt>
                <c:pt idx="11">
                  <c:v>0.27503663615795965</c:v>
                </c:pt>
                <c:pt idx="12">
                  <c:v>0.27591102504028198</c:v>
                </c:pt>
                <c:pt idx="13">
                  <c:v>0.32677897443579257</c:v>
                </c:pt>
                <c:pt idx="14">
                  <c:v>0.26110493458435546</c:v>
                </c:pt>
                <c:pt idx="15">
                  <c:v>0.251471387760688</c:v>
                </c:pt>
                <c:pt idx="16">
                  <c:v>0.23077247922546901</c:v>
                </c:pt>
              </c:numCache>
            </c:numRef>
          </c:val>
          <c:smooth val="0"/>
          <c:extLst>
            <c:ext xmlns:c16="http://schemas.microsoft.com/office/drawing/2014/chart" uri="{C3380CC4-5D6E-409C-BE32-E72D297353CC}">
              <c16:uniqueId val="{00000000-3634-4A3A-B2E5-5F9FE44AA1C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meranie v čase</a:t>
                </a:r>
                <a:endParaRPr lang="en-GB"/>
              </a:p>
            </c:rich>
          </c:tx>
          <c:layout>
            <c:manualLayout>
              <c:xMode val="edge"/>
              <c:yMode val="edge"/>
              <c:x val="0.46129655422345567"/>
              <c:y val="0.83593000881964197"/>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pomer: unikátne vzory / všetky vzory</a:t>
                </a:r>
                <a:endParaRPr lang="en-GB"/>
              </a:p>
            </c:rich>
          </c:tx>
          <c:layout>
            <c:manualLayout>
              <c:xMode val="edge"/>
              <c:yMode val="edge"/>
              <c:x val="2.5151480507602606E-2"/>
              <c:y val="0.18215403882279277"/>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k-SK"/>
              <a:t>ALEF - p</a:t>
            </a:r>
            <a:r>
              <a:rPr lang="en-GB"/>
              <a:t>riemerná podpora všetkých a unikátnych vzorov</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Podpora unikátnych vzorov</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ANALYSIS2!$AO$5:$AO$13</c:f>
              <c:numCache>
                <c:formatCode>General</c:formatCode>
                <c:ptCount val="9"/>
                <c:pt idx="0">
                  <c:v>6.1333333333333302E-2</c:v>
                </c:pt>
                <c:pt idx="1">
                  <c:v>8.8571055611055563E-2</c:v>
                </c:pt>
                <c:pt idx="2">
                  <c:v>9.7311739545699563E-2</c:v>
                </c:pt>
                <c:pt idx="3">
                  <c:v>6.5257862173209211E-2</c:v>
                </c:pt>
                <c:pt idx="4">
                  <c:v>6.5059307359307331E-2</c:v>
                </c:pt>
                <c:pt idx="5">
                  <c:v>7.4969343379244394E-2</c:v>
                </c:pt>
                <c:pt idx="6">
                  <c:v>6.8426166725057899E-2</c:v>
                </c:pt>
                <c:pt idx="7">
                  <c:v>7.2168057595894577E-2</c:v>
                </c:pt>
                <c:pt idx="8">
                  <c:v>6.4639112745580179E-2</c:v>
                </c:pt>
              </c:numCache>
            </c:numRef>
          </c:val>
          <c:smooth val="0"/>
          <c:extLst>
            <c:ext xmlns:c16="http://schemas.microsoft.com/office/drawing/2014/chart" uri="{C3380CC4-5D6E-409C-BE32-E72D297353CC}">
              <c16:uniqueId val="{00000000-7B89-4080-B18A-277939A0DE52}"/>
            </c:ext>
          </c:extLst>
        </c:ser>
        <c:ser>
          <c:idx val="1"/>
          <c:order val="1"/>
          <c:tx>
            <c:v>Podpora všetkých vzorov</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ANALYSIS2!$AZ$5:$AZ$13</c:f>
              <c:numCache>
                <c:formatCode>General</c:formatCode>
                <c:ptCount val="9"/>
                <c:pt idx="0">
                  <c:v>6.1333333333333302E-2</c:v>
                </c:pt>
                <c:pt idx="1">
                  <c:v>9.6348236637843823E-2</c:v>
                </c:pt>
                <c:pt idx="2">
                  <c:v>9.761297217615604E-2</c:v>
                </c:pt>
                <c:pt idx="3">
                  <c:v>6.9462022188337941E-2</c:v>
                </c:pt>
                <c:pt idx="4">
                  <c:v>6.9377707439062131E-2</c:v>
                </c:pt>
                <c:pt idx="5">
                  <c:v>7.9031303882341031E-2</c:v>
                </c:pt>
                <c:pt idx="6">
                  <c:v>7.1624725165085459E-2</c:v>
                </c:pt>
                <c:pt idx="7">
                  <c:v>7.5122869765456124E-2</c:v>
                </c:pt>
                <c:pt idx="8">
                  <c:v>6.656465894476378E-2</c:v>
                </c:pt>
              </c:numCache>
            </c:numRef>
          </c:val>
          <c:smooth val="0"/>
          <c:extLst>
            <c:ext xmlns:c16="http://schemas.microsoft.com/office/drawing/2014/chart" uri="{C3380CC4-5D6E-409C-BE32-E72D297353CC}">
              <c16:uniqueId val="{00000001-7B89-4080-B18A-277939A0DE52}"/>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Časová snímka</a:t>
                </a:r>
                <a:endParaRPr lang="en-GB"/>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min val="3.000000000000000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Hodnota podpory</a:t>
                </a:r>
                <a:endParaRPr lang="en-GB"/>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legend>
      <c:legendPos val="r"/>
      <c:layout>
        <c:manualLayout>
          <c:xMode val="edge"/>
          <c:yMode val="edge"/>
          <c:x val="0.68242622111260487"/>
          <c:y val="0.47940775548217762"/>
          <c:w val="0.30363649665742998"/>
          <c:h val="0.1814528829057658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k-SK"/>
              <a:t>SP - Priemerná podpora všetkých a unikátnych vzorov</a:t>
            </a:r>
            <a:endParaRPr lang="en-GB"/>
          </a:p>
        </c:rich>
      </c:tx>
      <c:layout>
        <c:manualLayout>
          <c:xMode val="edge"/>
          <c:yMode val="edge"/>
          <c:x val="8.8317046076934455E-2"/>
          <c:y val="3.2733224222585927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Podpora unikátnych vzorov</c:v>
          </c:tx>
          <c:spPr>
            <a:ln w="28575" cap="rnd">
              <a:solidFill>
                <a:schemeClr val="accent1"/>
              </a:solidFill>
              <a:round/>
            </a:ln>
            <a:effectLst/>
          </c:spPr>
          <c:marker>
            <c:symbol val="none"/>
          </c:marker>
          <c:val>
            <c:numRef>
              <c:f>ANALYSIS2!$AW$5:$AW$22</c:f>
              <c:numCache>
                <c:formatCode>General</c:formatCode>
                <c:ptCount val="18"/>
                <c:pt idx="0">
                  <c:v>9.6888888888888899E-2</c:v>
                </c:pt>
                <c:pt idx="1">
                  <c:v>7.9878180354267178E-2</c:v>
                </c:pt>
                <c:pt idx="2">
                  <c:v>8.322761719112573E-2</c:v>
                </c:pt>
                <c:pt idx="3">
                  <c:v>8.6916456383122953E-2</c:v>
                </c:pt>
                <c:pt idx="4">
                  <c:v>8.8634902063294815E-2</c:v>
                </c:pt>
                <c:pt idx="5">
                  <c:v>8.3174927442061869E-2</c:v>
                </c:pt>
                <c:pt idx="6">
                  <c:v>9.0986803288285678E-2</c:v>
                </c:pt>
                <c:pt idx="7">
                  <c:v>7.8048405915072505E-2</c:v>
                </c:pt>
                <c:pt idx="8">
                  <c:v>8.558108761876862E-2</c:v>
                </c:pt>
                <c:pt idx="9">
                  <c:v>8.1472766472766203E-2</c:v>
                </c:pt>
                <c:pt idx="10">
                  <c:v>8.1546172486589727E-2</c:v>
                </c:pt>
                <c:pt idx="11">
                  <c:v>7.6058682315087403E-2</c:v>
                </c:pt>
                <c:pt idx="12">
                  <c:v>7.7531211148697432E-2</c:v>
                </c:pt>
                <c:pt idx="13">
                  <c:v>7.6729624043349431E-2</c:v>
                </c:pt>
                <c:pt idx="14">
                  <c:v>7.9391144353463131E-2</c:v>
                </c:pt>
                <c:pt idx="15">
                  <c:v>7.4393606010847227E-2</c:v>
                </c:pt>
                <c:pt idx="16">
                  <c:v>7.2120238095238001E-2</c:v>
                </c:pt>
                <c:pt idx="17">
                  <c:v>8.3939754147272852E-2</c:v>
                </c:pt>
              </c:numCache>
            </c:numRef>
          </c:val>
          <c:smooth val="0"/>
          <c:extLst>
            <c:ext xmlns:c16="http://schemas.microsoft.com/office/drawing/2014/chart" uri="{C3380CC4-5D6E-409C-BE32-E72D297353CC}">
              <c16:uniqueId val="{00000000-8125-44A0-AB52-A64F8C9DB9B7}"/>
            </c:ext>
          </c:extLst>
        </c:ser>
        <c:ser>
          <c:idx val="1"/>
          <c:order val="1"/>
          <c:tx>
            <c:v>Podpora všetkých vzorov</c:v>
          </c:tx>
          <c:spPr>
            <a:ln w="28575" cap="rnd">
              <a:solidFill>
                <a:schemeClr val="accent2"/>
              </a:solidFill>
              <a:round/>
            </a:ln>
            <a:effectLst/>
          </c:spPr>
          <c:marker>
            <c:symbol val="none"/>
          </c:marker>
          <c:val>
            <c:numRef>
              <c:f>ANALYSIS2!$BJ$5:$BJ$22</c:f>
              <c:numCache>
                <c:formatCode>General</c:formatCode>
                <c:ptCount val="18"/>
                <c:pt idx="0">
                  <c:v>9.6888888888888899E-2</c:v>
                </c:pt>
                <c:pt idx="1">
                  <c:v>0.1137397717875539</c:v>
                </c:pt>
                <c:pt idx="2">
                  <c:v>0.11426739070660613</c:v>
                </c:pt>
                <c:pt idx="3">
                  <c:v>0.12351459148960243</c:v>
                </c:pt>
                <c:pt idx="4">
                  <c:v>0.12222587619046101</c:v>
                </c:pt>
                <c:pt idx="5">
                  <c:v>0.11955268607242703</c:v>
                </c:pt>
                <c:pt idx="6">
                  <c:v>0.11716403383176938</c:v>
                </c:pt>
                <c:pt idx="7">
                  <c:v>0.11344772493810019</c:v>
                </c:pt>
                <c:pt idx="8">
                  <c:v>0.11970435278376053</c:v>
                </c:pt>
                <c:pt idx="9">
                  <c:v>0.11590633654010531</c:v>
                </c:pt>
                <c:pt idx="10">
                  <c:v>0.11284842970546885</c:v>
                </c:pt>
                <c:pt idx="11">
                  <c:v>0.10780542537840428</c:v>
                </c:pt>
                <c:pt idx="12">
                  <c:v>0.11574524429818507</c:v>
                </c:pt>
                <c:pt idx="13">
                  <c:v>0.10322346468084313</c:v>
                </c:pt>
                <c:pt idx="14">
                  <c:v>0.10220278718242481</c:v>
                </c:pt>
                <c:pt idx="15">
                  <c:v>9.8674752722925307E-2</c:v>
                </c:pt>
                <c:pt idx="16">
                  <c:v>0.1039098378528622</c:v>
                </c:pt>
                <c:pt idx="17">
                  <c:v>9.9407927638730936E-2</c:v>
                </c:pt>
              </c:numCache>
            </c:numRef>
          </c:val>
          <c:smooth val="0"/>
          <c:extLst>
            <c:ext xmlns:c16="http://schemas.microsoft.com/office/drawing/2014/chart" uri="{C3380CC4-5D6E-409C-BE32-E72D297353CC}">
              <c16:uniqueId val="{00000001-8125-44A0-AB52-A64F8C9DB9B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780433080"/>
        <c:axId val="780439312"/>
      </c:lineChart>
      <c:catAx>
        <c:axId val="78043308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Meranie v čase</a:t>
                </a:r>
                <a:endParaRPr lang="en-GB"/>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80439312"/>
        <c:crosses val="autoZero"/>
        <c:auto val="1"/>
        <c:lblAlgn val="ctr"/>
        <c:lblOffset val="100"/>
        <c:noMultiLvlLbl val="0"/>
      </c:catAx>
      <c:valAx>
        <c:axId val="78043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Priemerná podpora</a:t>
                </a:r>
                <a:endParaRPr lang="en-GB"/>
              </a:p>
            </c:rich>
          </c:tx>
          <c:layout>
            <c:manualLayout>
              <c:xMode val="edge"/>
              <c:yMode val="edge"/>
              <c:x val="2.4778852695322193E-2"/>
              <c:y val="0.25399177803265588"/>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80433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sk-SK"/>
              <a:t>SP - presnosť vo vnútri skupín</a:t>
            </a:r>
            <a:endParaRPr lang="en-GB"/>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1752351268591427"/>
          <c:y val="0.1499071470372616"/>
          <c:w val="0.84929407261592305"/>
          <c:h val="0.66690526040027132"/>
        </c:manualLayout>
      </c:layout>
      <c:lineChart>
        <c:grouping val="standard"/>
        <c:varyColors val="0"/>
        <c:ser>
          <c:idx val="0"/>
          <c:order val="0"/>
          <c:tx>
            <c:v>GG</c:v>
          </c:tx>
          <c:spPr>
            <a:ln w="28575" cap="rnd">
              <a:solidFill>
                <a:srgbClr val="ED7D31"/>
              </a:solidFill>
              <a:round/>
            </a:ln>
            <a:effectLst/>
          </c:spPr>
          <c:marker>
            <c:symbol val="triangle"/>
            <c:size val="6"/>
            <c:spPr>
              <a:solidFill>
                <a:srgbClr val="ED7D31"/>
              </a:solidFill>
              <a:ln w="9525">
                <a:solidFill>
                  <a:srgbClr val="ED7D31"/>
                </a:solidFill>
              </a:ln>
              <a:effectLst/>
            </c:spPr>
          </c:marker>
          <c:cat>
            <c:strLit>
              <c:ptCount val="17"/>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ANALYSIS2!$BW$5:$BW$22</c15:sqref>
                  </c15:fullRef>
                </c:ext>
              </c:extLst>
              <c:f>ANALYSIS2!$BW$6:$BW$22</c:f>
              <c:numCache>
                <c:formatCode>General</c:formatCode>
                <c:ptCount val="17"/>
                <c:pt idx="0">
                  <c:v>0.70088730972351632</c:v>
                </c:pt>
                <c:pt idx="1">
                  <c:v>0.55251599147121522</c:v>
                </c:pt>
                <c:pt idx="2">
                  <c:v>0.58734380276933429</c:v>
                </c:pt>
                <c:pt idx="3">
                  <c:v>0.59019321685871751</c:v>
                </c:pt>
                <c:pt idx="4">
                  <c:v>0.58881274020094987</c:v>
                </c:pt>
                <c:pt idx="5">
                  <c:v>0.57873357149303861</c:v>
                </c:pt>
                <c:pt idx="6">
                  <c:v>0.66183045722229772</c:v>
                </c:pt>
                <c:pt idx="7">
                  <c:v>0.65673912412955349</c:v>
                </c:pt>
                <c:pt idx="8">
                  <c:v>0.63940853942256737</c:v>
                </c:pt>
                <c:pt idx="9">
                  <c:v>0.63243538818052947</c:v>
                </c:pt>
                <c:pt idx="10">
                  <c:v>0.63023071069672887</c:v>
                </c:pt>
                <c:pt idx="11">
                  <c:v>0.6111594676823412</c:v>
                </c:pt>
                <c:pt idx="12">
                  <c:v>0.60052849038900924</c:v>
                </c:pt>
                <c:pt idx="13">
                  <c:v>0.59469575490262205</c:v>
                </c:pt>
                <c:pt idx="14">
                  <c:v>0.6047841956578569</c:v>
                </c:pt>
                <c:pt idx="15">
                  <c:v>0.60128462773260472</c:v>
                </c:pt>
                <c:pt idx="16">
                  <c:v>0.59924893094294529</c:v>
                </c:pt>
              </c:numCache>
            </c:numRef>
          </c:val>
          <c:smooth val="0"/>
          <c:extLst>
            <c:ext xmlns:c16="http://schemas.microsoft.com/office/drawing/2014/chart" uri="{C3380CC4-5D6E-409C-BE32-E72D297353CC}">
              <c16:uniqueId val="{00000000-4137-4835-A25C-86F2AD91B987}"/>
            </c:ext>
          </c:extLst>
        </c:ser>
        <c:ser>
          <c:idx val="1"/>
          <c:order val="1"/>
          <c:tx>
            <c:v>GR</c:v>
          </c:tx>
          <c:spPr>
            <a:ln w="28575" cap="rnd">
              <a:solidFill>
                <a:srgbClr val="5B9BD5"/>
              </a:solidFill>
              <a:round/>
            </a:ln>
            <a:effectLst/>
          </c:spPr>
          <c:marker>
            <c:symbol val="x"/>
            <c:size val="6"/>
            <c:spPr>
              <a:solidFill>
                <a:srgbClr val="5B9BD5"/>
              </a:solidFill>
              <a:ln w="9525">
                <a:solidFill>
                  <a:srgbClr val="5B9BD5"/>
                </a:solidFill>
              </a:ln>
              <a:effectLst/>
            </c:spPr>
          </c:marker>
          <c:cat>
            <c:strLit>
              <c:ptCount val="17"/>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ANALYSIS2!$CI$5:$CI$22</c15:sqref>
                  </c15:fullRef>
                </c:ext>
              </c:extLst>
              <c:f>ANALYSIS2!$CI$6:$CI$22</c:f>
              <c:numCache>
                <c:formatCode>General</c:formatCode>
                <c:ptCount val="17"/>
                <c:pt idx="0">
                  <c:v>0.59796025635721983</c:v>
                </c:pt>
                <c:pt idx="1">
                  <c:v>0.59364494853782246</c:v>
                </c:pt>
                <c:pt idx="2">
                  <c:v>0.60523932116933099</c:v>
                </c:pt>
                <c:pt idx="3">
                  <c:v>0.60393675499759236</c:v>
                </c:pt>
                <c:pt idx="4">
                  <c:v>0.60761407643061904</c:v>
                </c:pt>
                <c:pt idx="5">
                  <c:v>0.59975578186153777</c:v>
                </c:pt>
                <c:pt idx="6">
                  <c:v>0.60671220704801099</c:v>
                </c:pt>
                <c:pt idx="7">
                  <c:v>0.59101307118292423</c:v>
                </c:pt>
                <c:pt idx="8">
                  <c:v>0.5865501936956603</c:v>
                </c:pt>
                <c:pt idx="9">
                  <c:v>0.58498891189896429</c:v>
                </c:pt>
                <c:pt idx="10">
                  <c:v>0.58781395270200509</c:v>
                </c:pt>
                <c:pt idx="11">
                  <c:v>0.58850582457473855</c:v>
                </c:pt>
                <c:pt idx="12">
                  <c:v>0.58647194503916611</c:v>
                </c:pt>
                <c:pt idx="13">
                  <c:v>0.58388434078144391</c:v>
                </c:pt>
                <c:pt idx="14">
                  <c:v>0.59192242289377173</c:v>
                </c:pt>
                <c:pt idx="15">
                  <c:v>0.58886696559060148</c:v>
                </c:pt>
                <c:pt idx="16">
                  <c:v>0.58487680174552925</c:v>
                </c:pt>
              </c:numCache>
            </c:numRef>
          </c:val>
          <c:smooth val="0"/>
          <c:extLst>
            <c:ext xmlns:c16="http://schemas.microsoft.com/office/drawing/2014/chart" uri="{C3380CC4-5D6E-409C-BE32-E72D297353CC}">
              <c16:uniqueId val="{00000001-4137-4835-A25C-86F2AD91B987}"/>
            </c:ext>
          </c:extLst>
        </c:ser>
        <c:ser>
          <c:idx val="2"/>
          <c:order val="2"/>
          <c:tx>
            <c:v>GL</c:v>
          </c:tx>
          <c:spPr>
            <a:ln w="28575" cap="rnd">
              <a:solidFill>
                <a:srgbClr val="70AD47"/>
              </a:solidFill>
              <a:round/>
            </a:ln>
            <a:effectLst/>
          </c:spPr>
          <c:marker>
            <c:symbol val="circle"/>
            <c:size val="5"/>
            <c:spPr>
              <a:solidFill>
                <a:srgbClr val="70AD47"/>
              </a:solidFill>
              <a:ln w="9525">
                <a:solidFill>
                  <a:srgbClr val="70AD47"/>
                </a:solidFill>
              </a:ln>
              <a:effectLst/>
            </c:spPr>
          </c:marker>
          <c:cat>
            <c:strLit>
              <c:ptCount val="17"/>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ANALYSIS2!$CU$5:$CU$22</c15:sqref>
                  </c15:fullRef>
                </c:ext>
              </c:extLst>
              <c:f>ANALYSIS2!$CU$6:$CU$22</c:f>
              <c:numCache>
                <c:formatCode>General</c:formatCode>
                <c:ptCount val="17"/>
                <c:pt idx="0">
                  <c:v>0.5587003752998263</c:v>
                </c:pt>
                <c:pt idx="1">
                  <c:v>0.52823962354362164</c:v>
                </c:pt>
                <c:pt idx="2">
                  <c:v>0.54158763676293076</c:v>
                </c:pt>
                <c:pt idx="3">
                  <c:v>0.53040453381242081</c:v>
                </c:pt>
                <c:pt idx="4">
                  <c:v>0.53956618752436569</c:v>
                </c:pt>
                <c:pt idx="5">
                  <c:v>0.5331564609046664</c:v>
                </c:pt>
                <c:pt idx="6">
                  <c:v>0.54007828707675698</c:v>
                </c:pt>
                <c:pt idx="7">
                  <c:v>0.5397661294227305</c:v>
                </c:pt>
                <c:pt idx="8">
                  <c:v>0.53512165488061103</c:v>
                </c:pt>
                <c:pt idx="9">
                  <c:v>0.53263471994949696</c:v>
                </c:pt>
                <c:pt idx="10">
                  <c:v>0.53165935360892103</c:v>
                </c:pt>
                <c:pt idx="11">
                  <c:v>0.53229281638883541</c:v>
                </c:pt>
                <c:pt idx="12">
                  <c:v>0.53456529088297744</c:v>
                </c:pt>
                <c:pt idx="13">
                  <c:v>0.53329668914185702</c:v>
                </c:pt>
                <c:pt idx="14">
                  <c:v>0.53905764534198886</c:v>
                </c:pt>
                <c:pt idx="15">
                  <c:v>0.54100252601967569</c:v>
                </c:pt>
                <c:pt idx="16">
                  <c:v>0.53859715045379308</c:v>
                </c:pt>
              </c:numCache>
            </c:numRef>
          </c:val>
          <c:smooth val="0"/>
          <c:extLst>
            <c:ext xmlns:c16="http://schemas.microsoft.com/office/drawing/2014/chart" uri="{C3380CC4-5D6E-409C-BE32-E72D297353CC}">
              <c16:uniqueId val="{00000002-4137-4835-A25C-86F2AD91B98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sk-SK"/>
                  <a:t>meranie v čase</a:t>
                </a:r>
                <a:r>
                  <a:rPr lang="en-GB"/>
                  <a:t> </a:t>
                </a:r>
              </a:p>
            </c:rich>
          </c:tx>
          <c:layout>
            <c:manualLayout>
              <c:xMode val="edge"/>
              <c:yMode val="edge"/>
              <c:x val="0.42731808265682802"/>
              <c:y val="0.89432263274782964"/>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min val="0.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sk-SK"/>
                  <a:t>presnosť v skupinách</a:t>
                </a:r>
                <a:endParaRPr lang="en-GB"/>
              </a:p>
            </c:rich>
          </c:tx>
          <c:layout>
            <c:manualLayout>
              <c:xMode val="edge"/>
              <c:yMode val="edge"/>
              <c:x val="2.4608668708078155E-2"/>
              <c:y val="0.21677142114681328"/>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772218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softEdge rad="12700"/>
    </a:effectLst>
  </c:spPr>
  <c:txPr>
    <a:bodyPr/>
    <a:lstStyle/>
    <a:p>
      <a:pPr>
        <a:defRPr b="1">
          <a:solidFill>
            <a:sysClr val="windowText" lastClr="000000"/>
          </a:solidFill>
          <a:latin typeface="+mn-lt"/>
          <a:ea typeface="+mn-ea"/>
          <a:cs typeface="+mn-cs"/>
        </a:defRPr>
      </a:pPr>
      <a:endParaRPr lang="en-US"/>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sk-SK"/>
              <a:t>ALEF</a:t>
            </a:r>
            <a:r>
              <a:rPr lang="sk-SK" baseline="0"/>
              <a:t> - presnosť vo vnútri skupín</a:t>
            </a:r>
            <a:endParaRPr lang="en-GB"/>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0843865105097157"/>
          <c:y val="0.2223929742839133"/>
          <c:w val="0.83426575354551269"/>
          <c:h val="0.62486394085406893"/>
        </c:manualLayout>
      </c:layout>
      <c:lineChart>
        <c:grouping val="standard"/>
        <c:varyColors val="0"/>
        <c:ser>
          <c:idx val="0"/>
          <c:order val="0"/>
          <c:tx>
            <c:v>GG</c:v>
          </c:tx>
          <c:spPr>
            <a:ln w="28575" cap="rnd">
              <a:solidFill>
                <a:srgbClr val="ED7D31"/>
              </a:solidFill>
              <a:round/>
            </a:ln>
            <a:effectLst/>
          </c:spPr>
          <c:marker>
            <c:symbol val="triangle"/>
            <c:size val="6"/>
            <c:spPr>
              <a:solidFill>
                <a:srgbClr val="ED7D31"/>
              </a:solidFill>
              <a:ln w="9525">
                <a:solidFill>
                  <a:srgbClr val="ED7D31"/>
                </a:solidFill>
              </a:ln>
              <a:effectLst/>
            </c:spPr>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[1]ANALYSIS2!$BK$5:$BK$13</c15:sqref>
                  </c15:fullRef>
                </c:ext>
              </c:extLst>
              <c:f>[1]ANALYSIS2!$BK$6:$BK$13</c:f>
              <c:numCache>
                <c:formatCode>General</c:formatCode>
                <c:ptCount val="8"/>
                <c:pt idx="0">
                  <c:v>0.42669756185261348</c:v>
                </c:pt>
                <c:pt idx="1">
                  <c:v>0.39777841225018085</c:v>
                </c:pt>
                <c:pt idx="2">
                  <c:v>0.45678865580997424</c:v>
                </c:pt>
                <c:pt idx="3">
                  <c:v>0.47527722242213111</c:v>
                </c:pt>
                <c:pt idx="4">
                  <c:v>0.48924470131151598</c:v>
                </c:pt>
                <c:pt idx="5">
                  <c:v>0.48341195903062578</c:v>
                </c:pt>
                <c:pt idx="6">
                  <c:v>0.4751274571811997</c:v>
                </c:pt>
                <c:pt idx="7">
                  <c:v>0.47338805704522896</c:v>
                </c:pt>
              </c:numCache>
            </c:numRef>
          </c:val>
          <c:smooth val="0"/>
          <c:extLst>
            <c:ext xmlns:c16="http://schemas.microsoft.com/office/drawing/2014/chart" uri="{C3380CC4-5D6E-409C-BE32-E72D297353CC}">
              <c16:uniqueId val="{00000000-5D60-46AE-A52A-8007206D21C0}"/>
            </c:ext>
          </c:extLst>
        </c:ser>
        <c:ser>
          <c:idx val="1"/>
          <c:order val="1"/>
          <c:tx>
            <c:v>GR</c:v>
          </c:tx>
          <c:spPr>
            <a:ln w="28575" cap="rnd">
              <a:solidFill>
                <a:srgbClr val="5B9BD5"/>
              </a:solidFill>
              <a:round/>
            </a:ln>
            <a:effectLst/>
          </c:spPr>
          <c:marker>
            <c:symbol val="x"/>
            <c:size val="6"/>
            <c:spPr>
              <a:solidFill>
                <a:srgbClr val="5B9BD5"/>
              </a:solidFill>
              <a:ln w="9525">
                <a:solidFill>
                  <a:srgbClr val="5B9BD5"/>
                </a:solidFill>
              </a:ln>
              <a:effectLst/>
            </c:spPr>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[1]ANALYSIS2!$BU$5:$BU$13</c15:sqref>
                  </c15:fullRef>
                </c:ext>
              </c:extLst>
              <c:f>[1]ANALYSIS2!$BU$6:$BU$13</c:f>
              <c:numCache>
                <c:formatCode>General</c:formatCode>
                <c:ptCount val="8"/>
                <c:pt idx="0">
                  <c:v>0.20164692584862751</c:v>
                </c:pt>
                <c:pt idx="1">
                  <c:v>0.21663918601562968</c:v>
                </c:pt>
                <c:pt idx="2">
                  <c:v>0.30335078291938322</c:v>
                </c:pt>
                <c:pt idx="3">
                  <c:v>0.3552000244023294</c:v>
                </c:pt>
                <c:pt idx="4">
                  <c:v>0.37727685605814115</c:v>
                </c:pt>
                <c:pt idx="5">
                  <c:v>0.37331407619456347</c:v>
                </c:pt>
                <c:pt idx="6">
                  <c:v>0.372642041497039</c:v>
                </c:pt>
                <c:pt idx="7">
                  <c:v>0.38060378336668826</c:v>
                </c:pt>
              </c:numCache>
            </c:numRef>
          </c:val>
          <c:smooth val="0"/>
          <c:extLst>
            <c:ext xmlns:c16="http://schemas.microsoft.com/office/drawing/2014/chart" uri="{C3380CC4-5D6E-409C-BE32-E72D297353CC}">
              <c16:uniqueId val="{00000001-5D60-46AE-A52A-8007206D21C0}"/>
            </c:ext>
          </c:extLst>
        </c:ser>
        <c:ser>
          <c:idx val="2"/>
          <c:order val="2"/>
          <c:tx>
            <c:v>GL</c:v>
          </c:tx>
          <c:spPr>
            <a:ln w="28575" cap="rnd">
              <a:solidFill>
                <a:srgbClr val="70AD47"/>
              </a:solidFill>
              <a:round/>
            </a:ln>
            <a:effectLst/>
          </c:spPr>
          <c:marker>
            <c:symbol val="circle"/>
            <c:size val="6"/>
            <c:spPr>
              <a:solidFill>
                <a:srgbClr val="70AD47"/>
              </a:solidFill>
              <a:ln w="9525">
                <a:solidFill>
                  <a:srgbClr val="70AD47"/>
                </a:solidFill>
              </a:ln>
              <a:effectLst/>
            </c:spPr>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[1]ANALYSIS2!$CE$5:$CE$13</c15:sqref>
                  </c15:fullRef>
                </c:ext>
              </c:extLst>
              <c:f>[1]ANALYSIS2!$CE$6:$CE$13</c:f>
              <c:numCache>
                <c:formatCode>General</c:formatCode>
                <c:ptCount val="8"/>
                <c:pt idx="0">
                  <c:v>0.42000883721917298</c:v>
                </c:pt>
                <c:pt idx="1">
                  <c:v>0.37294104628028552</c:v>
                </c:pt>
                <c:pt idx="2">
                  <c:v>0.43852637575568054</c:v>
                </c:pt>
                <c:pt idx="3">
                  <c:v>0.45051287718828537</c:v>
                </c:pt>
                <c:pt idx="4">
                  <c:v>0.46787425194031756</c:v>
                </c:pt>
                <c:pt idx="5">
                  <c:v>0.46294229685634503</c:v>
                </c:pt>
                <c:pt idx="6">
                  <c:v>0.45260617821982341</c:v>
                </c:pt>
                <c:pt idx="7">
                  <c:v>0.44847989327351961</c:v>
                </c:pt>
              </c:numCache>
            </c:numRef>
          </c:val>
          <c:smooth val="0"/>
          <c:extLst>
            <c:ext xmlns:c16="http://schemas.microsoft.com/office/drawing/2014/chart" uri="{C3380CC4-5D6E-409C-BE32-E72D297353CC}">
              <c16:uniqueId val="{00000002-5D60-46AE-A52A-8007206D21C0}"/>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sk-SK"/>
                  <a:t>meranie v čase</a:t>
                </a:r>
                <a:endParaRPr lang="en-GB"/>
              </a:p>
            </c:rich>
          </c:tx>
          <c:layout>
            <c:manualLayout>
              <c:xMode val="edge"/>
              <c:yMode val="edge"/>
              <c:x val="0.4059621766305393"/>
              <c:y val="0.92750659722222217"/>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max val="0.5"/>
          <c:min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GB"/>
                  <a:t>pr</a:t>
                </a:r>
                <a:r>
                  <a:rPr lang="sk-SK"/>
                  <a:t>esnosť</a:t>
                </a:r>
                <a:r>
                  <a:rPr lang="sk-SK" baseline="0"/>
                  <a:t> v skupinách</a:t>
                </a:r>
                <a:r>
                  <a:rPr lang="sk-SK"/>
                  <a:t> </a:t>
                </a:r>
                <a:endParaRPr lang="en-GB"/>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772218368"/>
        <c:crosses val="autoZero"/>
        <c:crossBetween val="between"/>
      </c:valAx>
      <c:spPr>
        <a:noFill/>
        <a:ln>
          <a:noFill/>
        </a:ln>
        <a:effectLst/>
      </c:spPr>
    </c:plotArea>
    <c:legend>
      <c:legendPos val="t"/>
      <c:layout>
        <c:manualLayout>
          <c:xMode val="edge"/>
          <c:yMode val="edge"/>
          <c:x val="0.35694177933640647"/>
          <c:y val="0.13617367706919944"/>
          <c:w val="0.29078497540748582"/>
          <c:h val="9.1588157993140962E-2"/>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ysClr val="windowText" lastClr="000000"/>
          </a:solidFill>
          <a:latin typeface="+mn-lt"/>
          <a:ea typeface="+mn-ea"/>
          <a:cs typeface="+mn-cs"/>
        </a:defRPr>
      </a:pPr>
      <a:endParaRPr lang="en-US"/>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sk-SK" b="1"/>
              <a:t>ALEF</a:t>
            </a:r>
            <a:r>
              <a:rPr lang="sk-SK" b="1" baseline="0"/>
              <a:t> - rýchlosť spracovania prúdu dát.</a:t>
            </a:r>
            <a:endParaRPr lang="en-GB" b="1"/>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2484980158730159"/>
          <c:y val="0.15113402893653588"/>
          <c:w val="0.83445416666666672"/>
          <c:h val="0.63529343434343433"/>
        </c:manualLayout>
      </c:layout>
      <c:lineChart>
        <c:grouping val="standard"/>
        <c:varyColors val="0"/>
        <c:ser>
          <c:idx val="0"/>
          <c:order val="0"/>
          <c:tx>
            <c:v>GL</c:v>
          </c:tx>
          <c:spPr>
            <a:ln w="28575" cap="rnd">
              <a:solidFill>
                <a:srgbClr val="F79646"/>
              </a:solidFill>
              <a:prstDash val="sysDot"/>
              <a:round/>
            </a:ln>
            <a:effectLst/>
          </c:spPr>
          <c:marker>
            <c:symbol val="x"/>
            <c:size val="6"/>
            <c:spPr>
              <a:solidFill>
                <a:srgbClr val="F79646"/>
              </a:solidFill>
              <a:ln w="9525">
                <a:solidFill>
                  <a:srgbClr val="F79646"/>
                </a:solidFill>
              </a:ln>
              <a:effectLst/>
            </c:spPr>
          </c:marker>
          <c:val>
            <c:numRef>
              <c:f>Sheet2!$C$14:$N$14</c:f>
              <c:numCache>
                <c:formatCode>General</c:formatCode>
                <c:ptCount val="12"/>
                <c:pt idx="0">
                  <c:v>95.621128477362632</c:v>
                </c:pt>
                <c:pt idx="1">
                  <c:v>112.46352485249915</c:v>
                </c:pt>
                <c:pt idx="2">
                  <c:v>78.125051815546385</c:v>
                </c:pt>
                <c:pt idx="3">
                  <c:v>73.2180274945148</c:v>
                </c:pt>
                <c:pt idx="4">
                  <c:v>82.457737409928313</c:v>
                </c:pt>
                <c:pt idx="5">
                  <c:v>84.234314935130456</c:v>
                </c:pt>
                <c:pt idx="6">
                  <c:v>87.401801970905481</c:v>
                </c:pt>
                <c:pt idx="7">
                  <c:v>84.375451313983746</c:v>
                </c:pt>
                <c:pt idx="8">
                  <c:v>85.399344275522807</c:v>
                </c:pt>
                <c:pt idx="9">
                  <c:v>84.952890514895486</c:v>
                </c:pt>
                <c:pt idx="10">
                  <c:v>86.882208943522798</c:v>
                </c:pt>
                <c:pt idx="11">
                  <c:v>90.34193780021792</c:v>
                </c:pt>
              </c:numCache>
            </c:numRef>
          </c:val>
          <c:smooth val="0"/>
          <c:extLst>
            <c:ext xmlns:c16="http://schemas.microsoft.com/office/drawing/2014/chart" uri="{C3380CC4-5D6E-409C-BE32-E72D297353CC}">
              <c16:uniqueId val="{00000000-87ED-4B23-B31F-68B23AC7D9C0}"/>
            </c:ext>
          </c:extLst>
        </c:ser>
        <c:ser>
          <c:idx val="1"/>
          <c:order val="1"/>
          <c:tx>
            <c:v>GG</c:v>
          </c:tx>
          <c:spPr>
            <a:ln w="28575" cap="rnd">
              <a:solidFill>
                <a:srgbClr val="1F497D"/>
              </a:solidFill>
              <a:prstDash val="sysDash"/>
              <a:round/>
            </a:ln>
            <a:effectLst/>
          </c:spPr>
          <c:marker>
            <c:symbol val="circle"/>
            <c:size val="5"/>
            <c:spPr>
              <a:solidFill>
                <a:srgbClr val="1F497D"/>
              </a:solidFill>
              <a:ln w="9525">
                <a:solidFill>
                  <a:srgbClr val="1F497D"/>
                </a:solidFill>
              </a:ln>
              <a:effectLst/>
            </c:spPr>
          </c:marker>
          <c:val>
            <c:numRef>
              <c:f>Sheet2!$Q$8:$AB$8</c:f>
              <c:numCache>
                <c:formatCode>General</c:formatCode>
                <c:ptCount val="12"/>
                <c:pt idx="0">
                  <c:v>96.822995461421996</c:v>
                </c:pt>
                <c:pt idx="1">
                  <c:v>103.85395537525299</c:v>
                </c:pt>
                <c:pt idx="2">
                  <c:v>61.975468043899198</c:v>
                </c:pt>
                <c:pt idx="3">
                  <c:v>47.363552266419902</c:v>
                </c:pt>
                <c:pt idx="4">
                  <c:v>52.476221712036697</c:v>
                </c:pt>
                <c:pt idx="5">
                  <c:v>53.403796676169897</c:v>
                </c:pt>
                <c:pt idx="6">
                  <c:v>56.073596595531598</c:v>
                </c:pt>
                <c:pt idx="7">
                  <c:v>53.685645381147097</c:v>
                </c:pt>
                <c:pt idx="8">
                  <c:v>52.907136952328401</c:v>
                </c:pt>
                <c:pt idx="9">
                  <c:v>53.786032439700797</c:v>
                </c:pt>
                <c:pt idx="10">
                  <c:v>54.873533652909302</c:v>
                </c:pt>
                <c:pt idx="11">
                  <c:v>56.817341125989401</c:v>
                </c:pt>
              </c:numCache>
            </c:numRef>
          </c:val>
          <c:smooth val="0"/>
          <c:extLst>
            <c:ext xmlns:c16="http://schemas.microsoft.com/office/drawing/2014/chart" uri="{C3380CC4-5D6E-409C-BE32-E72D297353CC}">
              <c16:uniqueId val="{00000001-87ED-4B23-B31F-68B23AC7D9C0}"/>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sk-SK" b="1"/>
                  <a:t>Meranie v čase</a:t>
                </a:r>
                <a:endParaRPr lang="en-GB" b="1"/>
              </a:p>
            </c:rich>
          </c:tx>
          <c:layout>
            <c:manualLayout>
              <c:xMode val="edge"/>
              <c:yMode val="edge"/>
              <c:x val="0.40424761904761902"/>
              <c:y val="0.89605858585858589"/>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sk-SK" sz="1050" b="1"/>
                  <a:t>počet</a:t>
                </a:r>
                <a:r>
                  <a:rPr lang="sk-SK" sz="1050" b="1" baseline="0"/>
                  <a:t> transakcií </a:t>
                </a:r>
                <a:r>
                  <a:rPr lang="en-GB" sz="1050" b="1"/>
                  <a:t>/ s</a:t>
                </a:r>
                <a:r>
                  <a:rPr lang="sk-SK" sz="1050" b="1"/>
                  <a:t>ek</a:t>
                </a:r>
                <a:endParaRPr lang="en-GB" sz="1050" b="1"/>
              </a:p>
            </c:rich>
          </c:tx>
          <c:layout>
            <c:manualLayout>
              <c:xMode val="edge"/>
              <c:yMode val="edge"/>
              <c:x val="2.2206150793650792E-2"/>
              <c:y val="0.11294040404040404"/>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crossAx val="772218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mn-lt"/>
          <a:ea typeface="+mn-ea"/>
          <a:cs typeface="+mn-cs"/>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k-SK" b="1"/>
              <a:t>SP - návštevnosť kategórií stránok</a:t>
            </a:r>
            <a:endParaRPr lang="en-GB"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058836395450568"/>
          <c:y val="0.21811231990591001"/>
          <c:w val="0.8439486730825313"/>
          <c:h val="0.62778571378959869"/>
        </c:manualLayout>
      </c:layout>
      <c:barChart>
        <c:barDir val="col"/>
        <c:grouping val="clustered"/>
        <c:varyColors val="0"/>
        <c:ser>
          <c:idx val="1"/>
          <c:order val="0"/>
          <c:spPr>
            <a:solidFill>
              <a:schemeClr val="accent2"/>
            </a:solidFill>
            <a:ln>
              <a:noFill/>
            </a:ln>
            <a:effectLst/>
          </c:spPr>
          <c:invertIfNegative val="0"/>
          <c:cat>
            <c:numRef>
              <c:f>alef_stats!$B$9:$CH$9</c:f>
              <c:numCache>
                <c:formatCode>General</c:formatCode>
                <c:ptCount val="85"/>
                <c:pt idx="0">
                  <c:v>4</c:v>
                </c:pt>
                <c:pt idx="1">
                  <c:v>50</c:v>
                </c:pt>
                <c:pt idx="2">
                  <c:v>54</c:v>
                </c:pt>
                <c:pt idx="3">
                  <c:v>52</c:v>
                </c:pt>
                <c:pt idx="4">
                  <c:v>48</c:v>
                </c:pt>
                <c:pt idx="5">
                  <c:v>55</c:v>
                </c:pt>
                <c:pt idx="6">
                  <c:v>77</c:v>
                </c:pt>
                <c:pt idx="7">
                  <c:v>26</c:v>
                </c:pt>
                <c:pt idx="8">
                  <c:v>86</c:v>
                </c:pt>
                <c:pt idx="9">
                  <c:v>85</c:v>
                </c:pt>
                <c:pt idx="10">
                  <c:v>20</c:v>
                </c:pt>
                <c:pt idx="11">
                  <c:v>92</c:v>
                </c:pt>
                <c:pt idx="12">
                  <c:v>70</c:v>
                </c:pt>
                <c:pt idx="13">
                  <c:v>82</c:v>
                </c:pt>
                <c:pt idx="14">
                  <c:v>63</c:v>
                </c:pt>
                <c:pt idx="15">
                  <c:v>66</c:v>
                </c:pt>
                <c:pt idx="16">
                  <c:v>49</c:v>
                </c:pt>
                <c:pt idx="17">
                  <c:v>80</c:v>
                </c:pt>
                <c:pt idx="18">
                  <c:v>57</c:v>
                </c:pt>
                <c:pt idx="19">
                  <c:v>22</c:v>
                </c:pt>
                <c:pt idx="20">
                  <c:v>32</c:v>
                </c:pt>
                <c:pt idx="21">
                  <c:v>62</c:v>
                </c:pt>
                <c:pt idx="22">
                  <c:v>67</c:v>
                </c:pt>
                <c:pt idx="23">
                  <c:v>83</c:v>
                </c:pt>
                <c:pt idx="24">
                  <c:v>88</c:v>
                </c:pt>
                <c:pt idx="25">
                  <c:v>28</c:v>
                </c:pt>
                <c:pt idx="26">
                  <c:v>27</c:v>
                </c:pt>
                <c:pt idx="27">
                  <c:v>37</c:v>
                </c:pt>
                <c:pt idx="28">
                  <c:v>78</c:v>
                </c:pt>
                <c:pt idx="29">
                  <c:v>21</c:v>
                </c:pt>
                <c:pt idx="30">
                  <c:v>89</c:v>
                </c:pt>
                <c:pt idx="31">
                  <c:v>65</c:v>
                </c:pt>
                <c:pt idx="32">
                  <c:v>17</c:v>
                </c:pt>
                <c:pt idx="33">
                  <c:v>79</c:v>
                </c:pt>
                <c:pt idx="34">
                  <c:v>23</c:v>
                </c:pt>
                <c:pt idx="35">
                  <c:v>60</c:v>
                </c:pt>
                <c:pt idx="36">
                  <c:v>34</c:v>
                </c:pt>
                <c:pt idx="37">
                  <c:v>31</c:v>
                </c:pt>
                <c:pt idx="38">
                  <c:v>36</c:v>
                </c:pt>
                <c:pt idx="39">
                  <c:v>33</c:v>
                </c:pt>
                <c:pt idx="40">
                  <c:v>18</c:v>
                </c:pt>
                <c:pt idx="41">
                  <c:v>29</c:v>
                </c:pt>
                <c:pt idx="42">
                  <c:v>38</c:v>
                </c:pt>
                <c:pt idx="43">
                  <c:v>15</c:v>
                </c:pt>
                <c:pt idx="44">
                  <c:v>68</c:v>
                </c:pt>
                <c:pt idx="45">
                  <c:v>12</c:v>
                </c:pt>
                <c:pt idx="46">
                  <c:v>91</c:v>
                </c:pt>
                <c:pt idx="47">
                  <c:v>13</c:v>
                </c:pt>
                <c:pt idx="48">
                  <c:v>58</c:v>
                </c:pt>
                <c:pt idx="49">
                  <c:v>19</c:v>
                </c:pt>
                <c:pt idx="50">
                  <c:v>11</c:v>
                </c:pt>
                <c:pt idx="51">
                  <c:v>24</c:v>
                </c:pt>
                <c:pt idx="52">
                  <c:v>73</c:v>
                </c:pt>
                <c:pt idx="53">
                  <c:v>84</c:v>
                </c:pt>
                <c:pt idx="54">
                  <c:v>10</c:v>
                </c:pt>
                <c:pt idx="55">
                  <c:v>53</c:v>
                </c:pt>
                <c:pt idx="56">
                  <c:v>25</c:v>
                </c:pt>
                <c:pt idx="57">
                  <c:v>75</c:v>
                </c:pt>
                <c:pt idx="58">
                  <c:v>16</c:v>
                </c:pt>
                <c:pt idx="59">
                  <c:v>51</c:v>
                </c:pt>
                <c:pt idx="60">
                  <c:v>35</c:v>
                </c:pt>
                <c:pt idx="61">
                  <c:v>96</c:v>
                </c:pt>
                <c:pt idx="62">
                  <c:v>74</c:v>
                </c:pt>
                <c:pt idx="63">
                  <c:v>14</c:v>
                </c:pt>
                <c:pt idx="64">
                  <c:v>93</c:v>
                </c:pt>
                <c:pt idx="65">
                  <c:v>1</c:v>
                </c:pt>
                <c:pt idx="66">
                  <c:v>64</c:v>
                </c:pt>
                <c:pt idx="67">
                  <c:v>3</c:v>
                </c:pt>
                <c:pt idx="68">
                  <c:v>71</c:v>
                </c:pt>
                <c:pt idx="69">
                  <c:v>76</c:v>
                </c:pt>
                <c:pt idx="70">
                  <c:v>47</c:v>
                </c:pt>
                <c:pt idx="71">
                  <c:v>87</c:v>
                </c:pt>
                <c:pt idx="72">
                  <c:v>94</c:v>
                </c:pt>
                <c:pt idx="73">
                  <c:v>61</c:v>
                </c:pt>
                <c:pt idx="74">
                  <c:v>56</c:v>
                </c:pt>
                <c:pt idx="75">
                  <c:v>2</c:v>
                </c:pt>
                <c:pt idx="76">
                  <c:v>72</c:v>
                </c:pt>
                <c:pt idx="77">
                  <c:v>69</c:v>
                </c:pt>
                <c:pt idx="78">
                  <c:v>46</c:v>
                </c:pt>
                <c:pt idx="79">
                  <c:v>43</c:v>
                </c:pt>
                <c:pt idx="80">
                  <c:v>45</c:v>
                </c:pt>
                <c:pt idx="81">
                  <c:v>5</c:v>
                </c:pt>
                <c:pt idx="82">
                  <c:v>8</c:v>
                </c:pt>
                <c:pt idx="83">
                  <c:v>39</c:v>
                </c:pt>
                <c:pt idx="84">
                  <c:v>30</c:v>
                </c:pt>
              </c:numCache>
            </c:numRef>
          </c:cat>
          <c:val>
            <c:numRef>
              <c:f>alef_stats!$B$10:$CH$10</c:f>
              <c:numCache>
                <c:formatCode>General</c:formatCode>
                <c:ptCount val="85"/>
                <c:pt idx="0">
                  <c:v>208485</c:v>
                </c:pt>
                <c:pt idx="1">
                  <c:v>204422</c:v>
                </c:pt>
                <c:pt idx="2">
                  <c:v>112246</c:v>
                </c:pt>
                <c:pt idx="3">
                  <c:v>71317</c:v>
                </c:pt>
                <c:pt idx="4">
                  <c:v>71168</c:v>
                </c:pt>
                <c:pt idx="5">
                  <c:v>70726</c:v>
                </c:pt>
                <c:pt idx="6">
                  <c:v>47667</c:v>
                </c:pt>
                <c:pt idx="7">
                  <c:v>36486</c:v>
                </c:pt>
                <c:pt idx="8">
                  <c:v>33963</c:v>
                </c:pt>
                <c:pt idx="9">
                  <c:v>32284</c:v>
                </c:pt>
                <c:pt idx="10">
                  <c:v>30173</c:v>
                </c:pt>
                <c:pt idx="11">
                  <c:v>21889</c:v>
                </c:pt>
                <c:pt idx="12">
                  <c:v>21328</c:v>
                </c:pt>
                <c:pt idx="13">
                  <c:v>18414</c:v>
                </c:pt>
                <c:pt idx="14">
                  <c:v>16794</c:v>
                </c:pt>
                <c:pt idx="15">
                  <c:v>15699</c:v>
                </c:pt>
                <c:pt idx="16">
                  <c:v>14699</c:v>
                </c:pt>
                <c:pt idx="17">
                  <c:v>13502</c:v>
                </c:pt>
                <c:pt idx="18">
                  <c:v>12994</c:v>
                </c:pt>
                <c:pt idx="19">
                  <c:v>11850</c:v>
                </c:pt>
                <c:pt idx="20">
                  <c:v>11554</c:v>
                </c:pt>
                <c:pt idx="21">
                  <c:v>8989</c:v>
                </c:pt>
                <c:pt idx="22">
                  <c:v>8969</c:v>
                </c:pt>
                <c:pt idx="23">
                  <c:v>7521</c:v>
                </c:pt>
                <c:pt idx="24">
                  <c:v>7252</c:v>
                </c:pt>
                <c:pt idx="25">
                  <c:v>7228</c:v>
                </c:pt>
                <c:pt idx="26">
                  <c:v>6542</c:v>
                </c:pt>
                <c:pt idx="27">
                  <c:v>6324</c:v>
                </c:pt>
                <c:pt idx="28">
                  <c:v>5728</c:v>
                </c:pt>
                <c:pt idx="29">
                  <c:v>5259</c:v>
                </c:pt>
                <c:pt idx="30">
                  <c:v>4754</c:v>
                </c:pt>
                <c:pt idx="31">
                  <c:v>4092</c:v>
                </c:pt>
                <c:pt idx="32">
                  <c:v>4053</c:v>
                </c:pt>
                <c:pt idx="33">
                  <c:v>3158</c:v>
                </c:pt>
                <c:pt idx="34">
                  <c:v>2562</c:v>
                </c:pt>
                <c:pt idx="35">
                  <c:v>2505</c:v>
                </c:pt>
                <c:pt idx="36">
                  <c:v>2489</c:v>
                </c:pt>
                <c:pt idx="37">
                  <c:v>2415</c:v>
                </c:pt>
                <c:pt idx="38">
                  <c:v>2344</c:v>
                </c:pt>
                <c:pt idx="39">
                  <c:v>2071</c:v>
                </c:pt>
                <c:pt idx="40">
                  <c:v>2017</c:v>
                </c:pt>
                <c:pt idx="41">
                  <c:v>1509</c:v>
                </c:pt>
                <c:pt idx="42">
                  <c:v>1402</c:v>
                </c:pt>
                <c:pt idx="43">
                  <c:v>1085</c:v>
                </c:pt>
                <c:pt idx="44">
                  <c:v>955</c:v>
                </c:pt>
                <c:pt idx="45">
                  <c:v>912</c:v>
                </c:pt>
                <c:pt idx="46">
                  <c:v>839</c:v>
                </c:pt>
                <c:pt idx="47">
                  <c:v>820</c:v>
                </c:pt>
                <c:pt idx="48">
                  <c:v>808</c:v>
                </c:pt>
                <c:pt idx="49">
                  <c:v>672</c:v>
                </c:pt>
                <c:pt idx="50">
                  <c:v>618</c:v>
                </c:pt>
                <c:pt idx="51">
                  <c:v>411</c:v>
                </c:pt>
                <c:pt idx="52">
                  <c:v>405</c:v>
                </c:pt>
                <c:pt idx="53">
                  <c:v>377</c:v>
                </c:pt>
                <c:pt idx="54">
                  <c:v>351</c:v>
                </c:pt>
                <c:pt idx="55">
                  <c:v>350</c:v>
                </c:pt>
                <c:pt idx="56">
                  <c:v>275</c:v>
                </c:pt>
                <c:pt idx="57">
                  <c:v>192</c:v>
                </c:pt>
                <c:pt idx="58">
                  <c:v>192</c:v>
                </c:pt>
                <c:pt idx="59">
                  <c:v>185</c:v>
                </c:pt>
                <c:pt idx="60">
                  <c:v>148</c:v>
                </c:pt>
                <c:pt idx="61">
                  <c:v>141</c:v>
                </c:pt>
                <c:pt idx="62">
                  <c:v>123</c:v>
                </c:pt>
                <c:pt idx="63">
                  <c:v>114</c:v>
                </c:pt>
                <c:pt idx="64">
                  <c:v>109</c:v>
                </c:pt>
                <c:pt idx="65">
                  <c:v>78</c:v>
                </c:pt>
                <c:pt idx="66">
                  <c:v>65</c:v>
                </c:pt>
                <c:pt idx="67">
                  <c:v>35</c:v>
                </c:pt>
                <c:pt idx="68">
                  <c:v>29</c:v>
                </c:pt>
                <c:pt idx="69">
                  <c:v>24</c:v>
                </c:pt>
                <c:pt idx="70">
                  <c:v>22</c:v>
                </c:pt>
                <c:pt idx="71">
                  <c:v>14</c:v>
                </c:pt>
                <c:pt idx="72">
                  <c:v>6</c:v>
                </c:pt>
                <c:pt idx="73">
                  <c:v>5</c:v>
                </c:pt>
                <c:pt idx="74">
                  <c:v>3</c:v>
                </c:pt>
                <c:pt idx="75">
                  <c:v>3</c:v>
                </c:pt>
                <c:pt idx="76">
                  <c:v>3</c:v>
                </c:pt>
                <c:pt idx="77">
                  <c:v>3</c:v>
                </c:pt>
                <c:pt idx="78">
                  <c:v>2</c:v>
                </c:pt>
                <c:pt idx="79">
                  <c:v>1</c:v>
                </c:pt>
                <c:pt idx="80">
                  <c:v>1</c:v>
                </c:pt>
                <c:pt idx="81">
                  <c:v>1</c:v>
                </c:pt>
                <c:pt idx="82">
                  <c:v>1</c:v>
                </c:pt>
                <c:pt idx="83">
                  <c:v>1</c:v>
                </c:pt>
                <c:pt idx="84">
                  <c:v>1</c:v>
                </c:pt>
              </c:numCache>
            </c:numRef>
          </c:val>
          <c:extLst>
            <c:ext xmlns:c16="http://schemas.microsoft.com/office/drawing/2014/chart" uri="{C3380CC4-5D6E-409C-BE32-E72D297353CC}">
              <c16:uniqueId val="{00000000-F9C9-470F-89B2-5BD679550A79}"/>
            </c:ext>
          </c:extLst>
        </c:ser>
        <c:dLbls>
          <c:showLegendKey val="0"/>
          <c:showVal val="0"/>
          <c:showCatName val="0"/>
          <c:showSerName val="0"/>
          <c:showPercent val="0"/>
          <c:showBubbleSize val="0"/>
        </c:dLbls>
        <c:gapWidth val="219"/>
        <c:overlap val="-27"/>
        <c:axId val="1185848368"/>
        <c:axId val="1185845744"/>
      </c:barChart>
      <c:catAx>
        <c:axId val="1185848368"/>
        <c:scaling>
          <c:orientation val="minMax"/>
        </c:scaling>
        <c:delete val="1"/>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b="1"/>
                  <a:t>Kategórie</a:t>
                </a:r>
                <a:r>
                  <a:rPr lang="sk-SK" b="1" baseline="0"/>
                  <a:t> zoradené podľa klesajúcej návštevnosti</a:t>
                </a:r>
                <a:endParaRPr lang="en-GB"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185845744"/>
        <c:crosses val="autoZero"/>
        <c:auto val="1"/>
        <c:lblAlgn val="ctr"/>
        <c:lblOffset val="100"/>
        <c:noMultiLvlLbl val="0"/>
      </c:catAx>
      <c:valAx>
        <c:axId val="1185845744"/>
        <c:scaling>
          <c:orientation val="minMax"/>
          <c:max val="21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b="1"/>
                  <a:t>Po</a:t>
                </a:r>
                <a:r>
                  <a:rPr lang="sk-SK" b="1"/>
                  <a:t>čet</a:t>
                </a:r>
                <a:r>
                  <a:rPr lang="sk-SK" b="1" baseline="0"/>
                  <a:t> návštev</a:t>
                </a:r>
                <a:endParaRPr lang="en-GB"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85848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sk-SK" b="1"/>
              <a:t>SP - Rýchlosť spracovania prúdu dát.</a:t>
            </a:r>
            <a:endParaRPr lang="en-GB" b="1"/>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2896111111111111"/>
          <c:y val="0.23728330581661164"/>
          <c:w val="0.82026329365079365"/>
          <c:h val="0.54914393891287783"/>
        </c:manualLayout>
      </c:layout>
      <c:lineChart>
        <c:grouping val="standard"/>
        <c:varyColors val="0"/>
        <c:ser>
          <c:idx val="0"/>
          <c:order val="0"/>
          <c:tx>
            <c:v>GL</c:v>
          </c:tx>
          <c:spPr>
            <a:ln w="28575" cap="rnd">
              <a:solidFill>
                <a:srgbClr val="F79646"/>
              </a:solidFill>
              <a:prstDash val="sysDot"/>
              <a:round/>
            </a:ln>
            <a:effectLst/>
          </c:spPr>
          <c:marker>
            <c:symbol val="x"/>
            <c:size val="6"/>
            <c:spPr>
              <a:solidFill>
                <a:srgbClr val="F79646"/>
              </a:solidFill>
              <a:ln w="9525">
                <a:solidFill>
                  <a:srgbClr val="F79646"/>
                </a:solidFill>
              </a:ln>
              <a:effectLst/>
            </c:spPr>
          </c:marker>
          <c:val>
            <c:numRef>
              <c:f>[2]Sheet2!$AA$14:$AV$14</c:f>
              <c:numCache>
                <c:formatCode>General</c:formatCode>
                <c:ptCount val="22"/>
                <c:pt idx="0">
                  <c:v>5443.5370396916842</c:v>
                </c:pt>
                <c:pt idx="1">
                  <c:v>5716.767260616537</c:v>
                </c:pt>
                <c:pt idx="2">
                  <c:v>5900.2910934136544</c:v>
                </c:pt>
                <c:pt idx="3">
                  <c:v>5965.8751239967996</c:v>
                </c:pt>
                <c:pt idx="4">
                  <c:v>6027.9693621875431</c:v>
                </c:pt>
                <c:pt idx="5">
                  <c:v>6070.0137663971555</c:v>
                </c:pt>
                <c:pt idx="6">
                  <c:v>6067.5115004707486</c:v>
                </c:pt>
                <c:pt idx="7">
                  <c:v>6088.3336892363541</c:v>
                </c:pt>
                <c:pt idx="8">
                  <c:v>6099.804930365257</c:v>
                </c:pt>
                <c:pt idx="9">
                  <c:v>6099.1348712798281</c:v>
                </c:pt>
                <c:pt idx="10">
                  <c:v>6068.786289158109</c:v>
                </c:pt>
                <c:pt idx="11">
                  <c:v>6056.5706852604462</c:v>
                </c:pt>
                <c:pt idx="12">
                  <c:v>6016.2654358633636</c:v>
                </c:pt>
                <c:pt idx="13">
                  <c:v>5994.8349248281174</c:v>
                </c:pt>
                <c:pt idx="14">
                  <c:v>5949.9283450984349</c:v>
                </c:pt>
                <c:pt idx="15">
                  <c:v>5952.1617910524992</c:v>
                </c:pt>
                <c:pt idx="16">
                  <c:v>5991.0120744834212</c:v>
                </c:pt>
                <c:pt idx="17">
                  <c:v>6031.77813145871</c:v>
                </c:pt>
                <c:pt idx="18">
                  <c:v>5958.2721254405797</c:v>
                </c:pt>
                <c:pt idx="19">
                  <c:v>5848.9595398786496</c:v>
                </c:pt>
                <c:pt idx="20">
                  <c:v>5716.5070388655013</c:v>
                </c:pt>
                <c:pt idx="21">
                  <c:v>5624.8389613216068</c:v>
                </c:pt>
              </c:numCache>
            </c:numRef>
          </c:val>
          <c:smooth val="0"/>
          <c:extLst>
            <c:ext xmlns:c16="http://schemas.microsoft.com/office/drawing/2014/chart" uri="{C3380CC4-5D6E-409C-BE32-E72D297353CC}">
              <c16:uniqueId val="{00000000-99C2-4F50-AF20-EDA925390612}"/>
            </c:ext>
          </c:extLst>
        </c:ser>
        <c:ser>
          <c:idx val="1"/>
          <c:order val="1"/>
          <c:tx>
            <c:v>GG</c:v>
          </c:tx>
          <c:spPr>
            <a:ln w="28575" cap="rnd">
              <a:solidFill>
                <a:srgbClr val="1F497D"/>
              </a:solidFill>
              <a:prstDash val="sysDash"/>
              <a:round/>
            </a:ln>
            <a:effectLst/>
          </c:spPr>
          <c:marker>
            <c:symbol val="circle"/>
            <c:size val="5"/>
            <c:spPr>
              <a:solidFill>
                <a:srgbClr val="1F497D"/>
              </a:solidFill>
              <a:ln w="9525">
                <a:solidFill>
                  <a:srgbClr val="1F497D"/>
                </a:solidFill>
              </a:ln>
              <a:effectLst/>
            </c:spPr>
          </c:marker>
          <c:val>
            <c:numRef>
              <c:f>[2]Sheet2!$C$14:$X$14</c:f>
              <c:numCache>
                <c:formatCode>General</c:formatCode>
                <c:ptCount val="22"/>
                <c:pt idx="0">
                  <c:v>5973.3999467142858</c:v>
                </c:pt>
                <c:pt idx="1">
                  <c:v>6179.404219142858</c:v>
                </c:pt>
                <c:pt idx="2">
                  <c:v>3548.372108</c:v>
                </c:pt>
                <c:pt idx="3">
                  <c:v>1628.2306045714286</c:v>
                </c:pt>
                <c:pt idx="4">
                  <c:v>1366.9116428571429</c:v>
                </c:pt>
                <c:pt idx="5">
                  <c:v>1546.2398458571429</c:v>
                </c:pt>
                <c:pt idx="6">
                  <c:v>1700.5852878571429</c:v>
                </c:pt>
                <c:pt idx="7">
                  <c:v>1841.6768489999999</c:v>
                </c:pt>
                <c:pt idx="8">
                  <c:v>1963.7191972857142</c:v>
                </c:pt>
                <c:pt idx="9">
                  <c:v>2068.3985028571428</c:v>
                </c:pt>
                <c:pt idx="10">
                  <c:v>2159.9993468571424</c:v>
                </c:pt>
                <c:pt idx="11">
                  <c:v>2243.919751285714</c:v>
                </c:pt>
                <c:pt idx="12">
                  <c:v>2320.0153155714283</c:v>
                </c:pt>
                <c:pt idx="13">
                  <c:v>2393.5319842857143</c:v>
                </c:pt>
                <c:pt idx="14">
                  <c:v>2453.7816578571433</c:v>
                </c:pt>
                <c:pt idx="15">
                  <c:v>2514.9880917142859</c:v>
                </c:pt>
                <c:pt idx="16">
                  <c:v>2578.5266508571431</c:v>
                </c:pt>
                <c:pt idx="17">
                  <c:v>2641.6892287142859</c:v>
                </c:pt>
                <c:pt idx="18">
                  <c:v>2666.4708549999996</c:v>
                </c:pt>
                <c:pt idx="19">
                  <c:v>2678.0981201428576</c:v>
                </c:pt>
                <c:pt idx="20">
                  <c:v>2683.2939944285718</c:v>
                </c:pt>
                <c:pt idx="21">
                  <c:v>2698.5839154285713</c:v>
                </c:pt>
              </c:numCache>
            </c:numRef>
          </c:val>
          <c:smooth val="0"/>
          <c:extLst>
            <c:ext xmlns:c16="http://schemas.microsoft.com/office/drawing/2014/chart" uri="{C3380CC4-5D6E-409C-BE32-E72D297353CC}">
              <c16:uniqueId val="{00000001-99C2-4F50-AF20-EDA925390612}"/>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sk-SK" b="1"/>
                  <a:t>Meranie v čase</a:t>
                </a:r>
                <a:endParaRPr lang="en-GB" b="1"/>
              </a:p>
            </c:rich>
          </c:tx>
          <c:layout>
            <c:manualLayout>
              <c:xMode val="edge"/>
              <c:yMode val="edge"/>
              <c:x val="0.44204523719083288"/>
              <c:y val="0.92592242944988878"/>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3000000" spcFirstLastPara="1" vertOverflow="ellipsis" wrap="square" anchor="ctr" anchorCtr="1"/>
          <a:lstStyle/>
          <a:p>
            <a:pPr>
              <a:defRPr sz="1000" b="1" i="0" u="none" strike="noStrike" kern="1200" baseline="0">
                <a:solidFill>
                  <a:sysClr val="windowText" lastClr="000000"/>
                </a:solidFill>
                <a:latin typeface="+mn-lt"/>
                <a:ea typeface="+mn-ea"/>
                <a:cs typeface="+mn-cs"/>
              </a:defRPr>
            </a:pPr>
            <a:endParaRPr lang="en-US"/>
          </a:p>
        </c:txPr>
        <c:crossAx val="772225912"/>
        <c:crosses val="autoZero"/>
        <c:auto val="1"/>
        <c:lblAlgn val="ctr"/>
        <c:lblOffset val="100"/>
        <c:tickLblSkip val="1"/>
        <c:noMultiLvlLbl val="0"/>
      </c:catAx>
      <c:valAx>
        <c:axId val="77222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sk-SK" sz="1050" b="1"/>
                  <a:t>počet</a:t>
                </a:r>
                <a:r>
                  <a:rPr lang="sk-SK" sz="1050" b="1" baseline="0"/>
                  <a:t> transakcií</a:t>
                </a:r>
                <a:r>
                  <a:rPr lang="en-GB" sz="1050" b="1"/>
                  <a:t>/ s</a:t>
                </a:r>
                <a:r>
                  <a:rPr lang="sk-SK" sz="1050" b="1"/>
                  <a:t>ek</a:t>
                </a:r>
                <a:endParaRPr lang="en-GB" sz="1050" b="1"/>
              </a:p>
            </c:rich>
          </c:tx>
          <c:layout>
            <c:manualLayout>
              <c:xMode val="edge"/>
              <c:yMode val="edge"/>
              <c:x val="1.9261994708062675E-2"/>
              <c:y val="0.24434610744221488"/>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crossAx val="772218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mn-lt"/>
          <a:ea typeface="+mn-ea"/>
          <a:cs typeface="+mn-cs"/>
        </a:defRPr>
      </a:pPr>
      <a:endParaRPr lang="en-US"/>
    </a:p>
  </c:txPr>
  <c:externalData r:id="rId4">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k-SK"/>
              <a:t>ALEF - vzťah medzi presnosťou a rýchlosťou</a:t>
            </a:r>
            <a:endParaRPr lang="en-GB"/>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GG</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Sheet2!$F$37:$F$68</c:f>
              <c:numCache>
                <c:formatCode>0</c:formatCode>
                <c:ptCount val="32"/>
                <c:pt idx="0">
                  <c:v>59.004948268106098</c:v>
                </c:pt>
                <c:pt idx="1">
                  <c:v>59.540626418520198</c:v>
                </c:pt>
                <c:pt idx="2">
                  <c:v>81.890432339628504</c:v>
                </c:pt>
                <c:pt idx="3">
                  <c:v>84.660929432013702</c:v>
                </c:pt>
                <c:pt idx="4">
                  <c:v>102.42165538781801</c:v>
                </c:pt>
                <c:pt idx="5">
                  <c:v>106.130132829883</c:v>
                </c:pt>
                <c:pt idx="6">
                  <c:v>150.68121769098201</c:v>
                </c:pt>
                <c:pt idx="7">
                  <c:v>155.96670630202101</c:v>
                </c:pt>
                <c:pt idx="8">
                  <c:v>200.358452138492</c:v>
                </c:pt>
                <c:pt idx="9">
                  <c:v>205.43148003132299</c:v>
                </c:pt>
                <c:pt idx="10">
                  <c:v>300.27012590614203</c:v>
                </c:pt>
                <c:pt idx="11">
                  <c:v>302.75360646278102</c:v>
                </c:pt>
                <c:pt idx="12">
                  <c:v>400.51297709923602</c:v>
                </c:pt>
                <c:pt idx="13">
                  <c:v>400.71690427698502</c:v>
                </c:pt>
                <c:pt idx="14">
                  <c:v>500.16396568160098</c:v>
                </c:pt>
                <c:pt idx="15">
                  <c:v>500.64122137404502</c:v>
                </c:pt>
                <c:pt idx="16">
                  <c:v>600.76946564885498</c:v>
                </c:pt>
                <c:pt idx="17">
                  <c:v>600.99885452462695</c:v>
                </c:pt>
                <c:pt idx="18">
                  <c:v>700.18505338078296</c:v>
                </c:pt>
                <c:pt idx="19">
                  <c:v>700.80854853072105</c:v>
                </c:pt>
                <c:pt idx="20">
                  <c:v>800.61851475076298</c:v>
                </c:pt>
                <c:pt idx="21">
                  <c:v>801.43380855397095</c:v>
                </c:pt>
                <c:pt idx="22">
                  <c:v>900.46681922196797</c:v>
                </c:pt>
                <c:pt idx="23">
                  <c:v>901.49828178694099</c:v>
                </c:pt>
                <c:pt idx="24">
                  <c:v>1000.64589955499</c:v>
                </c:pt>
                <c:pt idx="25">
                  <c:v>1000.64589955499</c:v>
                </c:pt>
                <c:pt idx="26">
                  <c:v>1500.4918970448</c:v>
                </c:pt>
                <c:pt idx="27">
                  <c:v>1500.4918970448</c:v>
                </c:pt>
                <c:pt idx="28">
                  <c:v>2000.02033036848</c:v>
                </c:pt>
                <c:pt idx="29">
                  <c:v>2002.5648854961801</c:v>
                </c:pt>
                <c:pt idx="30">
                  <c:v>2998.1257142857098</c:v>
                </c:pt>
                <c:pt idx="31">
                  <c:v>2998.1257142857098</c:v>
                </c:pt>
              </c:numCache>
            </c:numRef>
          </c:cat>
          <c:val>
            <c:numRef>
              <c:f>Sheet2!$G$37:$G$68</c:f>
              <c:numCache>
                <c:formatCode>General</c:formatCode>
                <c:ptCount val="32"/>
                <c:pt idx="0">
                  <c:v>0.49909937929091691</c:v>
                </c:pt>
                <c:pt idx="1">
                  <c:v>0.49909937929091691</c:v>
                </c:pt>
                <c:pt idx="2">
                  <c:v>0.49909937929091691</c:v>
                </c:pt>
                <c:pt idx="3">
                  <c:v>0.49909937929091691</c:v>
                </c:pt>
                <c:pt idx="4">
                  <c:v>0.49766876156346457</c:v>
                </c:pt>
                <c:pt idx="5">
                  <c:v>0.49766876156346457</c:v>
                </c:pt>
                <c:pt idx="6">
                  <c:v>0.49486029053834807</c:v>
                </c:pt>
                <c:pt idx="7">
                  <c:v>0.49486029053834807</c:v>
                </c:pt>
                <c:pt idx="8">
                  <c:v>0.49268277970359098</c:v>
                </c:pt>
                <c:pt idx="9">
                  <c:v>0.49268277970359098</c:v>
                </c:pt>
                <c:pt idx="10">
                  <c:v>0.48886325960182886</c:v>
                </c:pt>
                <c:pt idx="11">
                  <c:v>0.48886325960182886</c:v>
                </c:pt>
                <c:pt idx="12">
                  <c:v>0.48742622729065038</c:v>
                </c:pt>
                <c:pt idx="13">
                  <c:v>0.48742622729065038</c:v>
                </c:pt>
                <c:pt idx="14">
                  <c:v>0.48190179038129749</c:v>
                </c:pt>
                <c:pt idx="15">
                  <c:v>0.48190179038129749</c:v>
                </c:pt>
                <c:pt idx="16">
                  <c:v>0.47314488228807167</c:v>
                </c:pt>
                <c:pt idx="17">
                  <c:v>0.47314488228807167</c:v>
                </c:pt>
                <c:pt idx="18">
                  <c:v>0.47007658870178526</c:v>
                </c:pt>
                <c:pt idx="19">
                  <c:v>0.47007658870178526</c:v>
                </c:pt>
                <c:pt idx="20">
                  <c:v>0.46780354915831018</c:v>
                </c:pt>
                <c:pt idx="21">
                  <c:v>0.46780354915831018</c:v>
                </c:pt>
                <c:pt idx="22">
                  <c:v>0.46194919624302327</c:v>
                </c:pt>
                <c:pt idx="23">
                  <c:v>0.46194919624302327</c:v>
                </c:pt>
                <c:pt idx="24">
                  <c:v>0.45708105139056027</c:v>
                </c:pt>
                <c:pt idx="25">
                  <c:v>0.45708105139056027</c:v>
                </c:pt>
                <c:pt idx="26">
                  <c:v>0.41702279656598745</c:v>
                </c:pt>
                <c:pt idx="27">
                  <c:v>0.41702279656598745</c:v>
                </c:pt>
                <c:pt idx="28">
                  <c:v>0.35380212362583013</c:v>
                </c:pt>
                <c:pt idx="29">
                  <c:v>0.35380212362583013</c:v>
                </c:pt>
                <c:pt idx="30">
                  <c:v>0.34384978167733371</c:v>
                </c:pt>
                <c:pt idx="31">
                  <c:v>0.34384978167733371</c:v>
                </c:pt>
              </c:numCache>
            </c:numRef>
          </c:val>
          <c:smooth val="0"/>
          <c:extLst>
            <c:ext xmlns:c16="http://schemas.microsoft.com/office/drawing/2014/chart" uri="{C3380CC4-5D6E-409C-BE32-E72D297353CC}">
              <c16:uniqueId val="{00000000-D647-43E7-84AB-3EA5A715914F}"/>
            </c:ext>
          </c:extLst>
        </c:ser>
        <c:ser>
          <c:idx val="1"/>
          <c:order val="1"/>
          <c:tx>
            <c:v>GL</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Sheet2!$H$37:$H$68</c:f>
              <c:numCache>
                <c:formatCode>General</c:formatCode>
                <c:ptCount val="32"/>
                <c:pt idx="0">
                  <c:v>0.48750340276534965</c:v>
                </c:pt>
                <c:pt idx="1">
                  <c:v>0.48750340276534965</c:v>
                </c:pt>
                <c:pt idx="2">
                  <c:v>0.48750340276534965</c:v>
                </c:pt>
                <c:pt idx="3">
                  <c:v>0.48750340276534998</c:v>
                </c:pt>
                <c:pt idx="4">
                  <c:v>0.48750340276534998</c:v>
                </c:pt>
                <c:pt idx="5">
                  <c:v>0.48718986118000318</c:v>
                </c:pt>
                <c:pt idx="6">
                  <c:v>0.48718986118000318</c:v>
                </c:pt>
                <c:pt idx="7">
                  <c:v>0.485720765244743</c:v>
                </c:pt>
                <c:pt idx="8">
                  <c:v>0.485720765244743</c:v>
                </c:pt>
                <c:pt idx="9">
                  <c:v>0.4840144099844233</c:v>
                </c:pt>
                <c:pt idx="10">
                  <c:v>0.4840144099844233</c:v>
                </c:pt>
                <c:pt idx="11">
                  <c:v>0.48214409970295641</c:v>
                </c:pt>
                <c:pt idx="12">
                  <c:v>0.48214409970295641</c:v>
                </c:pt>
                <c:pt idx="13">
                  <c:v>0.47875289343511007</c:v>
                </c:pt>
                <c:pt idx="14">
                  <c:v>0.47875289343511007</c:v>
                </c:pt>
                <c:pt idx="15">
                  <c:v>0.47345350077103843</c:v>
                </c:pt>
                <c:pt idx="16">
                  <c:v>0.47345350077103843</c:v>
                </c:pt>
                <c:pt idx="17">
                  <c:v>0.46555616448383874</c:v>
                </c:pt>
                <c:pt idx="18">
                  <c:v>0.46555616448383874</c:v>
                </c:pt>
                <c:pt idx="19">
                  <c:v>0.46471884591534157</c:v>
                </c:pt>
                <c:pt idx="20">
                  <c:v>0.46471884591534157</c:v>
                </c:pt>
                <c:pt idx="21">
                  <c:v>0.4614995760343234</c:v>
                </c:pt>
                <c:pt idx="22">
                  <c:v>0.4614995760343234</c:v>
                </c:pt>
                <c:pt idx="23">
                  <c:v>0.45426554560019028</c:v>
                </c:pt>
                <c:pt idx="24">
                  <c:v>0.45426554560019028</c:v>
                </c:pt>
                <c:pt idx="25">
                  <c:v>0.45461973751803048</c:v>
                </c:pt>
                <c:pt idx="26">
                  <c:v>0.45461973751803048</c:v>
                </c:pt>
                <c:pt idx="27">
                  <c:v>0.41205501550137669</c:v>
                </c:pt>
                <c:pt idx="28">
                  <c:v>0.41205501550137669</c:v>
                </c:pt>
                <c:pt idx="29">
                  <c:v>0.38985490458810862</c:v>
                </c:pt>
                <c:pt idx="30">
                  <c:v>0.38985490458810862</c:v>
                </c:pt>
                <c:pt idx="31">
                  <c:v>0.36425817183989501</c:v>
                </c:pt>
              </c:numCache>
            </c:numRef>
          </c:val>
          <c:smooth val="0"/>
          <c:extLst>
            <c:ext xmlns:c16="http://schemas.microsoft.com/office/drawing/2014/chart" uri="{C3380CC4-5D6E-409C-BE32-E72D297353CC}">
              <c16:uniqueId val="{00000001-D647-43E7-84AB-3EA5A715914F}"/>
            </c:ext>
          </c:extLst>
        </c:ser>
        <c:ser>
          <c:idx val="2"/>
          <c:order val="2"/>
          <c:tx>
            <c:v>GR</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Sheet2!$I$37:$I$68</c:f>
              <c:numCache>
                <c:formatCode>General</c:formatCode>
                <c:ptCount val="32"/>
                <c:pt idx="0">
                  <c:v>0.28564720523282355</c:v>
                </c:pt>
                <c:pt idx="1">
                  <c:v>0.28564720523282355</c:v>
                </c:pt>
                <c:pt idx="2">
                  <c:v>0.28564720523282355</c:v>
                </c:pt>
                <c:pt idx="3">
                  <c:v>0.28564720523282355</c:v>
                </c:pt>
                <c:pt idx="4">
                  <c:v>0.27928997084068857</c:v>
                </c:pt>
                <c:pt idx="5">
                  <c:v>0.27928997084068857</c:v>
                </c:pt>
                <c:pt idx="6">
                  <c:v>0.27106678626133973</c:v>
                </c:pt>
                <c:pt idx="7">
                  <c:v>0.27106678626133973</c:v>
                </c:pt>
                <c:pt idx="8">
                  <c:v>0.26769014079073</c:v>
                </c:pt>
                <c:pt idx="9">
                  <c:v>0.26769014079073</c:v>
                </c:pt>
                <c:pt idx="10">
                  <c:v>0.26042554433691911</c:v>
                </c:pt>
                <c:pt idx="11">
                  <c:v>0.26042554433691911</c:v>
                </c:pt>
                <c:pt idx="12">
                  <c:v>0.2561623287618004</c:v>
                </c:pt>
                <c:pt idx="13">
                  <c:v>0.2561623287618004</c:v>
                </c:pt>
                <c:pt idx="14">
                  <c:v>0.25032585648109246</c:v>
                </c:pt>
                <c:pt idx="15">
                  <c:v>0.25032585648109246</c:v>
                </c:pt>
                <c:pt idx="16">
                  <c:v>0.24293991471937143</c:v>
                </c:pt>
                <c:pt idx="17">
                  <c:v>0.24293991471937143</c:v>
                </c:pt>
                <c:pt idx="18">
                  <c:v>0.23557659879051598</c:v>
                </c:pt>
                <c:pt idx="19">
                  <c:v>0.23557659879051598</c:v>
                </c:pt>
                <c:pt idx="20">
                  <c:v>0.23505122606850332</c:v>
                </c:pt>
                <c:pt idx="21">
                  <c:v>0.23505122606850332</c:v>
                </c:pt>
                <c:pt idx="22">
                  <c:v>0.23428086542470572</c:v>
                </c:pt>
                <c:pt idx="23">
                  <c:v>0.23428086542470572</c:v>
                </c:pt>
                <c:pt idx="24">
                  <c:v>0.23121388665140827</c:v>
                </c:pt>
                <c:pt idx="25">
                  <c:v>0.23121388665140827</c:v>
                </c:pt>
                <c:pt idx="26">
                  <c:v>0.2085753431173501</c:v>
                </c:pt>
                <c:pt idx="27">
                  <c:v>0.2085753431173501</c:v>
                </c:pt>
                <c:pt idx="28">
                  <c:v>0.17294372951421896</c:v>
                </c:pt>
                <c:pt idx="29">
                  <c:v>0.17294372951421896</c:v>
                </c:pt>
                <c:pt idx="30">
                  <c:v>0.16959193529432612</c:v>
                </c:pt>
                <c:pt idx="31">
                  <c:v>0.16959193529432612</c:v>
                </c:pt>
              </c:numCache>
            </c:numRef>
          </c:val>
          <c:smooth val="0"/>
          <c:extLst>
            <c:ext xmlns:c16="http://schemas.microsoft.com/office/drawing/2014/chart" uri="{C3380CC4-5D6E-409C-BE32-E72D297353CC}">
              <c16:uniqueId val="{00000002-D647-43E7-84AB-3EA5A715914F}"/>
            </c:ext>
          </c:extLst>
        </c:ser>
        <c:dLbls>
          <c:showLegendKey val="0"/>
          <c:showVal val="0"/>
          <c:showCatName val="0"/>
          <c:showSerName val="0"/>
          <c:showPercent val="0"/>
          <c:showBubbleSize val="0"/>
        </c:dLbls>
        <c:marker val="1"/>
        <c:smooth val="0"/>
        <c:axId val="1173749152"/>
        <c:axId val="1173750792"/>
      </c:lineChart>
      <c:catAx>
        <c:axId val="11737491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Rýchlosť v transakciách/sek.</a:t>
                </a:r>
                <a:endParaRPr lang="en-GB"/>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73750792"/>
        <c:crosses val="autoZero"/>
        <c:auto val="1"/>
        <c:lblAlgn val="ctr"/>
        <c:lblOffset val="100"/>
        <c:noMultiLvlLbl val="0"/>
      </c:catAx>
      <c:valAx>
        <c:axId val="1173750792"/>
        <c:scaling>
          <c:orientation val="minMax"/>
          <c:max val="0.52"/>
          <c:min val="0.15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73749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k-SK"/>
              <a:t>SP - vzťah medzi presnosťou a rýchlosťou</a:t>
            </a:r>
            <a:endParaRPr lang="en-GB"/>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GG</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Sheet2!$D$17:$D$42</c:f>
              <c:numCache>
                <c:formatCode>0</c:formatCode>
                <c:ptCount val="26"/>
                <c:pt idx="0">
                  <c:v>1910.04</c:v>
                </c:pt>
                <c:pt idx="1">
                  <c:v>2083.0037000973698</c:v>
                </c:pt>
                <c:pt idx="2">
                  <c:v>2500.8707037643198</c:v>
                </c:pt>
                <c:pt idx="3">
                  <c:v>2967.4640033291698</c:v>
                </c:pt>
                <c:pt idx="4">
                  <c:v>2984.0212023992099</c:v>
                </c:pt>
                <c:pt idx="5">
                  <c:v>3115.2538226299598</c:v>
                </c:pt>
                <c:pt idx="6">
                  <c:v>3122.5292658006101</c:v>
                </c:pt>
                <c:pt idx="7">
                  <c:v>3146.8737864077598</c:v>
                </c:pt>
                <c:pt idx="8">
                  <c:v>3208.7067646617602</c:v>
                </c:pt>
                <c:pt idx="9">
                  <c:v>3258.06396588486</c:v>
                </c:pt>
                <c:pt idx="10">
                  <c:v>3258.5602437166699</c:v>
                </c:pt>
                <c:pt idx="11">
                  <c:v>3261.54108858057</c:v>
                </c:pt>
                <c:pt idx="12">
                  <c:v>3264.0292950869698</c:v>
                </c:pt>
                <c:pt idx="13">
                  <c:v>3314.0895429899301</c:v>
                </c:pt>
                <c:pt idx="14">
                  <c:v>3498.3561733442298</c:v>
                </c:pt>
                <c:pt idx="15">
                  <c:v>3502.3654223968501</c:v>
                </c:pt>
                <c:pt idx="16">
                  <c:v>3528.9422632794399</c:v>
                </c:pt>
                <c:pt idx="17">
                  <c:v>3539.4520185307701</c:v>
                </c:pt>
                <c:pt idx="18">
                  <c:v>4000.0837696335002</c:v>
                </c:pt>
                <c:pt idx="19">
                  <c:v>4499.8838872528304</c:v>
                </c:pt>
                <c:pt idx="20">
                  <c:v>5000.5722300140196</c:v>
                </c:pt>
                <c:pt idx="21">
                  <c:v>5999.0039259674704</c:v>
                </c:pt>
                <c:pt idx="22">
                  <c:v>7000.1465968586299</c:v>
                </c:pt>
                <c:pt idx="23">
                  <c:v>8000.1675392670104</c:v>
                </c:pt>
                <c:pt idx="24">
                  <c:v>8999.7677745056699</c:v>
                </c:pt>
                <c:pt idx="25">
                  <c:v>9894.7493061979603</c:v>
                </c:pt>
              </c:numCache>
            </c:numRef>
          </c:cat>
          <c:val>
            <c:numRef>
              <c:f>Sheet2!$E$17:$E$34</c:f>
              <c:numCache>
                <c:formatCode>General</c:formatCode>
                <c:ptCount val="18"/>
                <c:pt idx="0">
                  <c:v>0.53022665106427525</c:v>
                </c:pt>
                <c:pt idx="1">
                  <c:v>0.50370622816488642</c:v>
                </c:pt>
                <c:pt idx="2">
                  <c:v>0.47190792376538776</c:v>
                </c:pt>
                <c:pt idx="3">
                  <c:v>0.39775284009845674</c:v>
                </c:pt>
                <c:pt idx="4">
                  <c:v>0.39316473003676589</c:v>
                </c:pt>
                <c:pt idx="5">
                  <c:v>0.38713605146956231</c:v>
                </c:pt>
                <c:pt idx="6">
                  <c:v>0.38031052354017741</c:v>
                </c:pt>
                <c:pt idx="7">
                  <c:v>0.37779764328551979</c:v>
                </c:pt>
                <c:pt idx="8">
                  <c:v>0.39636509140107129</c:v>
                </c:pt>
                <c:pt idx="9">
                  <c:v>0.39636509140107129</c:v>
                </c:pt>
                <c:pt idx="10">
                  <c:v>0.39636509140107129</c:v>
                </c:pt>
                <c:pt idx="11">
                  <c:v>0.39636509140107129</c:v>
                </c:pt>
                <c:pt idx="12">
                  <c:v>0.39636509140107129</c:v>
                </c:pt>
                <c:pt idx="13">
                  <c:v>0.39365716311612292</c:v>
                </c:pt>
                <c:pt idx="14">
                  <c:v>0.38862699060707484</c:v>
                </c:pt>
                <c:pt idx="15">
                  <c:v>0.38862699060707484</c:v>
                </c:pt>
                <c:pt idx="16">
                  <c:v>0.39873237082669888</c:v>
                </c:pt>
                <c:pt idx="17">
                  <c:v>0.38264091760921382</c:v>
                </c:pt>
              </c:numCache>
            </c:numRef>
          </c:val>
          <c:smooth val="0"/>
          <c:extLst>
            <c:ext xmlns:c16="http://schemas.microsoft.com/office/drawing/2014/chart" uri="{C3380CC4-5D6E-409C-BE32-E72D297353CC}">
              <c16:uniqueId val="{00000000-B22D-436C-A3C5-C0E014DC0C1E}"/>
            </c:ext>
          </c:extLst>
        </c:ser>
        <c:ser>
          <c:idx val="1"/>
          <c:order val="1"/>
          <c:tx>
            <c:v>GL</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Sheet2!$F$17:$F$42</c:f>
              <c:numCache>
                <c:formatCode>General</c:formatCode>
                <c:ptCount val="26"/>
                <c:pt idx="0">
                  <c:v>0.52623627116339955</c:v>
                </c:pt>
                <c:pt idx="1">
                  <c:v>0.52623627116339955</c:v>
                </c:pt>
                <c:pt idx="2">
                  <c:v>0.52623627116339955</c:v>
                </c:pt>
                <c:pt idx="3">
                  <c:v>0.52623627116339955</c:v>
                </c:pt>
                <c:pt idx="4">
                  <c:v>0.52623627116339955</c:v>
                </c:pt>
                <c:pt idx="5">
                  <c:v>0.52623627116339955</c:v>
                </c:pt>
                <c:pt idx="6">
                  <c:v>0.52623627116339955</c:v>
                </c:pt>
                <c:pt idx="7">
                  <c:v>0.52623627116339955</c:v>
                </c:pt>
                <c:pt idx="8">
                  <c:v>0.52623627116339955</c:v>
                </c:pt>
                <c:pt idx="9">
                  <c:v>0.52623627116339955</c:v>
                </c:pt>
                <c:pt idx="10">
                  <c:v>0.52623627116339955</c:v>
                </c:pt>
                <c:pt idx="11">
                  <c:v>0.52623627116339955</c:v>
                </c:pt>
                <c:pt idx="12">
                  <c:v>0.52464965382500128</c:v>
                </c:pt>
                <c:pt idx="13">
                  <c:v>0.52464965382500128</c:v>
                </c:pt>
                <c:pt idx="14">
                  <c:v>0.52464965382500128</c:v>
                </c:pt>
                <c:pt idx="15">
                  <c:v>0.51948221196033439</c:v>
                </c:pt>
                <c:pt idx="16">
                  <c:v>0.51948221196033439</c:v>
                </c:pt>
                <c:pt idx="17">
                  <c:v>0.51948221196033439</c:v>
                </c:pt>
                <c:pt idx="18">
                  <c:v>0.51452482040978142</c:v>
                </c:pt>
                <c:pt idx="19">
                  <c:v>0.50497166803081506</c:v>
                </c:pt>
                <c:pt idx="20">
                  <c:v>0.50351684497098914</c:v>
                </c:pt>
                <c:pt idx="21">
                  <c:v>0.50042307566212163</c:v>
                </c:pt>
                <c:pt idx="22">
                  <c:v>0.49221611755532102</c:v>
                </c:pt>
                <c:pt idx="23">
                  <c:v>0.48350331949949382</c:v>
                </c:pt>
                <c:pt idx="24">
                  <c:v>0.47577286319819789</c:v>
                </c:pt>
                <c:pt idx="25">
                  <c:v>0.46852378941791128</c:v>
                </c:pt>
              </c:numCache>
            </c:numRef>
          </c:val>
          <c:smooth val="0"/>
          <c:extLst>
            <c:ext xmlns:c16="http://schemas.microsoft.com/office/drawing/2014/chart" uri="{C3380CC4-5D6E-409C-BE32-E72D297353CC}">
              <c16:uniqueId val="{00000001-B22D-436C-A3C5-C0E014DC0C1E}"/>
            </c:ext>
          </c:extLst>
        </c:ser>
        <c:ser>
          <c:idx val="2"/>
          <c:order val="2"/>
          <c:tx>
            <c:v>GR</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Sheet2!$G$17:$G$19</c:f>
              <c:numCache>
                <c:formatCode>General</c:formatCode>
                <c:ptCount val="3"/>
                <c:pt idx="0">
                  <c:v>0.11927988407711422</c:v>
                </c:pt>
                <c:pt idx="1">
                  <c:v>9.7718404051315821E-2</c:v>
                </c:pt>
                <c:pt idx="2">
                  <c:v>5.4563230140394346E-2</c:v>
                </c:pt>
              </c:numCache>
            </c:numRef>
          </c:val>
          <c:smooth val="0"/>
          <c:extLst>
            <c:ext xmlns:c16="http://schemas.microsoft.com/office/drawing/2014/chart" uri="{C3380CC4-5D6E-409C-BE32-E72D297353CC}">
              <c16:uniqueId val="{00000002-B22D-436C-A3C5-C0E014DC0C1E}"/>
            </c:ext>
          </c:extLst>
        </c:ser>
        <c:dLbls>
          <c:showLegendKey val="0"/>
          <c:showVal val="0"/>
          <c:showCatName val="0"/>
          <c:showSerName val="0"/>
          <c:showPercent val="0"/>
          <c:showBubbleSize val="0"/>
        </c:dLbls>
        <c:marker val="1"/>
        <c:smooth val="0"/>
        <c:axId val="1232050880"/>
        <c:axId val="1232048912"/>
      </c:lineChart>
      <c:catAx>
        <c:axId val="123205088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Rýchlosť transakciách/sek.</a:t>
                </a:r>
                <a:endParaRPr lang="en-GB"/>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32048912"/>
        <c:crosses val="autoZero"/>
        <c:auto val="1"/>
        <c:lblAlgn val="ctr"/>
        <c:lblOffset val="100"/>
        <c:noMultiLvlLbl val="0"/>
      </c:catAx>
      <c:valAx>
        <c:axId val="123204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a:t>Presnos</a:t>
                </a:r>
                <a:r>
                  <a:rPr lang="sk-SK"/>
                  <a:t>ť</a:t>
                </a:r>
                <a:endParaRPr lang="en-GB"/>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32050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k-SK" b="1"/>
              <a:t>ALEF</a:t>
            </a:r>
            <a:r>
              <a:rPr lang="sk-SK" b="1" baseline="0"/>
              <a:t> - histogram počtov sedení používateľov</a:t>
            </a:r>
            <a:endParaRPr lang="en-GB"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alef_stats!$C$31:$M$31</c:f>
              <c:strCache>
                <c:ptCount val="11"/>
                <c:pt idx="0">
                  <c:v>1-10</c:v>
                </c:pt>
                <c:pt idx="1">
                  <c:v>11-20</c:v>
                </c:pt>
                <c:pt idx="2">
                  <c:v>21-30</c:v>
                </c:pt>
                <c:pt idx="3">
                  <c:v>31-40</c:v>
                </c:pt>
                <c:pt idx="4">
                  <c:v>41-50</c:v>
                </c:pt>
                <c:pt idx="5">
                  <c:v>51-60</c:v>
                </c:pt>
                <c:pt idx="6">
                  <c:v>61-70</c:v>
                </c:pt>
                <c:pt idx="7">
                  <c:v>71-80</c:v>
                </c:pt>
                <c:pt idx="8">
                  <c:v>81-90</c:v>
                </c:pt>
                <c:pt idx="9">
                  <c:v>91-100</c:v>
                </c:pt>
                <c:pt idx="10">
                  <c:v>100-</c:v>
                </c:pt>
              </c:strCache>
            </c:strRef>
          </c:cat>
          <c:val>
            <c:numRef>
              <c:f>alef_stats!$C$32:$M$32</c:f>
              <c:numCache>
                <c:formatCode>General</c:formatCode>
                <c:ptCount val="11"/>
                <c:pt idx="0">
                  <c:v>176</c:v>
                </c:pt>
                <c:pt idx="1">
                  <c:v>183</c:v>
                </c:pt>
                <c:pt idx="2">
                  <c:v>195</c:v>
                </c:pt>
                <c:pt idx="3">
                  <c:v>137</c:v>
                </c:pt>
                <c:pt idx="4">
                  <c:v>73</c:v>
                </c:pt>
                <c:pt idx="5">
                  <c:v>39</c:v>
                </c:pt>
                <c:pt idx="6">
                  <c:v>24</c:v>
                </c:pt>
                <c:pt idx="7">
                  <c:v>18</c:v>
                </c:pt>
                <c:pt idx="8">
                  <c:v>10</c:v>
                </c:pt>
                <c:pt idx="9">
                  <c:v>5</c:v>
                </c:pt>
                <c:pt idx="10">
                  <c:v>10</c:v>
                </c:pt>
              </c:numCache>
            </c:numRef>
          </c:val>
          <c:extLst>
            <c:ext xmlns:c16="http://schemas.microsoft.com/office/drawing/2014/chart" uri="{C3380CC4-5D6E-409C-BE32-E72D297353CC}">
              <c16:uniqueId val="{00000000-FBF8-4D7E-9257-3626D8A39010}"/>
            </c:ext>
          </c:extLst>
        </c:ser>
        <c:dLbls>
          <c:dLblPos val="outEnd"/>
          <c:showLegendKey val="0"/>
          <c:showVal val="1"/>
          <c:showCatName val="0"/>
          <c:showSerName val="0"/>
          <c:showPercent val="0"/>
          <c:showBubbleSize val="0"/>
        </c:dLbls>
        <c:gapWidth val="219"/>
        <c:overlap val="-27"/>
        <c:axId val="555071896"/>
        <c:axId val="555072288"/>
      </c:barChart>
      <c:catAx>
        <c:axId val="55507189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b="1"/>
                  <a:t>Počet uskutočnených sedení </a:t>
                </a:r>
                <a:endParaRPr lang="en-GB"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55072288"/>
        <c:crosses val="autoZero"/>
        <c:auto val="1"/>
        <c:lblAlgn val="ctr"/>
        <c:lblOffset val="100"/>
        <c:noMultiLvlLbl val="0"/>
      </c:catAx>
      <c:valAx>
        <c:axId val="555072288"/>
        <c:scaling>
          <c:orientation val="minMax"/>
          <c:max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b="1"/>
                  <a:t>Frekvencia výskytov</a:t>
                </a:r>
                <a:endParaRPr lang="en-GB"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55071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k-SK" b="1"/>
              <a:t>SP - histogram počtov sedení používateľov</a:t>
            </a:r>
          </a:p>
        </c:rich>
      </c:tx>
      <c:layout>
        <c:manualLayout>
          <c:xMode val="edge"/>
          <c:yMode val="edge"/>
          <c:x val="0.23268518518518522"/>
          <c:y val="2.3650644577393163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827354913969088"/>
          <c:y val="0.1415826612903226"/>
          <c:w val="0.84626348789734618"/>
          <c:h val="0.62136303022606043"/>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alef_stats!$C$31:$Q$31</c:f>
              <c:strCache>
                <c:ptCount val="15"/>
                <c:pt idx="0">
                  <c:v>1</c:v>
                </c:pt>
                <c:pt idx="1">
                  <c:v>2</c:v>
                </c:pt>
                <c:pt idx="2">
                  <c:v>3</c:v>
                </c:pt>
                <c:pt idx="3">
                  <c:v>4</c:v>
                </c:pt>
                <c:pt idx="4">
                  <c:v>5</c:v>
                </c:pt>
                <c:pt idx="5">
                  <c:v>6-10</c:v>
                </c:pt>
                <c:pt idx="6">
                  <c:v>10-15</c:v>
                </c:pt>
                <c:pt idx="7">
                  <c:v>16-20</c:v>
                </c:pt>
                <c:pt idx="8">
                  <c:v>21-25</c:v>
                </c:pt>
                <c:pt idx="9">
                  <c:v>26-30</c:v>
                </c:pt>
                <c:pt idx="10">
                  <c:v>31-35</c:v>
                </c:pt>
                <c:pt idx="11">
                  <c:v>36-40</c:v>
                </c:pt>
                <c:pt idx="12">
                  <c:v>41-45</c:v>
                </c:pt>
                <c:pt idx="13">
                  <c:v>46-50</c:v>
                </c:pt>
                <c:pt idx="14">
                  <c:v>50-</c:v>
                </c:pt>
              </c:strCache>
            </c:strRef>
          </c:cat>
          <c:val>
            <c:numRef>
              <c:f>alef_stats!$C$32:$Q$32</c:f>
              <c:numCache>
                <c:formatCode>General</c:formatCode>
                <c:ptCount val="15"/>
                <c:pt idx="0">
                  <c:v>171716</c:v>
                </c:pt>
                <c:pt idx="1">
                  <c:v>13413</c:v>
                </c:pt>
                <c:pt idx="2">
                  <c:v>4653</c:v>
                </c:pt>
                <c:pt idx="3">
                  <c:v>2199</c:v>
                </c:pt>
                <c:pt idx="4">
                  <c:v>1293</c:v>
                </c:pt>
                <c:pt idx="5">
                  <c:v>921</c:v>
                </c:pt>
                <c:pt idx="6">
                  <c:v>1029</c:v>
                </c:pt>
                <c:pt idx="7">
                  <c:v>415</c:v>
                </c:pt>
                <c:pt idx="8">
                  <c:v>548</c:v>
                </c:pt>
                <c:pt idx="9">
                  <c:v>254</c:v>
                </c:pt>
                <c:pt idx="10">
                  <c:v>168</c:v>
                </c:pt>
                <c:pt idx="11">
                  <c:v>111</c:v>
                </c:pt>
                <c:pt idx="12">
                  <c:v>89</c:v>
                </c:pt>
                <c:pt idx="13">
                  <c:v>79</c:v>
                </c:pt>
                <c:pt idx="14">
                  <c:v>343</c:v>
                </c:pt>
              </c:numCache>
            </c:numRef>
          </c:val>
          <c:extLst>
            <c:ext xmlns:c16="http://schemas.microsoft.com/office/drawing/2014/chart" uri="{C3380CC4-5D6E-409C-BE32-E72D297353CC}">
              <c16:uniqueId val="{00000000-1BDA-4BF5-B445-55F9560F1650}"/>
            </c:ext>
          </c:extLst>
        </c:ser>
        <c:dLbls>
          <c:dLblPos val="outEnd"/>
          <c:showLegendKey val="0"/>
          <c:showVal val="1"/>
          <c:showCatName val="0"/>
          <c:showSerName val="0"/>
          <c:showPercent val="0"/>
          <c:showBubbleSize val="0"/>
        </c:dLbls>
        <c:gapWidth val="219"/>
        <c:overlap val="-27"/>
        <c:axId val="396366192"/>
        <c:axId val="396366520"/>
      </c:barChart>
      <c:catAx>
        <c:axId val="3963661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b="1"/>
                  <a:t>Počet uskutočnených sedení </a:t>
                </a:r>
                <a:endParaRPr lang="en-GB" b="1"/>
              </a:p>
            </c:rich>
          </c:tx>
          <c:layout>
            <c:manualLayout>
              <c:xMode val="edge"/>
              <c:yMode val="edge"/>
              <c:x val="0.37837853601633131"/>
              <c:y val="0.90320040640081278"/>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vert="horz" wrap="square" anchor="t" anchorCtr="0"/>
          <a:lstStyle/>
          <a:p>
            <a:pPr>
              <a:defRPr sz="900" b="1" i="0" u="none" strike="noStrike" kern="1200" baseline="0">
                <a:solidFill>
                  <a:schemeClr val="tx1">
                    <a:lumMod val="65000"/>
                    <a:lumOff val="35000"/>
                  </a:schemeClr>
                </a:solidFill>
                <a:latin typeface="+mn-lt"/>
                <a:ea typeface="+mn-ea"/>
                <a:cs typeface="+mn-cs"/>
              </a:defRPr>
            </a:pPr>
            <a:endParaRPr lang="en-US"/>
          </a:p>
        </c:txPr>
        <c:crossAx val="396366520"/>
        <c:crosses val="autoZero"/>
        <c:auto val="1"/>
        <c:lblAlgn val="ctr"/>
        <c:lblOffset val="100"/>
        <c:noMultiLvlLbl val="0"/>
      </c:catAx>
      <c:valAx>
        <c:axId val="396366520"/>
        <c:scaling>
          <c:orientation val="minMax"/>
          <c:max val="181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b="1"/>
                  <a:t>Frekvencia výskytov</a:t>
                </a:r>
                <a:endParaRPr lang="en-GB"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6366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k-SK"/>
              <a:t>ALEF - histogram dĺžok sedení</a:t>
            </a:r>
            <a:endParaRPr lang="en-GB"/>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74740336945061"/>
          <c:y val="0.13753925206965462"/>
          <c:w val="0.85118137155932427"/>
          <c:h val="0.59355827738204148"/>
        </c:manualLayout>
      </c:layout>
      <c:barChart>
        <c:barDir val="col"/>
        <c:grouping val="clustered"/>
        <c:varyColors val="0"/>
        <c:ser>
          <c:idx val="1"/>
          <c:order val="0"/>
          <c:spPr>
            <a:solidFill>
              <a:schemeClr val="accent2"/>
            </a:solidFill>
            <a:ln>
              <a:noFill/>
            </a:ln>
            <a:effectLst/>
          </c:spPr>
          <c:invertIfNegative val="0"/>
          <c:cat>
            <c:numRef>
              <c:f>alef_stats!$B$15:$GS$15</c:f>
              <c:numCache>
                <c:formatCode>General</c:formatCode>
                <c:ptCount val="197"/>
                <c:pt idx="0">
                  <c:v>2</c:v>
                </c:pt>
                <c:pt idx="1">
                  <c:v>3</c:v>
                </c:pt>
                <c:pt idx="2">
                  <c:v>4</c:v>
                </c:pt>
                <c:pt idx="3">
                  <c:v>5</c:v>
                </c:pt>
                <c:pt idx="4">
                  <c:v>6</c:v>
                </c:pt>
                <c:pt idx="5">
                  <c:v>7</c:v>
                </c:pt>
                <c:pt idx="6">
                  <c:v>8</c:v>
                </c:pt>
                <c:pt idx="7">
                  <c:v>9</c:v>
                </c:pt>
                <c:pt idx="8">
                  <c:v>10</c:v>
                </c:pt>
                <c:pt idx="9">
                  <c:v>13</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51</c:v>
                </c:pt>
                <c:pt idx="47">
                  <c:v>52</c:v>
                </c:pt>
                <c:pt idx="48">
                  <c:v>53</c:v>
                </c:pt>
                <c:pt idx="49">
                  <c:v>54</c:v>
                </c:pt>
                <c:pt idx="50">
                  <c:v>55</c:v>
                </c:pt>
                <c:pt idx="51">
                  <c:v>56</c:v>
                </c:pt>
                <c:pt idx="52">
                  <c:v>57</c:v>
                </c:pt>
                <c:pt idx="53">
                  <c:v>58</c:v>
                </c:pt>
                <c:pt idx="54">
                  <c:v>59</c:v>
                </c:pt>
                <c:pt idx="55">
                  <c:v>60</c:v>
                </c:pt>
                <c:pt idx="56">
                  <c:v>61</c:v>
                </c:pt>
                <c:pt idx="57">
                  <c:v>62</c:v>
                </c:pt>
                <c:pt idx="58">
                  <c:v>63</c:v>
                </c:pt>
                <c:pt idx="59">
                  <c:v>64</c:v>
                </c:pt>
                <c:pt idx="60">
                  <c:v>65</c:v>
                </c:pt>
                <c:pt idx="61">
                  <c:v>66</c:v>
                </c:pt>
                <c:pt idx="62">
                  <c:v>67</c:v>
                </c:pt>
                <c:pt idx="63">
                  <c:v>68</c:v>
                </c:pt>
                <c:pt idx="64">
                  <c:v>69</c:v>
                </c:pt>
                <c:pt idx="65">
                  <c:v>70</c:v>
                </c:pt>
                <c:pt idx="66">
                  <c:v>71</c:v>
                </c:pt>
                <c:pt idx="67">
                  <c:v>72</c:v>
                </c:pt>
                <c:pt idx="68">
                  <c:v>73</c:v>
                </c:pt>
                <c:pt idx="69">
                  <c:v>74</c:v>
                </c:pt>
                <c:pt idx="70">
                  <c:v>75</c:v>
                </c:pt>
                <c:pt idx="71">
                  <c:v>76</c:v>
                </c:pt>
                <c:pt idx="72">
                  <c:v>77</c:v>
                </c:pt>
                <c:pt idx="73">
                  <c:v>78</c:v>
                </c:pt>
                <c:pt idx="74">
                  <c:v>79</c:v>
                </c:pt>
                <c:pt idx="75">
                  <c:v>80</c:v>
                </c:pt>
                <c:pt idx="76">
                  <c:v>81</c:v>
                </c:pt>
                <c:pt idx="77">
                  <c:v>82</c:v>
                </c:pt>
                <c:pt idx="78">
                  <c:v>83</c:v>
                </c:pt>
                <c:pt idx="79">
                  <c:v>84</c:v>
                </c:pt>
                <c:pt idx="80">
                  <c:v>85</c:v>
                </c:pt>
                <c:pt idx="81">
                  <c:v>86</c:v>
                </c:pt>
                <c:pt idx="82">
                  <c:v>87</c:v>
                </c:pt>
                <c:pt idx="83">
                  <c:v>88</c:v>
                </c:pt>
                <c:pt idx="84">
                  <c:v>89</c:v>
                </c:pt>
                <c:pt idx="85">
                  <c:v>90</c:v>
                </c:pt>
                <c:pt idx="86">
                  <c:v>91</c:v>
                </c:pt>
                <c:pt idx="87">
                  <c:v>92</c:v>
                </c:pt>
                <c:pt idx="88">
                  <c:v>93</c:v>
                </c:pt>
                <c:pt idx="89">
                  <c:v>94</c:v>
                </c:pt>
                <c:pt idx="90">
                  <c:v>95</c:v>
                </c:pt>
                <c:pt idx="91">
                  <c:v>96</c:v>
                </c:pt>
                <c:pt idx="92">
                  <c:v>97</c:v>
                </c:pt>
                <c:pt idx="93">
                  <c:v>98</c:v>
                </c:pt>
                <c:pt idx="94">
                  <c:v>99</c:v>
                </c:pt>
                <c:pt idx="95">
                  <c:v>100</c:v>
                </c:pt>
                <c:pt idx="96">
                  <c:v>101</c:v>
                </c:pt>
                <c:pt idx="97">
                  <c:v>102</c:v>
                </c:pt>
                <c:pt idx="98">
                  <c:v>103</c:v>
                </c:pt>
                <c:pt idx="99">
                  <c:v>104</c:v>
                </c:pt>
                <c:pt idx="100">
                  <c:v>105</c:v>
                </c:pt>
                <c:pt idx="101">
                  <c:v>106</c:v>
                </c:pt>
                <c:pt idx="102">
                  <c:v>107</c:v>
                </c:pt>
                <c:pt idx="103">
                  <c:v>108</c:v>
                </c:pt>
                <c:pt idx="104">
                  <c:v>109</c:v>
                </c:pt>
                <c:pt idx="105">
                  <c:v>110</c:v>
                </c:pt>
                <c:pt idx="106">
                  <c:v>111</c:v>
                </c:pt>
                <c:pt idx="107">
                  <c:v>112</c:v>
                </c:pt>
                <c:pt idx="108">
                  <c:v>113</c:v>
                </c:pt>
                <c:pt idx="109">
                  <c:v>114</c:v>
                </c:pt>
                <c:pt idx="110">
                  <c:v>115</c:v>
                </c:pt>
                <c:pt idx="111">
                  <c:v>116</c:v>
                </c:pt>
                <c:pt idx="112">
                  <c:v>117</c:v>
                </c:pt>
                <c:pt idx="113">
                  <c:v>118</c:v>
                </c:pt>
                <c:pt idx="114">
                  <c:v>119</c:v>
                </c:pt>
                <c:pt idx="115">
                  <c:v>120</c:v>
                </c:pt>
                <c:pt idx="116">
                  <c:v>121</c:v>
                </c:pt>
                <c:pt idx="117">
                  <c:v>122</c:v>
                </c:pt>
                <c:pt idx="118">
                  <c:v>123</c:v>
                </c:pt>
                <c:pt idx="119">
                  <c:v>124</c:v>
                </c:pt>
                <c:pt idx="120">
                  <c:v>125</c:v>
                </c:pt>
                <c:pt idx="121">
                  <c:v>126</c:v>
                </c:pt>
                <c:pt idx="122">
                  <c:v>127</c:v>
                </c:pt>
                <c:pt idx="123">
                  <c:v>128</c:v>
                </c:pt>
                <c:pt idx="124">
                  <c:v>129</c:v>
                </c:pt>
                <c:pt idx="125">
                  <c:v>130</c:v>
                </c:pt>
                <c:pt idx="126">
                  <c:v>131</c:v>
                </c:pt>
                <c:pt idx="127">
                  <c:v>132</c:v>
                </c:pt>
                <c:pt idx="128">
                  <c:v>133</c:v>
                </c:pt>
                <c:pt idx="129">
                  <c:v>134</c:v>
                </c:pt>
                <c:pt idx="130">
                  <c:v>135</c:v>
                </c:pt>
                <c:pt idx="131">
                  <c:v>136</c:v>
                </c:pt>
                <c:pt idx="132">
                  <c:v>137</c:v>
                </c:pt>
                <c:pt idx="133">
                  <c:v>138</c:v>
                </c:pt>
                <c:pt idx="134">
                  <c:v>140</c:v>
                </c:pt>
                <c:pt idx="135">
                  <c:v>141</c:v>
                </c:pt>
                <c:pt idx="136">
                  <c:v>142</c:v>
                </c:pt>
                <c:pt idx="137">
                  <c:v>143</c:v>
                </c:pt>
                <c:pt idx="138">
                  <c:v>144</c:v>
                </c:pt>
                <c:pt idx="139">
                  <c:v>145</c:v>
                </c:pt>
                <c:pt idx="140">
                  <c:v>146</c:v>
                </c:pt>
                <c:pt idx="141">
                  <c:v>147</c:v>
                </c:pt>
                <c:pt idx="142">
                  <c:v>148</c:v>
                </c:pt>
                <c:pt idx="143">
                  <c:v>149</c:v>
                </c:pt>
                <c:pt idx="144">
                  <c:v>151</c:v>
                </c:pt>
                <c:pt idx="145">
                  <c:v>152</c:v>
                </c:pt>
                <c:pt idx="146">
                  <c:v>153</c:v>
                </c:pt>
                <c:pt idx="147">
                  <c:v>154</c:v>
                </c:pt>
                <c:pt idx="148">
                  <c:v>155</c:v>
                </c:pt>
                <c:pt idx="149">
                  <c:v>156</c:v>
                </c:pt>
                <c:pt idx="150">
                  <c:v>157</c:v>
                </c:pt>
                <c:pt idx="151">
                  <c:v>158</c:v>
                </c:pt>
                <c:pt idx="152">
                  <c:v>159</c:v>
                </c:pt>
                <c:pt idx="153">
                  <c:v>161</c:v>
                </c:pt>
                <c:pt idx="154">
                  <c:v>162</c:v>
                </c:pt>
                <c:pt idx="155">
                  <c:v>163</c:v>
                </c:pt>
                <c:pt idx="156">
                  <c:v>164</c:v>
                </c:pt>
                <c:pt idx="157">
                  <c:v>165</c:v>
                </c:pt>
                <c:pt idx="158">
                  <c:v>166</c:v>
                </c:pt>
                <c:pt idx="159">
                  <c:v>167</c:v>
                </c:pt>
                <c:pt idx="160">
                  <c:v>168</c:v>
                </c:pt>
                <c:pt idx="161">
                  <c:v>169</c:v>
                </c:pt>
                <c:pt idx="162">
                  <c:v>170</c:v>
                </c:pt>
                <c:pt idx="163">
                  <c:v>171</c:v>
                </c:pt>
                <c:pt idx="164">
                  <c:v>172</c:v>
                </c:pt>
                <c:pt idx="165">
                  <c:v>173</c:v>
                </c:pt>
                <c:pt idx="166">
                  <c:v>174</c:v>
                </c:pt>
                <c:pt idx="167">
                  <c:v>175</c:v>
                </c:pt>
                <c:pt idx="168">
                  <c:v>176</c:v>
                </c:pt>
                <c:pt idx="169">
                  <c:v>177</c:v>
                </c:pt>
                <c:pt idx="170">
                  <c:v>178</c:v>
                </c:pt>
                <c:pt idx="171">
                  <c:v>179</c:v>
                </c:pt>
                <c:pt idx="172">
                  <c:v>183</c:v>
                </c:pt>
                <c:pt idx="173">
                  <c:v>184</c:v>
                </c:pt>
                <c:pt idx="174">
                  <c:v>185</c:v>
                </c:pt>
                <c:pt idx="175">
                  <c:v>186</c:v>
                </c:pt>
                <c:pt idx="176">
                  <c:v>189</c:v>
                </c:pt>
                <c:pt idx="177">
                  <c:v>191</c:v>
                </c:pt>
                <c:pt idx="178">
                  <c:v>192</c:v>
                </c:pt>
                <c:pt idx="179">
                  <c:v>195</c:v>
                </c:pt>
                <c:pt idx="180">
                  <c:v>200</c:v>
                </c:pt>
                <c:pt idx="181">
                  <c:v>201</c:v>
                </c:pt>
                <c:pt idx="182">
                  <c:v>208</c:v>
                </c:pt>
                <c:pt idx="183">
                  <c:v>209</c:v>
                </c:pt>
                <c:pt idx="184">
                  <c:v>217</c:v>
                </c:pt>
                <c:pt idx="185">
                  <c:v>218</c:v>
                </c:pt>
                <c:pt idx="186">
                  <c:v>223</c:v>
                </c:pt>
                <c:pt idx="187">
                  <c:v>230</c:v>
                </c:pt>
                <c:pt idx="188">
                  <c:v>233</c:v>
                </c:pt>
                <c:pt idx="189">
                  <c:v>238</c:v>
                </c:pt>
                <c:pt idx="190">
                  <c:v>247</c:v>
                </c:pt>
                <c:pt idx="191">
                  <c:v>253</c:v>
                </c:pt>
                <c:pt idx="192">
                  <c:v>259</c:v>
                </c:pt>
                <c:pt idx="193">
                  <c:v>268</c:v>
                </c:pt>
                <c:pt idx="194">
                  <c:v>307</c:v>
                </c:pt>
                <c:pt idx="195">
                  <c:v>312</c:v>
                </c:pt>
                <c:pt idx="196">
                  <c:v>331</c:v>
                </c:pt>
              </c:numCache>
            </c:numRef>
          </c:cat>
          <c:val>
            <c:numRef>
              <c:f>alef_stats!$B$16:$GS$16</c:f>
              <c:numCache>
                <c:formatCode>General</c:formatCode>
                <c:ptCount val="197"/>
                <c:pt idx="0">
                  <c:v>2643</c:v>
                </c:pt>
                <c:pt idx="1">
                  <c:v>2196</c:v>
                </c:pt>
                <c:pt idx="2">
                  <c:v>1774</c:v>
                </c:pt>
                <c:pt idx="3">
                  <c:v>1640</c:v>
                </c:pt>
                <c:pt idx="4">
                  <c:v>1397</c:v>
                </c:pt>
                <c:pt idx="5">
                  <c:v>1233</c:v>
                </c:pt>
                <c:pt idx="6">
                  <c:v>1032</c:v>
                </c:pt>
                <c:pt idx="7">
                  <c:v>967</c:v>
                </c:pt>
                <c:pt idx="8">
                  <c:v>817</c:v>
                </c:pt>
                <c:pt idx="9">
                  <c:v>602</c:v>
                </c:pt>
                <c:pt idx="10">
                  <c:v>551</c:v>
                </c:pt>
                <c:pt idx="11">
                  <c:v>476</c:v>
                </c:pt>
                <c:pt idx="12">
                  <c:v>439</c:v>
                </c:pt>
                <c:pt idx="13">
                  <c:v>425</c:v>
                </c:pt>
                <c:pt idx="14">
                  <c:v>380</c:v>
                </c:pt>
                <c:pt idx="15">
                  <c:v>350</c:v>
                </c:pt>
                <c:pt idx="16">
                  <c:v>315</c:v>
                </c:pt>
                <c:pt idx="17">
                  <c:v>311</c:v>
                </c:pt>
                <c:pt idx="18">
                  <c:v>277</c:v>
                </c:pt>
                <c:pt idx="19">
                  <c:v>282</c:v>
                </c:pt>
                <c:pt idx="20">
                  <c:v>247</c:v>
                </c:pt>
                <c:pt idx="21">
                  <c:v>231</c:v>
                </c:pt>
                <c:pt idx="22">
                  <c:v>217</c:v>
                </c:pt>
                <c:pt idx="23">
                  <c:v>201</c:v>
                </c:pt>
                <c:pt idx="24">
                  <c:v>193</c:v>
                </c:pt>
                <c:pt idx="25">
                  <c:v>173</c:v>
                </c:pt>
                <c:pt idx="26">
                  <c:v>179</c:v>
                </c:pt>
                <c:pt idx="27">
                  <c:v>140</c:v>
                </c:pt>
                <c:pt idx="28">
                  <c:v>144</c:v>
                </c:pt>
                <c:pt idx="29">
                  <c:v>129</c:v>
                </c:pt>
                <c:pt idx="30">
                  <c:v>124</c:v>
                </c:pt>
                <c:pt idx="31">
                  <c:v>112</c:v>
                </c:pt>
                <c:pt idx="32">
                  <c:v>123</c:v>
                </c:pt>
                <c:pt idx="33">
                  <c:v>107</c:v>
                </c:pt>
                <c:pt idx="34">
                  <c:v>101</c:v>
                </c:pt>
                <c:pt idx="35">
                  <c:v>88</c:v>
                </c:pt>
                <c:pt idx="36">
                  <c:v>97</c:v>
                </c:pt>
                <c:pt idx="37">
                  <c:v>83</c:v>
                </c:pt>
                <c:pt idx="38">
                  <c:v>81</c:v>
                </c:pt>
                <c:pt idx="39">
                  <c:v>67</c:v>
                </c:pt>
                <c:pt idx="40">
                  <c:v>61</c:v>
                </c:pt>
                <c:pt idx="41">
                  <c:v>67</c:v>
                </c:pt>
                <c:pt idx="42">
                  <c:v>66</c:v>
                </c:pt>
                <c:pt idx="43">
                  <c:v>57</c:v>
                </c:pt>
                <c:pt idx="44">
                  <c:v>57</c:v>
                </c:pt>
                <c:pt idx="45">
                  <c:v>61</c:v>
                </c:pt>
                <c:pt idx="46">
                  <c:v>40</c:v>
                </c:pt>
                <c:pt idx="47">
                  <c:v>52</c:v>
                </c:pt>
                <c:pt idx="48">
                  <c:v>45</c:v>
                </c:pt>
                <c:pt idx="49">
                  <c:v>45</c:v>
                </c:pt>
                <c:pt idx="50">
                  <c:v>47</c:v>
                </c:pt>
                <c:pt idx="51">
                  <c:v>30</c:v>
                </c:pt>
                <c:pt idx="52">
                  <c:v>30</c:v>
                </c:pt>
                <c:pt idx="53">
                  <c:v>36</c:v>
                </c:pt>
                <c:pt idx="54">
                  <c:v>37</c:v>
                </c:pt>
                <c:pt idx="55">
                  <c:v>34</c:v>
                </c:pt>
                <c:pt idx="56">
                  <c:v>43</c:v>
                </c:pt>
                <c:pt idx="57">
                  <c:v>27</c:v>
                </c:pt>
                <c:pt idx="58">
                  <c:v>30</c:v>
                </c:pt>
                <c:pt idx="59">
                  <c:v>21</c:v>
                </c:pt>
                <c:pt idx="60">
                  <c:v>27</c:v>
                </c:pt>
                <c:pt idx="61">
                  <c:v>26</c:v>
                </c:pt>
                <c:pt idx="62">
                  <c:v>37</c:v>
                </c:pt>
                <c:pt idx="63">
                  <c:v>22</c:v>
                </c:pt>
                <c:pt idx="64">
                  <c:v>19</c:v>
                </c:pt>
                <c:pt idx="65">
                  <c:v>19</c:v>
                </c:pt>
                <c:pt idx="66">
                  <c:v>21</c:v>
                </c:pt>
                <c:pt idx="67">
                  <c:v>15</c:v>
                </c:pt>
                <c:pt idx="68">
                  <c:v>10</c:v>
                </c:pt>
                <c:pt idx="69">
                  <c:v>14</c:v>
                </c:pt>
                <c:pt idx="70">
                  <c:v>19</c:v>
                </c:pt>
                <c:pt idx="71">
                  <c:v>13</c:v>
                </c:pt>
                <c:pt idx="72">
                  <c:v>25</c:v>
                </c:pt>
                <c:pt idx="73">
                  <c:v>16</c:v>
                </c:pt>
                <c:pt idx="74">
                  <c:v>14</c:v>
                </c:pt>
                <c:pt idx="75">
                  <c:v>8</c:v>
                </c:pt>
                <c:pt idx="76">
                  <c:v>16</c:v>
                </c:pt>
                <c:pt idx="77">
                  <c:v>13</c:v>
                </c:pt>
                <c:pt idx="78">
                  <c:v>17</c:v>
                </c:pt>
                <c:pt idx="79">
                  <c:v>11</c:v>
                </c:pt>
                <c:pt idx="80">
                  <c:v>16</c:v>
                </c:pt>
                <c:pt idx="81">
                  <c:v>11</c:v>
                </c:pt>
                <c:pt idx="82">
                  <c:v>13</c:v>
                </c:pt>
                <c:pt idx="83">
                  <c:v>8</c:v>
                </c:pt>
                <c:pt idx="84">
                  <c:v>14</c:v>
                </c:pt>
                <c:pt idx="85">
                  <c:v>10</c:v>
                </c:pt>
                <c:pt idx="86">
                  <c:v>11</c:v>
                </c:pt>
                <c:pt idx="87">
                  <c:v>7</c:v>
                </c:pt>
                <c:pt idx="88">
                  <c:v>5</c:v>
                </c:pt>
                <c:pt idx="89">
                  <c:v>6</c:v>
                </c:pt>
                <c:pt idx="90">
                  <c:v>3</c:v>
                </c:pt>
                <c:pt idx="91">
                  <c:v>5</c:v>
                </c:pt>
                <c:pt idx="92">
                  <c:v>6</c:v>
                </c:pt>
                <c:pt idx="93">
                  <c:v>7</c:v>
                </c:pt>
                <c:pt idx="94">
                  <c:v>9</c:v>
                </c:pt>
                <c:pt idx="95">
                  <c:v>8</c:v>
                </c:pt>
                <c:pt idx="96">
                  <c:v>9</c:v>
                </c:pt>
                <c:pt idx="97">
                  <c:v>4</c:v>
                </c:pt>
                <c:pt idx="98">
                  <c:v>7</c:v>
                </c:pt>
                <c:pt idx="99">
                  <c:v>3</c:v>
                </c:pt>
                <c:pt idx="100">
                  <c:v>3</c:v>
                </c:pt>
                <c:pt idx="101">
                  <c:v>6</c:v>
                </c:pt>
                <c:pt idx="102">
                  <c:v>6</c:v>
                </c:pt>
                <c:pt idx="103">
                  <c:v>8</c:v>
                </c:pt>
                <c:pt idx="104">
                  <c:v>3</c:v>
                </c:pt>
                <c:pt idx="105">
                  <c:v>8</c:v>
                </c:pt>
                <c:pt idx="106">
                  <c:v>4</c:v>
                </c:pt>
                <c:pt idx="107">
                  <c:v>7</c:v>
                </c:pt>
                <c:pt idx="108">
                  <c:v>4</c:v>
                </c:pt>
                <c:pt idx="109">
                  <c:v>5</c:v>
                </c:pt>
                <c:pt idx="110">
                  <c:v>3</c:v>
                </c:pt>
                <c:pt idx="111">
                  <c:v>4</c:v>
                </c:pt>
                <c:pt idx="112">
                  <c:v>3</c:v>
                </c:pt>
                <c:pt idx="113">
                  <c:v>4</c:v>
                </c:pt>
                <c:pt idx="114">
                  <c:v>11</c:v>
                </c:pt>
                <c:pt idx="115">
                  <c:v>5</c:v>
                </c:pt>
                <c:pt idx="116">
                  <c:v>3</c:v>
                </c:pt>
                <c:pt idx="117">
                  <c:v>7</c:v>
                </c:pt>
                <c:pt idx="118">
                  <c:v>3</c:v>
                </c:pt>
                <c:pt idx="119">
                  <c:v>3</c:v>
                </c:pt>
                <c:pt idx="120">
                  <c:v>2</c:v>
                </c:pt>
                <c:pt idx="121">
                  <c:v>5</c:v>
                </c:pt>
                <c:pt idx="122">
                  <c:v>4</c:v>
                </c:pt>
                <c:pt idx="123">
                  <c:v>3</c:v>
                </c:pt>
                <c:pt idx="124">
                  <c:v>3</c:v>
                </c:pt>
                <c:pt idx="125">
                  <c:v>1</c:v>
                </c:pt>
                <c:pt idx="126">
                  <c:v>3</c:v>
                </c:pt>
                <c:pt idx="127">
                  <c:v>5</c:v>
                </c:pt>
                <c:pt idx="128">
                  <c:v>5</c:v>
                </c:pt>
                <c:pt idx="129">
                  <c:v>3</c:v>
                </c:pt>
                <c:pt idx="130">
                  <c:v>2</c:v>
                </c:pt>
                <c:pt idx="131">
                  <c:v>1</c:v>
                </c:pt>
                <c:pt idx="132">
                  <c:v>3</c:v>
                </c:pt>
                <c:pt idx="133">
                  <c:v>2</c:v>
                </c:pt>
                <c:pt idx="134">
                  <c:v>1</c:v>
                </c:pt>
                <c:pt idx="135">
                  <c:v>2</c:v>
                </c:pt>
                <c:pt idx="136">
                  <c:v>1</c:v>
                </c:pt>
                <c:pt idx="137">
                  <c:v>4</c:v>
                </c:pt>
                <c:pt idx="138">
                  <c:v>2</c:v>
                </c:pt>
                <c:pt idx="139">
                  <c:v>2</c:v>
                </c:pt>
                <c:pt idx="140">
                  <c:v>4</c:v>
                </c:pt>
                <c:pt idx="141">
                  <c:v>2</c:v>
                </c:pt>
                <c:pt idx="142">
                  <c:v>1</c:v>
                </c:pt>
                <c:pt idx="143">
                  <c:v>2</c:v>
                </c:pt>
                <c:pt idx="144">
                  <c:v>1</c:v>
                </c:pt>
                <c:pt idx="145">
                  <c:v>4</c:v>
                </c:pt>
                <c:pt idx="146">
                  <c:v>1</c:v>
                </c:pt>
                <c:pt idx="147">
                  <c:v>4</c:v>
                </c:pt>
                <c:pt idx="148">
                  <c:v>1</c:v>
                </c:pt>
                <c:pt idx="149">
                  <c:v>1</c:v>
                </c:pt>
                <c:pt idx="150">
                  <c:v>1</c:v>
                </c:pt>
                <c:pt idx="151">
                  <c:v>3</c:v>
                </c:pt>
                <c:pt idx="152">
                  <c:v>1</c:v>
                </c:pt>
                <c:pt idx="153">
                  <c:v>6</c:v>
                </c:pt>
                <c:pt idx="154">
                  <c:v>1</c:v>
                </c:pt>
                <c:pt idx="155">
                  <c:v>2</c:v>
                </c:pt>
                <c:pt idx="156">
                  <c:v>1</c:v>
                </c:pt>
                <c:pt idx="157">
                  <c:v>1</c:v>
                </c:pt>
                <c:pt idx="158">
                  <c:v>1</c:v>
                </c:pt>
                <c:pt idx="159">
                  <c:v>1</c:v>
                </c:pt>
                <c:pt idx="160">
                  <c:v>4</c:v>
                </c:pt>
                <c:pt idx="161">
                  <c:v>1</c:v>
                </c:pt>
                <c:pt idx="162">
                  <c:v>2</c:v>
                </c:pt>
                <c:pt idx="163">
                  <c:v>1</c:v>
                </c:pt>
                <c:pt idx="164">
                  <c:v>1</c:v>
                </c:pt>
                <c:pt idx="165">
                  <c:v>3</c:v>
                </c:pt>
                <c:pt idx="166">
                  <c:v>1</c:v>
                </c:pt>
                <c:pt idx="167">
                  <c:v>1</c:v>
                </c:pt>
                <c:pt idx="168">
                  <c:v>1</c:v>
                </c:pt>
                <c:pt idx="169">
                  <c:v>1</c:v>
                </c:pt>
                <c:pt idx="170">
                  <c:v>1</c:v>
                </c:pt>
                <c:pt idx="171">
                  <c:v>1</c:v>
                </c:pt>
                <c:pt idx="172">
                  <c:v>2</c:v>
                </c:pt>
                <c:pt idx="173">
                  <c:v>3</c:v>
                </c:pt>
                <c:pt idx="174">
                  <c:v>4</c:v>
                </c:pt>
                <c:pt idx="175">
                  <c:v>1</c:v>
                </c:pt>
                <c:pt idx="176">
                  <c:v>1</c:v>
                </c:pt>
                <c:pt idx="177">
                  <c:v>1</c:v>
                </c:pt>
                <c:pt idx="178">
                  <c:v>1</c:v>
                </c:pt>
                <c:pt idx="179">
                  <c:v>1</c:v>
                </c:pt>
                <c:pt idx="180">
                  <c:v>2</c:v>
                </c:pt>
                <c:pt idx="181">
                  <c:v>1</c:v>
                </c:pt>
                <c:pt idx="182">
                  <c:v>1</c:v>
                </c:pt>
                <c:pt idx="183">
                  <c:v>1</c:v>
                </c:pt>
                <c:pt idx="184">
                  <c:v>2</c:v>
                </c:pt>
                <c:pt idx="185">
                  <c:v>1</c:v>
                </c:pt>
                <c:pt idx="186">
                  <c:v>1</c:v>
                </c:pt>
                <c:pt idx="187">
                  <c:v>1</c:v>
                </c:pt>
                <c:pt idx="188">
                  <c:v>1</c:v>
                </c:pt>
                <c:pt idx="189">
                  <c:v>1</c:v>
                </c:pt>
                <c:pt idx="190">
                  <c:v>1</c:v>
                </c:pt>
                <c:pt idx="191">
                  <c:v>1</c:v>
                </c:pt>
                <c:pt idx="192">
                  <c:v>1</c:v>
                </c:pt>
                <c:pt idx="193">
                  <c:v>1</c:v>
                </c:pt>
                <c:pt idx="194">
                  <c:v>1</c:v>
                </c:pt>
                <c:pt idx="195">
                  <c:v>1</c:v>
                </c:pt>
                <c:pt idx="196">
                  <c:v>1</c:v>
                </c:pt>
              </c:numCache>
            </c:numRef>
          </c:val>
          <c:extLst>
            <c:ext xmlns:c16="http://schemas.microsoft.com/office/drawing/2014/chart" uri="{C3380CC4-5D6E-409C-BE32-E72D297353CC}">
              <c16:uniqueId val="{00000000-89A1-41F8-BF0A-64151CE7131B}"/>
            </c:ext>
          </c:extLst>
        </c:ser>
        <c:dLbls>
          <c:showLegendKey val="0"/>
          <c:showVal val="0"/>
          <c:showCatName val="0"/>
          <c:showSerName val="0"/>
          <c:showPercent val="0"/>
          <c:showBubbleSize val="0"/>
        </c:dLbls>
        <c:gapWidth val="150"/>
        <c:axId val="507221720"/>
        <c:axId val="507222048"/>
      </c:barChart>
      <c:catAx>
        <c:axId val="50722172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Dĺžka sedenia</a:t>
                </a:r>
                <a:endParaRPr lang="en-GB"/>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07222048"/>
        <c:crosses val="autoZero"/>
        <c:auto val="1"/>
        <c:lblAlgn val="ctr"/>
        <c:lblOffset val="100"/>
        <c:noMultiLvlLbl val="0"/>
      </c:catAx>
      <c:valAx>
        <c:axId val="507222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Frekvencia výskytu</a:t>
                </a:r>
                <a:endParaRPr lang="en-GB"/>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07221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k-SK"/>
              <a:t>SP - histogram dĺžok sedení</a:t>
            </a:r>
            <a:endParaRPr lang="en-GB"/>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10992215716626"/>
          <c:y val="0.1037270642201835"/>
          <c:w val="0.85838293290261791"/>
          <c:h val="0.69823240988225099"/>
        </c:manualLayout>
      </c:layout>
      <c:barChart>
        <c:barDir val="col"/>
        <c:grouping val="clustered"/>
        <c:varyColors val="0"/>
        <c:ser>
          <c:idx val="1"/>
          <c:order val="0"/>
          <c:spPr>
            <a:solidFill>
              <a:schemeClr val="accent2"/>
            </a:solidFill>
            <a:ln>
              <a:noFill/>
            </a:ln>
            <a:effectLst/>
          </c:spPr>
          <c:invertIfNegative val="0"/>
          <c:dLbls>
            <c:dLbl>
              <c:idx val="0"/>
              <c:layout>
                <c:manualLayout>
                  <c:x val="1.8550724637681138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17F-4EFA-9A7F-34ACBE58CEA2}"/>
                </c:ext>
              </c:extLst>
            </c:dLbl>
            <c:spPr>
              <a:noFill/>
              <a:ln>
                <a:noFill/>
              </a:ln>
              <a:effectLst/>
            </c:spPr>
            <c:txPr>
              <a:bodyPr rot="-5400000" spcFirstLastPara="1" vertOverflow="ellipsis"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alef_stats!$B$15:$AF$15</c:f>
              <c:numCache>
                <c:formatCode>General</c:formatCode>
                <c:ptCount val="28"/>
                <c:pt idx="0">
                  <c:v>3</c:v>
                </c:pt>
                <c:pt idx="1">
                  <c:v>4</c:v>
                </c:pt>
                <c:pt idx="2">
                  <c:v>5</c:v>
                </c:pt>
                <c:pt idx="3">
                  <c:v>6</c:v>
                </c:pt>
                <c:pt idx="4">
                  <c:v>7</c:v>
                </c:pt>
                <c:pt idx="5">
                  <c:v>8</c:v>
                </c:pt>
                <c:pt idx="6">
                  <c:v>9</c:v>
                </c:pt>
                <c:pt idx="7">
                  <c:v>10</c:v>
                </c:pt>
                <c:pt idx="8">
                  <c:v>11</c:v>
                </c:pt>
                <c:pt idx="9">
                  <c:v>14</c:v>
                </c:pt>
                <c:pt idx="10">
                  <c:v>16</c:v>
                </c:pt>
                <c:pt idx="11">
                  <c:v>17</c:v>
                </c:pt>
                <c:pt idx="12">
                  <c:v>18</c:v>
                </c:pt>
                <c:pt idx="13">
                  <c:v>19</c:v>
                </c:pt>
                <c:pt idx="14">
                  <c:v>20</c:v>
                </c:pt>
                <c:pt idx="15">
                  <c:v>21</c:v>
                </c:pt>
                <c:pt idx="16">
                  <c:v>22</c:v>
                </c:pt>
                <c:pt idx="17">
                  <c:v>23</c:v>
                </c:pt>
                <c:pt idx="18">
                  <c:v>24</c:v>
                </c:pt>
                <c:pt idx="19">
                  <c:v>25</c:v>
                </c:pt>
                <c:pt idx="20">
                  <c:v>26</c:v>
                </c:pt>
                <c:pt idx="21">
                  <c:v>27</c:v>
                </c:pt>
                <c:pt idx="22">
                  <c:v>28</c:v>
                </c:pt>
                <c:pt idx="23">
                  <c:v>29</c:v>
                </c:pt>
                <c:pt idx="24">
                  <c:v>30</c:v>
                </c:pt>
                <c:pt idx="25">
                  <c:v>31</c:v>
                </c:pt>
                <c:pt idx="26">
                  <c:v>32</c:v>
                </c:pt>
                <c:pt idx="27">
                  <c:v>34</c:v>
                </c:pt>
              </c:numCache>
            </c:numRef>
          </c:cat>
          <c:val>
            <c:numRef>
              <c:f>alef_stats!$B$16:$AF$16</c:f>
              <c:numCache>
                <c:formatCode>General</c:formatCode>
                <c:ptCount val="28"/>
                <c:pt idx="0">
                  <c:v>227545</c:v>
                </c:pt>
                <c:pt idx="1">
                  <c:v>69287</c:v>
                </c:pt>
                <c:pt idx="2">
                  <c:v>22728</c:v>
                </c:pt>
                <c:pt idx="3">
                  <c:v>7653</c:v>
                </c:pt>
                <c:pt idx="4">
                  <c:v>2965</c:v>
                </c:pt>
                <c:pt idx="5">
                  <c:v>1323</c:v>
                </c:pt>
                <c:pt idx="6">
                  <c:v>726</c:v>
                </c:pt>
                <c:pt idx="7">
                  <c:v>431</c:v>
                </c:pt>
                <c:pt idx="8">
                  <c:v>253</c:v>
                </c:pt>
                <c:pt idx="9">
                  <c:v>149</c:v>
                </c:pt>
                <c:pt idx="10">
                  <c:v>112</c:v>
                </c:pt>
                <c:pt idx="11">
                  <c:v>94</c:v>
                </c:pt>
                <c:pt idx="12">
                  <c:v>107</c:v>
                </c:pt>
                <c:pt idx="13">
                  <c:v>91</c:v>
                </c:pt>
                <c:pt idx="14">
                  <c:v>73</c:v>
                </c:pt>
                <c:pt idx="15">
                  <c:v>72</c:v>
                </c:pt>
                <c:pt idx="16">
                  <c:v>57</c:v>
                </c:pt>
                <c:pt idx="17">
                  <c:v>31</c:v>
                </c:pt>
                <c:pt idx="18">
                  <c:v>25</c:v>
                </c:pt>
                <c:pt idx="19">
                  <c:v>19</c:v>
                </c:pt>
                <c:pt idx="20">
                  <c:v>18</c:v>
                </c:pt>
                <c:pt idx="21">
                  <c:v>14</c:v>
                </c:pt>
                <c:pt idx="22">
                  <c:v>11</c:v>
                </c:pt>
                <c:pt idx="23">
                  <c:v>7</c:v>
                </c:pt>
                <c:pt idx="24">
                  <c:v>9</c:v>
                </c:pt>
                <c:pt idx="25">
                  <c:v>3</c:v>
                </c:pt>
                <c:pt idx="26">
                  <c:v>3</c:v>
                </c:pt>
                <c:pt idx="27">
                  <c:v>1</c:v>
                </c:pt>
              </c:numCache>
            </c:numRef>
          </c:val>
          <c:extLst>
            <c:ext xmlns:c16="http://schemas.microsoft.com/office/drawing/2014/chart" uri="{C3380CC4-5D6E-409C-BE32-E72D297353CC}">
              <c16:uniqueId val="{00000000-017F-4EFA-9A7F-34ACBE58CEA2}"/>
            </c:ext>
          </c:extLst>
        </c:ser>
        <c:dLbls>
          <c:showLegendKey val="0"/>
          <c:showVal val="1"/>
          <c:showCatName val="0"/>
          <c:showSerName val="0"/>
          <c:showPercent val="0"/>
          <c:showBubbleSize val="0"/>
        </c:dLbls>
        <c:gapWidth val="219"/>
        <c:overlap val="-27"/>
        <c:axId val="507221720"/>
        <c:axId val="507222048"/>
      </c:barChart>
      <c:catAx>
        <c:axId val="50722172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Dĺžka sedenia</a:t>
                </a:r>
                <a:endParaRPr lang="en-GB"/>
              </a:p>
            </c:rich>
          </c:tx>
          <c:layout>
            <c:manualLayout>
              <c:xMode val="edge"/>
              <c:yMode val="edge"/>
              <c:x val="0.47360908091616744"/>
              <c:y val="0.8841454164559705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07222048"/>
        <c:crosses val="autoZero"/>
        <c:auto val="1"/>
        <c:lblAlgn val="ctr"/>
        <c:lblOffset val="100"/>
        <c:noMultiLvlLbl val="0"/>
      </c:catAx>
      <c:valAx>
        <c:axId val="507222048"/>
        <c:scaling>
          <c:orientation val="minMax"/>
          <c:max val="23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Frekvencia</a:t>
                </a:r>
                <a:r>
                  <a:rPr lang="sk-SK" baseline="0"/>
                  <a:t> výskytov</a:t>
                </a:r>
                <a:endParaRPr lang="en-GB"/>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07221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k-SK"/>
              <a:t>ALEF - Presnosť pre rôzne hodnoty ews </a:t>
            </a:r>
            <a:endParaRPr lang="en-GB"/>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ews = 1</c:v>
          </c:tx>
          <c:spPr>
            <a:solidFill>
              <a:schemeClr val="accent1"/>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'!$P$23:$V$23</c:f>
              <c:numCache>
                <c:formatCode>General</c:formatCode>
                <c:ptCount val="7"/>
                <c:pt idx="0">
                  <c:v>0.487773487773487</c:v>
                </c:pt>
                <c:pt idx="1">
                  <c:v>0.48784014723281099</c:v>
                </c:pt>
                <c:pt idx="2">
                  <c:v>0.48599429532655197</c:v>
                </c:pt>
                <c:pt idx="3">
                  <c:v>0.48157277943910098</c:v>
                </c:pt>
                <c:pt idx="4">
                  <c:v>0.47935800267498802</c:v>
                </c:pt>
                <c:pt idx="5">
                  <c:v>0.46962025316455502</c:v>
                </c:pt>
                <c:pt idx="6">
                  <c:v>0.45137367915465698</c:v>
                </c:pt>
              </c:numCache>
            </c:numRef>
          </c:val>
          <c:extLst>
            <c:ext xmlns:c16="http://schemas.microsoft.com/office/drawing/2014/chart" uri="{C3380CC4-5D6E-409C-BE32-E72D297353CC}">
              <c16:uniqueId val="{00000000-C175-47A8-8FBC-622F2BEE3E68}"/>
            </c:ext>
          </c:extLst>
        </c:ser>
        <c:ser>
          <c:idx val="1"/>
          <c:order val="1"/>
          <c:tx>
            <c:v>ews = 2</c:v>
          </c:tx>
          <c:spPr>
            <a:solidFill>
              <a:schemeClr val="accent2"/>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'!$P$24:$V$24</c:f>
              <c:numCache>
                <c:formatCode>General</c:formatCode>
                <c:ptCount val="7"/>
                <c:pt idx="0">
                  <c:v>0.50907059287498302</c:v>
                </c:pt>
                <c:pt idx="1">
                  <c:v>0.50969063117091995</c:v>
                </c:pt>
                <c:pt idx="2">
                  <c:v>0.50777229990031703</c:v>
                </c:pt>
                <c:pt idx="3">
                  <c:v>0.50695497102095399</c:v>
                </c:pt>
                <c:pt idx="4">
                  <c:v>0.50856583455702098</c:v>
                </c:pt>
                <c:pt idx="5">
                  <c:v>0.50381889194271601</c:v>
                </c:pt>
                <c:pt idx="6">
                  <c:v>0.49412890438110701</c:v>
                </c:pt>
              </c:numCache>
            </c:numRef>
          </c:val>
          <c:extLst>
            <c:ext xmlns:c16="http://schemas.microsoft.com/office/drawing/2014/chart" uri="{C3380CC4-5D6E-409C-BE32-E72D297353CC}">
              <c16:uniqueId val="{00000001-C175-47A8-8FBC-622F2BEE3E68}"/>
            </c:ext>
          </c:extLst>
        </c:ser>
        <c:ser>
          <c:idx val="2"/>
          <c:order val="2"/>
          <c:tx>
            <c:v>ews = 3</c:v>
          </c:tx>
          <c:spPr>
            <a:solidFill>
              <a:schemeClr val="accent3"/>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'!$P$25:$V$25</c:f>
              <c:numCache>
                <c:formatCode>General</c:formatCode>
                <c:ptCount val="7"/>
                <c:pt idx="0">
                  <c:v>0.50808162071235197</c:v>
                </c:pt>
                <c:pt idx="1">
                  <c:v>0.51281015113553696</c:v>
                </c:pt>
                <c:pt idx="2">
                  <c:v>0.514281468271655</c:v>
                </c:pt>
                <c:pt idx="3">
                  <c:v>0.51443954968184002</c:v>
                </c:pt>
                <c:pt idx="4">
                  <c:v>0.515515216230643</c:v>
                </c:pt>
                <c:pt idx="5">
                  <c:v>0.51700140121438398</c:v>
                </c:pt>
                <c:pt idx="6">
                  <c:v>0.51034031413612202</c:v>
                </c:pt>
              </c:numCache>
            </c:numRef>
          </c:val>
          <c:extLst>
            <c:ext xmlns:c16="http://schemas.microsoft.com/office/drawing/2014/chart" uri="{C3380CC4-5D6E-409C-BE32-E72D297353CC}">
              <c16:uniqueId val="{00000002-C175-47A8-8FBC-622F2BEE3E68}"/>
            </c:ext>
          </c:extLst>
        </c:ser>
        <c:ser>
          <c:idx val="3"/>
          <c:order val="3"/>
          <c:tx>
            <c:v>ews = 4</c:v>
          </c:tx>
          <c:spPr>
            <a:solidFill>
              <a:schemeClr val="accent4"/>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'!$P$26:$V$26</c:f>
              <c:numCache>
                <c:formatCode>General</c:formatCode>
                <c:ptCount val="7"/>
                <c:pt idx="0">
                  <c:v>0.50804170370969004</c:v>
                </c:pt>
                <c:pt idx="1">
                  <c:v>0.50873829692376205</c:v>
                </c:pt>
                <c:pt idx="2">
                  <c:v>0.51156795562081603</c:v>
                </c:pt>
                <c:pt idx="3">
                  <c:v>0.51174586225306995</c:v>
                </c:pt>
                <c:pt idx="4">
                  <c:v>0.51407733271590506</c:v>
                </c:pt>
                <c:pt idx="5">
                  <c:v>0.52176450967311605</c:v>
                </c:pt>
                <c:pt idx="6">
                  <c:v>0.51596834264431801</c:v>
                </c:pt>
              </c:numCache>
            </c:numRef>
          </c:val>
          <c:extLst>
            <c:ext xmlns:c16="http://schemas.microsoft.com/office/drawing/2014/chart" uri="{C3380CC4-5D6E-409C-BE32-E72D297353CC}">
              <c16:uniqueId val="{00000003-C175-47A8-8FBC-622F2BEE3E68}"/>
            </c:ext>
          </c:extLst>
        </c:ser>
        <c:ser>
          <c:idx val="4"/>
          <c:order val="4"/>
          <c:tx>
            <c:v>ews = 5</c:v>
          </c:tx>
          <c:spPr>
            <a:solidFill>
              <a:schemeClr val="accent5"/>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'!$P$27:$V$27</c:f>
              <c:numCache>
                <c:formatCode>General</c:formatCode>
                <c:ptCount val="7"/>
                <c:pt idx="0">
                  <c:v>0.50352206865804705</c:v>
                </c:pt>
                <c:pt idx="1">
                  <c:v>0.50562897699461495</c:v>
                </c:pt>
                <c:pt idx="2">
                  <c:v>0.50720768820074602</c:v>
                </c:pt>
                <c:pt idx="3">
                  <c:v>0.50839314656170398</c:v>
                </c:pt>
                <c:pt idx="4">
                  <c:v>0.51211627615586797</c:v>
                </c:pt>
                <c:pt idx="5">
                  <c:v>0.51866404715127501</c:v>
                </c:pt>
                <c:pt idx="6">
                  <c:v>0.51792079207920705</c:v>
                </c:pt>
              </c:numCache>
            </c:numRef>
          </c:val>
          <c:extLst>
            <c:ext xmlns:c16="http://schemas.microsoft.com/office/drawing/2014/chart" uri="{C3380CC4-5D6E-409C-BE32-E72D297353CC}">
              <c16:uniqueId val="{00000004-C175-47A8-8FBC-622F2BEE3E68}"/>
            </c:ext>
          </c:extLst>
        </c:ser>
        <c:ser>
          <c:idx val="5"/>
          <c:order val="5"/>
          <c:tx>
            <c:v>ews = 6</c:v>
          </c:tx>
          <c:spPr>
            <a:solidFill>
              <a:schemeClr val="accent6"/>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'!$P$28:$V$28</c:f>
              <c:numCache>
                <c:formatCode>General</c:formatCode>
                <c:ptCount val="7"/>
                <c:pt idx="0">
                  <c:v>0.50122369065100303</c:v>
                </c:pt>
                <c:pt idx="1">
                  <c:v>0.49717031500266901</c:v>
                </c:pt>
                <c:pt idx="2">
                  <c:v>0.50023153507756402</c:v>
                </c:pt>
                <c:pt idx="3">
                  <c:v>0.50206741009898503</c:v>
                </c:pt>
                <c:pt idx="4">
                  <c:v>0.50447077834634901</c:v>
                </c:pt>
                <c:pt idx="5">
                  <c:v>0.51396733909702197</c:v>
                </c:pt>
                <c:pt idx="6">
                  <c:v>0.51405348715259502</c:v>
                </c:pt>
              </c:numCache>
            </c:numRef>
          </c:val>
          <c:extLst>
            <c:ext xmlns:c16="http://schemas.microsoft.com/office/drawing/2014/chart" uri="{C3380CC4-5D6E-409C-BE32-E72D297353CC}">
              <c16:uniqueId val="{00000005-C175-47A8-8FBC-622F2BEE3E68}"/>
            </c:ext>
          </c:extLst>
        </c:ser>
        <c:ser>
          <c:idx val="6"/>
          <c:order val="6"/>
          <c:tx>
            <c:v>ews = 7</c:v>
          </c:tx>
          <c:spPr>
            <a:solidFill>
              <a:schemeClr val="accent1">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'!$P$29:$V$29</c:f>
              <c:numCache>
                <c:formatCode>General</c:formatCode>
                <c:ptCount val="7"/>
                <c:pt idx="0">
                  <c:v>0.491724506139882</c:v>
                </c:pt>
                <c:pt idx="1">
                  <c:v>0.487091919425793</c:v>
                </c:pt>
                <c:pt idx="2">
                  <c:v>0.49099945704381198</c:v>
                </c:pt>
                <c:pt idx="3">
                  <c:v>0.49303124158362499</c:v>
                </c:pt>
                <c:pt idx="4">
                  <c:v>0.49616664255749798</c:v>
                </c:pt>
                <c:pt idx="5">
                  <c:v>0.50805823251999305</c:v>
                </c:pt>
                <c:pt idx="6">
                  <c:v>0.51342979039139203</c:v>
                </c:pt>
              </c:numCache>
            </c:numRef>
          </c:val>
          <c:extLst>
            <c:ext xmlns:c16="http://schemas.microsoft.com/office/drawing/2014/chart" uri="{C3380CC4-5D6E-409C-BE32-E72D297353CC}">
              <c16:uniqueId val="{00000006-C175-47A8-8FBC-622F2BEE3E68}"/>
            </c:ext>
          </c:extLst>
        </c:ser>
        <c:ser>
          <c:idx val="7"/>
          <c:order val="7"/>
          <c:tx>
            <c:v>ews = 8</c:v>
          </c:tx>
          <c:spPr>
            <a:solidFill>
              <a:schemeClr val="accent2">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'!$P$30:$V$30</c:f>
              <c:numCache>
                <c:formatCode>General</c:formatCode>
                <c:ptCount val="7"/>
                <c:pt idx="0">
                  <c:v>0.48205603148877002</c:v>
                </c:pt>
                <c:pt idx="1">
                  <c:v>0.47920060142839199</c:v>
                </c:pt>
                <c:pt idx="2">
                  <c:v>0.483661010862736</c:v>
                </c:pt>
                <c:pt idx="3">
                  <c:v>0.48437726023434102</c:v>
                </c:pt>
                <c:pt idx="4">
                  <c:v>0.48762260625875498</c:v>
                </c:pt>
                <c:pt idx="5">
                  <c:v>0.50176701570680704</c:v>
                </c:pt>
                <c:pt idx="6">
                  <c:v>0.50676470588235301</c:v>
                </c:pt>
              </c:numCache>
            </c:numRef>
          </c:val>
          <c:extLst>
            <c:ext xmlns:c16="http://schemas.microsoft.com/office/drawing/2014/chart" uri="{C3380CC4-5D6E-409C-BE32-E72D297353CC}">
              <c16:uniqueId val="{00000007-C175-47A8-8FBC-622F2BEE3E68}"/>
            </c:ext>
          </c:extLst>
        </c:ser>
        <c:ser>
          <c:idx val="8"/>
          <c:order val="8"/>
          <c:tx>
            <c:v>ews = 9</c:v>
          </c:tx>
          <c:spPr>
            <a:solidFill>
              <a:schemeClr val="accent3">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'!$P$31:$V$31</c:f>
              <c:numCache>
                <c:formatCode>General</c:formatCode>
                <c:ptCount val="7"/>
                <c:pt idx="0">
                  <c:v>0.47512843002130001</c:v>
                </c:pt>
                <c:pt idx="1">
                  <c:v>0.47300026932399603</c:v>
                </c:pt>
                <c:pt idx="2">
                  <c:v>0.47538454120256701</c:v>
                </c:pt>
                <c:pt idx="3">
                  <c:v>0.47874824848201702</c:v>
                </c:pt>
                <c:pt idx="4">
                  <c:v>0.483455637091392</c:v>
                </c:pt>
                <c:pt idx="5">
                  <c:v>0.49795158286778501</c:v>
                </c:pt>
                <c:pt idx="6">
                  <c:v>0.50125064599483204</c:v>
                </c:pt>
              </c:numCache>
            </c:numRef>
          </c:val>
          <c:extLst>
            <c:ext xmlns:c16="http://schemas.microsoft.com/office/drawing/2014/chart" uri="{C3380CC4-5D6E-409C-BE32-E72D297353CC}">
              <c16:uniqueId val="{00000008-C175-47A8-8FBC-622F2BEE3E68}"/>
            </c:ext>
          </c:extLst>
        </c:ser>
        <c:ser>
          <c:idx val="9"/>
          <c:order val="9"/>
          <c:tx>
            <c:v>ews = 10</c:v>
          </c:tx>
          <c:spPr>
            <a:solidFill>
              <a:schemeClr val="accent4">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'!$P$32:$V$32</c:f>
              <c:numCache>
                <c:formatCode>General</c:formatCode>
                <c:ptCount val="7"/>
                <c:pt idx="0">
                  <c:v>0.46754645838944198</c:v>
                </c:pt>
                <c:pt idx="1">
                  <c:v>0.46745262548820998</c:v>
                </c:pt>
                <c:pt idx="2">
                  <c:v>0.47018527167990198</c:v>
                </c:pt>
                <c:pt idx="3">
                  <c:v>0.47494162775183402</c:v>
                </c:pt>
                <c:pt idx="4">
                  <c:v>0.475763529201642</c:v>
                </c:pt>
                <c:pt idx="5">
                  <c:v>0.49158415841584202</c:v>
                </c:pt>
                <c:pt idx="6">
                  <c:v>0.49893605352637999</c:v>
                </c:pt>
              </c:numCache>
            </c:numRef>
          </c:val>
          <c:extLst>
            <c:ext xmlns:c16="http://schemas.microsoft.com/office/drawing/2014/chart" uri="{C3380CC4-5D6E-409C-BE32-E72D297353CC}">
              <c16:uniqueId val="{00000009-C175-47A8-8FBC-622F2BEE3E68}"/>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Počet odporúčaných položiek</a:t>
                </a:r>
                <a:endParaRPr lang="en-GB"/>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ax val="0.52500000000000002"/>
          <c:min val="0.445000000000000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layout>
        <c:manualLayout>
          <c:xMode val="edge"/>
          <c:yMode val="edge"/>
          <c:x val="0.86159498548089264"/>
          <c:y val="0.17867745110490221"/>
          <c:w val="0.11072016044135906"/>
          <c:h val="0.6653277400304801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k-SK"/>
              <a:t>SP - Presnosť pre rôzne hodnoty ews</a:t>
            </a:r>
            <a:endParaRPr lang="en-GB"/>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ews = 1</c:v>
          </c:tx>
          <c:spPr>
            <a:solidFill>
              <a:schemeClr val="accent1"/>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'!$P$23:$V$23</c:f>
              <c:numCache>
                <c:formatCode>General</c:formatCode>
                <c:ptCount val="7"/>
                <c:pt idx="0">
                  <c:v>0.64547660799921602</c:v>
                </c:pt>
                <c:pt idx="1">
                  <c:v>0.537732933035864</c:v>
                </c:pt>
                <c:pt idx="2">
                  <c:v>0.55928781027896102</c:v>
                </c:pt>
                <c:pt idx="3">
                  <c:v>0.56370844059812597</c:v>
                </c:pt>
                <c:pt idx="4">
                  <c:v>0.5633240223464</c:v>
                </c:pt>
                <c:pt idx="5">
                  <c:v>0.57955128205128204</c:v>
                </c:pt>
                <c:pt idx="6">
                  <c:v>0.51178358551123404</c:v>
                </c:pt>
              </c:numCache>
            </c:numRef>
          </c:val>
          <c:extLst>
            <c:ext xmlns:c16="http://schemas.microsoft.com/office/drawing/2014/chart" uri="{C3380CC4-5D6E-409C-BE32-E72D297353CC}">
              <c16:uniqueId val="{00000000-E336-4FF9-A2F0-09CE3777EC15}"/>
            </c:ext>
          </c:extLst>
        </c:ser>
        <c:ser>
          <c:idx val="1"/>
          <c:order val="1"/>
          <c:tx>
            <c:v>ews = 2</c:v>
          </c:tx>
          <c:spPr>
            <a:solidFill>
              <a:schemeClr val="accent2"/>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'!$P$24:$V$24</c:f>
              <c:numCache>
                <c:formatCode>General</c:formatCode>
                <c:ptCount val="7"/>
                <c:pt idx="0">
                  <c:v>0.37086275121879497</c:v>
                </c:pt>
                <c:pt idx="1">
                  <c:v>0.49302082233336803</c:v>
                </c:pt>
                <c:pt idx="2">
                  <c:v>0.53953734640591999</c:v>
                </c:pt>
                <c:pt idx="3">
                  <c:v>0.56316340782122898</c:v>
                </c:pt>
                <c:pt idx="4">
                  <c:v>0.59994152046784499</c:v>
                </c:pt>
                <c:pt idx="5">
                  <c:v>0.66811594202898505</c:v>
                </c:pt>
                <c:pt idx="6">
                  <c:v>0.65113268608414399</c:v>
                </c:pt>
              </c:numCache>
            </c:numRef>
          </c:val>
          <c:extLst>
            <c:ext xmlns:c16="http://schemas.microsoft.com/office/drawing/2014/chart" uri="{C3380CC4-5D6E-409C-BE32-E72D297353CC}">
              <c16:uniqueId val="{00000001-E336-4FF9-A2F0-09CE3777EC15}"/>
            </c:ext>
          </c:extLst>
        </c:ser>
        <c:ser>
          <c:idx val="2"/>
          <c:order val="2"/>
          <c:tx>
            <c:v>ews = 3</c:v>
          </c:tx>
          <c:spPr>
            <a:solidFill>
              <a:schemeClr val="accent3"/>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'!$P$25:$V$25</c:f>
              <c:numCache>
                <c:formatCode>General</c:formatCode>
                <c:ptCount val="7"/>
                <c:pt idx="0">
                  <c:v>0.325890157151497</c:v>
                </c:pt>
                <c:pt idx="1">
                  <c:v>0.45460645231965802</c:v>
                </c:pt>
                <c:pt idx="2">
                  <c:v>0.51885474860335501</c:v>
                </c:pt>
                <c:pt idx="3">
                  <c:v>0.57964181286549699</c:v>
                </c:pt>
                <c:pt idx="4">
                  <c:v>0.62519565766220198</c:v>
                </c:pt>
                <c:pt idx="5">
                  <c:v>0.69514563106796001</c:v>
                </c:pt>
                <c:pt idx="6">
                  <c:v>0.699745547073793</c:v>
                </c:pt>
              </c:numCache>
            </c:numRef>
          </c:val>
          <c:extLst>
            <c:ext xmlns:c16="http://schemas.microsoft.com/office/drawing/2014/chart" uri="{C3380CC4-5D6E-409C-BE32-E72D297353CC}">
              <c16:uniqueId val="{00000002-E336-4FF9-A2F0-09CE3777EC15}"/>
            </c:ext>
          </c:extLst>
        </c:ser>
        <c:ser>
          <c:idx val="3"/>
          <c:order val="3"/>
          <c:tx>
            <c:v>ews = 4</c:v>
          </c:tx>
          <c:spPr>
            <a:solidFill>
              <a:schemeClr val="accent4"/>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'!$P$26:$V$26</c:f>
              <c:numCache>
                <c:formatCode>General</c:formatCode>
                <c:ptCount val="7"/>
                <c:pt idx="0">
                  <c:v>0.30418469628087802</c:v>
                </c:pt>
                <c:pt idx="1">
                  <c:v>0.42259078212290502</c:v>
                </c:pt>
                <c:pt idx="2">
                  <c:v>0.52675438596490998</c:v>
                </c:pt>
                <c:pt idx="3">
                  <c:v>0.60035344609946895</c:v>
                </c:pt>
                <c:pt idx="4">
                  <c:v>0.64865871833083999</c:v>
                </c:pt>
                <c:pt idx="5">
                  <c:v>0.70281124497991798</c:v>
                </c:pt>
                <c:pt idx="6">
                  <c:v>0.71021377672208996</c:v>
                </c:pt>
              </c:numCache>
            </c:numRef>
          </c:val>
          <c:extLst>
            <c:ext xmlns:c16="http://schemas.microsoft.com/office/drawing/2014/chart" uri="{C3380CC4-5D6E-409C-BE32-E72D297353CC}">
              <c16:uniqueId val="{00000003-E336-4FF9-A2F0-09CE3777EC15}"/>
            </c:ext>
          </c:extLst>
        </c:ser>
        <c:ser>
          <c:idx val="4"/>
          <c:order val="4"/>
          <c:tx>
            <c:v>ews = 5</c:v>
          </c:tx>
          <c:spPr>
            <a:solidFill>
              <a:schemeClr val="accent5"/>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'!$P$27:$V$27</c:f>
              <c:numCache>
                <c:formatCode>General</c:formatCode>
                <c:ptCount val="7"/>
                <c:pt idx="0">
                  <c:v>0.27562849162011099</c:v>
                </c:pt>
                <c:pt idx="1">
                  <c:v>0.43472222222222201</c:v>
                </c:pt>
                <c:pt idx="2">
                  <c:v>0.54893545400993105</c:v>
                </c:pt>
                <c:pt idx="3">
                  <c:v>0.62071535022354696</c:v>
                </c:pt>
                <c:pt idx="4">
                  <c:v>0.66889564336372198</c:v>
                </c:pt>
                <c:pt idx="5">
                  <c:v>0.70999999999999897</c:v>
                </c:pt>
                <c:pt idx="6">
                  <c:v>0.714484126984126</c:v>
                </c:pt>
              </c:numCache>
            </c:numRef>
          </c:val>
          <c:extLst>
            <c:ext xmlns:c16="http://schemas.microsoft.com/office/drawing/2014/chart" uri="{C3380CC4-5D6E-409C-BE32-E72D297353CC}">
              <c16:uniqueId val="{00000004-E336-4FF9-A2F0-09CE3777EC15}"/>
            </c:ext>
          </c:extLst>
        </c:ser>
        <c:ser>
          <c:idx val="5"/>
          <c:order val="5"/>
          <c:tx>
            <c:v>ews = 6</c:v>
          </c:tx>
          <c:spPr>
            <a:solidFill>
              <a:schemeClr val="accent6"/>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'!$P$28:$V$28</c:f>
              <c:numCache>
                <c:formatCode>General</c:formatCode>
                <c:ptCount val="7"/>
                <c:pt idx="0">
                  <c:v>0.29780701754385902</c:v>
                </c:pt>
                <c:pt idx="1">
                  <c:v>0.46654885130017598</c:v>
                </c:pt>
                <c:pt idx="2">
                  <c:v>0.57178340784898196</c:v>
                </c:pt>
                <c:pt idx="3">
                  <c:v>0.64298378926038502</c:v>
                </c:pt>
                <c:pt idx="4">
                  <c:v>0.68538461538461204</c:v>
                </c:pt>
                <c:pt idx="5">
                  <c:v>0.71361760660247497</c:v>
                </c:pt>
                <c:pt idx="6">
                  <c:v>0.71868686868686704</c:v>
                </c:pt>
              </c:numCache>
            </c:numRef>
          </c:val>
          <c:extLst>
            <c:ext xmlns:c16="http://schemas.microsoft.com/office/drawing/2014/chart" uri="{C3380CC4-5D6E-409C-BE32-E72D297353CC}">
              <c16:uniqueId val="{00000005-E336-4FF9-A2F0-09CE3777EC15}"/>
            </c:ext>
          </c:extLst>
        </c:ser>
        <c:ser>
          <c:idx val="6"/>
          <c:order val="6"/>
          <c:tx>
            <c:v>ews = 7</c:v>
          </c:tx>
          <c:spPr>
            <a:solidFill>
              <a:schemeClr val="accent1">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'!$P$29:$V$29</c:f>
              <c:numCache>
                <c:formatCode>General</c:formatCode>
                <c:ptCount val="7"/>
                <c:pt idx="0">
                  <c:v>0.329462257005806</c:v>
                </c:pt>
                <c:pt idx="1">
                  <c:v>0.49347988077496202</c:v>
                </c:pt>
                <c:pt idx="2">
                  <c:v>0.59743329956095903</c:v>
                </c:pt>
                <c:pt idx="3">
                  <c:v>0.66314102564102495</c:v>
                </c:pt>
                <c:pt idx="4">
                  <c:v>0.68970251716247</c:v>
                </c:pt>
                <c:pt idx="5">
                  <c:v>0.71440129449838097</c:v>
                </c:pt>
                <c:pt idx="6">
                  <c:v>0.717182130584192</c:v>
                </c:pt>
              </c:numCache>
            </c:numRef>
          </c:val>
          <c:extLst>
            <c:ext xmlns:c16="http://schemas.microsoft.com/office/drawing/2014/chart" uri="{C3380CC4-5D6E-409C-BE32-E72D297353CC}">
              <c16:uniqueId val="{00000006-E336-4FF9-A2F0-09CE3777EC15}"/>
            </c:ext>
          </c:extLst>
        </c:ser>
        <c:ser>
          <c:idx val="7"/>
          <c:order val="7"/>
          <c:tx>
            <c:v>ews = 8</c:v>
          </c:tx>
          <c:spPr>
            <a:solidFill>
              <a:schemeClr val="accent2">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'!$P$30:$V$30</c:f>
              <c:numCache>
                <c:formatCode>General</c:formatCode>
                <c:ptCount val="7"/>
                <c:pt idx="0">
                  <c:v>0.36400894187779398</c:v>
                </c:pt>
                <c:pt idx="1">
                  <c:v>0.52001013171225896</c:v>
                </c:pt>
                <c:pt idx="2">
                  <c:v>0.61901709401709204</c:v>
                </c:pt>
                <c:pt idx="3">
                  <c:v>0.66571319603356205</c:v>
                </c:pt>
                <c:pt idx="4">
                  <c:v>0.69037952338923103</c:v>
                </c:pt>
                <c:pt idx="5">
                  <c:v>0.70610687022900598</c:v>
                </c:pt>
                <c:pt idx="6">
                  <c:v>0.71159420289855002</c:v>
                </c:pt>
              </c:numCache>
            </c:numRef>
          </c:val>
          <c:extLst>
            <c:ext xmlns:c16="http://schemas.microsoft.com/office/drawing/2014/chart" uri="{C3380CC4-5D6E-409C-BE32-E72D297353CC}">
              <c16:uniqueId val="{00000007-E336-4FF9-A2F0-09CE3777EC15}"/>
            </c:ext>
          </c:extLst>
        </c:ser>
        <c:ser>
          <c:idx val="8"/>
          <c:order val="8"/>
          <c:tx>
            <c:v>ews = 9</c:v>
          </c:tx>
          <c:spPr>
            <a:solidFill>
              <a:schemeClr val="accent3">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'!$P$31:$V$31</c:f>
              <c:numCache>
                <c:formatCode>General</c:formatCode>
                <c:ptCount val="7"/>
                <c:pt idx="0">
                  <c:v>0.38449848024316102</c:v>
                </c:pt>
                <c:pt idx="1">
                  <c:v>0.54679487179487096</c:v>
                </c:pt>
                <c:pt idx="2">
                  <c:v>0.61581489956775803</c:v>
                </c:pt>
                <c:pt idx="3">
                  <c:v>0.65732568402471303</c:v>
                </c:pt>
                <c:pt idx="4">
                  <c:v>0.66646586345381498</c:v>
                </c:pt>
                <c:pt idx="5">
                  <c:v>0.69928741092636404</c:v>
                </c:pt>
                <c:pt idx="6">
                  <c:v>0.70432098765432005</c:v>
                </c:pt>
              </c:numCache>
            </c:numRef>
          </c:val>
          <c:extLst>
            <c:ext xmlns:c16="http://schemas.microsoft.com/office/drawing/2014/chart" uri="{C3380CC4-5D6E-409C-BE32-E72D297353CC}">
              <c16:uniqueId val="{00000008-E336-4FF9-A2F0-09CE3777EC15}"/>
            </c:ext>
          </c:extLst>
        </c:ser>
        <c:ser>
          <c:idx val="9"/>
          <c:order val="9"/>
          <c:tx>
            <c:v>ews = 10</c:v>
          </c:tx>
          <c:spPr>
            <a:solidFill>
              <a:schemeClr val="accent4">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'!$P$32:$V$32</c:f>
              <c:numCache>
                <c:formatCode>General</c:formatCode>
                <c:ptCount val="7"/>
                <c:pt idx="0">
                  <c:v>0.391666666666666</c:v>
                </c:pt>
                <c:pt idx="1">
                  <c:v>0.53813882532418</c:v>
                </c:pt>
                <c:pt idx="2">
                  <c:v>0.60253015592821202</c:v>
                </c:pt>
                <c:pt idx="3">
                  <c:v>0.63002008032128498</c:v>
                </c:pt>
                <c:pt idx="4">
                  <c:v>0.65152941176470802</c:v>
                </c:pt>
                <c:pt idx="5">
                  <c:v>0.674702380952379</c:v>
                </c:pt>
                <c:pt idx="6">
                  <c:v>0.71084337349397497</c:v>
                </c:pt>
              </c:numCache>
            </c:numRef>
          </c:val>
          <c:extLst>
            <c:ext xmlns:c16="http://schemas.microsoft.com/office/drawing/2014/chart" uri="{C3380CC4-5D6E-409C-BE32-E72D297353CC}">
              <c16:uniqueId val="{00000009-E336-4FF9-A2F0-09CE3777EC15}"/>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Počet odporúčaných položiek</a:t>
                </a:r>
                <a:endParaRPr lang="en-GB"/>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layout>
        <c:manualLayout>
          <c:xMode val="edge"/>
          <c:yMode val="edge"/>
          <c:x val="0.86851619900032972"/>
          <c:y val="0.16541594961334138"/>
          <c:w val="0.11072016044135906"/>
          <c:h val="0.6288473303609547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k-SK"/>
              <a:t>ALEF - zmena presnosti so zmenou tcdiff</a:t>
            </a:r>
            <a:endParaRPr lang="en-GB"/>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'TOP RESULTS '!$W$23:$W$32</c:f>
              <c:numCache>
                <c:formatCode>General</c:formatCode>
                <c:ptCount val="10"/>
                <c:pt idx="0">
                  <c:v>0.50144055753270178</c:v>
                </c:pt>
                <c:pt idx="1">
                  <c:v>0.50368299448366816</c:v>
                </c:pt>
                <c:pt idx="2">
                  <c:v>0.50431574357661424</c:v>
                </c:pt>
                <c:pt idx="3">
                  <c:v>0.50447437175601084</c:v>
                </c:pt>
                <c:pt idx="4">
                  <c:v>0.50571458940685965</c:v>
                </c:pt>
                <c:pt idx="5">
                  <c:v>0.50412170077791585</c:v>
                </c:pt>
                <c:pt idx="6">
                  <c:v>0.50495079290355571</c:v>
                </c:pt>
                <c:pt idx="7">
                  <c:v>0.50503320261367446</c:v>
                </c:pt>
                <c:pt idx="8">
                  <c:v>0.50512274782468025</c:v>
                </c:pt>
                <c:pt idx="9">
                  <c:v>0.50512274782468025</c:v>
                </c:pt>
              </c:numCache>
            </c:numRef>
          </c:val>
          <c:smooth val="0"/>
          <c:extLst>
            <c:ext xmlns:c16="http://schemas.microsoft.com/office/drawing/2014/chart" uri="{C3380CC4-5D6E-409C-BE32-E72D297353CC}">
              <c16:uniqueId val="{00000000-55D3-43A5-BB56-BC3D74193752}"/>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629810912"/>
        <c:axId val="629811240"/>
      </c:lineChart>
      <c:catAx>
        <c:axId val="62981091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tcdiff</a:t>
                </a:r>
                <a:endParaRPr lang="en-GB"/>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29811240"/>
        <c:crosses val="autoZero"/>
        <c:auto val="1"/>
        <c:lblAlgn val="ctr"/>
        <c:lblOffset val="100"/>
        <c:noMultiLvlLbl val="0"/>
      </c:catAx>
      <c:valAx>
        <c:axId val="629811240"/>
        <c:scaling>
          <c:orientation val="minMax"/>
          <c:min val="0.5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k-SK"/>
                  <a:t>priemerná presnosť</a:t>
                </a:r>
                <a:endParaRPr lang="en-GB"/>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29810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Kos00</b:Tag>
    <b:SourceType>JournalArticle</b:SourceType>
    <b:Guid>{AE9429AC-E541-463B-A6A5-DFFC3010316C}</b:Guid>
    <b:Author>
      <b:Author>
        <b:NameList>
          <b:Person>
            <b:Last>Kosala</b:Last>
            <b:First>Raymond</b:First>
            <b:Middle>and Blockeel, Hendrik</b:Middle>
          </b:Person>
        </b:NameList>
      </b:Author>
    </b:Author>
    <b:Title>Web Mining Research: A Survey</b:Title>
    <b:JournalName>ACM SIGKDD Explorations Newsletter</b:JournalName>
    <b:Year>2000</b:Year>
    <b:Pages>1-15</b:Pages>
    <b:RefOrder>1</b:RefOrder>
  </b:Source>
  <b:Source>
    <b:Tag>Sis12</b:Tag>
    <b:SourceType>JournalArticle</b:SourceType>
    <b:Guid>{264FC827-436E-41B1-9154-BAB66E1D78D1}</b:Guid>
    <b:Title>Web usage pattern analysis through web logs: A review</b:Title>
    <b:JournalName>JCSSE 2012 - 9th International Joint Conference on Computer Science and Software Engineering</b:JournalName>
    <b:Year>2012</b:Year>
    <b:Pages>49-53</b:Pages>
    <b:Author>
      <b:Author>
        <b:NameList>
          <b:Person>
            <b:Last>Sisodia</b:Last>
            <b:First>Dilip</b:First>
            <b:Middle>Singh</b:Middle>
          </b:Person>
          <b:Person>
            <b:Last>Verma</b:Last>
            <b:First>Shrish</b:First>
          </b:Person>
        </b:NameList>
      </b:Author>
    </b:Author>
    <b:RefOrder>2</b:RefOrder>
  </b:Source>
  <b:Source>
    <b:Tag>Mob00</b:Tag>
    <b:SourceType>JournalArticle</b:SourceType>
    <b:Guid>{DBE05F42-5C59-4974-B222-102E61BD1C39}</b:Guid>
    <b:Author>
      <b:Author>
        <b:NameList>
          <b:Person>
            <b:Last>Mobasher</b:Last>
            <b:First>Bamshad</b:First>
          </b:Person>
          <b:Person>
            <b:Last>Dai</b:Last>
            <b:First>Honghua</b:First>
          </b:Person>
          <b:Person>
            <b:Last>Luo</b:Last>
            <b:First>Tao</b:First>
          </b:Person>
          <b:Person>
            <b:Last>Sun</b:Last>
            <b:First>Yuqing</b:First>
          </b:Person>
          <b:Person>
            <b:Last>Zhu</b:Last>
            <b:First>Jiang</b:First>
          </b:Person>
        </b:NameList>
      </b:Author>
    </b:Author>
    <b:Title>Integrating Web Usage and Content Mining for More Efective Personalization</b:Title>
    <b:Year>2000</b:Year>
    <b:Pages>165-176</b:Pages>
    <b:RefOrder>3</b:RefOrder>
  </b:Source>
  <b:Source>
    <b:Tag>Spi03</b:Tag>
    <b:SourceType>JournalArticle</b:SourceType>
    <b:Guid>{EEC48A24-DB71-4338-BD02-F78B7D0CDFBB}</b:Guid>
    <b:Author>
      <b:Author>
        <b:NameList>
          <b:Person>
            <b:Last>Spiliopoulou</b:Last>
            <b:First>Myra</b:First>
            <b:Middle>and Mobasher, Bamshad and Berendt, Bettina and Nakagawa, Miki</b:Middle>
          </b:Person>
        </b:NameList>
      </b:Author>
    </b:Author>
    <b:Title>A Framework for the Evaluation of Session Reconstruction Heuristics in Web-Usage Analysis</b:Title>
    <b:JournalName>INFORMS J. on Computing</b:JournalName>
    <b:Year>2003</b:Year>
    <b:Pages>171--190</b:Pages>
    <b:RefOrder>4</b:RefOrder>
  </b:Source>
  <b:Source>
    <b:Tag>Chi06</b:Tag>
    <b:SourceType>JournalArticle</b:SourceType>
    <b:Guid>{AFFEA365-2520-4470-BBF6-6E2D8B542C58}</b:Guid>
    <b:Author>
      <b:Author>
        <b:NameList>
          <b:Person>
            <b:Last>Chi</b:Last>
            <b:First>Yun</b:First>
            <b:Middle>and Wang, Haixun and Yu, Philip S. and Muntz, Richard R.</b:Middle>
          </b:Person>
        </b:NameList>
      </b:Author>
    </b:Author>
    <b:Title>Catch the moment: Maintaining closed frequent itemsets over a data stream sliding window</b:Title>
    <b:Year>2006</b:Year>
    <b:JournalName>Knowledge and Information Systems</b:JournalName>
    <b:Pages>265-294</b:Pages>
    <b:RefOrder>15</b:RefOrder>
  </b:Source>
  <b:Source>
    <b:Tag>Agr95</b:Tag>
    <b:SourceType>JournalArticle</b:SourceType>
    <b:Guid>{204E5CEE-D098-4A46-9F73-9F5774835546}</b:Guid>
    <b:Author>
      <b:Author>
        <b:NameList>
          <b:Person>
            <b:Last>Agrawal</b:Last>
            <b:First>Rakesh</b:First>
          </b:Person>
          <b:Person>
            <b:Last>Srikant</b:Last>
            <b:First>Ramakrishnan</b:First>
          </b:Person>
        </b:NameList>
      </b:Author>
    </b:Author>
    <b:Title>Mining sequential patterns</b:Title>
    <b:JournalName>Int'l. Conf. Data Engineering (ICDE 95)</b:JournalName>
    <b:Year>1995</b:Year>
    <b:Pages>3–14</b:Pages>
    <b:RefOrder>28</b:RefOrder>
  </b:Source>
  <b:Source>
    <b:Tag>Che08</b:Tag>
    <b:SourceType>JournalArticle</b:SourceType>
    <b:Guid>{E26B8564-A1D3-4BD5-B86D-1C4FB78046F2}</b:Guid>
    <b:Author>
      <b:Author>
        <b:NameList>
          <b:Person>
            <b:Last>Cheng</b:Last>
            <b:First>James</b:First>
          </b:Person>
          <b:Person>
            <b:Last>Ke</b:Last>
            <b:First>Yiping</b:First>
          </b:Person>
          <b:Person>
            <b:Last>Ng</b:Last>
            <b:First>Wilfred</b:First>
          </b:Person>
        </b:NameList>
      </b:Author>
    </b:Author>
    <b:Title>Maintaining frequent closed itemsets over a sliding window</b:Title>
    <b:JournalName>Journal of Intelligent Information Systems</b:JournalName>
    <b:Year>2008</b:Year>
    <b:Pages>191-215</b:Pages>
    <b:RefOrder>49</b:RefOrder>
  </b:Source>
  <b:Source>
    <b:Tag>Cha03</b:Tag>
    <b:SourceType>JournalArticle</b:SourceType>
    <b:Guid>{CFACF416-0DDA-4A07-BDD0-3BAE9C4990A2}</b:Guid>
    <b:Author>
      <b:Author>
        <b:NameList>
          <b:Person>
            <b:Last>Chang</b:Last>
            <b:First>Joong</b:First>
            <b:Middle>Hyuk</b:Middle>
          </b:Person>
          <b:Person>
            <b:Last>Lee</b:Last>
            <b:First>Won</b:First>
            <b:Middle>Suk</b:Middle>
          </b:Person>
        </b:NameList>
      </b:Author>
    </b:Author>
    <b:Title>Finding recent frequent itemsets adaptively over online data streams</b:Title>
    <b:JournalName>KDD '03 - Proceedings of the ninth ACM SIGKDD international conference on Knowledge discovery and data mining</b:JournalName>
    <b:Year>2003</b:Year>
    <b:Pages>487 - 492</b:Pages>
    <b:RefOrder>50</b:RefOrder>
  </b:Source>
  <b:Source>
    <b:Tag>Agg03</b:Tag>
    <b:SourceType>JournalArticle</b:SourceType>
    <b:Guid>{A33DB120-A8E9-473C-9CD4-3BE98DBFDE13}</b:Guid>
    <b:Author>
      <b:Author>
        <b:NameList>
          <b:Person>
            <b:Last>Aggarwal</b:Last>
            <b:First>Charu</b:First>
            <b:Middle>C.</b:Middle>
          </b:Person>
          <b:Person>
            <b:Last>Watson</b:Last>
            <b:First>T.</b:First>
            <b:Middle>J.</b:Middle>
          </b:Person>
          <b:Person>
            <b:Last>Ctr</b:Last>
            <b:First>Resch</b:First>
          </b:Person>
          <b:Person>
            <b:Last>Han</b:Last>
            <b:First>Jiawei</b:First>
          </b:Person>
          <b:Person>
            <b:Last>Wang</b:Last>
            <b:First>Jianyong</b:First>
          </b:Person>
          <b:Person>
            <b:Last>Yu</b:Last>
            <b:First>Philip</b:First>
            <b:Middle>S.</b:Middle>
          </b:Person>
        </b:NameList>
      </b:Author>
    </b:Author>
    <b:Title>A Framework for Clustering Evolving Data Streams</b:Title>
    <b:JournalName>Proceedings of the 29th international conference on Very large data bases</b:JournalName>
    <b:Year>2003</b:Year>
    <b:Pages>81-92</b:Pages>
    <b:RefOrder>52</b:RefOrder>
  </b:Source>
  <b:Source>
    <b:Tag>Kre14</b:Tag>
    <b:SourceType>JournalArticle</b:SourceType>
    <b:Guid>{D27CA86B-2B44-4DBA-86AF-DECBFD8092DF}</b:Guid>
    <b:Author>
      <b:Author>
        <b:NameList>
          <b:Person>
            <b:Last>Krempl</b:Last>
            <b:First>Georg</b:First>
          </b:Person>
          <b:Person>
            <b:Last>Spiliopoulou</b:Last>
            <b:First>Myra</b:First>
          </b:Person>
          <b:Person>
            <b:Last>Stefanowski</b:Last>
            <b:First>Jerzy</b:First>
          </b:Person>
          <b:Person>
            <b:Last>Žliobaite</b:Last>
            <b:First>Indre</b:First>
          </b:Person>
          <b:Person>
            <b:Last>Brzeziński</b:Last>
            <b:First>Dariusz</b:First>
          </b:Person>
          <b:Person>
            <b:Last>Hüllermeier</b:Last>
            <b:First>Eyke</b:First>
          </b:Person>
          <b:Person>
            <b:Last>Last</b:Last>
            <b:First>Mark</b:First>
          </b:Person>
          <b:Person>
            <b:Last>Lemaire</b:Last>
            <b:First>Vincent</b:First>
          </b:Person>
          <b:Person>
            <b:Last>Noack</b:Last>
            <b:First>Tino</b:First>
          </b:Person>
          <b:Person>
            <b:Last>Shaker</b:Last>
            <b:First>Ammar</b:First>
          </b:Person>
          <b:Person>
            <b:Last>Sievi</b:Last>
            <b:First>Sonja</b:First>
          </b:Person>
        </b:NameList>
      </b:Author>
    </b:Author>
    <b:Title>Open Challenges for Data Stream Mining Research</b:Title>
    <b:JournalName>ACM SIGKDD Explorations Newsletter</b:JournalName>
    <b:Year>2014</b:Year>
    <b:Pages>1-10</b:Pages>
    <b:RefOrder>41</b:RefOrder>
  </b:Source>
  <b:Source>
    <b:Tag>Bif10</b:Tag>
    <b:SourceType>JournalArticle</b:SourceType>
    <b:Guid>{538CBD88-0D62-4DE1-9D11-A346BDFBDDA9}</b:Guid>
    <b:Author>
      <b:Author>
        <b:NameList>
          <b:Person>
            <b:Last>Bifet</b:Last>
            <b:First>Albert</b:First>
          </b:Person>
          <b:Person>
            <b:Last>Holmes</b:Last>
            <b:First>Geoff</b:First>
          </b:Person>
          <b:Person>
            <b:Last>Kirkby</b:Last>
            <b:First>Richard</b:First>
          </b:Person>
          <b:Person>
            <b:Last>Pfahringer</b:Last>
            <b:First>Bernhard</b:First>
          </b:Person>
        </b:NameList>
      </b:Author>
    </b:Author>
    <b:Title>MOA: Massive Online Analysis</b:Title>
    <b:Year>2010</b:Year>
    <b:JournalName>The Journal of Machine Learning Research</b:JournalName>
    <b:Pages>1601-1604</b:Pages>
    <b:RefOrder>58</b:RefOrder>
  </b:Source>
  <b:Source>
    <b:Tag>Bar03</b:Tag>
    <b:SourceType>JournalArticle</b:SourceType>
    <b:Guid>{75565214-C1BB-4AA9-A0F6-797E1E2A4A0F}</b:Guid>
    <b:Title>Requirements for Clustering Data Streams</b:Title>
    <b:Year>2003</b:Year>
    <b:Author>
      <b:Author>
        <b:NameList>
          <b:Person>
            <b:Last>Barbará</b:Last>
            <b:First>Daniel</b:First>
          </b:Person>
        </b:NameList>
      </b:Author>
    </b:Author>
    <b:JournalName>ACM SIGKDD Explorations Newsletter</b:JournalName>
    <b:Pages>23-27</b:Pages>
    <b:RefOrder>51</b:RefOrder>
  </b:Source>
  <b:Source>
    <b:Tag>Ana14</b:Tag>
    <b:SourceType>JournalArticle</b:SourceType>
    <b:Guid>{75610021-8B42-4DD4-95E6-2D3C5F3A9FC2}</b:Guid>
    <b:Author>
      <b:Author>
        <b:NameList>
          <b:Person>
            <b:Last>Anandhi</b:Last>
            <b:First>D</b:First>
          </b:Person>
          <b:Person>
            <b:Last>Irfan Ahmed</b:Last>
            <b:First>M.</b:First>
            <b:Middle>S.</b:Middle>
          </b:Person>
        </b:NameList>
      </b:Author>
    </b:Author>
    <b:Title>An improved web log mining and online navigational pattern prediction</b:Title>
    <b:JournalName>Research Journal of Applied Sciences, Engineering and Technology</b:JournalName>
    <b:Year>2014</b:Year>
    <b:Pages>1472-1479</b:Pages>
    <b:RefOrder>10</b:RefOrder>
  </b:Source>
  <b:Source>
    <b:Tag>Per971</b:Tag>
    <b:SourceType>JournalArticle</b:SourceType>
    <b:Guid>{3AECC386-700F-4B9F-AF8D-386E248675FE}</b:Guid>
    <b:Author>
      <b:Author>
        <b:NameList>
          <b:Person>
            <b:Last>Perkowitz</b:Last>
            <b:First>Mike</b:First>
          </b:Person>
          <b:Person>
            <b:Last>Etzioni</b:Last>
            <b:First>Oren</b:First>
          </b:Person>
        </b:NameList>
      </b:Author>
    </b:Author>
    <b:Title>Adaptive web sites: An AI challenge</b:Title>
    <b:JournalName>IJCAI International Joint Conference on Artificial Intelligence</b:JournalName>
    <b:Year>1997</b:Year>
    <b:Pages>16-21</b:Pages>
    <b:RefOrder>12</b:RefOrder>
  </b:Source>
  <b:Source>
    <b:Tag>FuY02</b:Tag>
    <b:SourceType>JournalArticle</b:SourceType>
    <b:Guid>{6A986551-0847-4B3D-BA5C-E0942F27BDA6}</b:Guid>
    <b:Author>
      <b:Author>
        <b:NameList>
          <b:Person>
            <b:Last>Fu</b:Last>
            <b:First>Yongjian</b:First>
          </b:Person>
          <b:Person>
            <b:Last>Shih</b:Last>
            <b:First>Ming-Yi</b:First>
          </b:Person>
          <b:Person>
            <b:Last>Creado</b:Last>
            <b:First>Mario</b:First>
          </b:Person>
          <b:Person>
            <b:Last>Ju</b:Last>
            <b:First>Chunhua</b:First>
          </b:Person>
        </b:NameList>
      </b:Author>
    </b:Author>
    <b:Title>Reorganizing web sites based on user access patterns</b:Title>
    <b:JournalName>International Journal of Intelligent Systems in Accounting, Finance &amp; Management</b:JournalName>
    <b:Year>2002</b:Year>
    <b:Pages>39-53</b:Pages>
    <b:RefOrder>13</b:RefOrder>
  </b:Source>
  <b:Source>
    <b:Tag>Mor15</b:Tag>
    <b:SourceType>JournalArticle</b:SourceType>
    <b:Guid>{F2A5B0AA-150E-4111-BD6B-99C6B01891BC}</b:Guid>
    <b:Author>
      <b:Author>
        <b:NameList>
          <b:Person>
            <b:Last>Morales</b:Last>
            <b:First>Gianmarco</b:First>
            <b:Middle>De Francisci</b:Middle>
          </b:Person>
          <b:Person>
            <b:Last>Bifet</b:Last>
            <b:First>Albert</b:First>
          </b:Person>
        </b:NameList>
      </b:Author>
    </b:Author>
    <b:Title>SAMOA: Scalable Advanced Massive Online Analysis</b:Title>
    <b:JournalName>Journal of Machine Learning Research</b:JournalName>
    <b:Year>2015</b:Year>
    <b:Pages>149-153</b:Pages>
    <b:RefOrder>59</b:RefOrder>
  </b:Source>
  <b:Source>
    <b:Tag>Ten05</b:Tag>
    <b:SourceType>JournalArticle</b:SourceType>
    <b:Guid>{1B097CE7-6E4A-426E-AF27-C5132FB6E811}</b:Guid>
    <b:Author>
      <b:Author>
        <b:NameList>
          <b:Person>
            <b:Last>Teng</b:Last>
            <b:First>Wei</b:First>
            <b:Middle>Guang</b:Middle>
          </b:Person>
          <b:Person>
            <b:Last>Chang</b:Last>
            <b:First>Cheng</b:First>
            <b:Middle>Yue</b:Middle>
          </b:Person>
          <b:Person>
            <b:Last>Chen</b:Last>
            <b:First>Ming</b:First>
            <b:Middle>Syan</b:Middle>
          </b:Person>
        </b:NameList>
      </b:Author>
    </b:Author>
    <b:Title>Integrating web caching and web prefetching in client-side proxies</b:Title>
    <b:JournalName>IEEE Transactions on Parallel and Distributed Systems</b:JournalName>
    <b:Year>2005</b:Year>
    <b:Pages>444-455</b:Pages>
    <b:RefOrder>11</b:RefOrder>
  </b:Source>
  <b:Source>
    <b:Tag>Boc12</b:Tag>
    <b:SourceType>JournalArticle</b:SourceType>
    <b:Guid>{BFC24363-2B16-47EE-89CE-70CCC684DBC3}</b:Guid>
    <b:Author>
      <b:Author>
        <b:NameList>
          <b:Person>
            <b:Last>Bockermann</b:Last>
            <b:First>Christian</b:First>
          </b:Person>
          <b:Person>
            <b:Last>Blom</b:Last>
            <b:First>Hendrik</b:First>
          </b:Person>
        </b:NameList>
      </b:Author>
    </b:Author>
    <b:Title>Processing Data Streams with the RapidMiner Streams Plugin</b:Title>
    <b:JournalName>Proceedings of the 3rd RapidMiner Community Meeting and Conference</b:JournalName>
    <b:Year>2012</b:Year>
    <b:RefOrder>57</b:RefOrder>
  </b:Source>
  <b:Source>
    <b:Tag>Zak00</b:Tag>
    <b:SourceType>JournalArticle</b:SourceType>
    <b:Guid>{96C63C48-B137-4A3D-A7BE-551678B35FDE}</b:Guid>
    <b:Author>
      <b:Author>
        <b:NameList>
          <b:Person>
            <b:Last>Zaki</b:Last>
            <b:First>Mohammed</b:First>
            <b:Middle>J.</b:Middle>
          </b:Person>
        </b:NameList>
      </b:Author>
    </b:Author>
    <b:Title>Scalable Algorithms for Association Mining</b:Title>
    <b:JournalName>IEEE Trans. on Knowl. and Data Eng.</b:JournalName>
    <b:Year>2000</b:Year>
    <b:Pages>372-390</b:Pages>
    <b:RefOrder>21</b:RefOrder>
  </b:Source>
  <b:Source>
    <b:Tag>Cal14</b:Tag>
    <b:SourceType>JournalArticle</b:SourceType>
    <b:Guid>{16FDB14F-8E1A-438E-988A-E452328C1ED1}</b:Guid>
    <b:Author>
      <b:Author>
        <b:NameList>
          <b:Person>
            <b:Last>Calders</b:Last>
            <b:First>Toon</b:First>
          </b:Person>
          <b:Person>
            <b:Last>Dexters</b:Last>
            <b:First>Nele</b:First>
          </b:Person>
          <b:Person>
            <b:Last>Gillis</b:Last>
            <b:First>Joris</b:First>
            <b:Middle>J M</b:Middle>
          </b:Person>
          <b:Person>
            <b:Last>Goethals</b:Last>
            <b:First>Bart</b:First>
          </b:Person>
        </b:NameList>
      </b:Author>
    </b:Author>
    <b:Title>Mining frequent itemsets in a stream</b:Title>
    <b:JournalName>Information Systems</b:JournalName>
    <b:Year>2014</b:Year>
    <b:Pages>233-255</b:Pages>
    <b:RefOrder>44</b:RefOrder>
  </b:Source>
  <b:Source>
    <b:Tag>Qua15</b:Tag>
    <b:SourceType>JournalArticle</b:SourceType>
    <b:Guid>{0D893157-BA72-4324-A6F1-7742DEC21816}</b:Guid>
    <b:Author>
      <b:Author>
        <b:NameList>
          <b:Person>
            <b:Last>Quadrana</b:Last>
            <b:First>Massimo</b:First>
          </b:Person>
          <b:Person>
            <b:Last>Bifet</b:Last>
            <b:First>Albert</b:First>
          </b:Person>
          <b:Person>
            <b:Last>Gavaldà</b:Last>
            <b:First>Ricard</b:First>
          </b:Person>
        </b:NameList>
      </b:Author>
    </b:Author>
    <b:Title>An Efficient Closed Frequent Itemset Miner for the MOA Stream Mining System</b:Title>
    <b:JournalName>Ai Communications</b:JournalName>
    <b:Year>2015</b:Year>
    <b:Pages>143-158</b:Pages>
    <b:RefOrder>45</b:RefOrder>
  </b:Source>
  <b:Source>
    <b:Tag>Wei14</b:Tag>
    <b:SourceType>BookSection</b:SourceType>
    <b:Guid>{D9012411-12DD-4EF7-969B-CD4B62895962}</b:Guid>
    <b:Title>Sequential Pattern Mining</b:Title>
    <b:Year>2014</b:Year>
    <b:Pages>261-281</b:Pages>
    <b:Author>
      <b:Author>
        <b:NameList>
          <b:Person>
            <b:Last>Shen</b:Last>
            <b:First>Wei</b:First>
          </b:Person>
          <b:Person>
            <b:Last>Wang</b:Last>
            <b:First>Jianyong</b:First>
          </b:Person>
          <b:Person>
            <b:Last>Han</b:Last>
            <b:First>Jiawei</b:First>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29</b:RefOrder>
  </b:Source>
  <b:Source>
    <b:Tag>Sri96</b:Tag>
    <b:SourceType>ConferenceProceedings</b:SourceType>
    <b:Guid>{4AFFCBEB-E9F6-4B47-9250-24D5915AB831}</b:Guid>
    <b:Title>Mining Sequential Patterns: Generalization and Performance Improvements</b:Title>
    <b:Year>1996</b:Year>
    <b:Pages>3-17</b:Pages>
    <b:Author>
      <b:Author>
        <b:NameList>
          <b:Person>
            <b:Last>Srikant</b:Last>
            <b:First>R</b:First>
          </b:Person>
          <b:Person>
            <b:Last>Agrawal</b:Last>
            <b:First>E</b:First>
          </b:Person>
        </b:NameList>
      </b:Author>
    </b:Author>
    <b:ConferenceName>5th International Conference on Extending Database Technology (EDBT '96)</b:ConferenceName>
    <b:RefOrder>30</b:RefOrder>
  </b:Source>
  <b:Source>
    <b:Tag>Zak01</b:Tag>
    <b:SourceType>JournalArticle</b:SourceType>
    <b:Guid>{F06F8C83-D515-4E7C-BAFF-BFB2419B5EA4}</b:Guid>
    <b:Author>
      <b:Author>
        <b:NameList>
          <b:Person>
            <b:Last>Zaki</b:Last>
            <b:First>Mohammed</b:First>
            <b:Middle>J.</b:Middle>
          </b:Person>
        </b:NameList>
      </b:Author>
    </b:Author>
    <b:Title>SPADE: An Efficient Algorithm for Mining Frequent Sequences</b:Title>
    <b:Pages>31-60</b:Pages>
    <b:Year>2001</b:Year>
    <b:JournalName>Machine Learning</b:JournalName>
    <b:RefOrder>31</b:RefOrder>
  </b:Source>
  <b:Source>
    <b:Tag>Ayr02</b:Tag>
    <b:SourceType>ConferenceProceedings</b:SourceType>
    <b:Guid>{500EE322-BAE5-4952-AE4F-2093AC8468EB}</b:Guid>
    <b:Title>Sequential PAttern Mining Using a Bitmap Representation</b:Title>
    <b:Year>2002</b:Year>
    <b:Pages>429-435</b:Pages>
    <b:Author>
      <b:Author>
        <b:NameList>
          <b:Person>
            <b:Last>Ayres</b:Last>
            <b:First>Jay</b:First>
          </b:Person>
          <b:Person>
            <b:Last>Flannick</b:Last>
            <b:First>Jason</b:First>
          </b:Person>
          <b:Person>
            <b:Last>Gehrke</b:Last>
            <b:First>Johannes</b:First>
          </b:Person>
          <b:Person>
            <b:Last>Yiu</b:Last>
            <b:First>Tomi</b:First>
          </b:Person>
        </b:NameList>
      </b:Author>
    </b:Author>
    <b:ConferenceName>Proceedings of the Eighth ACM SIGKDD International Conference on Knowledge Discovery and Data Mining</b:ConferenceName>
    <b:City>Edmonton, Alberta, Canada</b:City>
    <b:Publisher>ACM</b:Publisher>
    <b:RefOrder>32</b:RefOrder>
  </b:Source>
  <b:Source>
    <b:Tag>Zak03</b:Tag>
    <b:SourceType>ConferenceProceedings</b:SourceType>
    <b:Guid>{0371F1AB-40F6-47D9-9D30-69FAA860FFB5}</b:Guid>
    <b:Author>
      <b:Author>
        <b:NameList>
          <b:Person>
            <b:Last>Zaki</b:Last>
            <b:First>Mohammed</b:First>
            <b:Middle>J</b:Middle>
          </b:Person>
          <b:Person>
            <b:Last>Gouda</b:Last>
            <b:First>Karam</b:First>
          </b:Person>
        </b:NameList>
      </b:Author>
    </b:Author>
    <b:Title>Fast vertical mining using diffsets</b:Title>
    <b:BookTitle>Proceedings of the ninth ACM SIGKDD international conference on Knowledge discovery and data mining</b:BookTitle>
    <b:Year>2003</b:Year>
    <b:Pages>326--335</b:Pages>
    <b:Publisher>ACM</b:Publisher>
    <b:ConferenceName>Proceedings of the ninth ACM SIGKDD international conference on Knowledge discovery and data mining</b:ConferenceName>
    <b:RefOrder>19</b:RefOrder>
  </b:Source>
  <b:Source>
    <b:Tag>Vel15</b:Tag>
    <b:SourceType>JournalArticle</b:SourceType>
    <b:Guid>{18D190BC-99F7-464D-86F5-AE2D31FB9421}</b:Guid>
    <b:Author>
      <b:Author>
        <b:NameList>
          <b:Person>
            <b:Last>Vellingiri</b:Last>
            <b:First>J.</b:First>
          </b:Person>
          <b:Person>
            <b:Last>Kaliraj</b:Last>
            <b:First>S.</b:First>
          </b:Person>
          <b:Person>
            <b:Last>Satheeshkumar</b:Last>
            <b:First>S.</b:First>
          </b:Person>
          <b:Person>
            <b:Last>Parthiban</b:Last>
            <b:First>T.</b:First>
          </b:Person>
        </b:NameList>
      </b:Author>
    </b:Author>
    <b:Title>A Novel Approach for User Navigation Pattern Discovery and Analysis for Web Usage Mining</b:Title>
    <b:JournalName>Journal of Computer Science</b:JournalName>
    <b:Year>2015</b:Year>
    <b:Pages>372-382</b:Pages>
    <b:RefOrder>39</b:RefOrder>
  </b:Source>
  <b:Source>
    <b:Tag>Etm09</b:Tag>
    <b:SourceType>JournalArticle</b:SourceType>
    <b:Guid>{ACB6BB48-00BA-4883-81A9-C0DB08986D97}</b:Guid>
    <b:Author>
      <b:Author>
        <b:NameList>
          <b:Person>
            <b:Last>Etminani</b:Last>
            <b:First>Kobra</b:First>
          </b:Person>
          <b:Person>
            <b:Last>Delui</b:Last>
            <b:First>Amin</b:First>
            <b:Middle>Rezaeian</b:Middle>
          </b:Person>
          <b:Person>
            <b:Last>Yenehsari</b:Last>
            <b:First>Noorali</b:First>
            <b:Middle>Raeeji</b:Middle>
          </b:Person>
          <b:Person>
            <b:Last>Rouhani</b:Last>
            <b:First>Modjtaba</b:First>
          </b:Person>
        </b:NameList>
      </b:Author>
    </b:Author>
    <b:Title>Web Usage Mining: Discovery of the user's navagational patterns using SOM</b:Title>
    <b:JournalName>IEEE</b:JournalName>
    <b:Year>2009</b:Year>
    <b:Pages>244-249</b:Pages>
    <b:RefOrder>40</b:RefOrder>
  </b:Source>
  <b:Source>
    <b:Tag>Vic14</b:Tag>
    <b:SourceType>BookSection</b:SourceType>
    <b:Guid>{0AE0E4AC-81CB-4185-A5C0-E1FE0CC76FC0}</b:Guid>
    <b:Title>Frequent Pattern Mining in Data Streams</b:Title>
    <b:Year>2014</b:Year>
    <b:Pages>199-220</b:Pages>
    <b:Author>
      <b:Author>
        <b:NameList>
          <b:Person>
            <b:Last>Lee</b:Last>
            <b:First>Victor</b:First>
            <b:Middle>E.</b:Middle>
          </b:Person>
          <b:Person>
            <b:Last>Jin</b:Last>
            <b:First>Ruoming</b:First>
          </b:Person>
          <b:Person>
            <b:Last>Agrawal</b:Last>
            <b:First>Gagan</b:First>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43</b:RefOrder>
  </b:Source>
  <b:Source>
    <b:Tag>Phi16</b:Tag>
    <b:SourceType>DocumentFromInternetSite</b:SourceType>
    <b:Guid>{26BFD9A1-D2E0-4C0D-8B33-BF38603A8228}</b:Guid>
    <b:Year>2016</b:Year>
    <b:Month>11</b:Month>
    <b:Day>07</b:Day>
    <b:Author>
      <b:Author>
        <b:NameList>
          <b:Person>
            <b:Last>Fournier-Viger</b:Last>
            <b:First>Philippe</b:First>
          </b:Person>
        </b:NameList>
      </b:Author>
    </b:Author>
    <b:InternetSiteTitle>SPMF: An Open-Source Data Mining Library</b:InternetSiteTitle>
    <b:URL>http://www.philippe-fournier-viger.com/spmf/index.php</b:URL>
    <b:RefOrder>60</b:RefOrder>
  </b:Source>
  <b:Source>
    <b:Tag>Has16</b:Tag>
    <b:SourceType>JournalArticle</b:SourceType>
    <b:Guid>{2F39C569-9000-4906-92F0-AD3982EB2E84}</b:Guid>
    <b:Author>
      <b:Author>
        <b:NameList>
          <b:Person>
            <b:Last>Hassani</b:Last>
            <b:First>Marwan</b:First>
          </b:Person>
          <b:Person>
            <b:Last>Seidl</b:Last>
            <b:First>Thomas</b:First>
          </b:Person>
        </b:NameList>
      </b:Author>
    </b:Author>
    <b:Title>Using internal evaluation measures to validate the quality of diverse stream clustering algorithms</b:Title>
    <b:Year>2016</b:Year>
    <b:JournalName>Vietnam Journal of Computer Science</b:JournalName>
    <b:Pages>1--13</b:Pages>
    <b:RefOrder>61</b:RefOrder>
  </b:Source>
  <b:Source>
    <b:Tag>Sri14</b:Tag>
    <b:SourceType>JournalArticle</b:SourceType>
    <b:Guid>{C560CD6A-6EAB-433A-B115-21F9ACE7D621}</b:Guid>
    <b:Title>Preprocessing Techniques in Web Usage Mining: A Survey</b:Title>
    <b:Year>2014</b:Year>
    <b:Pages>1-9</b:Pages>
    <b:JournalName>International Journal of Computer Applications (0975 – 8887)</b:JournalName>
    <b:Author>
      <b:Author>
        <b:NameList>
          <b:Person>
            <b:Last>Srivastava</b:Last>
            <b:First>Mitali</b:First>
          </b:Person>
          <b:Person>
            <b:Last>Garg</b:Last>
            <b:First>Rakhi</b:First>
          </b:Person>
          <b:Person>
            <b:Last>Mishra</b:Last>
            <b:First>P,</b:First>
            <b:Middle>K</b:Middle>
          </b:Person>
        </b:NameList>
      </b:Author>
    </b:Author>
    <b:Volume>Volume 97</b:Volume>
    <b:RefOrder>6</b:RefOrder>
  </b:Source>
  <b:Source>
    <b:Tag>Fac00</b:Tag>
    <b:SourceType>BookSection</b:SourceType>
    <b:Guid>{78327C24-80C0-44E5-8FC1-A033C021B3D3}</b:Guid>
    <b:Author>
      <b:Author>
        <b:NameList>
          <b:Person>
            <b:Last>Facca</b:Last>
            <b:First>Federico</b:First>
            <b:Middle>Michele</b:Middle>
          </b:Person>
          <b:Person>
            <b:Last>Lanzi</b:Last>
            <b:First>Pier</b:First>
            <b:Middle>Luca</b:Middle>
          </b:Person>
        </b:NameList>
      </b:Author>
    </b:Author>
    <b:Title>Recent Developments in Web Usage Mining Research</b:Title>
    <b:Year>2003</b:Year>
    <b:Pages>140-150</b:Pages>
    <b:BookTitle>Data Warehousing and Knowledge Discovery: 5th International Conference</b:BookTitle>
    <b:City>Berlin</b:City>
    <b:Publisher>Springer Berlin Heidelberg</b:Publisher>
    <b:URL>http://dx.doi.org/10.1007/978-3-540-45228-7_15</b:URL>
    <b:DOI>10.1007/978-3-540-45228-7_15</b:DOI>
    <b:RefOrder>7</b:RefOrder>
  </b:Source>
  <b:Source>
    <b:Tag>Hun08</b:Tag>
    <b:SourceType>JournalArticle</b:SourceType>
    <b:Guid>{DC1F60AF-5FD9-4868-9085-254ACCB693D7}</b:Guid>
    <b:Author>
      <b:Author>
        <b:NameList>
          <b:Person>
            <b:Last>Huntington</b:Last>
            <b:First>Paul</b:First>
          </b:Person>
          <b:Person>
            <b:Last>Nicholas</b:Last>
            <b:First>David</b:First>
          </b:Person>
          <b:Person>
            <b:Last>Jamali</b:Last>
            <b:First>Hamid</b:First>
            <b:Middle>R.</b:Middle>
          </b:Person>
        </b:NameList>
      </b:Author>
    </b:Author>
    <b:Title>Website usage metrics: A re-assessment of session data</b:Title>
    <b:JournalName>Information Processing and Management</b:JournalName>
    <b:Year>2008</b:Year>
    <b:Pages>358-372</b:Pages>
    <b:Volume>44</b:Volume>
    <b:Issue>1</b:Issue>
    <b:DOI>http://dx.doi.org/10.1016/j.ipm.2007.03.003</b:DOI>
    <b:RefOrder>5</b:RefOrder>
  </b:Source>
  <b:Source>
    <b:Tag>Jal</b:Tag>
    <b:SourceType>JournalArticle</b:SourceType>
    <b:Guid>{88676B78-ADD7-49E1-9398-0C67A22AFE4A}</b:Guid>
    <b:Author>
      <b:Author>
        <b:NameList>
          <b:Person>
            <b:Last>Jalali</b:Last>
            <b:First>Mehrdad</b:First>
          </b:Person>
          <b:Person>
            <b:Last>Mustapha</b:Last>
            <b:First>Norwati</b:First>
          </b:Person>
          <b:Person>
            <b:Last>Nasir Sulaiman</b:Last>
            <b:First>Md</b:First>
          </b:Person>
          <b:Person>
            <b:Last>Mamat</b:Last>
            <b:First>Ali</b:First>
          </b:Person>
        </b:NameList>
      </b:Author>
    </b:Author>
    <b:Title>WebPUM: A Web-based recommendation system to predict user future movements</b:Title>
    <b:JournalName>Expert Systems With Applications</b:JournalName>
    <b:Pages>6201-6212</b:Pages>
    <b:Volume>37</b:Volume>
    <b:Year>2010</b:Year>
    <b:DOI>http://dx.doi.org/10.1016/j.eswa.2010.02.105</b:DOI>
    <b:RefOrder>8</b:RefOrder>
  </b:Source>
  <b:Source>
    <b:Tag>Lir15</b:Tag>
    <b:SourceType>JournalArticle</b:SourceType>
    <b:Guid>{4C7A6273-95FB-4F75-BCCB-9FEDAB065550}</b:Guid>
    <b:Author>
      <b:Author>
        <b:NameList>
          <b:Person>
            <b:Last>Liraki</b:Last>
            <b:First>Zeynab</b:First>
          </b:Person>
          <b:Person>
            <b:Last>Harounabadi</b:Last>
            <b:First>Ali</b:First>
          </b:Person>
        </b:NameList>
      </b:Author>
    </b:Author>
    <b:Title>Predicting the Users ’ Navigation Patterns in Web , using Weighted Association Rules and Users ’ Navigation Information</b:Title>
    <b:Year>2015</b:Year>
    <b:Pages>16-21</b:Pages>
    <b:JournalName>International Journal of Computer Applications</b:JournalName>
    <b:RefOrder>9</b:RefOrder>
  </b:Source>
  <b:Source>
    <b:Tag>Han11</b:Tag>
    <b:SourceType>BookSection</b:SourceType>
    <b:Guid>{F13482E7-A0D0-4EAF-91A0-513B6140BBFA}</b:Guid>
    <b:Title>6 - Mining Frequent Patterns, Associations, and Correlations: Basic Concepts and Methods</b:Title>
    <b:Year>2012</b:Year>
    <b:Author>
      <b:Author>
        <b:NameList>
          <b:Person>
            <b:Last>Han</b:Last>
            <b:First>Jiawei</b:First>
          </b:Person>
          <b:Person>
            <b:Last>Kamber</b:Last>
            <b:First>Micheline</b:First>
          </b:Person>
          <b:Person>
            <b:Last>Pei</b:Last>
            <b:First>Jian</b:First>
          </b:Person>
        </b:NameList>
      </b:Author>
      <b:BookAuthor>
        <b:NameList>
          <b:Person>
            <b:Last>Han</b:Last>
            <b:First>Jiawei</b:First>
          </b:Person>
          <b:Person>
            <b:Last>Kamber</b:Last>
            <b:First>Micheline</b:First>
          </b:Person>
          <b:Person>
            <b:Last>Pei</b:Last>
            <b:First>Jian</b:First>
          </b:Person>
        </b:NameList>
      </b:BookAuthor>
    </b:Author>
    <b:Publisher>Elsevier</b:Publisher>
    <b:City>Boston</b:City>
    <b:BookTitle>Data mining: concepts and techniques</b:BookTitle>
    <b:Pages>243 - 278</b:Pages>
    <b:RefOrder>14</b:RefOrder>
  </b:Source>
  <b:Source>
    <b:Tag>Cha14</b:Tag>
    <b:SourceType>BookSection</b:SourceType>
    <b:Guid>{53D1D954-6BA4-4F90-BEFA-7BC394099A14}</b:Guid>
    <b:Title>Frequent Pattern Mining Algorithms:A Survey</b:Title>
    <b:Pages>19-61</b:Pages>
    <b:Year>2014</b:Year>
    <b:Author>
      <b:Author>
        <b:NameList>
          <b:Person>
            <b:Last>Aggarwal</b:Last>
            <b:First>Charu</b:First>
            <b:Middle>C.</b:Middle>
          </b:Person>
          <b:Person>
            <b:Last>Bhuiyan</b:Last>
            <b:First>Mansurul</b:First>
            <b:Middle>A.</b:Middle>
          </b:Person>
          <b:Person>
            <b:Last>Hasan</b:Last>
            <b:First>Mohammad</b:First>
            <b:Middle>Al</b:Middle>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Publisher>Springer International Publishing</b:Publisher>
    <b:DOI>10.1007/978-3-319-07821-2</b:DOI>
    <b:RefOrder>16</b:RefOrder>
  </b:Source>
  <b:Source>
    <b:Tag>Aga01</b:Tag>
    <b:SourceType>JournalArticle</b:SourceType>
    <b:Guid>{4431E0C5-48CE-44B2-8444-A24D9EDA412A}</b:Guid>
    <b:Title>A Tree Projection Algorithm for Generation of Frequent Item Sets</b:Title>
    <b:Year>2001</b:Year>
    <b:Pages>350-371</b:Pages>
    <b:Author>
      <b:Author>
        <b:NameList>
          <b:Person>
            <b:Last>Agarwal</b:Last>
            <b:First>Ramesh</b:First>
            <b:Middle>C.</b:Middle>
          </b:Person>
          <b:Person>
            <b:Last>Aggarwal</b:Last>
            <b:First>Charu</b:First>
            <b:Middle>C.</b:Middle>
          </b:Person>
          <b:Person>
            <b:Last>Prasad</b:Last>
            <b:First>Charu</b:First>
            <b:Middle>C.</b:Middle>
          </b:Person>
        </b:NameList>
      </b:Author>
    </b:Author>
    <b:JournalName>Journal of Parallel and Distributed Computing</b:JournalName>
    <b:RefOrder>18</b:RefOrder>
  </b:Source>
  <b:Source>
    <b:Tag>Sav95</b:Tag>
    <b:SourceType>Report</b:SourceType>
    <b:Guid>{8552779E-B677-4370-81F2-B8F6DC725A64}</b:Guid>
    <b:Author>
      <b:Author>
        <b:NameList>
          <b:Person>
            <b:Last>Savasere</b:Last>
            <b:First>Ashok</b:First>
            <b:Middle>and Omiecinski, Edward Robert and Navathe, Shamkant B</b:Middle>
          </b:Person>
        </b:NameList>
      </b:Author>
    </b:Author>
    <b:Title>An efficient algorithm for mining association rules in large databases</b:Title>
    <b:Year>1995</b:Year>
    <b:Publisher>Georgia Institute of Technology</b:Publisher>
    <b:RefOrder>20</b:RefOrder>
  </b:Source>
  <b:Source>
    <b:Tag>Agr94</b:Tag>
    <b:SourceType>ConferenceProceedings</b:SourceType>
    <b:Guid>{9E62F282-2A7C-4F69-8C86-E0F17A8BD40E}</b:Guid>
    <b:Author>
      <b:Author>
        <b:NameList>
          <b:Person>
            <b:Last>Agrawal</b:Last>
            <b:First>Rakesh</b:First>
          </b:Person>
          <b:Person>
            <b:Last>Srikant</b:Last>
            <b:First>Ramakrishnan</b:First>
          </b:Person>
        </b:NameList>
      </b:Author>
    </b:Author>
    <b:Title>Fast algorithms for mining association rules</b:Title>
    <b:JournalName>Proceeding VLDB '94 Proceedings of the 20th International Conference on Very Large Data Bases</b:JournalName>
    <b:Year>1994</b:Year>
    <b:Pages>487-499</b:Pages>
    <b:ConferenceName>Proc. 20th int. conf. very large data bases, VLDB</b:ConferenceName>
    <b:RefOrder>17</b:RefOrder>
  </b:Source>
  <b:Source>
    <b:Tag>Han00</b:Tag>
    <b:SourceType>ConferenceProceedings</b:SourceType>
    <b:Guid>{B064813B-5C46-4FE6-9A96-BA3FB1DB093F}</b:Guid>
    <b:Author>
      <b:Author>
        <b:NameList>
          <b:Person>
            <b:Last>Han</b:Last>
            <b:First>Jiawei</b:First>
          </b:Person>
          <b:Person>
            <b:Last>Pei</b:Last>
            <b:First>Jian</b:First>
          </b:Person>
          <b:Person>
            <b:Last>Yin</b:Last>
            <b:First>Yiwen</b:First>
          </b:Person>
        </b:NameList>
      </b:Author>
    </b:Author>
    <b:Title>Mining Frequent Patterns Without Candidate Generation</b:Title>
    <b:JournalName>SIGMOD Rec.</b:JournalName>
    <b:Year>2000</b:Year>
    <b:Pages>1-12</b:Pages>
    <b:ConferenceName>ACM Sigmod Record</b:ConferenceName>
    <b:Publisher>ACM</b:Publisher>
    <b:RefOrder>22</b:RefOrder>
  </b:Source>
  <b:Source>
    <b:Tag>Bay98</b:Tag>
    <b:SourceType>JournalArticle</b:SourceType>
    <b:Guid>{03C9DEEE-0860-46A9-9F26-AA58230EB18A}</b:Guid>
    <b:Title>Efficiently mining long patterns from databases</b:Title>
    <b:Pages>85--93</b:Pages>
    <b:Year>1998</b:Year>
    <b:Author>
      <b:Author>
        <b:NameList>
          <b:Person>
            <b:Last>Bayardo</b:Last>
            <b:First>Jr</b:First>
          </b:Person>
          <b:Person>
            <b:Last>Roberto</b:Last>
            <b:First>J.</b:First>
          </b:Person>
        </b:NameList>
      </b:Author>
    </b:Author>
    <b:JournalName>ACM Sigmod Record</b:JournalName>
    <b:RefOrder>23</b:RefOrder>
  </b:Source>
  <b:Source>
    <b:Tag>Aga00</b:Tag>
    <b:SourceType>ConferenceProceedings</b:SourceType>
    <b:Guid>{EBA88A1E-0C9C-4CC2-AE82-33294D6BE141}</b:Guid>
    <b:Title>Depth first generation of long patterns</b:Title>
    <b:Year>2000</b:Year>
    <b:Pages>108--118</b:Pages>
    <b:Author>
      <b:Author>
        <b:NameList>
          <b:Person>
            <b:Last>Agarwal</b:Last>
            <b:First>Ramesh</b:First>
            <b:Middle>C</b:Middle>
          </b:Person>
          <b:Person>
            <b:Last>Aggarwal</b:Last>
            <b:First>Charu</b:First>
            <b:Middle>C</b:Middle>
          </b:Person>
          <b:Person>
            <b:Last>Prasad</b:Last>
            <b:First>VVV</b:First>
          </b:Person>
        </b:NameList>
      </b:Author>
    </b:Author>
    <b:ConferenceName>Proceedings of the sixth ACM SIGKDD international conference on Knowledge discovery and data mining</b:ConferenceName>
    <b:Publisher>ACM</b:Publisher>
    <b:RefOrder>24</b:RefOrder>
  </b:Source>
  <b:Source>
    <b:Tag>Bur01</b:Tag>
    <b:SourceType>ConferenceProceedings</b:SourceType>
    <b:Guid>{23B49193-3F85-4DA3-95F3-568D0F2936FB}</b:Guid>
    <b:Author>
      <b:Author>
        <b:NameList>
          <b:Person>
            <b:Last>Burdick</b:Last>
            <b:First>Douglas</b:First>
          </b:Person>
          <b:Person>
            <b:Last>Calimlim</b:Last>
            <b:First>Manuel</b:First>
          </b:Person>
          <b:Person>
            <b:Last>Gehrke</b:Last>
            <b:First>Johannes</b:First>
          </b:Person>
        </b:NameList>
      </b:Author>
    </b:Author>
    <b:Title>MAFIA: A maximal frequent itemset algorithm for transactional databases</b:Title>
    <b:Pages>443-452</b:Pages>
    <b:Year>2001</b:Year>
    <b:ConferenceName>Data Engineering, 2001. Proceedings. 17th International Conference on</b:ConferenceName>
    <b:Publisher>IEEE</b:Publisher>
    <b:RefOrder>25</b:RefOrder>
  </b:Source>
  <b:Source>
    <b:Tag>Pei00</b:Tag>
    <b:SourceType>ConferenceProceedings</b:SourceType>
    <b:Guid>{530541DA-FBAB-4195-AA0E-BD3A5BC77478}</b:Guid>
    <b:Author>
      <b:Author>
        <b:NameList>
          <b:Person>
            <b:Last>Pei</b:Last>
            <b:First>Jian</b:First>
          </b:Person>
          <b:Person>
            <b:Last>Han</b:Last>
            <b:First>Jiawei</b:First>
          </b:Person>
          <b:Person>
            <b:Last>Mao</b:Last>
            <b:First>Runying</b:First>
          </b:Person>
        </b:NameList>
      </b:Author>
    </b:Author>
    <b:Title>CLOSET: An Efficient Algorithm for Mining Frequent Closed Itemsets.</b:Title>
    <b:Pages>21-30</b:Pages>
    <b:Year>2000</b:Year>
    <b:ConferenceName>ACM SIGMOD workshop on research issues in data mining and knowledge discovery</b:ConferenceName>
    <b:RefOrder>26</b:RefOrder>
  </b:Source>
  <b:Source>
    <b:Tag>Zak02</b:Tag>
    <b:SourceType>ConferenceProceedings</b:SourceType>
    <b:Guid>{385C4C2B-48B0-49F5-8E36-7190E85FB4FF}</b:Guid>
    <b:Author>
      <b:Author>
        <b:NameList>
          <b:Person>
            <b:Last>Zaki</b:Last>
            <b:First>Mohammed</b:First>
            <b:Middle>Javeed</b:Middle>
          </b:Person>
          <b:Person>
            <b:Last>Hsiao</b:Last>
            <b:First>Ching-Jiu</b:First>
          </b:Person>
        </b:NameList>
      </b:Author>
    </b:Author>
    <b:Title>CHARM: An efficient algorithm for closed itemset mining.</b:Title>
    <b:Pages>457--473</b:Pages>
    <b:Year>2002</b:Year>
    <b:ConferenceName>Proceedings of the 2002 SIAM International Conference on Data Mining</b:ConferenceName>
    <b:RefOrder>27</b:RefOrder>
  </b:Source>
  <b:Source>
    <b:Tag>Han001</b:Tag>
    <b:SourceType>ConferenceProceedings</b:SourceType>
    <b:Guid>{E8753485-D448-44EF-A7BA-FA1E175052EE}</b:Guid>
    <b:Author>
      <b:Author>
        <b:NameList>
          <b:Person>
            <b:Last>Han</b:Last>
            <b:First>Jiawei</b:First>
          </b:Person>
          <b:Person>
            <b:Last>Pei</b:Last>
            <b:First>Jian</b:First>
          </b:Person>
          <b:Person>
            <b:Last>Mortazavi-Asl</b:Last>
            <b:First>Behzad</b:First>
          </b:Person>
          <b:Person>
            <b:Last>Chen</b:Last>
            <b:First>Qiming</b:First>
          </b:Person>
          <b:Person>
            <b:Last>Dayal</b:Last>
            <b:First>Umeshwar</b:First>
          </b:Person>
          <b:Person>
            <b:Last>Hsu</b:Last>
            <b:First>Mei-Chun</b:First>
          </b:Person>
        </b:NameList>
      </b:Author>
    </b:Author>
    <b:Title>FreeSpan: frequent pattern-projected sequential pattern mining</b:Title>
    <b:Pages>355-359</b:Pages>
    <b:Year>2000</b:Year>
    <b:ConferenceName>Proceedings of the sixth ACM SIGKDD international conference on Knowledge discovery and data mining</b:ConferenceName>
    <b:Publisher>ACM</b:Publisher>
    <b:RefOrder>33</b:RefOrder>
  </b:Source>
  <b:Source>
    <b:Tag>Pei01</b:Tag>
    <b:SourceType>ConferenceProceedings</b:SourceType>
    <b:Guid>{7761D53E-62F0-41E0-A3A6-DEB65F18C97F}</b:Guid>
    <b:Author>
      <b:Author>
        <b:NameList>
          <b:Person>
            <b:Last>Pei</b:Last>
            <b:First>J</b:First>
          </b:Person>
          <b:Person>
            <b:Last>Han</b:Last>
            <b:First>J.</b:First>
          </b:Person>
          <b:Person>
            <b:Last>Mortazavi-asl</b:Last>
            <b:First>B.</b:First>
          </b:Person>
          <b:Person>
            <b:Last>Pinto</b:Last>
            <b:First>H.</b:First>
          </b:Person>
          <b:Person>
            <b:Last>Chen</b:Last>
            <b:First>Q.</b:First>
          </b:Person>
          <b:Person>
            <b:Last>Dayal</b:Last>
            <b:First>U.</b:First>
          </b:Person>
          <b:Person>
            <b:Last>chun Hsu</b:Last>
            <b:First>M.</b:First>
          </b:Person>
        </b:NameList>
      </b:Author>
    </b:Author>
    <b:Title>Prefixspan: Mining sequential patterns efficiently by prefix-projected pattern growth</b:Title>
    <b:Pages>215-224</b:Pages>
    <b:Year>2001</b:Year>
    <b:ConferenceName>17th international conference on data engineering</b:ConferenceName>
    <b:RefOrder>34</b:RefOrder>
  </b:Source>
  <b:Source>
    <b:Tag>Pin01</b:Tag>
    <b:SourceType>ConferenceProceedings</b:SourceType>
    <b:Guid>{31E641FE-8B29-414B-AC7D-A01865EDE2B1}</b:Guid>
    <b:Author>
      <b:Author>
        <b:NameList>
          <b:Person>
            <b:Last>Pinto</b:Last>
            <b:First>Helen</b:First>
          </b:Person>
          <b:Person>
            <b:Last>Han</b:Last>
            <b:First>Jiawei</b:First>
          </b:Person>
          <b:Person>
            <b:Last>Pei</b:Last>
            <b:First>Jian</b:First>
          </b:Person>
          <b:Person>
            <b:Last>Wang</b:Last>
            <b:First>Ke</b:First>
          </b:Person>
          <b:Person>
            <b:Last>Chen</b:Last>
            <b:First>Qiming</b:First>
          </b:Person>
          <b:Person>
            <b:Last>Dayal</b:Last>
            <b:First>Umeshwar</b:First>
          </b:Person>
        </b:NameList>
      </b:Author>
    </b:Author>
    <b:Title>Multi-dimensional sequential pattern mining</b:Title>
    <b:Pages>81-88</b:Pages>
    <b:Year>2001</b:Year>
    <b:ConferenceName>Proceedings of the tenth international conference on Information and knowledge management</b:ConferenceName>
    <b:Publisher>ACM</b:Publisher>
    <b:RefOrder>35</b:RefOrder>
  </b:Source>
  <b:Source>
    <b:Tag>Kum03</b:Tag>
    <b:SourceType>ConferenceProceedings</b:SourceType>
    <b:Guid>{27F133BF-6962-474A-A222-2D9F0F083802}</b:Guid>
    <b:Author>
      <b:Author>
        <b:NameList>
          <b:Person>
            <b:Last>Kum</b:Last>
            <b:First>Hye-Chung</b:First>
          </b:Person>
          <b:Person>
            <b:Last>Pei</b:Last>
            <b:First>Jian</b:First>
          </b:Person>
          <b:Person>
            <b:Last>Wang</b:Last>
            <b:First>Wei</b:First>
          </b:Person>
          <b:Person>
            <b:Last>Duncan</b:Last>
            <b:First>Dean</b:First>
          </b:Person>
        </b:NameList>
      </b:Author>
    </b:Author>
    <b:Title>Approxmap: Approximate mining of consensus sequential patterns</b:Title>
    <b:Pages>311-315</b:Pages>
    <b:Year>2003</b:Year>
    <b:ConferenceName>SDM Conference</b:ConferenceName>
    <b:Publisher>SIAM</b:Publisher>
    <b:RefOrder>36</b:RefOrder>
  </b:Source>
  <b:Source>
    <b:Tag>Tzv05</b:Tag>
    <b:SourceType>JournalArticle</b:SourceType>
    <b:Guid>{690F882A-247E-4BC6-858E-6A506DB00EB2}</b:Guid>
    <b:Author>
      <b:Author>
        <b:NameList>
          <b:Person>
            <b:Last>Tzvetkov</b:Last>
            <b:First>Petre</b:First>
          </b:Person>
          <b:Person>
            <b:Last>Yan</b:Last>
            <b:First>Xifeng</b:First>
          </b:Person>
          <b:Person>
            <b:Last>Han</b:Last>
            <b:First>Jiawei</b:First>
          </b:Person>
        </b:NameList>
      </b:Author>
    </b:Author>
    <b:Title>TSP: Mining top-k closed sequential patterns</b:Title>
    <b:Pages>438-457</b:Pages>
    <b:Year>2005</b:Year>
    <b:JournalName>Knowledge and Information Systems</b:JournalName>
    <b:RefOrder>37</b:RefOrder>
  </b:Source>
  <b:Source>
    <b:Tag>YuX15</b:Tag>
    <b:SourceType>JournalArticle</b:SourceType>
    <b:Guid>{CD0838D9-E710-44C9-9A25-86E4B0619FCE}</b:Guid>
    <b:Author>
      <b:Author>
        <b:NameList>
          <b:Person>
            <b:Last>Yu</b:Last>
            <b:First>Xinran</b:First>
          </b:Person>
          <b:Person>
            <b:Last>Korkmaz</b:Last>
            <b:First>Turgay</b:First>
          </b:Person>
        </b:NameList>
      </b:Author>
    </b:Author>
    <b:Title>Heavy path based super-sequence frequent pattern mining on web log dataset</b:Title>
    <b:JournalName>Artif. Intell. Research</b:JournalName>
    <b:Year>2015</b:Year>
    <b:Pages>1–12</b:Pages>
    <b:RefOrder>38</b:RefOrder>
  </b:Source>
  <b:Source>
    <b:Tag>Tsy04</b:Tag>
    <b:SourceType>JournalArticle</b:SourceType>
    <b:Guid>{7B61B532-819B-42A0-8BDA-4F1BFF0E0E0D}</b:Guid>
    <b:Author>
      <b:Author>
        <b:NameList>
          <b:Person>
            <b:Last>Tsymbal</b:Last>
            <b:First>Alexey</b:First>
          </b:Person>
        </b:NameList>
      </b:Author>
    </b:Author>
    <b:Title>The Problem of Concept Drift: Definitions and Related Work</b:Title>
    <b:Year>2004</b:Year>
    <b:JournalName>Computer Science Department, Trinity College Dublin</b:JournalName>
    <b:RefOrder>42</b:RefOrder>
  </b:Source>
  <b:Source>
    <b:Tag>Che07</b:Tag>
    <b:SourceType>ConferenceProceedings</b:SourceType>
    <b:Guid>{AFE8F3ED-2EC4-4D60-B9C7-8256E0790950}</b:Guid>
    <b:Author>
      <b:Author>
        <b:NameList>
          <b:Person>
            <b:Last>Chen</b:Last>
            <b:First>Yixin</b:First>
          </b:Person>
          <b:Person>
            <b:Last>Tu</b:Last>
            <b:First>Li</b:First>
          </b:Person>
        </b:NameList>
      </b:Author>
    </b:Author>
    <b:Title>Density-based Clustering for Real-time Stream Data</b:Title>
    <b:JournalName>Proceedings of the 13th ACM SIGKDD International Conference on Knowledge Discovery and Data Mining</b:JournalName>
    <b:Year>2007</b:Year>
    <b:Pages>133-142</b:Pages>
    <b:ConferenceName>Proceedings of the 13th ACM SIGKDD International Conference on Knowledge Discovery and Data Mining</b:ConferenceName>
    <b:City>New York, NY, USA</b:City>
    <b:Publisher>ACM</b:Publisher>
    <b:RefOrder>55</b:RefOrder>
  </b:Source>
  <b:Source>
    <b:Tag>Agg04</b:Tag>
    <b:SourceType>ConferenceProceedings</b:SourceType>
    <b:Guid>{40F93F99-2A0D-4148-878F-F1BD9340540B}</b:Guid>
    <b:Author>
      <b:Author>
        <b:NameList>
          <b:Person>
            <b:Last>Aggarwal</b:Last>
            <b:First>Charu</b:First>
            <b:Middle>C.</b:Middle>
          </b:Person>
          <b:Person>
            <b:Last>Han</b:Last>
            <b:First>Jiawei</b:First>
          </b:Person>
          <b:Person>
            <b:Last>Wang</b:Last>
            <b:First>Jianyong</b:First>
          </b:Person>
          <b:Person>
            <b:Last>Yu</b:Last>
            <b:First>Philip</b:First>
            <b:Middle>S.</b:Middle>
          </b:Person>
        </b:NameList>
      </b:Author>
    </b:Author>
    <b:Title>A Framework for Projected Clustering of High Dimensional Data Streams</b:Title>
    <b:Pages>852-863</b:Pages>
    <b:Year>2004</b:Year>
    <b:ConferenceName>Proceedings of the Thirtieth International Conference on Very Large Data Bases - Volume 30</b:ConferenceName>
    <b:City>Toronto, Canada</b:City>
    <b:Publisher>VLDB Endowment</b:Publisher>
    <b:RefOrder>53</b:RefOrder>
  </b:Source>
  <b:Source>
    <b:Tag>Kra11</b:Tag>
    <b:SourceType>JournalArticle</b:SourceType>
    <b:Guid>{D13B0FC2-4F08-41DA-B241-C7F00E58F138}</b:Guid>
    <b:Title>The ClusTree: indexing micro-clusters for anytime stream mining</b:Title>
    <b:Pages>249-272</b:Pages>
    <b:Year>2011</b:Year>
    <b:Author>
      <b:Author>
        <b:NameList>
          <b:Person>
            <b:Last>Kranen</b:Last>
            <b:First>Philipp</b:First>
          </b:Person>
          <b:Person>
            <b:Last>Assent</b:Last>
            <b:First>Ira</b:First>
          </b:Person>
          <b:Person>
            <b:Last>Baldauf</b:Last>
            <b:First>Corinna</b:First>
          </b:Person>
          <b:Person>
            <b:Last>Seidl</b:Last>
            <b:First>Thomas</b:First>
          </b:Person>
        </b:NameList>
      </b:Author>
    </b:Author>
    <b:JournalName>Knowledge and Information Systems</b:JournalName>
    <b:RefOrder>56</b:RefOrder>
  </b:Source>
  <b:Source>
    <b:Tag>Cao06</b:Tag>
    <b:SourceType>ConferenceProceedings</b:SourceType>
    <b:Guid>{CC2C5E1C-15F5-4420-83D0-E7CFD7B866D3}</b:Guid>
    <b:Title>Density-Based Clustering over an Evolving Data Stream with Noise</b:Title>
    <b:Year>2006</b:Year>
    <b:Pages>328-339</b:Pages>
    <b:Author>
      <b:Author>
        <b:NameList>
          <b:Person>
            <b:Last>Cao</b:Last>
            <b:First>Feng</b:First>
          </b:Person>
          <b:Person>
            <b:Last>Ester</b:Last>
            <b:First>Martin</b:First>
          </b:Person>
          <b:Person>
            <b:Last>Qian</b:Last>
            <b:First>Weining</b:First>
          </b:Person>
          <b:Person>
            <b:Last>Zhou</b:Last>
            <b:First>Aoying</b:First>
          </b:Person>
        </b:NameList>
      </b:Author>
    </b:Author>
    <b:ConferenceName>Proceedings of the 2006 SIAM International Conference on Data Mining</b:ConferenceName>
    <b:Publisher>SIAM</b:Publisher>
    <b:RefOrder>54</b:RefOrder>
  </b:Source>
  <b:Source>
    <b:Tag>Qua12</b:Tag>
    <b:SourceType>ConferenceProceedings</b:SourceType>
    <b:Guid>{D7938299-BAE4-45B3-8D98-77263AD47C13}</b:Guid>
    <b:Author>
      <b:Author>
        <b:NameList>
          <b:Person>
            <b:Last>Quadrana</b:Last>
            <b:First>Massimo</b:First>
          </b:Person>
          <b:Person>
            <b:Last>Mestre</b:Last>
            <b:First>Ricard</b:First>
            <b:Middle>Gavalda</b:Middle>
          </b:Person>
        </b:NameList>
      </b:Author>
    </b:Author>
    <b:Title>Methods for Frequent Pattern Mining in Data Stream within the MOA System</b:Title>
    <b:Year>2012</b:Year>
    <b:Publisher>Universitat Politecnica de Catalunya</b:Publisher>
    <b:RefOrder>46</b:RefOrder>
  </b:Source>
  <b:Source>
    <b:Tag>Placeholder1</b:Tag>
    <b:SourceType>JournalArticle</b:SourceType>
    <b:Guid>{9AEBC122-CE9B-486B-96BC-A7E433B68F7F}</b:Guid>
    <b:Author>
      <b:Author>
        <b:NameList>
          <b:Person>
            <b:Last>Han</b:Last>
            <b:First>Jiawei</b:First>
          </b:Person>
          <b:Person>
            <b:Last>Pei</b:Last>
            <b:First>Jian</b:First>
          </b:Person>
          <b:Person>
            <b:Last>Yin</b:Last>
            <b:First>Yiwen</b:First>
          </b:Person>
        </b:NameList>
      </b:Author>
    </b:Author>
    <b:Title>Mining Frequent Patterns Without Candidate Generation</b:Title>
    <b:JournalName>SIGMOD Rec.</b:JournalName>
    <b:Year>2000</b:Year>
    <b:Pages>1-12</b:Pages>
    <b:RefOrder>48</b:RefOrder>
  </b:Source>
  <b:Source>
    <b:Tag>Chi04</b:Tag>
    <b:SourceType>ConferenceProceedings</b:SourceType>
    <b:Guid>{B7C209DD-FC9A-46B6-B1B7-BB4555306283}</b:Guid>
    <b:Author>
      <b:Author>
        <b:NameList>
          <b:Person>
            <b:Last>Chi</b:Last>
            <b:First>Yun</b:First>
          </b:Person>
          <b:Person>
            <b:Last>Wang</b:Last>
            <b:First>Haixun</b:First>
          </b:Person>
          <b:Person>
            <b:Last>Yu</b:Last>
            <b:First>Philip</b:First>
            <b:Middle>S</b:Middle>
          </b:Person>
          <b:Person>
            <b:Last>Muntz</b:Last>
            <b:First>Richard</b:First>
            <b:Middle>R</b:Middle>
          </b:Person>
        </b:NameList>
      </b:Author>
    </b:Author>
    <b:Title>Moment: Maintaining closed frequent itemsets over a stream sliding window</b:Title>
    <b:Pages>59-66</b:Pages>
    <b:Year>2004</b:Year>
    <b:ConferenceName>Data Mining, 2004. ICDM'04. Fourth IEEE International Conference on</b:ConferenceName>
    <b:Publisher>IEEE</b:Publisher>
    <b:RefOrder>47</b:RefOrder>
  </b:Source>
  <b:Source>
    <b:Tag>Bie14</b:Tag>
    <b:SourceType>BookSection</b:SourceType>
    <b:Guid>{D3B87EEF-9428-4519-B7E4-B5977371699C}</b:Guid>
    <b:Title>ALEF: From Application to Platform for Adaptive Collaborative Learning</b:Title>
    <b:Year>2014</b:Year>
    <b:Pages>195-225</b:Pages>
    <b:Author>
      <b:Author>
        <b:NameList>
          <b:Person>
            <b:Last>Bieliková</b:Last>
            <b:First>Mária</b:First>
          </b:Person>
          <b:Person>
            <b:Last>Šimko</b:Last>
            <b:First>Marián</b:First>
          </b:Person>
          <b:Person>
            <b:Last>Barla</b:Last>
            <b:First>Michal</b:First>
          </b:Person>
          <b:Person>
            <b:Last>Tvarožek</b:Last>
            <b:First>Jozef</b:First>
          </b:Person>
          <b:Person>
            <b:Last>Labaj</b:Last>
            <b:First>Martin</b:First>
          </b:Person>
          <b:Person>
            <b:Last>Móro</b:Last>
            <b:First>Róbert</b:First>
          </b:Person>
          <b:Person>
            <b:Last>Srba</b:Last>
            <b:First>Ivan</b:First>
          </b:Person>
          <b:Person>
            <b:Last>Ševcech</b:Last>
            <b:First>Jakub</b:First>
          </b:Person>
        </b:NameList>
      </b:Author>
    </b:Author>
    <b:BookTitle>Recommender Systems for Technology Enhanced Learning: Research Trends and Applications</b:BookTitle>
    <b:City>New York, NY</b:City>
    <b:Publisher>Springer New York</b:Publisher>
    <b:URL>http://dx.doi.org/10.1007/978-1-4939-0530-0_10</b:URL>
    <b:DOI>10.1007/978-1-4939-0530-0_10</b:DOI>
    <b:RefOrder>62</b:RefOrder>
  </b:Source>
</b:Sources>
</file>

<file path=customXml/itemProps1.xml><?xml version="1.0" encoding="utf-8"?>
<ds:datastoreItem xmlns:ds="http://schemas.openxmlformats.org/officeDocument/2006/customXml" ds:itemID="{3AEB87BB-317F-455E-9E2D-B6314B3D2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88</Pages>
  <Words>25918</Words>
  <Characters>147733</Characters>
  <Application>Microsoft Office Word</Application>
  <DocSecurity>0</DocSecurity>
  <Lines>1231</Lines>
  <Paragraphs>346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173305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dc:creator>
  <cp:keywords/>
  <dc:description/>
  <cp:lastModifiedBy>Tomas Chovanak</cp:lastModifiedBy>
  <cp:revision>2</cp:revision>
  <cp:lastPrinted>2016-05-09T14:52:00Z</cp:lastPrinted>
  <dcterms:created xsi:type="dcterms:W3CDTF">2017-02-15T12:53:00Z</dcterms:created>
  <dcterms:modified xsi:type="dcterms:W3CDTF">2017-02-15T12:53:00Z</dcterms:modified>
</cp:coreProperties>
</file>