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</w:rPr>
        <w:t>LexCV — Relatório de Versão</w:t>
      </w:r>
    </w:p>
    <w:p>
      <w:pPr>
        <w:jc w:val="both"/>
      </w:pPr>
      <w:r>
        <w:rPr>
          <w:b/>
        </w:rPr>
        <w:t>Produto:</w:t>
      </w:r>
      <w:r>
        <w:rPr/>
        <w:t xml:space="preserve"> LexCV — plataforma de gestão de escritórios e instituições jurídicas (Cabo Verde) </w:t>
      </w:r>
      <w:r>
        <w:rPr>
          <w:b/>
        </w:rPr>
        <w:t>Documento:</w:t>
      </w:r>
      <w:r>
        <w:rPr/>
        <w:t xml:space="preserve"> Relatório de versão para o cliente contratante (</w:t>
      </w:r>
      <w:r>
        <w:rPr>
          <w:i/>
        </w:rPr>
        <w:t>release notes</w:t>
      </w:r>
      <w:r>
        <w:rPr/>
        <w:t xml:space="preserve">) </w:t>
      </w:r>
      <w:r>
        <w:rPr>
          <w:b/>
        </w:rPr>
        <w:t>Data de emissão:</w:t>
      </w:r>
      <w:r>
        <w:rPr/>
        <w:t xml:space="preserve"> 21 de agosto de 2026 </w:t>
      </w:r>
      <w:r>
        <w:rPr>
          <w:b/>
        </w:rPr>
        <w:t>Última versão coberta:</w:t>
      </w:r>
      <w:r>
        <w:rPr/>
        <w:t xml:space="preserve"> v2.16 (30 de julho de 2026)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Para que serve este documento</w:t>
      </w:r>
    </w:p>
    <w:p>
      <w:pPr>
        <w:jc w:val="both"/>
      </w:pPr>
      <w:r>
        <w:rPr/>
        <w:t xml:space="preserve">O LexCV evoluiu ao longo de </w:t>
      </w:r>
      <w:r>
        <w:rPr>
          <w:b/>
        </w:rPr>
        <w:t>25 versões entregues em 65 dias</w:t>
      </w:r>
      <w:r>
        <w:rPr/>
        <w:t xml:space="preserve">, entre 26 de maio e 30 de julho de 2026. Este relatório percorre essas versões, da mais recente para a mais antiga, e responde a uma pergunta de cada vez: </w:t>
      </w:r>
      <w:r>
        <w:rPr>
          <w:b/>
        </w:rPr>
        <w:t>o que é que passou a ser possível fazer?</w:t>
      </w:r>
    </w:p>
    <w:p>
      <w:pPr>
        <w:jc w:val="both"/>
      </w:pPr>
      <w:r>
        <w:rPr/>
        <w:t>O foco é o benefício para quem usa a plataforma no dia a dia:</w:t>
      </w:r>
    </w:p>
    <w:p>
      <w:pPr>
        <w:pStyle w:val="ListBullet"/>
      </w:pPr>
      <w:r>
        <w:rPr/>
        <w:t xml:space="preserve">o </w:t>
      </w:r>
      <w:r>
        <w:rPr>
          <w:b/>
        </w:rPr>
        <w:t>advogado</w:t>
      </w:r>
      <w:r>
        <w:rPr/>
        <w:t>, que trabalha processos, prazos e pareceres;</w:t>
      </w:r>
    </w:p>
    <w:p>
      <w:pPr>
        <w:pStyle w:val="ListBullet"/>
      </w:pPr>
      <w:r>
        <w:rPr/>
        <w:t xml:space="preserve">o </w:t>
      </w:r>
      <w:r>
        <w:rPr>
          <w:b/>
        </w:rPr>
        <w:t>escritório</w:t>
      </w:r>
      <w:r>
        <w:rPr/>
        <w:t>, enquanto equipa que partilha clientes e informação;</w:t>
      </w:r>
    </w:p>
    <w:p>
      <w:pPr>
        <w:pStyle w:val="ListBullet"/>
      </w:pPr>
      <w:r>
        <w:rPr/>
        <w:t xml:space="preserve">o </w:t>
      </w:r>
      <w:r>
        <w:rPr>
          <w:b/>
        </w:rPr>
        <w:t>gestor do escritório</w:t>
      </w:r>
      <w:r>
        <w:rPr/>
        <w:t>, que controla acessos, utilizadores e faturação.</w:t>
      </w:r>
    </w:p>
    <w:p>
      <w:pPr>
        <w:jc w:val="both"/>
      </w:pPr>
      <w:r>
        <w:rPr/>
        <w:t xml:space="preserve">Para o detalhe item a item — funcionalidades novas, melhorias e correções por versão — consulte o documento complementar, o </w:t>
      </w:r>
      <w:r>
        <w:rPr>
          <w:b/>
        </w:rPr>
        <w:t>Registo de Alterações</w:t>
      </w:r>
      <w:r>
        <w:rPr/>
        <w:t>.</w:t>
      </w:r>
    </w:p>
    <w:p>
      <w:pPr>
        <w:jc w:val="both"/>
      </w:pPr>
      <w:r>
        <w:rPr/>
        <w:t>Todas as afirmações deste relatório correspondem a funcionalidade efetivamente entregue e registada nos documentos internos de execução do projeto. Onde uma versão fechou com uma limitação conhecida, essa limitação é referida.</w:t>
      </w:r>
    </w:p>
    <w:p>
      <w:pPr>
        <w:pStyle w:val="Heading3"/>
      </w:pPr>
      <w:r>
        <w:rPr>
          <w:b/>
        </w:rPr>
        <w:t>Designações das versões</w:t>
      </w:r>
    </w:p>
    <w:p>
      <w:pPr>
        <w:jc w:val="both"/>
      </w:pPr>
      <w:r>
        <w:rPr/>
        <w:t xml:space="preserve">Cada versão é identificada pela sua designação e pelo número técnico correspondente. São as mesmas designações usadas no </w:t>
      </w:r>
      <w:r>
        <w:rPr>
          <w:b/>
        </w:rPr>
        <w:t>Registo de Alterações</w:t>
      </w:r>
      <w:r>
        <w:rPr/>
        <w:t>, cuja tabela-resumo indica, ao lado de cada uma, a designação técnica original — para quem precise de cruzar estes documentos com os registos internos do projeto.</w:t>
      </w:r>
    </w:p>
    <w:p>
      <w:pPr>
        <w:jc w:val="both"/>
      </w:pPr>
      <w:r>
        <w:rPr/>
        <w:t>A frase em itálico sob cada título é a leitura de benefício dessa versão, e não um nome alternativo.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Panorama — quatro andamentos em 65 dias</w:t>
      </w:r>
    </w:p>
    <w:p>
      <w:pPr>
        <w:pStyle w:val="ListNumber"/>
      </w:pPr>
      <w:r>
        <w:rPr>
          <w:b/>
        </w:rPr>
        <w:t>Fundação (v1.0 – v1.2)</w:t>
      </w:r>
      <w:r>
        <w:rPr/>
        <w:t xml:space="preserve"> — os seis módulos base e a passagem de protótipo a servidor real.</w:t>
      </w:r>
    </w:p>
    <w:p>
      <w:pPr>
        <w:pStyle w:val="ListNumber"/>
      </w:pPr>
      <w:r>
        <w:rPr>
          <w:b/>
        </w:rPr>
        <w:t>Solidez (v1.3 – v1.9)</w:t>
      </w:r>
      <w:r>
        <w:rPr/>
        <w:t xml:space="preserve"> — segurança, isolamento entre escritórios, profundidade na gestão de processos e clientes, e entrada em serviço permanente.</w:t>
      </w:r>
    </w:p>
    <w:p>
      <w:pPr>
        <w:pStyle w:val="ListNumber"/>
      </w:pPr>
      <w:r>
        <w:rPr>
          <w:b/>
        </w:rPr>
        <w:t>Alargamento (v2.0 – v2.9)</w:t>
      </w:r>
      <w:r>
        <w:rPr/>
        <w:t xml:space="preserve"> — financeiro, agenda avançada, telemóvel, ficha de cliente, parecer jurídico e aprofundamento do processo.</w:t>
      </w:r>
    </w:p>
    <w:p>
      <w:pPr>
        <w:pStyle w:val="ListNumber"/>
      </w:pPr>
      <w:r>
        <w:rPr>
          <w:b/>
        </w:rPr>
        <w:t>Maturidade (v2.10 – v2.16)</w:t>
      </w:r>
      <w:r>
        <w:rPr/>
        <w:t xml:space="preserve"> — notificações, coerência de interface, presença pública e, por fim, a capacidade de servir vários escritórios a partir de uma só instalação.</w:t>
      </w:r>
    </w:p>
    <w:p>
      <w:pPr>
        <w:jc w:val="both"/>
      </w:pPr>
      <w:r>
        <w:rPr/>
        <w:t xml:space="preserve">Um padrão atravessa todas elas: </w:t>
      </w:r>
      <w:r>
        <w:rPr>
          <w:b/>
        </w:rPr>
        <w:t>em quase todas as versões, a auditoria de fecho encontrou defeitos e eles foram corrigidos antes da entrega</w:t>
      </w:r>
      <w:r>
        <w:rPr/>
        <w:t>, não depois. Vários desses defeitos eram anteriores à própria versão em que foram encontrados. É esse o processo que sustenta o que este relatório afirma.</w:t>
      </w:r>
    </w:p>
    <w:p>
      <w:pPr>
        <w:jc w:val="both"/>
      </w:pPr>
      <w:r>
        <w:rPr/>
        <w:t>O percurso versão a versão começa aqui.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v2.16 — Distribuição Multi-Escritório e Faturação por Utilizadores</w:t>
      </w:r>
    </w:p>
    <w:p>
      <w:pPr>
        <w:jc w:val="both"/>
      </w:pPr>
      <w:r>
        <w:rPr>
          <w:b/>
        </w:rPr>
        <w:t>30 de julho de 2026</w:t>
      </w:r>
      <w:r>
        <w:rPr/>
        <w:t xml:space="preserve"> · </w:t>
      </w:r>
      <w:r>
        <w:rPr>
          <w:i/>
        </w:rPr>
        <w:t>O LexCV passa a servir vários escritórios</w:t>
      </w:r>
    </w:p>
    <w:p>
      <w:pPr>
        <w:jc w:val="both"/>
      </w:pPr>
      <w:r>
        <w:rPr>
          <w:b/>
        </w:rPr>
        <w:t>Em resumo:</w:t>
      </w:r>
      <w:r>
        <w:rPr/>
        <w:t xml:space="preserve"> até esta versão, cada escritório precisava da sua própria instalação da plataforma. A partir daqui, um escritório novo é criado a partir de uma consola, sem instalação, e o número de utilizadores que tem passa a ser um dado controlado — e faturável.</w:t>
      </w:r>
    </w:p>
    <w:p>
      <w:pPr>
        <w:pStyle w:val="Heading3"/>
      </w:pPr>
      <w:r>
        <w:rPr>
          <w:b/>
        </w:rPr>
        <w:t>Para o gestor da plataforma</w:t>
      </w:r>
    </w:p>
    <w:p>
      <w:pPr>
        <w:pStyle w:val="ListBullet"/>
      </w:pPr>
      <w:r>
        <w:rPr>
          <w:b/>
        </w:rPr>
        <w:t>Passou a ser possível criar um escritório novo sem instalar nada.</w:t>
      </w:r>
      <w:r>
        <w:rPr/>
        <w:t xml:space="preserve"> Existe agora uma consola interna onde se cria o escritório e o respetivo administrador inicial, se consulta a lista de escritórios com o grau de utilização de cada um, se ajusta o plano e o limite de utilizadores, e se suspende ou reativa um escritório.</w:t>
      </w:r>
    </w:p>
    <w:p>
      <w:pPr>
        <w:pStyle w:val="ListBullet"/>
      </w:pPr>
      <w:r>
        <w:rPr>
          <w:b/>
        </w:rPr>
        <w:t>Suspender um escritório tem efeito imediato.</w:t>
      </w:r>
      <w:r>
        <w:rPr/>
        <w:t xml:space="preserve"> Quem estiver com sessão aberta perde o acesso em cerca de um segundo — não é preciso esperar que termine a sessão. Este comportamento foi medido e comprovado com duas sessões independentes, no ambiente de desenvolvimento. Depende da pré-condição de instalação descrita no fim desta secção.</w:t>
      </w:r>
    </w:p>
    <w:p>
      <w:pPr>
        <w:pStyle w:val="ListBullet"/>
      </w:pPr>
      <w:r>
        <w:rPr>
          <w:b/>
        </w:rPr>
        <w:t>Passou a existir um relatório de utilização por escritório</w:t>
      </w:r>
      <w:r>
        <w:rPr/>
        <w:t xml:space="preserve"> — nome, plano, limite contratado e utilizadores ativos, incluindo escritórios suspensos — que permite emitir a faturação sem consultar a base de dados.</w:t>
      </w:r>
    </w:p>
    <w:p>
      <w:pPr>
        <w:pStyle w:val="Heading3"/>
      </w:pPr>
      <w:r>
        <w:rPr>
          <w:b/>
        </w:rPr>
        <w:t>Para o gestor do escritório</w:t>
      </w:r>
    </w:p>
    <w:p>
      <w:pPr>
        <w:pStyle w:val="ListBullet"/>
      </w:pPr>
      <w:r>
        <w:rPr>
          <w:b/>
        </w:rPr>
        <w:t>O limite de utilizadores contratado é agora aplicado pela plataforma.</w:t>
      </w:r>
      <w:r>
        <w:rPr/>
        <w:t xml:space="preserve"> Ao tentar criar um utilizador acima do limite, a criação é recusada com uma mensagem clara.</w:t>
      </w:r>
    </w:p>
    <w:p>
      <w:pPr>
        <w:pStyle w:val="ListBullet"/>
      </w:pPr>
      <w:r>
        <w:rPr>
          <w:b/>
        </w:rPr>
        <w:t>Passou a ver quantos utilizadores tem e quantos pode ter.</w:t>
      </w:r>
      <w:r>
        <w:rPr/>
        <w:t xml:space="preserve"> A gestão de utilizadores mostra um indicador "X/Y utilizadores" e, quando o limite é atingido, o botão de criação fica desativado com a explicação visível — por rato e por teclado.</w:t>
      </w:r>
    </w:p>
    <w:p>
      <w:pPr>
        <w:pStyle w:val="Heading3"/>
      </w:pPr>
      <w:r>
        <w:rPr>
          <w:b/>
        </w:rPr>
        <w:t>Para o escritório</w:t>
      </w:r>
    </w:p>
    <w:p>
      <w:pPr>
        <w:pStyle w:val="ListBullet"/>
      </w:pPr>
      <w:r>
        <w:rPr>
          <w:b/>
        </w:rPr>
        <w:t>A matriz de permissões deixou de poder ser alterada por engano.</w:t>
      </w:r>
      <w:r>
        <w:rPr/>
        <w:t xml:space="preserve"> Passa a ser gerida centralmente pela LexCV, garantindo que a alteração feita por um escritório nunca afeta outro. Quem tenha o papel de administrador vê agora a indicação "Gerido pela Plataforma".</w:t>
      </w:r>
    </w:p>
    <w:p>
      <w:pPr>
        <w:pStyle w:val="ListBullet"/>
      </w:pPr>
      <w:r>
        <w:rPr>
          <w:b/>
        </w:rPr>
        <w:t>Um administrador de escritório não consegue escalar os seus próprios privilégios</w:t>
      </w:r>
      <w:r>
        <w:rPr/>
        <w:t xml:space="preserve"> até ao papel de administração da plataforma. As barreiras foram desenhadas e testadas explicitamente para isso.</w:t>
      </w:r>
    </w:p>
    <w:p>
      <w:pPr>
        <w:pStyle w:val="ListBullet"/>
      </w:pPr>
      <w:r>
        <w:rPr/>
        <w:t xml:space="preserve">Foi realizada uma </w:t>
      </w:r>
      <w:r>
        <w:rPr>
          <w:b/>
        </w:rPr>
        <w:t>auditoria dedicada ao isolamento de dados</w:t>
      </w:r>
      <w:r>
        <w:rPr/>
        <w:t xml:space="preserve"> sobre as três superfícies novas desta versão, concluída antes de entrar em serviço um segundo escritório pagante.</w:t>
      </w:r>
    </w:p>
    <w:p>
      <w:pPr>
        <w:jc w:val="both"/>
      </w:pPr>
      <w:r>
        <w:rPr>
          <w:i/>
        </w:rPr>
        <w:t>Limitações registadas:</w:t>
      </w:r>
      <w:r>
        <w:rPr/>
        <w:t xml:space="preserve"> três atualizações à base de dados introduzidas por esta versão têm de ser aplicadas manualmente antes da entrada em serviço, porque a plataforma ainda não as aplica sozinha. Uma delas só foi aplicada no ambiente de desenvolvimento; enquanto não for aplicada numa instalação já existente, a primeira suspensão de um escritório criado antes desta versão falha. É uma pré-condição de instalação, não um defeito do produto. Além disso, a verificação automática ficou concluída, mas seis cenários de verificação manual em navegador não puderam ser executados por um bloqueio da ferramenta de automação — também aqui, não por defeito do produto.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v2.15 — Reposicionamento Institucional (SIJ)</w:t>
      </w:r>
    </w:p>
    <w:p>
      <w:pPr>
        <w:jc w:val="both"/>
      </w:pPr>
      <w:r>
        <w:rPr>
          <w:b/>
        </w:rPr>
        <w:t>27 de julho de 2026</w:t>
      </w:r>
      <w:r>
        <w:rPr/>
        <w:t xml:space="preserve"> · </w:t>
      </w:r>
      <w:r>
        <w:rPr>
          <w:i/>
        </w:rPr>
        <w:t>Enquadramento institucional correto</w:t>
      </w:r>
    </w:p>
    <w:p>
      <w:pPr>
        <w:jc w:val="both"/>
      </w:pPr>
      <w:r>
        <w:rPr>
          <w:b/>
        </w:rPr>
        <w:t>Em resumo:</w:t>
      </w:r>
      <w:r>
        <w:rPr/>
        <w:t xml:space="preserve"> a forma como o LexCV se apresenta publicamente passou a estar correta e a deixar de expor a identidade de terceiros.</w:t>
      </w:r>
    </w:p>
    <w:p>
      <w:pPr>
        <w:pStyle w:val="ListBullet"/>
      </w:pPr>
      <w:r>
        <w:rPr>
          <w:b/>
        </w:rPr>
        <w:t>A plataforma passou a apresentar-se como alinhada ao ecossistema do SIJ (Sistema Judicial de Cabo Verde)</w:t>
      </w:r>
      <w:r>
        <w:rPr/>
        <w:t>, na página pública e na documentação do produto.</w:t>
      </w:r>
    </w:p>
    <w:p>
      <w:pPr>
        <w:pStyle w:val="ListBullet"/>
      </w:pPr>
      <w:r>
        <w:rPr>
          <w:b/>
        </w:rPr>
        <w:t>Deixou de haver identidade de terceiros nos documentos gerados por qualquer instalação nova.</w:t>
      </w:r>
      <w:r>
        <w:rPr/>
        <w:t xml:space="preserve"> A auditoria desta versão descobriu que o nome que aparecia na página pública era o mesmo que aparecia no cabeçalho da aplicação a cada utilizador autenticado — e, mais importante, em dois documentos imprimíveis entregues a clientes: a Ficha de Cliente e o Termo de Honorários. Uma única alteração corrigiu os dois canais de origem, e com eles todos os seis pontos onde o nome era apresentado. Instalações já em serviço antes desta versão exigem uma atualização pontual do registo do escritório.</w:t>
      </w:r>
    </w:p>
    <w:p>
      <w:pPr>
        <w:jc w:val="both"/>
      </w:pPr>
      <w:r>
        <w:rPr>
          <w:i/>
        </w:rPr>
        <w:t>Nota importante:</w:t>
      </w:r>
      <w:r>
        <w:rPr/>
        <w:t xml:space="preserve"> esta versão corrigiu apenas o posicionamento institucional. </w:t>
      </w:r>
      <w:r>
        <w:rPr>
          <w:b/>
        </w:rPr>
        <w:t>Não foi construída nenhuma integração técnica com o SIJ</w:t>
      </w:r>
      <w:r>
        <w:rPr/>
        <w:t>, e nenhuma está planeada.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v2.14 — Melhorias de Interface e Pesquisa Global</w:t>
      </w:r>
    </w:p>
    <w:p>
      <w:pPr>
        <w:jc w:val="both"/>
      </w:pPr>
      <w:r>
        <w:rPr>
          <w:b/>
        </w:rPr>
        <w:t>22 de julho de 2026</w:t>
      </w:r>
      <w:r>
        <w:rPr/>
        <w:t xml:space="preserve"> · </w:t>
      </w:r>
      <w:r>
        <w:rPr>
          <w:i/>
        </w:rPr>
        <w:t>Encontrar qualquer coisa em segundos</w:t>
      </w:r>
    </w:p>
    <w:p>
      <w:pPr>
        <w:jc w:val="both"/>
      </w:pPr>
      <w:r>
        <w:rPr>
          <w:b/>
        </w:rPr>
        <w:t>Em resumo:</w:t>
      </w:r>
      <w:r>
        <w:rPr/>
        <w:t xml:space="preserve"> deixou de ser preciso saber em que módulo está a informação para a encontrar.</w:t>
      </w:r>
    </w:p>
    <w:p>
      <w:pPr>
        <w:pStyle w:val="Heading3"/>
      </w:pPr>
      <w:r>
        <w:rPr>
          <w:b/>
        </w:rPr>
        <w:t>Para o advogado</w:t>
      </w:r>
    </w:p>
    <w:p>
      <w:pPr>
        <w:pStyle w:val="ListBullet"/>
      </w:pPr>
      <w:r>
        <w:rPr>
          <w:b/>
        </w:rPr>
        <w:t>Passou a ser possível pesquisar tudo a partir de qualquer ecrã</w:t>
      </w:r>
      <w:r>
        <w:rPr/>
        <w:t>, com um atalho de teclado (Ctrl+K, ou ⌘K), sem interromper o trabalho. A pesquisa cobre clientes, processos, documentos e pareceres em simultâneo.</w:t>
      </w:r>
    </w:p>
    <w:p>
      <w:pPr>
        <w:pStyle w:val="ListBullet"/>
      </w:pPr>
      <w:r>
        <w:rPr>
          <w:b/>
        </w:rPr>
        <w:t>A pesquisa perdoa acentos e mostra primeiro o que interessa</w:t>
      </w:r>
      <w:r>
        <w:rPr/>
        <w:t xml:space="preserve"> — resultados exatos e por início de palavra antes dos parciais — com o termo destacado e os resultados agrupados por tipo.</w:t>
      </w:r>
    </w:p>
    <w:p>
      <w:pPr>
        <w:pStyle w:val="ListBullet"/>
      </w:pPr>
      <w:r>
        <w:rPr>
          <w:b/>
        </w:rPr>
        <w:t>As últimas pesquisas ficam à mão</w:t>
      </w:r>
      <w:r>
        <w:rPr/>
        <w:t xml:space="preserve"> durante a sessão de trabalho.</w:t>
      </w:r>
    </w:p>
    <w:p>
      <w:pPr>
        <w:pStyle w:val="ListBullet"/>
      </w:pPr>
      <w:r>
        <w:rPr>
          <w:b/>
        </w:rPr>
        <w:t>"Ver todos" leva o termo pesquisado para a lista completa</w:t>
      </w:r>
      <w:r>
        <w:rPr/>
        <w:t xml:space="preserve"> de cada módulo, sem ter de escrever outra vez.</w:t>
      </w:r>
    </w:p>
    <w:p>
      <w:pPr>
        <w:pStyle w:val="ListBullet"/>
      </w:pPr>
      <w:r>
        <w:rPr>
          <w:b/>
        </w:rPr>
        <w:t>Passou a ser possível abrir um processo ou um parecer a partir da ficha do cliente</w:t>
      </w:r>
      <w:r>
        <w:rPr/>
        <w:t>, já com o cliente preenchido e bloqueado no formulário — menos passos e menos hipótese de o associar ao cliente errado.</w:t>
      </w:r>
    </w:p>
    <w:p>
      <w:pPr>
        <w:pStyle w:val="Heading3"/>
      </w:pPr>
      <w:r>
        <w:rPr>
          <w:b/>
        </w:rPr>
        <w:t>Para o escritório</w:t>
      </w:r>
    </w:p>
    <w:p>
      <w:pPr>
        <w:pStyle w:val="ListBullet"/>
      </w:pPr>
      <w:r>
        <w:rPr>
          <w:b/>
        </w:rPr>
        <w:t>Filtrar processos por estado deixou de exigir abrir o painel de filtros avançados</w:t>
      </w:r>
      <w:r>
        <w:rPr/>
        <w:t xml:space="preserve"> — o controlo está agora sempre visível.</w:t>
      </w:r>
    </w:p>
    <w:p>
      <w:pPr>
        <w:pStyle w:val="ListBullet"/>
      </w:pPr>
      <w:r>
        <w:rPr/>
        <w:t>Todos os botões da aplicação passaram a ter ícone, e os botões de filtro (aplicar, limpar, exportar) tornaram-se mais compactos em Clientes, Processos, Agenda, Documentos e Financeiro, com explicação ao passar o rato.</w:t>
      </w:r>
    </w:p>
    <w:p>
      <w:pPr>
        <w:pStyle w:val="ListBullet"/>
      </w:pPr>
      <w:r>
        <w:rPr>
          <w:b/>
        </w:rPr>
        <w:t>O botão "Entrar" do sítio público passou a funcionar corretamente</w:t>
      </w:r>
      <w:r>
        <w:rPr/>
        <w:t>, encaminhando para o ecrã de início de sessão.</w:t>
      </w:r>
    </w:p>
    <w:p>
      <w:pPr>
        <w:jc w:val="both"/>
      </w:pPr>
      <w:r>
        <w:rPr>
          <w:i/>
        </w:rPr>
        <w:t>Limitação registada:</w:t>
      </w:r>
      <w:r>
        <w:rPr/>
        <w:t xml:space="preserve"> dois critérios de sucesso relativos ao aspeto visual dos cantos arredondados ficaram apenas parcialmente confirmados em verificação ao vivo.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v2.13 — Renovação do Sistema de Design da Interface</w:t>
      </w:r>
    </w:p>
    <w:p>
      <w:pPr>
        <w:jc w:val="both"/>
      </w:pPr>
      <w:r>
        <w:rPr>
          <w:b/>
        </w:rPr>
        <w:t>18 de julho de 2026</w:t>
      </w:r>
      <w:r>
        <w:rPr/>
        <w:t xml:space="preserve"> · </w:t>
      </w:r>
      <w:r>
        <w:rPr>
          <w:i/>
        </w:rPr>
        <w:t>Uma interface consistente em todo o produto</w:t>
      </w:r>
    </w:p>
    <w:p>
      <w:pPr>
        <w:jc w:val="both"/>
      </w:pPr>
      <w:r>
        <w:rPr>
          <w:b/>
        </w:rPr>
        <w:t>Em resumo:</w:t>
      </w:r>
      <w:r>
        <w:rPr/>
        <w:t xml:space="preserve"> os ecrãs deixaram de ser cada um à sua maneira. Foi a maior intervenção de interface do projeto — 10 fases e 86 tarefas.</w:t>
      </w:r>
    </w:p>
    <w:p>
      <w:pPr>
        <w:pStyle w:val="Heading3"/>
      </w:pPr>
      <w:r>
        <w:rPr>
          <w:b/>
        </w:rPr>
        <w:t>Para quem usa a aplicação todos os dias</w:t>
      </w:r>
    </w:p>
    <w:p>
      <w:pPr>
        <w:pStyle w:val="ListBullet"/>
      </w:pPr>
      <w:r>
        <w:rPr>
          <w:b/>
        </w:rPr>
        <w:t>As cinco listas principais passaram a comportar-se da mesma forma.</w:t>
      </w:r>
      <w:r>
        <w:rPr/>
        <w:t xml:space="preserve"> Clientes, Processos, Pareceres, Financeiro e Documentos partilham agora a mesma tabela, com ordenação por coluna, paginação e escolha das colunas que quer ver.</w:t>
      </w:r>
    </w:p>
    <w:p>
      <w:pPr>
        <w:pStyle w:val="ListBullet"/>
      </w:pPr>
      <w:r>
        <w:rPr>
          <w:b/>
        </w:rPr>
        <w:t>Escolher datas na Agenda passou a ser feito num calendário</w:t>
      </w:r>
      <w:r>
        <w:rPr/>
        <w:t>, em português e com a semana a começar ao domingo, em vez de escrever a data à mão.</w:t>
      </w:r>
    </w:p>
    <w:p>
      <w:pPr>
        <w:pStyle w:val="ListBullet"/>
      </w:pPr>
      <w:r>
        <w:rPr>
          <w:b/>
        </w:rPr>
        <w:t>Filtrar documentos passou a ser feito por um campo pesquisável</w:t>
      </w:r>
      <w:r>
        <w:rPr/>
        <w:t>, e o tipo de documento aceita valores novos sem esperar por uma alteração no sistema.</w:t>
      </w:r>
    </w:p>
    <w:p>
      <w:pPr>
        <w:pStyle w:val="ListBullet"/>
      </w:pPr>
      <w:r>
        <w:rPr>
          <w:b/>
        </w:rPr>
        <w:t>A Ficha de Cliente (7 separadores) e a Ficha de Processo (8 separadores) passaram a ser navegáveis por teclado</w:t>
      </w:r>
      <w:r>
        <w:rPr/>
        <w:t>, com separadores a sério em vez de botões.</w:t>
      </w:r>
    </w:p>
    <w:p>
      <w:pPr>
        <w:pStyle w:val="ListBullet"/>
      </w:pPr>
      <w:r>
        <w:rPr>
          <w:b/>
        </w:rPr>
        <w:t>Os ecrãs passaram a dizer quando estão a carregar e quando não há dados</w:t>
      </w:r>
      <w:r>
        <w:rPr/>
        <w:t>, em vez de mostrarem espaço vazio — a começar pelo Painel.</w:t>
      </w:r>
    </w:p>
    <w:p>
      <w:pPr>
        <w:pStyle w:val="ListBullet"/>
      </w:pPr>
      <w:r>
        <w:rPr>
          <w:b/>
        </w:rPr>
        <w:t>Os ícones sem legenda passaram a explicar-se</w:t>
      </w:r>
      <w:r>
        <w:rPr/>
        <w:t xml:space="preserve"> ao passar o rato, na barra lateral e nas ações de linha.</w:t>
      </w:r>
    </w:p>
    <w:p>
      <w:pPr>
        <w:pStyle w:val="ListBullet"/>
      </w:pPr>
      <w:r>
        <w:rPr>
          <w:b/>
        </w:rPr>
        <w:t>O modo escuro passou a distinguir corretamente as superfícies</w:t>
      </w:r>
      <w:r>
        <w:rPr/>
        <w:t xml:space="preserve"> — cartões, caixas de diálogo e tabelas.</w:t>
      </w:r>
    </w:p>
    <w:p>
      <w:pPr>
        <w:pStyle w:val="ListBullet"/>
      </w:pPr>
      <w:r>
        <w:rPr>
          <w:b/>
        </w:rPr>
        <w:t>O histórico de versões de um parecer passou a recolher as versões antigas</w:t>
      </w:r>
      <w:r>
        <w:rPr/>
        <w:t>, deixando visível o que interessa.</w:t>
      </w:r>
    </w:p>
    <w:p>
      <w:pPr>
        <w:pStyle w:val="ListBullet"/>
      </w:pPr>
      <w:r>
        <w:rPr>
          <w:b/>
        </w:rPr>
        <w:t>O sítio institucional público ganhou navegação em telemóvel</w:t>
      </w:r>
      <w:r>
        <w:rPr/>
        <w:t>, que simplesmente não existia.</w:t>
      </w:r>
    </w:p>
    <w:p>
      <w:pPr>
        <w:pStyle w:val="Heading3"/>
      </w:pPr>
      <w:r>
        <w:rPr>
          <w:b/>
        </w:rPr>
        <w:t>Correções com impacto direto</w:t>
      </w:r>
    </w:p>
    <w:p>
      <w:pPr>
        <w:pStyle w:val="ListBullet"/>
      </w:pPr>
      <w:r>
        <w:rPr>
          <w:b/>
        </w:rPr>
        <w:t>Foi encontrada e corrigida uma vulnerabilidade real na exportação para CSV</w:t>
      </w:r>
      <w:r>
        <w:rPr/>
        <w:t xml:space="preserve"> de Financeiro e Clientes, que permitiria a execução de fórmulas na folha de cálculo aberta a partir do ficheiro exportado.</w:t>
      </w:r>
    </w:p>
    <w:p>
      <w:pPr>
        <w:pStyle w:val="ListBullet"/>
      </w:pPr>
      <w:r>
        <w:rPr>
          <w:b/>
        </w:rPr>
        <w:t>Deixou de aparecer um "Acesso negado" momentâneo</w:t>
      </w:r>
      <w:r>
        <w:rPr/>
        <w:t xml:space="preserve"> ao entrar na aplicação. O defeito afetava todos os utilizadores no primeiro carregamento e foi corrigido no Painel, nos dez ecrãs de Clientes e Processos e nas quatro páginas da Agenda.</w:t>
      </w:r>
    </w:p>
    <w:p>
      <w:pPr>
        <w:pStyle w:val="ListBullet"/>
      </w:pPr>
      <w:r>
        <w:rPr>
          <w:b/>
        </w:rPr>
        <w:t>A lista de Documentos passou a mostrar nomes</w:t>
      </w:r>
      <w:r>
        <w:rPr/>
        <w:t xml:space="preserve"> em vez de identificadores internos.</w:t>
      </w:r>
    </w:p>
    <w:p>
      <w:pPr>
        <w:pStyle w:val="ListBullet"/>
      </w:pPr>
      <w:r>
        <w:rPr/>
        <w:t>Corrigido o desaparecimento silencioso de um tipo de documento antigo ao cancelar uma alteração de tipo de cliente.</w:t>
      </w:r>
    </w:p>
    <w:p>
      <w:pPr>
        <w:jc w:val="both"/>
      </w:pPr>
      <w:r>
        <w:rPr>
          <w:i/>
        </w:rPr>
        <w:t>Limitações registadas:</w:t>
      </w:r>
      <w:r>
        <w:rPr/>
        <w:t xml:space="preserve"> a verificação ao vivo das permissões dos papéis ADVOGADO e ASSISTENTE não foi concluída por instabilidade do ambiente de teste; e foi detetado e sinalizado em separado um defeito grave, anterior a esta versão, no carregamento de documentos, que </w:t>
      </w:r>
      <w:r>
        <w:rPr>
          <w:b/>
        </w:rPr>
        <w:t>está registado e continua em aberto</w:t>
      </w:r>
      <w:r>
        <w:rPr/>
        <w:t xml:space="preserve"> — ver Roteiro Tecnológico, item A.1.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v2.12 — Sítio Institucional Público</w:t>
      </w:r>
    </w:p>
    <w:p>
      <w:pPr>
        <w:jc w:val="both"/>
      </w:pPr>
      <w:r>
        <w:rPr>
          <w:b/>
        </w:rPr>
        <w:t>15 de julho de 2026</w:t>
      </w:r>
      <w:r>
        <w:rPr/>
        <w:t xml:space="preserve"> · </w:t>
      </w:r>
      <w:r>
        <w:rPr>
          <w:i/>
        </w:rPr>
        <w:t>O LexCV passa a ter presença pública</w:t>
      </w:r>
    </w:p>
    <w:p>
      <w:pPr>
        <w:jc w:val="both"/>
      </w:pPr>
      <w:r>
        <w:rPr>
          <w:b/>
        </w:rPr>
        <w:t>Em resumo:</w:t>
      </w:r>
      <w:r>
        <w:rPr/>
        <w:t xml:space="preserve"> o produto ganhou uma cara para o exterior, sem abrir qualquer porta para os dados do escritório.</w:t>
      </w:r>
    </w:p>
    <w:p>
      <w:pPr>
        <w:pStyle w:val="ListBullet"/>
      </w:pPr>
      <w:r>
        <w:rPr>
          <w:b/>
        </w:rPr>
        <w:t>Passou a existir uma página institucional pública</w:t>
      </w:r>
      <w:r>
        <w:rPr/>
        <w:t xml:space="preserve"> — Apresentação, Funcionalidades, Confiança Institucional e Contacto — com modo claro e escuro, servida por uma aplicação separada da aplicação de trabalho.</w:t>
      </w:r>
    </w:p>
    <w:p>
      <w:pPr>
        <w:pStyle w:val="ListBullet"/>
      </w:pPr>
      <w:r>
        <w:rPr>
          <w:b/>
        </w:rPr>
        <w:t>A página mostra a marca sem expor dados.</w:t>
      </w:r>
      <w:r>
        <w:rPr/>
        <w:t xml:space="preserve"> Apenas o nome e o logótipo são disponibilizados publicamente, através de uma resposta construída para o efeito — nunca o registo completo do escritório. Nenhum dado pessoal fica acessível sem autenticação.</w:t>
      </w:r>
    </w:p>
    <w:p>
      <w:pPr>
        <w:pStyle w:val="ListBullet"/>
      </w:pPr>
      <w:r>
        <w:rPr/>
        <w:t>A validação foi feita com o sistema completo em execução, e não por partes isoladas. Revelou dois defeitos reais, corrigidos antes da entrega, que uma verificação isolada não teria apanhado.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v2.11 — Auditoria Técnica e Notificações Avançadas</w:t>
      </w:r>
    </w:p>
    <w:p>
      <w:pPr>
        <w:jc w:val="both"/>
      </w:pPr>
      <w:r>
        <w:rPr>
          <w:b/>
        </w:rPr>
        <w:t>14 de julho de 2026</w:t>
      </w:r>
      <w:r>
        <w:rPr/>
        <w:t xml:space="preserve"> · </w:t>
      </w:r>
      <w:r>
        <w:rPr>
          <w:i/>
        </w:rPr>
        <w:t>Notificações que respeitam o utilizador</w:t>
      </w:r>
    </w:p>
    <w:p>
      <w:pPr>
        <w:jc w:val="both"/>
      </w:pPr>
      <w:r>
        <w:rPr>
          <w:b/>
        </w:rPr>
        <w:t>Em resumo:</w:t>
      </w:r>
      <w:r>
        <w:rPr/>
        <w:t xml:space="preserve"> o sistema de alertas deixou de ser tudo ou nada.</w:t>
      </w:r>
    </w:p>
    <w:p>
      <w:pPr>
        <w:jc w:val="both"/>
      </w:pPr>
      <w:r>
        <w:rPr>
          <w:i/>
        </w:rPr>
        <w:t>Nota de fonte:</w:t>
      </w:r>
      <w:r>
        <w:rPr/>
        <w:t xml:space="preserve"> o registo interno de marcos fechou esta versão </w:t>
      </w:r>
      <w:r>
        <w:rPr>
          <w:b/>
        </w:rPr>
        <w:t>sem qualquer lista de realizações</w:t>
      </w:r>
      <w:r>
        <w:rPr/>
        <w:t>. O que se segue provém da lista interna de capacidades validadas, que atribui oito entradas a esta versão, uma por fase.</w:t>
      </w:r>
    </w:p>
    <w:p>
      <w:pPr>
        <w:pStyle w:val="Heading3"/>
      </w:pPr>
      <w:r>
        <w:rPr>
          <w:b/>
        </w:rPr>
        <w:t>Para o advogado</w:t>
      </w:r>
    </w:p>
    <w:p>
      <w:pPr>
        <w:pStyle w:val="ListBullet"/>
      </w:pPr>
      <w:r>
        <w:rPr>
          <w:b/>
        </w:rPr>
        <w:t>Passou a ser possível silenciar categorias de notificação</w:t>
      </w:r>
      <w:r>
        <w:rPr/>
        <w:t xml:space="preserve"> que não lhe interessam — com uma exceção deliberada: </w:t>
      </w:r>
      <w:r>
        <w:rPr>
          <w:b/>
        </w:rPr>
        <w:t>um prazo vencido é sempre entregue</w:t>
      </w:r>
      <w:r>
        <w:rPr/>
        <w:t>, mesmo com a categoria silenciada. A rotina diária respeita a mesma regra.</w:t>
      </w:r>
    </w:p>
    <w:p>
      <w:pPr>
        <w:pStyle w:val="ListBullet"/>
      </w:pPr>
      <w:r>
        <w:rPr>
          <w:b/>
        </w:rPr>
        <w:t>Passou a ser possível adiar um lembrete de prazo</w:t>
      </w:r>
      <w:r>
        <w:rPr/>
        <w:t xml:space="preserve"> por 1, 3 ou 7 dias. O lembrete reaparece automaticamente no fim do período, e a rotina diária não o duplica entretanto.</w:t>
      </w:r>
    </w:p>
    <w:p>
      <w:pPr>
        <w:pStyle w:val="Heading3"/>
      </w:pPr>
      <w:r>
        <w:rPr>
          <w:b/>
        </w:rPr>
        <w:t>Para o escritório</w:t>
      </w:r>
    </w:p>
    <w:p>
      <w:pPr>
        <w:pStyle w:val="ListBullet"/>
      </w:pPr>
      <w:r>
        <w:rPr>
          <w:b/>
        </w:rPr>
        <w:t>As notificações de processo passaram a chegar a toda a equipa</w:t>
      </w:r>
      <w:r>
        <w:rPr/>
        <w:t xml:space="preserve"> de advogados e administrativos ligada ao cliente — entrada de fase, novo documento, atribuição — e não apenas ao responsável único. Deixou de haver informação </w:t>
      </w:r>
      <w:r>
        <w:rPr>
          <w:b/>
        </w:rPr>
        <w:t>de processo</w:t>
      </w:r>
      <w:r>
        <w:rPr/>
        <w:t xml:space="preserve"> retida numa só pessoa. Os avisos diários de risco de prazo, evento e honorário continuam dirigidos ao responsável do processo e ao administrador.</w:t>
      </w:r>
    </w:p>
    <w:p>
      <w:pPr>
        <w:pStyle w:val="ListBullet"/>
      </w:pPr>
      <w:r>
        <w:rPr>
          <w:b/>
        </w:rPr>
        <w:t>A Agenda passou a concordar com os restantes módulos sobre o que é um prazo crítico.</w:t>
      </w:r>
      <w:r>
        <w:rPr/>
        <w:t xml:space="preserve"> Era a quinta forma diferente de fazer o mesmo cálculo; passou a haver uma só.</w:t>
      </w:r>
    </w:p>
    <w:p>
      <w:pPr>
        <w:pStyle w:val="Heading3"/>
      </w:pPr>
      <w:r>
        <w:rPr>
          <w:b/>
        </w:rPr>
        <w:t>Garantias de qualidade acrescentadas nesta versão</w:t>
      </w:r>
    </w:p>
    <w:p>
      <w:pPr>
        <w:pStyle w:val="ListBullet"/>
      </w:pPr>
      <w:r>
        <w:rPr/>
        <w:t>Análise automática de segurança do código a correr sem falhas.</w:t>
      </w:r>
    </w:p>
    <w:p>
      <w:pPr>
        <w:pStyle w:val="ListBullet"/>
      </w:pPr>
      <w:r>
        <w:rPr/>
        <w:t>Primeira infraestrutura de testes contra uma base de dados real, integrada nas verificações obrigatórias de cada alteração.</w:t>
      </w:r>
    </w:p>
    <w:p>
      <w:pPr>
        <w:pStyle w:val="ListBullet"/>
      </w:pPr>
      <w:r>
        <w:rPr/>
        <w:t>Verificação com utilizador fechada retroativamente para oito versões anteriores, cerca de 40 cenários.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v2.10 — Notificações e Alertas</w:t>
      </w:r>
    </w:p>
    <w:p>
      <w:pPr>
        <w:jc w:val="both"/>
      </w:pPr>
      <w:r>
        <w:rPr>
          <w:b/>
        </w:rPr>
        <w:t>10 de julho de 2026</w:t>
      </w:r>
      <w:r>
        <w:rPr/>
        <w:t xml:space="preserve"> · </w:t>
      </w:r>
      <w:r>
        <w:rPr>
          <w:i/>
        </w:rPr>
        <w:t>O escritório passa a ser avisado</w:t>
      </w:r>
    </w:p>
    <w:p>
      <w:pPr>
        <w:jc w:val="both"/>
      </w:pPr>
      <w:r>
        <w:rPr>
          <w:b/>
        </w:rPr>
        <w:t>Em resumo:</w:t>
      </w:r>
      <w:r>
        <w:rPr/>
        <w:t xml:space="preserve"> o sino de notificações deixou de ser um contador de eventos de agenda e passou a ser um sistema real de alertas.</w:t>
      </w:r>
    </w:p>
    <w:p>
      <w:pPr>
        <w:pStyle w:val="Heading3"/>
      </w:pPr>
      <w:r>
        <w:rPr>
          <w:b/>
        </w:rPr>
        <w:t>Para o advogado</w:t>
      </w:r>
    </w:p>
    <w:p>
      <w:pPr>
        <w:pStyle w:val="ListBullet"/>
      </w:pPr>
      <w:r>
        <w:rPr>
          <w:b/>
        </w:rPr>
        <w:t>Passou a ser avisado quando algo acontece no seu trabalho</w:t>
      </w:r>
      <w:r>
        <w:rPr/>
        <w:t>, e não só quando consulta a agenda: entrada de nova fase num processo, novo documento, processo atribuído e parecer atribuído.</w:t>
      </w:r>
    </w:p>
    <w:p>
      <w:pPr>
        <w:pStyle w:val="ListBullet"/>
      </w:pPr>
      <w:r>
        <w:rPr>
          <w:b/>
        </w:rPr>
        <w:t>Passou a receber um aviso diário de risco</w:t>
      </w:r>
      <w:r>
        <w:rPr/>
        <w:t>, gerado automaticamente todas as manhãs às 06:00 (hora de Cabo Verde), sobre prazos, eventos e honorários em risco. O sistema não repete o mesmo aviso para o mesmo nível de risco.</w:t>
      </w:r>
    </w:p>
    <w:p>
      <w:pPr>
        <w:pStyle w:val="ListBullet"/>
      </w:pPr>
      <w:r>
        <w:rPr>
          <w:b/>
        </w:rPr>
        <w:t>Passou a haver um histórico completo de notificações</w:t>
      </w:r>
      <w:r>
        <w:rPr/>
        <w:t xml:space="preserve"> numa página própria, com filtros por categoria e por estado de leitura, e paginação — deixou de ser preciso apanhar o aviso a tempo.</w:t>
      </w:r>
    </w:p>
    <w:p>
      <w:pPr>
        <w:pStyle w:val="ListBullet"/>
      </w:pPr>
      <w:r>
        <w:rPr>
          <w:b/>
        </w:rPr>
        <w:t>Um clique no sino marca como lida e leva ao sítio certo</w:t>
      </w:r>
      <w:r>
        <w:rPr/>
        <w:t>, num só passo.</w:t>
      </w:r>
    </w:p>
    <w:p>
      <w:pPr>
        <w:pStyle w:val="Heading3"/>
      </w:pPr>
      <w:r>
        <w:rPr>
          <w:b/>
        </w:rPr>
        <w:t>Para o escritório</w:t>
      </w:r>
    </w:p>
    <w:p>
      <w:pPr>
        <w:pStyle w:val="ListBullet"/>
      </w:pPr>
      <w:r>
        <w:rPr>
          <w:b/>
        </w:rPr>
        <w:t>Passou a ser possível reatribuir o responsável de um processo</w:t>
      </w:r>
      <w:r>
        <w:rPr/>
        <w:t xml:space="preserve"> através de um fluxo dedicado, que não existia antes, com aviso automático ao novo responsável.</w:t>
      </w:r>
    </w:p>
    <w:p>
      <w:pPr>
        <w:pStyle w:val="ListBullet"/>
      </w:pPr>
      <w:r>
        <w:rPr>
          <w:b/>
        </w:rPr>
        <w:t>Cada notificação passou a ser dirigida a quem lhe diz respeito</w:t>
      </w:r>
      <w:r>
        <w:rPr/>
        <w:t xml:space="preserve"> — a pessoa diretamente ligada, mais o administrador. Não havia difusão em massa por permissão de leitura, e o estado "lida" de um utilizador nunca afetava o de outro.</w:t>
      </w:r>
    </w:p>
    <w:p>
      <w:pPr>
        <w:pStyle w:val="ListBullet"/>
      </w:pPr>
      <w:r>
        <w:rPr>
          <w:b/>
        </w:rPr>
        <w:t>O painel, a agenda e as notificações deixaram de poder discordar</w:t>
      </w:r>
      <w:r>
        <w:rPr/>
        <w:t xml:space="preserve"> sobre o que é um prazo crítico: quatro cálculos diferentes foram substituídos por um só.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v2.9 — Aprofundamento do Módulo de Processos</w:t>
      </w:r>
    </w:p>
    <w:p>
      <w:pPr>
        <w:jc w:val="both"/>
      </w:pPr>
      <w:r>
        <w:rPr>
          <w:b/>
        </w:rPr>
        <w:t>8 de julho de 2026</w:t>
      </w:r>
      <w:r>
        <w:rPr/>
        <w:t xml:space="preserve"> · </w:t>
      </w:r>
      <w:r>
        <w:rPr>
          <w:i/>
        </w:rPr>
        <w:t>O processo passa a guardar a substância do dossiê</w:t>
      </w:r>
    </w:p>
    <w:p>
      <w:pPr>
        <w:jc w:val="both"/>
      </w:pPr>
      <w:r>
        <w:rPr>
          <w:b/>
        </w:rPr>
        <w:t>Em resumo:</w:t>
      </w:r>
      <w:r>
        <w:rPr/>
        <w:t xml:space="preserve"> o processo deixou de ser uma capa com partes e fases e passou a guardar a substância jurídica do dossiê.</w:t>
      </w:r>
    </w:p>
    <w:p>
      <w:pPr>
        <w:pStyle w:val="Heading3"/>
      </w:pPr>
      <w:r>
        <w:rPr>
          <w:b/>
        </w:rPr>
        <w:t>Para o advogado</w:t>
      </w:r>
    </w:p>
    <w:p>
      <w:pPr>
        <w:pStyle w:val="ListBullet"/>
      </w:pPr>
      <w:r>
        <w:rPr>
          <w:b/>
        </w:rPr>
        <w:t>Passou a registar Decisões no processo</w:t>
      </w:r>
      <w:r>
        <w:rPr/>
        <w:t xml:space="preserve"> — data, tipo (Despacho, Decisão Interlocutória, Sentença ou Acórdão), resumo e o documento em anexo, tudo num único passo, sem ter de carregar o ficheiro antes e associá-lo depois.</w:t>
      </w:r>
    </w:p>
    <w:p>
      <w:pPr>
        <w:pStyle w:val="ListBullet"/>
      </w:pPr>
      <w:r>
        <w:rPr>
          <w:b/>
        </w:rPr>
        <w:t>Passou a registar Factos</w:t>
      </w:r>
      <w:r>
        <w:rPr/>
        <w:t>, com descrição, data e ordem que pode reordenar para construir a narrativa do processo.</w:t>
      </w:r>
    </w:p>
    <w:p>
      <w:pPr>
        <w:pStyle w:val="ListBullet"/>
      </w:pPr>
      <w:r>
        <w:rPr>
          <w:b/>
        </w:rPr>
        <w:t>Passou a registar Testemunhas</w:t>
      </w:r>
      <w:r>
        <w:rPr/>
        <w:t>, com nome, contacto, tipo (Autor ou Réu) e notas — como entidade própria, distinta das partes do processo.</w:t>
      </w:r>
    </w:p>
    <w:p>
      <w:pPr>
        <w:pStyle w:val="ListBullet"/>
      </w:pPr>
      <w:r>
        <w:rPr>
          <w:b/>
        </w:rPr>
        <w:t>Passou a ter um separador de Documentos dentro do próprio processo</w:t>
      </w:r>
      <w:r>
        <w:rPr/>
        <w:t>, com carregamento, listagem, descarregamento e remoção.</w:t>
      </w:r>
    </w:p>
    <w:p>
      <w:pPr>
        <w:pStyle w:val="ListBullet"/>
      </w:pPr>
      <w:r>
        <w:rPr>
          <w:b/>
        </w:rPr>
        <w:t>Passou a registar o Juízo e a Origem do processo.</w:t>
      </w:r>
      <w:r>
        <w:rPr/>
        <w:t xml:space="preserve"> A Origem (Petição Inicial ou Notificações Avulsas) é obrigatória na abertura e fica fixa após a formalização, para não ser alterada depois do facto. Ambos os campos aparecem também na lista de processos.</w:t>
      </w:r>
    </w:p>
    <w:p>
      <w:pPr>
        <w:pStyle w:val="Heading3"/>
      </w:pPr>
      <w:r>
        <w:rPr>
          <w:b/>
        </w:rPr>
        <w:t>Para o escritório</w:t>
      </w:r>
    </w:p>
    <w:p>
      <w:pPr>
        <w:pStyle w:val="ListBullet"/>
      </w:pPr>
      <w:r>
        <w:rPr>
          <w:b/>
        </w:rPr>
        <w:t>Passou a ser possível gerar o Termo de Honorários a partir do processo</w:t>
      </w:r>
      <w:r>
        <w:rPr/>
        <w:t xml:space="preserve">, já combinado com os dados do cliente e do honorário, pronto a imprimir. A impressão fica </w:t>
      </w:r>
      <w:r>
        <w:rPr>
          <w:b/>
        </w:rPr>
        <w:t>bloqueada</w:t>
      </w:r>
      <w:r>
        <w:rPr/>
        <w:t xml:space="preserve"> — não apenas assinalada — enquanto o valor total estiver por preencher, para não sair do escritório um termo incompleto.</w:t>
      </w:r>
    </w:p>
    <w:p>
      <w:pPr>
        <w:pStyle w:val="ListBullet"/>
      </w:pPr>
      <w:r>
        <w:rPr>
          <w:b/>
        </w:rPr>
        <w:t>Formalizar um processo passou a criar automaticamente o honorário correspondente</w:t>
      </w:r>
      <w:r>
        <w:rPr/>
        <w:t>, sempre em branco, para que o valor seja uma decisão explícita e nunca um valor herdado por engano. Repetir a operação não cria duplicados.</w:t>
      </w:r>
    </w:p>
    <w:p>
      <w:pPr>
        <w:pStyle w:val="ListBullet"/>
      </w:pPr>
      <w:r>
        <w:rPr>
          <w:b/>
        </w:rPr>
        <w:t>Passou a ser impossível ver dados de um processo a partir de outro.</w:t>
      </w:r>
      <w:r>
        <w:rPr/>
        <w:t xml:space="preserve"> Todas as gravações nas secções novas verificam duas vezes a quem pertencem: escritório e processo.</w:t>
      </w:r>
    </w:p>
    <w:p>
      <w:pPr>
        <w:pStyle w:val="Heading3"/>
      </w:pPr>
      <w:r>
        <w:rPr>
          <w:b/>
        </w:rPr>
        <w:t>Correção com impacto direto</w:t>
      </w:r>
    </w:p>
    <w:p>
      <w:pPr>
        <w:pStyle w:val="ListBullet"/>
      </w:pPr>
      <w:r>
        <w:rPr>
          <w:b/>
        </w:rPr>
        <w:t>Filtrar honorários ou documentos por processo passou a funcionar.</w:t>
      </w:r>
      <w:r>
        <w:rPr/>
        <w:t xml:space="preserve"> Até esta versão o filtro era ignorado pelo servidor e devolvia os registos de todo o escritório.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v2.8 — Reestruturação da Ficha de Cliente</w:t>
      </w:r>
    </w:p>
    <w:p>
      <w:pPr>
        <w:jc w:val="both"/>
      </w:pPr>
      <w:r>
        <w:rPr>
          <w:b/>
        </w:rPr>
        <w:t>6 de julho de 2026</w:t>
      </w:r>
      <w:r>
        <w:rPr/>
        <w:t xml:space="preserve"> · </w:t>
      </w:r>
      <w:r>
        <w:rPr>
          <w:i/>
        </w:rPr>
        <w:t>A ficha de cliente ganha estrutura</w:t>
      </w:r>
    </w:p>
    <w:p>
      <w:pPr>
        <w:jc w:val="both"/>
      </w:pPr>
      <w:r>
        <w:rPr>
          <w:b/>
        </w:rPr>
        <w:t>Em resumo:</w:t>
      </w:r>
      <w:r>
        <w:rPr/>
        <w:t xml:space="preserve"> a ficha de cliente deixou de ser um ecrã longo e passou a ser um dossiê organizado.</w:t>
      </w:r>
    </w:p>
    <w:p>
      <w:pPr>
        <w:pStyle w:val="Heading3"/>
      </w:pPr>
      <w:r>
        <w:rPr>
          <w:b/>
        </w:rPr>
        <w:t>Para quem atende o cliente</w:t>
      </w:r>
    </w:p>
    <w:p>
      <w:pPr>
        <w:pStyle w:val="ListBullet"/>
      </w:pPr>
      <w:r>
        <w:rPr>
          <w:b/>
        </w:rPr>
        <w:t>A ficha passou a estar organizada em sete separadores:</w:t>
      </w:r>
      <w:r>
        <w:rPr/>
        <w:t xml:space="preserve"> Dados (com identificação e conta corrente), Contactos e Notas, Processos, Pareceres, Documentos Entregues, Documentos a Tratar e Deslocações.</w:t>
      </w:r>
    </w:p>
    <w:p>
      <w:pPr>
        <w:pStyle w:val="ListBullet"/>
      </w:pPr>
      <w:r>
        <w:rPr>
          <w:b/>
        </w:rPr>
        <w:t>Consultar e editar passou a ser feito no mesmo ecrã</w:t>
      </w:r>
      <w:r>
        <w:rPr/>
        <w:t>, com um botão de Editar / Guardar / Cancelar. Deixou de existir uma página de edição separada para onde era preciso navegar.</w:t>
      </w:r>
    </w:p>
    <w:p>
      <w:pPr>
        <w:pStyle w:val="ListBullet"/>
      </w:pPr>
      <w:r>
        <w:rPr>
          <w:b/>
        </w:rPr>
        <w:t>Passou a ver os processos e os pareceres do cliente sem sair da ficha</w:t>
      </w:r>
      <w:r>
        <w:rPr/>
        <w:t>, carregados apenas quando abre o separador — e apenas se tiver permissão para os ver.</w:t>
      </w:r>
    </w:p>
    <w:p>
      <w:pPr>
        <w:pStyle w:val="ListBullet"/>
      </w:pPr>
      <w:r>
        <w:rPr>
          <w:b/>
        </w:rPr>
        <w:t>"Documentos Entregues" passou a aceitar ficheiros reais.</w:t>
      </w:r>
      <w:r>
        <w:rPr/>
        <w:t xml:space="preserve"> Antes era uma lista de texto escrita à mão; agora carrega o documento, com tipo, e fica associado ao cliente.</w:t>
      </w:r>
    </w:p>
    <w:p>
      <w:pPr>
        <w:pStyle w:val="Heading3"/>
      </w:pPr>
      <w:r>
        <w:rPr>
          <w:b/>
        </w:rPr>
        <w:t>Para o escritório</w:t>
      </w:r>
    </w:p>
    <w:p>
      <w:pPr>
        <w:pStyle w:val="ListBullet"/>
      </w:pPr>
      <w:r>
        <w:rPr>
          <w:b/>
        </w:rPr>
        <w:t>O tipo de documento de identificação passou a ser coerente com o tipo de cliente.</w:t>
      </w:r>
      <w:r>
        <w:rPr/>
        <w:t xml:space="preserve"> Um Particular pode ter CNI, BI ou Passaporte; uma Empresa apenas Registo Comercial. A regra é aplicada no ecrã e confirmada no servidor. Fichas antigas com valores não conformes mantêm-se intactas enquanto não forem alteradas.</w:t>
      </w:r>
    </w:p>
    <w:p>
      <w:pPr>
        <w:pStyle w:val="Heading3"/>
      </w:pPr>
      <w:r>
        <w:rPr>
          <w:b/>
        </w:rPr>
        <w:t>Correções com impacto direto</w:t>
      </w:r>
    </w:p>
    <w:p>
      <w:pPr>
        <w:pStyle w:val="ListBullet"/>
      </w:pPr>
      <w:r>
        <w:rPr/>
        <w:t xml:space="preserve">A auditoria de fecho encontrou e corrigiu, antes da entrega, três defeitos críticos: </w:t>
      </w:r>
      <w:r>
        <w:rPr>
          <w:b/>
        </w:rPr>
        <w:t>a associação de documentos ao cliente estava a falhar em silêncio</w:t>
      </w:r>
      <w:r>
        <w:rPr/>
        <w:t>, a ligação de descarregamento estava incorreta, e faltava a validação de que o cliente pertencia ao escritório de quem carregava o ficheiro.</w:t>
      </w:r>
    </w:p>
    <w:p>
      <w:pPr>
        <w:jc w:val="both"/>
      </w:pPr>
      <w:r>
        <w:rPr>
          <w:i/>
        </w:rPr>
        <w:t>Limitações registadas:</w:t>
      </w:r>
      <w:r>
        <w:rPr/>
        <w:t xml:space="preserve"> três fases com verificação estática completa mas verificação com utilizador pendente; e uma limpeza de dados que tem de ser executada manualmente antes ou durante a publicação.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v2.7 — Simplificação da Gestão de Clientes</w:t>
      </w:r>
    </w:p>
    <w:p>
      <w:pPr>
        <w:jc w:val="both"/>
      </w:pPr>
      <w:r>
        <w:rPr>
          <w:b/>
        </w:rPr>
        <w:t>2 de julho de 2026</w:t>
      </w:r>
      <w:r>
        <w:rPr/>
        <w:t xml:space="preserve"> · </w:t>
      </w:r>
      <w:r>
        <w:rPr>
          <w:i/>
        </w:rPr>
        <w:t>Identificação do cliente simplificada</w:t>
      </w:r>
    </w:p>
    <w:p>
      <w:pPr>
        <w:jc w:val="both"/>
      </w:pPr>
      <w:r>
        <w:rPr>
          <w:b/>
        </w:rPr>
        <w:t>Em resumo:</w:t>
      </w:r>
      <w:r>
        <w:rPr/>
        <w:t xml:space="preserve"> menos campos, menos ambiguidade, e o NIF passou a ser obrigatório e validado.</w:t>
      </w:r>
    </w:p>
    <w:p>
      <w:pPr>
        <w:pStyle w:val="ListBullet"/>
      </w:pPr>
      <w:r>
        <w:rPr>
          <w:b/>
        </w:rPr>
        <w:t>O NIF passou a ser obrigatório</w:t>
      </w:r>
      <w:r>
        <w:rPr/>
        <w:t xml:space="preserve">, tanto para Particular como para Empresa, com validação de nove dígitos aplicada no ecrã </w:t>
      </w:r>
      <w:r>
        <w:rPr>
          <w:b/>
        </w:rPr>
        <w:t>e</w:t>
      </w:r>
      <w:r>
        <w:rPr/>
        <w:t xml:space="preserve"> confirmada no servidor — não basta contornar o formulário.</w:t>
      </w:r>
    </w:p>
    <w:p>
      <w:pPr>
        <w:pStyle w:val="ListBullet"/>
      </w:pPr>
      <w:r>
        <w:rPr>
          <w:b/>
        </w:rPr>
        <w:t>O formulário passou a falar a língua do tipo de cliente:</w:t>
      </w:r>
      <w:r>
        <w:rPr/>
        <w:t xml:space="preserve"> o mesmo campo chama-se "Nome" para um Particular e "Nome Comercial" para uma Empresa; "Morada" para um, "Sede" para outra.</w:t>
      </w:r>
    </w:p>
    <w:p>
      <w:pPr>
        <w:pStyle w:val="ListBullet"/>
      </w:pPr>
      <w:r>
        <w:rPr>
          <w:b/>
        </w:rPr>
        <w:t>Passou a existir o tipo de documento Registo Comercial</w:t>
      </w:r>
      <w:r>
        <w:rPr/>
        <w:t xml:space="preserve"> para entidades coletivas.</w:t>
      </w:r>
    </w:p>
    <w:p>
      <w:pPr>
        <w:pStyle w:val="ListBullet"/>
      </w:pPr>
      <w:r>
        <w:rPr>
          <w:b/>
        </w:rPr>
        <w:t>A ficha impressa deixou de ter espaços em branco</w:t>
      </w:r>
      <w:r>
        <w:rPr/>
        <w:t xml:space="preserve"> deixados por campos de Empresa que já não se usam.</w:t>
      </w:r>
    </w:p>
    <w:p>
      <w:pPr>
        <w:pStyle w:val="Heading3"/>
      </w:pPr>
      <w:r>
        <w:rPr>
          <w:b/>
        </w:rPr>
        <w:t>Correção com impacto direto</w:t>
      </w:r>
    </w:p>
    <w:p>
      <w:pPr>
        <w:pStyle w:val="ListBullet"/>
      </w:pPr>
      <w:r>
        <w:rPr>
          <w:b/>
        </w:rPr>
        <w:t>O NIF podia ser silenciosamente substituído</w:t>
      </w:r>
      <w:r>
        <w:rPr/>
        <w:t xml:space="preserve"> por informação antiga, sem qualquer validação no servidor. Foi detetado pela auditoria e corrigido numa fase adicional — cuja própria revisão apanhou ainda outro efeito colateral, que estava a bloquear gravações não relacionadas em fichas antigas.</w:t>
      </w:r>
    </w:p>
    <w:p>
      <w:pPr>
        <w:jc w:val="both"/>
      </w:pPr>
      <w:r>
        <w:rPr>
          <w:i/>
        </w:rPr>
        <w:t>Limitações registadas:</w:t>
      </w:r>
      <w:r>
        <w:rPr/>
        <w:t xml:space="preserve"> alguns tipos de documento continuavam a ser apresentados com o valor bruto em vez da designação traduzida, e nenhum teste automatizado cobria os quatro cenários de validação de NIF introduzidos. Ambos os pontos foram resolvidos na v2.11.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v2.6 — Módulo de Parecer Jurídico (Interface)</w:t>
      </w:r>
    </w:p>
    <w:p>
      <w:pPr>
        <w:jc w:val="both"/>
      </w:pPr>
      <w:r>
        <w:rPr>
          <w:b/>
        </w:rPr>
        <w:t>1 de julho de 2026</w:t>
      </w:r>
      <w:r>
        <w:rPr/>
        <w:t xml:space="preserve"> · </w:t>
      </w:r>
      <w:r>
        <w:rPr>
          <w:i/>
        </w:rPr>
        <w:t>O parecer jurídico passa a ser usável</w:t>
      </w:r>
    </w:p>
    <w:p>
      <w:pPr>
        <w:jc w:val="both"/>
      </w:pPr>
      <w:r>
        <w:rPr>
          <w:b/>
        </w:rPr>
        <w:t>Em resumo:</w:t>
      </w:r>
      <w:r>
        <w:rPr/>
        <w:t xml:space="preserve"> o módulo de parecer, construído na versão anterior, passou a estar acessível através da aplicação.</w:t>
      </w:r>
    </w:p>
    <w:p>
      <w:pPr>
        <w:pStyle w:val="Heading3"/>
      </w:pPr>
      <w:r>
        <w:rPr>
          <w:b/>
        </w:rPr>
        <w:t>Para o advogado</w:t>
      </w:r>
    </w:p>
    <w:p>
      <w:pPr>
        <w:pStyle w:val="ListBullet"/>
      </w:pPr>
      <w:r>
        <w:rPr>
          <w:b/>
        </w:rPr>
        <w:t>Passou a poder trabalhar pareceres sem sair do LexCV.</w:t>
      </w:r>
      <w:r>
        <w:rPr/>
        <w:t xml:space="preserve"> Existe agora uma lista com filtros, uma página de detalhe com o histórico completo de versões, e um formulário de criação de solicitação.</w:t>
      </w:r>
    </w:p>
    <w:p>
      <w:pPr>
        <w:pStyle w:val="ListBullet"/>
      </w:pPr>
      <w:r>
        <w:rPr>
          <w:b/>
        </w:rPr>
        <w:t>Passou a submeter versões sucessivas do parecer</w:t>
      </w:r>
      <w:r>
        <w:rPr/>
        <w:t xml:space="preserve"> — resumo mais o anexo obrigatório — com barra de progresso durante o envio. Cada versão fica imutável.</w:t>
      </w:r>
    </w:p>
    <w:p>
      <w:pPr>
        <w:pStyle w:val="ListBullet"/>
      </w:pPr>
      <w:r>
        <w:rPr>
          <w:b/>
        </w:rPr>
        <w:t>Passou a poder entregar o parecer</w:t>
      </w:r>
      <w:r>
        <w:rPr/>
        <w:t>, escolhendo qual das versões é a final. A ação é irreversível e pede confirmação explícita.</w:t>
      </w:r>
    </w:p>
    <w:p>
      <w:pPr>
        <w:pStyle w:val="ListBullet"/>
      </w:pPr>
      <w:r>
        <w:rPr>
          <w:b/>
        </w:rPr>
        <w:t>Um parecer entregue passou a ter uma vista de resumo própria</w:t>
      </w:r>
      <w:r>
        <w:rPr/>
        <w:t>, só de leitura.</w:t>
      </w:r>
    </w:p>
    <w:p>
      <w:pPr>
        <w:pStyle w:val="ListBullet"/>
      </w:pPr>
      <w:r>
        <w:rPr>
          <w:b/>
        </w:rPr>
        <w:t>Passou a poder pesquisar pareceres</w:t>
      </w:r>
      <w:r>
        <w:rPr/>
        <w:t xml:space="preserve"> por conteúdo e por filtros.</w:t>
      </w:r>
    </w:p>
    <w:p>
      <w:pPr>
        <w:pStyle w:val="Heading3"/>
      </w:pPr>
      <w:r>
        <w:rPr>
          <w:b/>
        </w:rPr>
        <w:t>Para o escritório</w:t>
      </w:r>
    </w:p>
    <w:p>
      <w:pPr>
        <w:pStyle w:val="ListBullet"/>
      </w:pPr>
      <w:r>
        <w:rPr>
          <w:b/>
        </w:rPr>
        <w:t>Só o advogado responsável pela solicitação, ou um administrador, pode submeter versões e entregar.</w:t>
      </w:r>
      <w:r>
        <w:rPr/>
        <w:t xml:space="preserve"> A verificação é feita para aquela solicitação em concreto, não apenas pelo papel do utilizador.</w:t>
      </w:r>
    </w:p>
    <w:p>
      <w:pPr>
        <w:pStyle w:val="Heading3"/>
      </w:pPr>
      <w:r>
        <w:rPr>
          <w:b/>
        </w:rPr>
        <w:t>Correção com impacto direto</w:t>
      </w:r>
    </w:p>
    <w:p>
      <w:pPr>
        <w:pStyle w:val="ListBullet"/>
      </w:pPr>
      <w:r>
        <w:rPr/>
        <w:t xml:space="preserve">A auditoria desta versão descobriu que </w:t>
      </w:r>
      <w:r>
        <w:rPr>
          <w:b/>
        </w:rPr>
        <w:t>a pesquisa de pareceres entregue na versão anterior estava inacessível em funcionamento real</w:t>
      </w:r>
      <w:r>
        <w:rPr/>
        <w:t>. Foi corrigida.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v2.5 — Módulo de Parecer Jurídico (Fundação)</w:t>
      </w:r>
    </w:p>
    <w:p>
      <w:pPr>
        <w:jc w:val="both"/>
      </w:pPr>
      <w:r>
        <w:rPr>
          <w:b/>
        </w:rPr>
        <w:t>30 de junho de 2026</w:t>
      </w:r>
      <w:r>
        <w:rPr/>
        <w:t xml:space="preserve"> · </w:t>
      </w:r>
      <w:r>
        <w:rPr>
          <w:i/>
        </w:rPr>
        <w:t>O ciclo completo do parecer jurídico</w:t>
      </w:r>
    </w:p>
    <w:p>
      <w:pPr>
        <w:jc w:val="both"/>
      </w:pPr>
      <w:r>
        <w:rPr>
          <w:b/>
        </w:rPr>
        <w:t>Em resumo:</w:t>
      </w:r>
      <w:r>
        <w:rPr/>
        <w:t xml:space="preserve"> o LexCV passou a suportar o ciclo completo do parecer, com rastreabilidade a sério — mas ainda sem interface (ver nota no fim).</w:t>
      </w:r>
    </w:p>
    <w:p>
      <w:pPr>
        <w:pStyle w:val="Heading3"/>
      </w:pPr>
      <w:r>
        <w:rPr>
          <w:b/>
        </w:rPr>
        <w:t>O que o ciclo garante</w:t>
      </w:r>
    </w:p>
    <w:p>
      <w:pPr>
        <w:pStyle w:val="ListBullet"/>
      </w:pPr>
      <w:r>
        <w:rPr>
          <w:b/>
        </w:rPr>
        <w:t>Solicitação → Elaboração → Aprovação interna (opcional) → Entrega.</w:t>
      </w:r>
      <w:r>
        <w:rPr/>
        <w:t xml:space="preserve"> A solicitação regista cliente, descrição, data, prazo desejado e urgência, pode ser associada a um processo, e tem estado próprio (Pendente, Em Elaboração, Em Revisão, Concluído).</w:t>
      </w:r>
    </w:p>
    <w:p>
      <w:pPr>
        <w:pStyle w:val="ListBullet"/>
      </w:pPr>
      <w:r>
        <w:rPr>
          <w:b/>
        </w:rPr>
        <w:t>Cada versão do parecer é imutável e fica registada</w:t>
      </w:r>
      <w:r>
        <w:rPr/>
        <w:t xml:space="preserve"> com número sequencial, autor e data. Nenhuma versão anterior pode ser reescrita.</w:t>
      </w:r>
    </w:p>
    <w:p>
      <w:pPr>
        <w:pStyle w:val="ListBullet"/>
      </w:pPr>
      <w:r>
        <w:rPr>
          <w:b/>
        </w:rPr>
        <w:t>A entrega é irreversível</w:t>
      </w:r>
      <w:r>
        <w:rPr/>
        <w:t xml:space="preserve"> e só pode ser feita pelo advogado responsável ou por um administrador.</w:t>
      </w:r>
    </w:p>
    <w:p>
      <w:pPr>
        <w:pStyle w:val="ListBullet"/>
      </w:pPr>
      <w:r>
        <w:rPr>
          <w:b/>
        </w:rPr>
        <w:t>Cada uma das cinco transições de estado fica registada em auditoria</w:t>
      </w:r>
      <w:r>
        <w:rPr/>
        <w:t xml:space="preserve"> automaticamente.</w:t>
      </w:r>
    </w:p>
    <w:p>
      <w:pPr>
        <w:pStyle w:val="ListBullet"/>
      </w:pPr>
      <w:r>
        <w:rPr>
          <w:b/>
        </w:rPr>
        <w:t>Pesquisa por texto no conteúdo do parecer</w:t>
      </w:r>
      <w:r>
        <w:rPr/>
        <w:t>, combinada com filtros por cliente, advogado, estado e data.</w:t>
      </w:r>
    </w:p>
    <w:p>
      <w:pPr>
        <w:pStyle w:val="ListBullet"/>
      </w:pPr>
      <w:r>
        <w:rPr>
          <w:b/>
        </w:rPr>
        <w:t>Permissões próprias do módulo</w:t>
      </w:r>
      <w:r>
        <w:rPr/>
        <w:t xml:space="preserve"> — consultar, criar, editar e gerir pareceres — atribuídas por papel.</w:t>
      </w:r>
    </w:p>
    <w:p>
      <w:pPr>
        <w:pStyle w:val="Heading3"/>
      </w:pPr>
      <w:r>
        <w:rPr>
          <w:b/>
        </w:rPr>
        <w:t>Qualidade</w:t>
      </w:r>
    </w:p>
    <w:p>
      <w:pPr>
        <w:pStyle w:val="ListBullet"/>
      </w:pPr>
      <w:r>
        <w:rPr/>
        <w:t xml:space="preserve">Cinco rondas de revisão de código encontraram e corrigiram, entre outros, </w:t>
      </w:r>
      <w:r>
        <w:rPr>
          <w:b/>
        </w:rPr>
        <w:t>dois acessos indevidos a dados de outro escritório</w:t>
      </w:r>
      <w:r>
        <w:rPr/>
        <w:t>, classificados como críticos.</w:t>
      </w:r>
    </w:p>
    <w:p>
      <w:pPr>
        <w:jc w:val="both"/>
      </w:pPr>
      <w:r>
        <w:rPr>
          <w:i/>
        </w:rPr>
        <w:t>Limitações registadas:</w:t>
      </w:r>
      <w:r>
        <w:rPr/>
        <w:t xml:space="preserve"> esta versão entregou apenas a fundação, sem interface — decisão deliberada, resolvida na v2.6. </w:t>
      </w:r>
      <w:r>
        <w:rPr>
          <w:b/>
        </w:rPr>
        <w:t>A comparação lado a lado entre versões de um parecer não foi implementada e continua por implementar</w:t>
      </w:r>
      <w:r>
        <w:rPr/>
        <w:t xml:space="preserve"> — existe apenas a listagem e o detalhe sequencial.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v2.4 — Ficha de Cliente</w:t>
      </w:r>
    </w:p>
    <w:p>
      <w:pPr>
        <w:jc w:val="both"/>
      </w:pPr>
      <w:r>
        <w:rPr>
          <w:b/>
        </w:rPr>
        <w:t>30 de junho de 2026</w:t>
      </w:r>
      <w:r>
        <w:rPr/>
        <w:t xml:space="preserve"> · </w:t>
      </w:r>
      <w:r>
        <w:rPr>
          <w:i/>
        </w:rPr>
        <w:t>A ficha do escritório passa para dentro do sistema</w:t>
      </w:r>
    </w:p>
    <w:p>
      <w:pPr>
        <w:jc w:val="both"/>
      </w:pPr>
      <w:r>
        <w:rPr>
          <w:b/>
        </w:rPr>
        <w:t>Em resumo:</w:t>
      </w:r>
      <w:r>
        <w:rPr/>
        <w:t xml:space="preserve"> o formulário em papel do escritório passou a existir na plataforma, e continua a poder ser impresso tal como era.</w:t>
      </w:r>
    </w:p>
    <w:p>
      <w:pPr>
        <w:pStyle w:val="Heading3"/>
      </w:pPr>
      <w:r>
        <w:rPr>
          <w:b/>
        </w:rPr>
        <w:t>Para quem atende o cliente</w:t>
      </w:r>
    </w:p>
    <w:p>
      <w:pPr>
        <w:pStyle w:val="ListBullet"/>
      </w:pPr>
      <w:r>
        <w:rPr>
          <w:b/>
        </w:rPr>
        <w:t>Cada cliente passou a ter um número próprio</w:t>
      </w:r>
      <w:r>
        <w:rPr/>
        <w:t>, atribuído automaticamente e em sequência (CLI-0001), por escritório.</w:t>
      </w:r>
    </w:p>
    <w:p>
      <w:pPr>
        <w:pStyle w:val="ListBullet"/>
      </w:pPr>
      <w:r>
        <w:rPr>
          <w:b/>
        </w:rPr>
        <w:t>O formulário adapta-se ao tipo de cliente.</w:t>
      </w:r>
      <w:r>
        <w:rPr/>
        <w:t xml:space="preserve"> Para Particular pede os dados demográficos; para Empresa pede nome comercial, NIF, sede, representante legal e cargo.</w:t>
      </w:r>
    </w:p>
    <w:p>
      <w:pPr>
        <w:pStyle w:val="ListBullet"/>
      </w:pPr>
      <w:r>
        <w:rPr>
          <w:b/>
        </w:rPr>
        <w:t>A procuração passou a ser exigida a todos os clientes</w:t>
      </w:r>
      <w:r>
        <w:rPr/>
        <w:t>, com um aviso visível "Procuração em falta" que assinala sem impedir o trabalho, e carregamento ou substituição do ficheiro.</w:t>
      </w:r>
    </w:p>
    <w:p>
      <w:pPr>
        <w:pStyle w:val="ListBullet"/>
      </w:pPr>
      <w:r>
        <w:rPr>
          <w:b/>
        </w:rPr>
        <w:t>Passou a ser possível registar todo o acolhimento do processo (apresentado na plataforma como «Intake») na própria ficha:</w:t>
      </w:r>
      <w:r>
        <w:rPr/>
        <w:t xml:space="preserve"> descrição, advogados atribuídos (nome, cédula, contacto), administrativos atribuídos, documentos entregues e a tratar, deslocações a realizar e honorários propostos, incluindo o valor por extenso.</w:t>
      </w:r>
    </w:p>
    <w:p>
      <w:pPr>
        <w:pStyle w:val="ListBullet"/>
      </w:pPr>
      <w:r>
        <w:rPr>
          <w:b/>
        </w:rPr>
        <w:t>Um cliente com avença passou a estar identificado</w:t>
      </w:r>
      <w:r>
        <w:rPr/>
        <w:t xml:space="preserve"> por distintivo na ficha e nas listagens.</w:t>
      </w:r>
    </w:p>
    <w:p>
      <w:pPr>
        <w:pStyle w:val="Heading3"/>
      </w:pPr>
      <w:r>
        <w:rPr>
          <w:b/>
        </w:rPr>
        <w:t>Para o escritório</w:t>
      </w:r>
    </w:p>
    <w:p>
      <w:pPr>
        <w:pStyle w:val="ListBullet"/>
      </w:pPr>
      <w:r>
        <w:rPr>
          <w:b/>
        </w:rPr>
        <w:t>Passou a existir uma ficha de cliente imprimível fiel ao formulário físico</w:t>
      </w:r>
      <w:r>
        <w:rPr/>
        <w:t>, formatada para A4, com impressão direta a partir do ecrã.</w:t>
      </w:r>
    </w:p>
    <w:p>
      <w:pPr>
        <w:pStyle w:val="Heading3"/>
      </w:pPr>
      <w:r>
        <w:rPr>
          <w:b/>
        </w:rPr>
        <w:t>Correções com impacto direto</w:t>
      </w:r>
    </w:p>
    <w:p>
      <w:pPr>
        <w:pStyle w:val="ListBullet"/>
      </w:pPr>
      <w:r>
        <w:rPr/>
        <w:t xml:space="preserve">A auditoria posterior à execução detetou que </w:t>
      </w:r>
      <w:r>
        <w:rPr>
          <w:b/>
        </w:rPr>
        <w:t>os dados eram gravados corretamente mas nunca apareciam no ecrã</w:t>
      </w:r>
      <w:r>
        <w:rPr/>
        <w:t xml:space="preserve"> — uma incompatibilidade que invalidava 9 dos 19 requisitos da versão. Corrigida antes da entrega.</w:t>
      </w:r>
    </w:p>
    <w:p>
      <w:pPr>
        <w:pStyle w:val="ListBullet"/>
      </w:pPr>
      <w:r>
        <w:rPr>
          <w:b/>
        </w:rPr>
        <w:t>Foi detetada e eliminada uma exposição do resumo criptográfico (</w:t>
      </w:r>
      <w:r>
        <w:rPr>
          <w:b/>
          <w:i/>
        </w:rPr>
        <w:t>hash</w:t>
      </w:r>
      <w:r>
        <w:rPr>
          <w:b/>
        </w:rPr>
        <w:t>) da senha</w:t>
      </w:r>
      <w:r>
        <w:rPr/>
        <w:t xml:space="preserve"> em dois pontos de acesso novos.</w:t>
      </w:r>
    </w:p>
    <w:p>
      <w:pPr>
        <w:jc w:val="both"/>
      </w:pPr>
      <w:r>
        <w:rPr>
          <w:i/>
        </w:rPr>
        <w:t>Limitações registadas:</w:t>
      </w:r>
      <w:r>
        <w:rPr/>
        <w:t xml:space="preserve"> a correção foi verificada campo a campo, mas não testada com o sistema completo em execução; ficaram adiados a restrição de tipos de ficheiro na procuração, a formatação de moeda na ficha impressa e o acesso à ficha em telemóvel.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v2.3 — Utilização em Ecrã Móvel</w:t>
      </w:r>
    </w:p>
    <w:p>
      <w:pPr>
        <w:jc w:val="both"/>
      </w:pPr>
      <w:r>
        <w:rPr>
          <w:b/>
        </w:rPr>
        <w:t>21 de junho de 2026</w:t>
      </w:r>
      <w:r>
        <w:rPr/>
        <w:t xml:space="preserve"> · </w:t>
      </w:r>
      <w:r>
        <w:rPr>
          <w:i/>
        </w:rPr>
        <w:t>O LexCV passa a funcionar no telemóvel</w:t>
      </w:r>
    </w:p>
    <w:p>
      <w:pPr>
        <w:jc w:val="both"/>
      </w:pPr>
      <w:r>
        <w:rPr>
          <w:b/>
        </w:rPr>
        <w:t>Em resumo:</w:t>
      </w:r>
      <w:r>
        <w:rPr/>
        <w:t xml:space="preserve"> deixou de ser preciso estar ao computador para consultar o essencial.</w:t>
      </w:r>
    </w:p>
    <w:p>
      <w:pPr>
        <w:pStyle w:val="Heading3"/>
      </w:pPr>
      <w:r>
        <w:rPr>
          <w:b/>
        </w:rPr>
        <w:t>Para o advogado fora do escritório</w:t>
      </w:r>
    </w:p>
    <w:p>
      <w:pPr>
        <w:pStyle w:val="ListBullet"/>
      </w:pPr>
      <w:r>
        <w:rPr>
          <w:b/>
        </w:rPr>
        <w:t>Passou a ter os eventos do dia logo no topo da Agenda</w:t>
      </w:r>
      <w:r>
        <w:rPr/>
        <w:t xml:space="preserve"> em telemóvel, num bloco "Hoje".</w:t>
      </w:r>
    </w:p>
    <w:p>
      <w:pPr>
        <w:pStyle w:val="ListBullet"/>
      </w:pPr>
      <w:r>
        <w:rPr>
          <w:b/>
        </w:rPr>
        <w:t>Passou a navegar entre os cinco módulos principais por uma barra inferior</w:t>
      </w:r>
      <w:r>
        <w:rPr/>
        <w:t>, que só mostra o que tem permissão para ver.</w:t>
      </w:r>
    </w:p>
    <w:p>
      <w:pPr>
        <w:pStyle w:val="ListBullet"/>
      </w:pPr>
      <w:r>
        <w:rPr>
          <w:b/>
        </w:rPr>
        <w:t>O menu lateral passou a abrir em gaveta</w:t>
      </w:r>
      <w:r>
        <w:rPr/>
        <w:t xml:space="preserve"> e a fechar-se sozinho assim que navega — sem ficar a tapar o conteúdo.</w:t>
      </w:r>
    </w:p>
    <w:p>
      <w:pPr>
        <w:pStyle w:val="ListBullet"/>
      </w:pPr>
      <w:r>
        <w:rPr>
          <w:b/>
        </w:rPr>
        <w:t>As listas de Clientes, Agenda, Documentos e Financeiro passaram a ser cartões legíveis</w:t>
      </w:r>
      <w:r>
        <w:rPr/>
        <w:t xml:space="preserve"> em ecrã pequeno, em vez de tabelas cortadas.</w:t>
      </w:r>
    </w:p>
    <w:p>
      <w:pPr>
        <w:pStyle w:val="ListBullet"/>
      </w:pPr>
      <w:r>
        <w:rPr>
          <w:b/>
        </w:rPr>
        <w:t>As tabelas que têm mesmo de ser tabelas</w:t>
      </w:r>
      <w:r>
        <w:rPr/>
        <w:t xml:space="preserve"> — Partes e Fases do processo — ganharam deslocamento horizontal.</w:t>
      </w:r>
    </w:p>
    <w:p>
      <w:pPr>
        <w:pStyle w:val="ListBullet"/>
      </w:pPr>
      <w:r>
        <w:rPr>
          <w:b/>
        </w:rPr>
        <w:t>Os formulários passaram a uma só coluna</w:t>
      </w:r>
      <w:r>
        <w:rPr/>
        <w:t>, as caixas de diálogo sobem do fundo do ecrã, e os botões respeitam o tamanho mínimo recomendado para toque.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v2.2 — Armazenamento Dedicado de Documentos</w:t>
      </w:r>
    </w:p>
    <w:p>
      <w:pPr>
        <w:jc w:val="both"/>
      </w:pPr>
      <w:r>
        <w:rPr>
          <w:b/>
        </w:rPr>
        <w:t>19 de junho de 2026</w:t>
      </w:r>
      <w:r>
        <w:rPr/>
        <w:t xml:space="preserve"> </w:t>
      </w:r>
      <w:r>
        <w:rPr>
          <w:i/>
        </w:rPr>
        <w:t>(data do registo interno de planeamento)</w:t>
      </w:r>
      <w:r>
        <w:rPr/>
        <w:t xml:space="preserve"> · </w:t>
      </w:r>
      <w:r>
        <w:rPr>
          <w:i/>
        </w:rPr>
        <w:t>Documentos fora do disco do servidor</w:t>
      </w:r>
    </w:p>
    <w:p>
      <w:pPr>
        <w:jc w:val="both"/>
      </w:pPr>
      <w:r>
        <w:rPr>
          <w:b/>
        </w:rPr>
        <w:t>Em resumo:</w:t>
      </w:r>
      <w:r>
        <w:rPr/>
        <w:t xml:space="preserve"> os documentos do escritório deixaram de viver no disco do servidor da aplicação.</w:t>
      </w:r>
    </w:p>
    <w:p>
      <w:pPr>
        <w:pStyle w:val="ListBullet"/>
      </w:pPr>
      <w:r>
        <w:rPr>
          <w:b/>
        </w:rPr>
        <w:t>Os ficheiros passaram a ser guardados em armazenamento de objetos dedicado</w:t>
      </w:r>
      <w:r>
        <w:rPr/>
        <w:t>, com carregamento, descarregamento e remoção. O acesso a cada ficheiro é feito por ligação assinada, gerada no momento do pedido.</w:t>
      </w:r>
    </w:p>
    <w:p>
      <w:pPr>
        <w:pStyle w:val="ListBullet"/>
      </w:pPr>
      <w:r>
        <w:rPr>
          <w:b/>
        </w:rPr>
        <w:t>Carregar um documento passou a ser uma operação visível e confortável:</w:t>
      </w:r>
      <w:r>
        <w:rPr/>
        <w:t xml:space="preserve"> barra de progresso, arrastar e largar, e pré-visualização.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v2.1 — Agenda Avançada</w:t>
      </w:r>
    </w:p>
    <w:p>
      <w:pPr>
        <w:jc w:val="both"/>
      </w:pPr>
      <w:r>
        <w:rPr>
          <w:b/>
        </w:rPr>
        <w:t>18 de junho de 2026</w:t>
      </w:r>
      <w:r>
        <w:rPr/>
        <w:t xml:space="preserve"> </w:t>
      </w:r>
      <w:r>
        <w:rPr>
          <w:i/>
        </w:rPr>
        <w:t>(data do registo interno de planeamento)</w:t>
      </w:r>
      <w:r>
        <w:rPr/>
        <w:t xml:space="preserve"> · </w:t>
      </w:r>
      <w:r>
        <w:rPr>
          <w:i/>
        </w:rPr>
        <w:t>A agenda deixa de exigir que se lembre de tudo</w:t>
      </w:r>
    </w:p>
    <w:p>
      <w:pPr>
        <w:jc w:val="both"/>
      </w:pPr>
      <w:r>
        <w:rPr>
          <w:b/>
        </w:rPr>
        <w:t>Em resumo:</w:t>
      </w:r>
      <w:r>
        <w:rPr/>
        <w:t xml:space="preserve"> a agenda deixou de exigir que se lembre de tudo.</w:t>
      </w:r>
    </w:p>
    <w:p>
      <w:pPr>
        <w:pStyle w:val="ListBullet"/>
      </w:pPr>
      <w:r>
        <w:rPr>
          <w:b/>
        </w:rPr>
        <w:t>Passou a ser avisado de eventos próximos dentro da própria aplicação</w:t>
      </w:r>
      <w:r>
        <w:rPr/>
        <w:t>, com contador no cabeçalho e painel de notificações.</w:t>
      </w:r>
    </w:p>
    <w:p>
      <w:pPr>
        <w:pStyle w:val="ListBullet"/>
      </w:pPr>
      <w:r>
        <w:rPr>
          <w:b/>
        </w:rPr>
        <w:t>Passou a criar eventos recorrentes</w:t>
      </w:r>
      <w:r>
        <w:rPr/>
        <w:t xml:space="preserve"> com regra de repetição, em vez de os registar um a um.</w:t>
      </w:r>
    </w:p>
    <w:p>
      <w:pPr>
        <w:pStyle w:val="ListBullet"/>
      </w:pPr>
      <w:r>
        <w:rPr>
          <w:b/>
        </w:rPr>
        <w:t>Passou a mover um evento arrastando-o no calendário</w:t>
      </w:r>
      <w:r>
        <w:rPr/>
        <w:t>, com a alteração gravada de imediato.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v2.0 — Módulo Financeiro</w:t>
      </w:r>
    </w:p>
    <w:p>
      <w:pPr>
        <w:jc w:val="both"/>
      </w:pPr>
      <w:r>
        <w:rPr>
          <w:b/>
        </w:rPr>
        <w:t>18 de junho de 2026</w:t>
      </w:r>
      <w:r>
        <w:rPr/>
        <w:t xml:space="preserve"> </w:t>
      </w:r>
      <w:r>
        <w:rPr>
          <w:i/>
        </w:rPr>
        <w:t>(data do registo interno de planeamento)</w:t>
      </w:r>
      <w:r>
        <w:rPr/>
        <w:t xml:space="preserve"> · </w:t>
      </w:r>
      <w:r>
        <w:rPr>
          <w:i/>
        </w:rPr>
        <w:t>O escritório passa a gerir o seu dinheiro na plataforma</w:t>
      </w:r>
    </w:p>
    <w:p>
      <w:pPr>
        <w:jc w:val="both"/>
      </w:pPr>
      <w:r>
        <w:rPr>
          <w:b/>
        </w:rPr>
        <w:t>Em resumo:</w:t>
      </w:r>
      <w:r>
        <w:rPr/>
        <w:t xml:space="preserve"> o escritório passou a ver e a gerir o seu dinheiro na plataforma.</w:t>
      </w:r>
    </w:p>
    <w:p>
      <w:pPr>
        <w:pStyle w:val="Heading3"/>
      </w:pPr>
      <w:r>
        <w:rPr>
          <w:b/>
        </w:rPr>
        <w:t>Para o gestor do escritório</w:t>
      </w:r>
    </w:p>
    <w:p>
      <w:pPr>
        <w:pStyle w:val="ListBullet"/>
      </w:pPr>
      <w:r>
        <w:rPr>
          <w:b/>
        </w:rPr>
        <w:t>Passou a gerir honorários e pagamentos</w:t>
      </w:r>
      <w:r>
        <w:rPr/>
        <w:t>.</w:t>
      </w:r>
    </w:p>
    <w:p>
      <w:pPr>
        <w:pStyle w:val="ListBullet"/>
      </w:pPr>
      <w:r>
        <w:rPr>
          <w:b/>
        </w:rPr>
        <w:t>Passou a ver o estado de cada honorário calculado automaticamente</w:t>
      </w:r>
      <w:r>
        <w:rPr/>
        <w:t>, sem o determinar de cabeça.</w:t>
      </w:r>
    </w:p>
    <w:p>
      <w:pPr>
        <w:pStyle w:val="ListBullet"/>
      </w:pPr>
      <w:r>
        <w:rPr>
          <w:b/>
        </w:rPr>
        <w:t>Passou a ter um resumo financeiro em cartões no topo da página</w:t>
      </w:r>
      <w:r>
        <w:rPr/>
        <w:t>, com os indicadores principais à vista.</w:t>
      </w:r>
    </w:p>
    <w:p>
      <w:pPr>
        <w:pStyle w:val="ListBullet"/>
      </w:pPr>
      <w:r>
        <w:rPr>
          <w:b/>
        </w:rPr>
        <w:t>Passou a filtrar a lista de honorários</w:t>
      </w:r>
      <w:r>
        <w:rPr/>
        <w:t xml:space="preserve"> e a </w:t>
      </w:r>
      <w:r>
        <w:rPr>
          <w:b/>
        </w:rPr>
        <w:t>editar cada honorário na sua ficha</w:t>
      </w:r>
      <w:r>
        <w:rPr/>
        <w:t>.</w:t>
      </w:r>
    </w:p>
    <w:p>
      <w:pPr>
        <w:pStyle w:val="ListBullet"/>
      </w:pPr>
      <w:r>
        <w:rPr>
          <w:b/>
        </w:rPr>
        <w:t>Passou a exportar a lista para CSV</w:t>
      </w:r>
      <w:r>
        <w:rPr/>
        <w:t xml:space="preserve"> — respeitando os filtros que aplicou, não a lista inteira.</w:t>
      </w:r>
    </w:p>
    <w:p>
      <w:pPr>
        <w:jc w:val="both"/>
      </w:pPr>
      <w:r>
        <w:rPr>
          <w:i/>
        </w:rPr>
        <w:t>Limitação registada:</w:t>
      </w:r>
      <w:r>
        <w:rPr/>
        <w:t xml:space="preserve"> a esta versão foi também atribuída a possibilidade de </w:t>
      </w:r>
      <w:r>
        <w:rPr>
          <w:b/>
        </w:rPr>
        <w:t>eliminar</w:t>
      </w:r>
      <w:r>
        <w:rPr/>
        <w:t xml:space="preserve"> um honorário ou um pagamento. Essa operação foi construída, mas ficou guardada por uma permissão que não chegou a ser atribuída a nenhum papel, nem ao ADMIN. Nunca esteve, por isso, ao alcance de nenhum utilizador: quem usa a plataforma desde junho de 2026 dispôs sempre de tudo o resto deste módulo, mas </w:t>
      </w:r>
      <w:r>
        <w:rPr>
          <w:b/>
        </w:rPr>
        <w:t>em momento algum dispôs da eliminação</w:t>
      </w:r>
      <w:r>
        <w:rPr/>
        <w:t>. O lapso está corrigido e a operação fica operacional, para o perfil ADMIN, com a próxima atualização.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v1.9 — Melhoria do Módulo de Agendamento</w:t>
      </w:r>
    </w:p>
    <w:p>
      <w:pPr>
        <w:jc w:val="both"/>
      </w:pPr>
      <w:r>
        <w:rPr>
          <w:b/>
        </w:rPr>
        <w:t>17 de junho de 2026</w:t>
      </w:r>
      <w:r>
        <w:rPr/>
        <w:t xml:space="preserve"> · </w:t>
      </w:r>
      <w:r>
        <w:rPr>
          <w:i/>
        </w:rPr>
        <w:t>Agenda e prazos numa vista só</w:t>
      </w:r>
    </w:p>
    <w:p>
      <w:pPr>
        <w:jc w:val="both"/>
      </w:pPr>
      <w:r>
        <w:rPr>
          <w:b/>
        </w:rPr>
        <w:t>Em resumo:</w:t>
      </w:r>
      <w:r>
        <w:rPr/>
        <w:t xml:space="preserve"> eventos e prazos deixaram de viver em sítios diferentes.</w:t>
      </w:r>
    </w:p>
    <w:p>
      <w:pPr>
        <w:pStyle w:val="ListBullet"/>
      </w:pPr>
      <w:r>
        <w:rPr>
          <w:b/>
        </w:rPr>
        <w:t>Passou a ver eventos e prazos no mesmo calendário mensal</w:t>
      </w:r>
      <w:r>
        <w:rPr/>
        <w:t>, com filtros por processo, categoria e estado.</w:t>
      </w:r>
    </w:p>
    <w:p>
      <w:pPr>
        <w:pStyle w:val="ListBullet"/>
      </w:pPr>
      <w:r>
        <w:rPr>
          <w:b/>
        </w:rPr>
        <w:t>Deixaram de aparecer datas trocadas.</w:t>
      </w:r>
      <w:r>
        <w:rPr/>
        <w:t xml:space="preserve"> O tratamento de fuso horário nos campos de data foi corrigido em todo o módulo.</w:t>
      </w:r>
    </w:p>
    <w:p>
      <w:pPr>
        <w:pStyle w:val="ListBullet"/>
      </w:pPr>
      <w:r>
        <w:rPr>
          <w:b/>
        </w:rPr>
        <w:t>Um intervalo de datas inválido passou a ser recusado com uma mensagem clara</w:t>
      </w:r>
      <w:r>
        <w:rPr/>
        <w:t>, no ecrã e no servidor, em vez de falhar em silêncio ou com um erro genérico.</w:t>
      </w:r>
    </w:p>
    <w:p>
      <w:pPr>
        <w:pStyle w:val="ListBullet"/>
      </w:pPr>
      <w:r>
        <w:rPr/>
        <w:t>Os ecrãs passaram a indicar quando estão a carregar.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v1.8 — Publicação em Servidor Próprio</w:t>
      </w:r>
    </w:p>
    <w:p>
      <w:pPr>
        <w:jc w:val="both"/>
      </w:pPr>
      <w:r>
        <w:rPr>
          <w:b/>
        </w:rPr>
        <w:t>16 de junho de 2026</w:t>
      </w:r>
      <w:r>
        <w:rPr/>
        <w:t xml:space="preserve"> · </w:t>
      </w:r>
      <w:r>
        <w:rPr>
          <w:i/>
        </w:rPr>
        <w:t>O LexCV passa a estar em serviço permanente</w:t>
      </w:r>
    </w:p>
    <w:p>
      <w:pPr>
        <w:jc w:val="both"/>
      </w:pPr>
      <w:r>
        <w:rPr>
          <w:b/>
        </w:rPr>
        <w:t>Em resumo:</w:t>
      </w:r>
      <w:r>
        <w:rPr/>
        <w:t xml:space="preserve"> o produto deixou de correr apenas em máquinas de desenvolvimento.</w:t>
      </w:r>
    </w:p>
    <w:p>
      <w:pPr>
        <w:pStyle w:val="Heading3"/>
      </w:pPr>
      <w:r>
        <w:rPr>
          <w:b/>
        </w:rPr>
        <w:t>Para o escritório</w:t>
      </w:r>
    </w:p>
    <w:p>
      <w:pPr>
        <w:pStyle w:val="ListBullet"/>
      </w:pPr>
      <w:r>
        <w:rPr>
          <w:b/>
        </w:rPr>
        <w:t>A plataforma passou a estar acessível em servidor próprio, com HTTPS.</w:t>
      </w:r>
      <w:r>
        <w:rPr/>
        <w:t xml:space="preserve"> Os certificados são emitidos e renovados automaticamente — não há risco de expirarem por esquecimento.</w:t>
      </w:r>
    </w:p>
    <w:p>
      <w:pPr>
        <w:pStyle w:val="ListBullet"/>
      </w:pPr>
      <w:r>
        <w:rPr>
          <w:b/>
        </w:rPr>
        <w:t>As atualizações passaram a ser publicadas por um processo automático.</w:t>
      </w:r>
      <w:r>
        <w:rPr/>
        <w:t xml:space="preserve"> Uma correção deixa de depender de uma intervenção manual, o que reduz o tempo entre detetar um problema e o resolver em serviço.</w:t>
      </w:r>
    </w:p>
    <w:p>
      <w:pPr>
        <w:pStyle w:val="ListBullet"/>
      </w:pPr>
      <w:r>
        <w:rPr>
          <w:b/>
        </w:rPr>
        <w:t>Os dados persistem entre reinícios</w:t>
      </w:r>
      <w:r>
        <w:rPr/>
        <w:t xml:space="preserve"> — base de dados e documentos ficam em volumes dedicados, com limites de recursos e reinício automático em produção.</w:t>
      </w:r>
    </w:p>
    <w:p>
      <w:pPr>
        <w:pStyle w:val="ListBullet"/>
      </w:pPr>
      <w:r>
        <w:rPr>
          <w:b/>
        </w:rPr>
        <w:t>A plataforma corre sem privilégios de administrador e sem palavras-passe embutidas</w:t>
      </w:r>
      <w:r>
        <w:rPr/>
        <w:t xml:space="preserve"> nas imagens de execução.</w:t>
      </w:r>
    </w:p>
    <w:p>
      <w:pPr>
        <w:pStyle w:val="ListBullet"/>
      </w:pPr>
      <w:r>
        <w:rPr/>
        <w:t>Existe um manual de operação da publicação, para que a operação não dependa da memória de uma pessoa.</w:t>
      </w:r>
    </w:p>
    <w:p>
      <w:pPr>
        <w:jc w:val="both"/>
      </w:pPr>
      <w:r>
        <w:rPr>
          <w:i/>
        </w:rPr>
        <w:t>Limitação registada:</w:t>
      </w:r>
      <w:r>
        <w:rPr/>
        <w:t xml:space="preserve"> três itens ficaram adiados por exigirem verificação com o servidor em funcionamento.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v1.7 — Gestão e Acompanhamento de Processos</w:t>
      </w:r>
    </w:p>
    <w:p>
      <w:pPr>
        <w:jc w:val="both"/>
      </w:pPr>
      <w:r>
        <w:rPr>
          <w:b/>
        </w:rPr>
        <w:t>16 de junho de 2026</w:t>
      </w:r>
      <w:r>
        <w:rPr/>
        <w:t xml:space="preserve"> </w:t>
      </w:r>
      <w:r>
        <w:rPr>
          <w:i/>
        </w:rPr>
        <w:t>(data do registo interno de marcos)</w:t>
      </w:r>
      <w:r>
        <w:rPr/>
        <w:t xml:space="preserve"> · </w:t>
      </w:r>
      <w:r>
        <w:rPr>
          <w:i/>
        </w:rPr>
        <w:t>Do primeiro contacto ao processo formal</w:t>
      </w:r>
    </w:p>
    <w:p>
      <w:pPr>
        <w:jc w:val="both"/>
      </w:pPr>
      <w:r>
        <w:rPr>
          <w:b/>
        </w:rPr>
        <w:t>Em resumo:</w:t>
      </w:r>
      <w:r>
        <w:rPr/>
        <w:t xml:space="preserve"> o processo passou a ter um antes — e a ter memória.</w:t>
      </w:r>
    </w:p>
    <w:p>
      <w:pPr>
        <w:pStyle w:val="Heading3"/>
      </w:pPr>
      <w:r>
        <w:rPr>
          <w:b/>
        </w:rPr>
        <w:t>Para o advogado</w:t>
      </w:r>
    </w:p>
    <w:p>
      <w:pPr>
        <w:pStyle w:val="ListBullet"/>
      </w:pPr>
      <w:r>
        <w:rPr>
          <w:b/>
        </w:rPr>
        <w:t>Passou a poder registar um potencial cliente e iniciar o acompanhamento antes da abertura formal do processo</w:t>
      </w:r>
      <w:r>
        <w:rPr/>
        <w:t>, com os campos mínimos exigidos pelo tipo de processo em questão.</w:t>
      </w:r>
    </w:p>
    <w:p>
      <w:pPr>
        <w:pStyle w:val="ListBullet"/>
      </w:pPr>
      <w:r>
        <w:rPr>
          <w:b/>
        </w:rPr>
        <w:t>Passou a ver a história completa do processo numa linha de tempo unificada</w:t>
      </w:r>
      <w:r>
        <w:rPr/>
        <w:t>, apresentada por omissão ao abrir o processo, com filtros. Substituiu o antigo separador de movimentações.</w:t>
      </w:r>
    </w:p>
    <w:p>
      <w:pPr>
        <w:pStyle w:val="Heading3"/>
      </w:pPr>
      <w:r>
        <w:rPr>
          <w:b/>
        </w:rPr>
        <w:t>Para o escritório</w:t>
      </w:r>
    </w:p>
    <w:p>
      <w:pPr>
        <w:pStyle w:val="ListBullet"/>
      </w:pPr>
      <w:r>
        <w:rPr>
          <w:b/>
        </w:rPr>
        <w:t>A verificação de conflito de interesses passou a ser obrigatória e estruturada</w:t>
      </w:r>
      <w:r>
        <w:rPr/>
        <w:t xml:space="preserve"> — por cliente, partes relacionadas, parte contrária e assunto. O sistema </w:t>
      </w:r>
      <w:r>
        <w:rPr>
          <w:b/>
        </w:rPr>
        <w:t>impede a abertura formal do processo</w:t>
      </w:r>
      <w:r>
        <w:rPr/>
        <w:t xml:space="preserve"> enquanto não existir uma decisão registada. Deixa de depender da memória de quem abre o processo.</w:t>
      </w:r>
    </w:p>
    <w:p>
      <w:pPr>
        <w:pStyle w:val="ListBullet"/>
      </w:pPr>
      <w:r>
        <w:rPr>
          <w:b/>
        </w:rPr>
        <w:t>O processo passou a ser gerido por estados definidos</w:t>
      </w:r>
      <w:r>
        <w:rPr/>
        <w:t>, com acompanhamento dos prazos operacionais associados a cada um.</w:t>
      </w:r>
    </w:p>
    <w:p>
      <w:pPr>
        <w:pStyle w:val="ListBullet"/>
      </w:pPr>
      <w:r>
        <w:rPr>
          <w:b/>
        </w:rPr>
        <w:t>Passou a existir uma trilha de auditoria consultável</w:t>
      </w:r>
      <w:r>
        <w:rPr/>
        <w:t>, num separador próprio e com acesso controlado por permissões — quem fez o quê e quando.</w:t>
      </w:r>
    </w:p>
    <w:p>
      <w:pPr>
        <w:pStyle w:val="ListBullet"/>
      </w:pPr>
      <w:r>
        <w:rPr/>
        <w:t>Governança documental e retenção, e painéis com indicadores executivos, foram igualmente entregues nesta versão.</w:t>
      </w:r>
    </w:p>
    <w:p>
      <w:pPr>
        <w:jc w:val="both"/>
      </w:pPr>
      <w:r>
        <w:rPr/>
        <w:t>A auditoria de fecho registou as cinco fases verificadas e concluídas, sem lacunas significativas.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v1.5 e v1.6 — sem entrega registada</w:t>
      </w:r>
    </w:p>
    <w:p>
      <w:pPr>
        <w:jc w:val="both"/>
      </w:pPr>
      <w:r>
        <w:rPr/>
        <w:t>Estas duas numerações não correspondem a nenhuma versão entregue. Não têm etiqueta de versão nem constam do registo de marcos, e nenhuma das suas fases chegou a ser executada.</w:t>
      </w:r>
    </w:p>
    <w:p>
      <w:pPr>
        <w:jc w:val="both"/>
      </w:pPr>
      <w:r>
        <w:rPr/>
        <w:t xml:space="preserve">Existem requisitos redigidos para ambas — sete para a v1.5 e quatro para a v1.6 — arquivados dentro do documento de requisitos da v1.7, todos com estado "planeado" e nenhum concluído. Um arquivo de planeamento anterior regista-as como suspensas ou adiadas: </w:t>
      </w:r>
      <w:r>
        <w:rPr>
          <w:i/>
        </w:rPr>
        <w:t>v1.5 Melhoria funcionalidades processos</w:t>
      </w:r>
      <w:r>
        <w:rPr/>
        <w:t xml:space="preserve"> e </w:t>
      </w:r>
      <w:r>
        <w:rPr>
          <w:i/>
        </w:rPr>
        <w:t>v1.6 Melhoria nfeature de gestão de clientes</w:t>
      </w:r>
      <w:r>
        <w:rPr/>
        <w:t>.</w:t>
      </w:r>
    </w:p>
    <w:p>
      <w:pPr>
        <w:jc w:val="both"/>
      </w:pPr>
      <w:r>
        <w:rPr/>
        <w:t xml:space="preserve">Parte do que estava previsto foi coberto mais tarde — a gestão de processos pela v1.7 e pela v2.9, a gestão de clientes pela v2.4, v2.7 e v2.8 — mas </w:t>
      </w:r>
      <w:r>
        <w:rPr>
          <w:b/>
        </w:rPr>
        <w:t>não existe registo formal que confirme essa correspondência</w:t>
      </w:r>
      <w:r>
        <w:rPr/>
        <w:t>. Registamos a lacuna em vez de a preencher com suposições.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v1.4 — Melhoria do Módulo de Clientes</w:t>
      </w:r>
    </w:p>
    <w:p>
      <w:pPr>
        <w:jc w:val="both"/>
      </w:pPr>
      <w:r>
        <w:rPr>
          <w:b/>
        </w:rPr>
        <w:t>3 de junho de 2026</w:t>
      </w:r>
      <w:r>
        <w:rPr/>
        <w:t xml:space="preserve"> </w:t>
      </w:r>
      <w:r>
        <w:rPr>
          <w:i/>
        </w:rPr>
        <w:t>(data do arquivo de planeamento)</w:t>
      </w:r>
      <w:r>
        <w:rPr/>
        <w:t xml:space="preserve"> · </w:t>
      </w:r>
      <w:r>
        <w:rPr>
          <w:i/>
        </w:rPr>
        <w:t>Gestão de clientes em escala</w:t>
      </w:r>
    </w:p>
    <w:p>
      <w:pPr>
        <w:jc w:val="both"/>
      </w:pPr>
      <w:r>
        <w:rPr>
          <w:b/>
        </w:rPr>
        <w:t>Em resumo:</w:t>
      </w:r>
      <w:r>
        <w:rPr/>
        <w:t xml:space="preserve"> o módulo de clientes passou a aguentar uma carteira a sério.</w:t>
      </w:r>
    </w:p>
    <w:p>
      <w:pPr>
        <w:pStyle w:val="ListBullet"/>
      </w:pPr>
      <w:r>
        <w:rPr>
          <w:b/>
        </w:rPr>
        <w:t>Passou a encontrar um cliente escrevendo qualquer coisa que saiba dele</w:t>
      </w:r>
      <w:r>
        <w:rPr/>
        <w:t xml:space="preserve"> — nome, NIF, telefone ou correio eletrónico — com filtros avançados por tipo, estado e localidade.</w:t>
      </w:r>
    </w:p>
    <w:p>
      <w:pPr>
        <w:pStyle w:val="ListBullet"/>
      </w:pPr>
      <w:r>
        <w:rPr>
          <w:b/>
        </w:rPr>
        <w:t>Passou a registar contactos e notas do cliente</w:t>
      </w:r>
      <w:r>
        <w:rPr/>
        <w:t xml:space="preserve"> como informação estruturada na ficha, em vez de texto solto.</w:t>
      </w:r>
    </w:p>
    <w:p>
      <w:pPr>
        <w:pStyle w:val="ListBullet"/>
      </w:pPr>
      <w:r>
        <w:rPr>
          <w:b/>
        </w:rPr>
        <w:t>Passou a importar uma carteira de clientes a partir de um ficheiro CSV</w:t>
      </w:r>
      <w:r>
        <w:rPr/>
        <w:t>, com validação e indicação dos erros encontrados.</w:t>
      </w:r>
    </w:p>
    <w:p>
      <w:pPr>
        <w:pStyle w:val="ListBullet"/>
      </w:pPr>
      <w:r>
        <w:rPr>
          <w:b/>
        </w:rPr>
        <w:t>Passou a exportar a lista para CSV</w:t>
      </w:r>
      <w:r>
        <w:rPr/>
        <w:t>, respeitando os filtros aplicados.</w:t>
      </w:r>
    </w:p>
    <w:p>
      <w:pPr>
        <w:pStyle w:val="ListBullet"/>
      </w:pPr>
      <w:r>
        <w:rPr>
          <w:b/>
        </w:rPr>
        <w:t>Passou a detetar e a fundir clientes duplicados</w:t>
      </w:r>
      <w:r>
        <w:rPr/>
        <w:t>, com sugestões automáticas por NIF, correio eletrónico e telefone, num fluxo guiado.</w:t>
      </w:r>
    </w:p>
    <w:p>
      <w:pPr>
        <w:pStyle w:val="ListBullet"/>
      </w:pPr>
      <w:r>
        <w:rPr/>
        <w:t>A listagem ganhou estados de carregamento consistentes, estados vazios e paginação.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v1.3 — Reforço de Segurança</w:t>
      </w:r>
    </w:p>
    <w:p>
      <w:pPr>
        <w:jc w:val="both"/>
      </w:pPr>
      <w:r>
        <w:rPr>
          <w:b/>
        </w:rPr>
        <w:t>3 de junho de 2026</w:t>
      </w:r>
      <w:r>
        <w:rPr/>
        <w:t xml:space="preserve"> </w:t>
      </w:r>
      <w:r>
        <w:rPr>
          <w:i/>
        </w:rPr>
        <w:t>(data do arquivo de planeamento)</w:t>
      </w:r>
      <w:r>
        <w:rPr/>
        <w:t xml:space="preserve"> · </w:t>
      </w:r>
      <w:r>
        <w:rPr>
          <w:i/>
        </w:rPr>
        <w:t>Segurança tratada como requisito de base</w:t>
      </w:r>
    </w:p>
    <w:p>
      <w:pPr>
        <w:jc w:val="both"/>
      </w:pPr>
      <w:r>
        <w:rPr>
          <w:b/>
        </w:rPr>
        <w:t>Em resumo:</w:t>
      </w:r>
      <w:r>
        <w:rPr/>
        <w:t xml:space="preserve"> a versão em que a plataforma deixou de ser um protótipo do ponto de vista de segurança.</w:t>
      </w:r>
    </w:p>
    <w:p>
      <w:pPr>
        <w:pStyle w:val="Heading3"/>
      </w:pPr>
      <w:r>
        <w:rPr>
          <w:b/>
        </w:rPr>
        <w:t>Para o escritório</w:t>
      </w:r>
    </w:p>
    <w:p>
      <w:pPr>
        <w:pStyle w:val="ListBullet"/>
      </w:pPr>
      <w:r>
        <w:rPr>
          <w:b/>
        </w:rPr>
        <w:t>O isolamento de dados entre escritórios foi reforçado</w:t>
      </w:r>
      <w:r>
        <w:rPr/>
        <w:t>, numa fase dedicada a esse tema. É a barreira de que dependem todas as versões seguintes, e voltou a ser auditada na v2.11 e na v2.16.</w:t>
      </w:r>
    </w:p>
    <w:p>
      <w:pPr>
        <w:pStyle w:val="ListBullet"/>
      </w:pPr>
      <w:r>
        <w:rPr>
          <w:b/>
        </w:rPr>
        <w:t>A autenticação e a gestão de sessão foram reforçadas.</w:t>
      </w:r>
    </w:p>
    <w:p>
      <w:pPr>
        <w:pStyle w:val="ListBullet"/>
      </w:pPr>
      <w:r>
        <w:rPr>
          <w:b/>
        </w:rPr>
        <w:t>As permissões passaram a ser verificadas no servidor</w:t>
      </w:r>
      <w:r>
        <w:rPr/>
        <w:t>, não apenas escondidas no ecrã. Esconder um botão deixou de ser a única proteção.</w:t>
      </w:r>
    </w:p>
    <w:p>
      <w:pPr>
        <w:pStyle w:val="ListBullet"/>
      </w:pPr>
      <w:r>
        <w:rPr>
          <w:b/>
        </w:rPr>
        <w:t>As ações da interface passaram a ser controladas por permissões de forma consistente</w:t>
      </w:r>
      <w:r>
        <w:rPr/>
        <w:t xml:space="preserve"> em toda a aplicação.</w:t>
      </w:r>
    </w:p>
    <w:p>
      <w:pPr>
        <w:pStyle w:val="ListBullet"/>
      </w:pPr>
      <w:r>
        <w:rPr>
          <w:b/>
        </w:rPr>
        <w:t>A aplicação passou a dar retorno visível ao utilizador</w:t>
      </w:r>
      <w:r>
        <w:rPr/>
        <w:t xml:space="preserve"> — sucesso e erro — através de um sistema de mensagens global.</w:t>
      </w:r>
    </w:p>
    <w:p>
      <w:pPr>
        <w:pStyle w:val="ListBullet"/>
      </w:pPr>
      <w:r>
        <w:rPr/>
        <w:t>Configuração, gestão de segredos e cabeçalhos de segurança revistos, e ferramentas de análise automática de segurança introduzidas no projeto.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v1.2 — Painel de Utilizador e Passagem a Servidor Real</w:t>
      </w:r>
    </w:p>
    <w:p>
      <w:pPr>
        <w:jc w:val="both"/>
      </w:pPr>
      <w:r>
        <w:rPr>
          <w:b/>
        </w:rPr>
        <w:t>27 de maio de 2026</w:t>
      </w:r>
      <w:r>
        <w:rPr/>
        <w:t xml:space="preserve"> · </w:t>
      </w:r>
      <w:r>
        <w:rPr>
          <w:i/>
        </w:rPr>
        <w:t>Fim do protótipo</w:t>
      </w:r>
    </w:p>
    <w:p>
      <w:pPr>
        <w:jc w:val="both"/>
      </w:pPr>
      <w:r>
        <w:rPr>
          <w:b/>
        </w:rPr>
        <w:t>Em resumo:</w:t>
      </w:r>
      <w:r>
        <w:rPr/>
        <w:t xml:space="preserve"> os dados passaram a ser reais.</w:t>
      </w:r>
    </w:p>
    <w:p>
      <w:pPr>
        <w:pStyle w:val="ListBullet"/>
      </w:pPr>
      <w:r>
        <w:rPr>
          <w:b/>
        </w:rPr>
        <w:t>A plataforma passou a assentar num servidor e numa base de dados reais</w:t>
      </w:r>
      <w:r>
        <w:rPr/>
        <w:t>, em substituição da simulação usada até então. É esta a versão em que o LexCV deixou de ser uma maqueta funcional.</w:t>
      </w:r>
    </w:p>
    <w:p>
      <w:pPr>
        <w:pStyle w:val="ListBullet"/>
      </w:pPr>
      <w:r>
        <w:rPr>
          <w:b/>
        </w:rPr>
        <w:t>Cada utilizador passou a ter o seu painel de perfil</w:t>
      </w:r>
      <w:r>
        <w:rPr/>
        <w:t>, com edição dos próprios dados.</w:t>
      </w:r>
    </w:p>
    <w:p>
      <w:pPr>
        <w:pStyle w:val="ListBullet"/>
      </w:pPr>
      <w:r>
        <w:rPr/>
        <w:t>Os dados iniciais passaram a ser coerentes, incluindo o recálculo da conta corrente.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v1.1 — Alinhamento de Interface</w:t>
      </w:r>
    </w:p>
    <w:p>
      <w:pPr>
        <w:jc w:val="both"/>
      </w:pPr>
      <w:r>
        <w:rPr>
          <w:b/>
        </w:rPr>
        <w:t>27 de maio de 2026</w:t>
      </w:r>
      <w:r>
        <w:rPr/>
        <w:t xml:space="preserve"> · </w:t>
      </w:r>
      <w:r>
        <w:rPr>
          <w:i/>
        </w:rPr>
        <w:t>Identidade visual institucional</w:t>
      </w:r>
    </w:p>
    <w:p>
      <w:pPr>
        <w:jc w:val="both"/>
      </w:pPr>
      <w:r>
        <w:rPr>
          <w:b/>
        </w:rPr>
        <w:t>Em resumo:</w:t>
      </w:r>
      <w:r>
        <w:rPr/>
        <w:t xml:space="preserve"> o produto passou a parecer uma ferramenta institucional.</w:t>
      </w:r>
    </w:p>
    <w:p>
      <w:pPr>
        <w:pStyle w:val="ListBullet"/>
      </w:pPr>
      <w:r>
        <w:rPr>
          <w:b/>
        </w:rPr>
        <w:t>Passou a existir um esqueleto de aplicação consistente</w:t>
      </w:r>
      <w:r>
        <w:rPr/>
        <w:t xml:space="preserve"> — barra lateral escura com indicação clara do módulo ativo, e barra superior com pesquisa, identificação da instituição e ações de utilizador.</w:t>
      </w:r>
    </w:p>
    <w:p>
      <w:pPr>
        <w:pStyle w:val="ListBullet"/>
      </w:pPr>
      <w:r>
        <w:rPr>
          <w:b/>
        </w:rPr>
        <w:t>Passou a haver modo claro e modo escuro.</w:t>
      </w:r>
    </w:p>
    <w:p>
      <w:pPr>
        <w:pStyle w:val="ListBullet"/>
      </w:pPr>
      <w:r>
        <w:rPr/>
        <w:t>Componentes reutilizáveis — distintivos, tabelas, paginação — aplicados às páginas principais, para que ecrãs diferentes deixem de parecer produtos diferentes.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v1.0 — Versão Mínima Viável (MVP)</w:t>
      </w:r>
    </w:p>
    <w:p>
      <w:pPr>
        <w:jc w:val="both"/>
      </w:pPr>
      <w:r>
        <w:rPr>
          <w:b/>
        </w:rPr>
        <w:t>26 de maio de 2026</w:t>
      </w:r>
      <w:r>
        <w:rPr/>
        <w:t xml:space="preserve"> </w:t>
      </w:r>
      <w:r>
        <w:rPr>
          <w:i/>
        </w:rPr>
        <w:t>(data do registo interno de marcos)</w:t>
      </w:r>
      <w:r>
        <w:rPr/>
        <w:t xml:space="preserve"> · </w:t>
      </w:r>
      <w:r>
        <w:rPr>
          <w:i/>
        </w:rPr>
        <w:t>A primeira versão utilizável</w:t>
      </w:r>
    </w:p>
    <w:p>
      <w:pPr>
        <w:jc w:val="both"/>
      </w:pPr>
      <w:r>
        <w:rPr>
          <w:b/>
        </w:rPr>
        <w:t>Em resumo:</w:t>
      </w:r>
      <w:r>
        <w:rPr/>
        <w:t xml:space="preserve"> o dia em que o ciclo cliente → processo → prazo → documento → honorário passou a existir num só sítio.</w:t>
      </w:r>
    </w:p>
    <w:p>
      <w:pPr>
        <w:pStyle w:val="ListBullet"/>
      </w:pPr>
      <w:r>
        <w:rPr>
          <w:b/>
        </w:rPr>
        <w:t>Clientes</w:t>
      </w:r>
      <w:r>
        <w:rPr/>
        <w:t xml:space="preserve"> — criar, consultar, editar, eliminar, filtrar, e ver a conta corrente.</w:t>
      </w:r>
    </w:p>
    <w:p>
      <w:pPr>
        <w:pStyle w:val="ListBullet"/>
      </w:pPr>
      <w:r>
        <w:rPr>
          <w:b/>
        </w:rPr>
        <w:t>Processos</w:t>
      </w:r>
      <w:r>
        <w:rPr/>
        <w:t xml:space="preserve"> — criar, consultar, editar e eliminar, com partes, fases e movimentações.</w:t>
      </w:r>
    </w:p>
    <w:p>
      <w:pPr>
        <w:pStyle w:val="ListBullet"/>
      </w:pPr>
      <w:r>
        <w:rPr>
          <w:b/>
        </w:rPr>
        <w:t>Agenda</w:t>
      </w:r>
      <w:r>
        <w:rPr/>
        <w:t xml:space="preserve"> — gerir eventos, filtrar por criticidade e marcar como concluídos.</w:t>
      </w:r>
    </w:p>
    <w:p>
      <w:pPr>
        <w:pStyle w:val="ListBullet"/>
      </w:pPr>
      <w:r>
        <w:rPr>
          <w:b/>
        </w:rPr>
        <w:t>Documentos</w:t>
      </w:r>
      <w:r>
        <w:rPr/>
        <w:t xml:space="preserve"> — listar, carregar, descarregar e remover.</w:t>
      </w:r>
    </w:p>
    <w:p>
      <w:pPr>
        <w:pStyle w:val="ListBullet"/>
      </w:pPr>
      <w:r>
        <w:rPr>
          <w:b/>
        </w:rPr>
        <w:t>Financeiro</w:t>
      </w:r>
      <w:r>
        <w:rPr/>
        <w:t xml:space="preserve"> — honorários e pagamentos, com impacto direto na conta corrente do cliente.</w:t>
      </w:r>
    </w:p>
    <w:p>
      <w:pPr>
        <w:pStyle w:val="ListBullet"/>
      </w:pPr>
      <w:r>
        <w:rPr>
          <w:b/>
        </w:rPr>
        <w:t>Painel</w:t>
      </w:r>
      <w:r>
        <w:rPr/>
        <w:t xml:space="preserve"> com os indicadores base.</w:t>
      </w:r>
    </w:p>
    <w:p>
      <w:pPr>
        <w:pStyle w:val="ListBullet"/>
      </w:pPr>
      <w:r>
        <w:rPr>
          <w:b/>
        </w:rPr>
        <w:t>Início de sessão e permissões por papel</w:t>
      </w:r>
      <w:r>
        <w:rPr/>
        <w:t xml:space="preserve"> desde o primeiro dia — o módulo Financeiro, por exemplo, visível apenas para ADMIN e TECNICO.</w:t>
      </w:r>
    </w:p>
    <w:p>
      <w:pPr>
        <w:pStyle w:val="ListBullet"/>
      </w:pPr>
      <w:r>
        <w:rPr>
          <w:b/>
        </w:rPr>
        <w:t>A estrutura multi-escritório existe desde a origem do produto</w:t>
      </w:r>
      <w:r>
        <w:rPr/>
        <w:t>, não foi acrescentada mais tarde.</w:t>
      </w:r>
    </w:p>
    <w:p>
      <w:pPr>
        <w:jc w:val="both"/>
      </w:pPr>
      <w:r>
        <w:rPr>
          <w:i/>
        </w:rPr>
        <w:t>Nota:</w:t>
      </w:r>
      <w:r>
        <w:rPr/>
        <w:t xml:space="preserve"> nesta versão a autenticação e o acesso aos dados eram simulados dentro da própria aplicação. A passagem a servidor real ocorreu na v1.2.</w:t>
      </w:r>
    </w:p>
    <w:p>
      <w:pPr>
        <w:spacing w:before="40" w:after="160"/>
        <w:pBdr>
          <w:bottom w:val="single" w:sz="6" w:space="1" w:color="B8C4D4"/>
        </w:pBdr>
      </w:pPr>
    </w:p>
    <w:p>
      <w:pPr>
        <w:jc w:val="both"/>
      </w:pPr>
      <w:r>
        <w:rPr/>
        <w:t xml:space="preserve">*Documento destinado a clientes contratantes do LexCV. O detalhe item a item por versão está no </w:t>
      </w:r>
      <w:r>
        <w:rPr>
          <w:b/>
        </w:rPr>
        <w:t>Registo de Alterações</w:t>
      </w:r>
      <w:r>
        <w:rPr/>
        <w:t>, que cobre exatamente as mesmas versões e usa as mesmas designações. Ambos os documentos derivam dos registos internos de planeamento e execução do projeto.*</w:t>
      </w:r>
    </w:p>
    <w:sectPr w:rsidR="00FC693F" w:rsidRPr="0006063C" w:rsidSect="00034616">
      <w:pgSz w:w="11906" w:h="16838"/>
      <w:pgMar w:top="1253" w:right="1368" w:bottom="1253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 w:cs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F274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B4D8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B4D8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4D8F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76" w:lineRule="auto"/>
      <w:ind w:left="720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 w:line="276" w:lineRule="auto"/>
      <w:ind w:left="720"/>
      <w:contextualSpacing/>
    </w:pPr>
    <w:rPr>
      <w:rFonts w:ascii="Calibri" w:hAnsi="Calibri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LexCV — Relatório de Versão</dc:title>
  <dc:subject/>
  <dc:creator>LexCV — business/scripts/gerar-docx.py</dc:creator>
  <cp:keywords/>
  <dc:description>Artefacto derivado. A fonte de verdade e o .md com o mesmo nome. Nao editar este ficheiro a mao; regenerar com business/scripts/gerar-docx.py.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