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pageBreakBefore w:val="false"/>
        <w:rPr>
          <w:rFonts w:ascii="Roboto Condensed" w:hAnsi="Roboto Condensed" w:eastAsia="Roboto Condensed" w:cs="Roboto Condensed"/>
          <w:color w:val="2E74B5"/>
        </w:rPr>
      </w:pPr>
      <w:bookmarkStart w:id="0" w:name="_uccurvlvijfh"/>
      <w:bookmarkEnd w:id="0"/>
      <w:r>
        <w:rPr>
          <w:rFonts w:eastAsia="Open Sans" w:cs="Open Sans" w:ascii="Open Sans" w:hAnsi="Open Sans"/>
          <w:color w:val="2E3D49"/>
        </w:rPr>
        <w:t>Observing Cloud Resources</w:t>
      </w:r>
    </w:p>
    <w:p>
      <w:pPr>
        <w:pStyle w:val="Subtitle"/>
        <w:pageBreakBefore w:val="false"/>
        <w:rPr>
          <w:rFonts w:ascii="Open Sans" w:hAnsi="Open Sans" w:eastAsia="Open Sans" w:cs="Open Sans"/>
        </w:rPr>
      </w:pPr>
      <w:bookmarkStart w:id="1" w:name="_yqjakd5whgix"/>
      <w:bookmarkEnd w:id="1"/>
      <w:r>
        <w:rPr>
          <w:rFonts w:eastAsia="Open Sans" w:cs="Open Sans" w:ascii="Open Sans" w:hAnsi="Open Sans"/>
          <w:i/>
          <w:color w:val="999999"/>
          <w:sz w:val="28"/>
          <w:szCs w:val="28"/>
        </w:rPr>
        <w:t>SRE Project Template</w:t>
      </w:r>
      <w:r>
        <w:rPr/>
        <mc:AlternateContent>
          <mc:Choice Requires="wps">
            <w:drawing>
              <wp:inline distT="0" distB="0" distL="0" distR="0">
                <wp:extent cx="704088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704088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54.3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pageBreakBefore w:val="false"/>
        <w:rPr>
          <w:rFonts w:ascii="Open Sans" w:hAnsi="Open Sans" w:eastAsia="Open Sans" w:cs="Open Sans"/>
        </w:rPr>
      </w:pPr>
      <w:bookmarkStart w:id="2" w:name="_zk9j822emmt"/>
      <w:bookmarkEnd w:id="2"/>
      <w:r>
        <w:rPr>
          <w:rFonts w:eastAsia="Open Sans" w:cs="Open Sans" w:ascii="Open Sans" w:hAnsi="Open Sans"/>
          <w:color w:val="02B3E4"/>
          <w:sz w:val="36"/>
          <w:szCs w:val="36"/>
        </w:rPr>
        <w:t>Categorize Responsibilities</w:t>
      </w:r>
    </w:p>
    <w:tbl>
      <w:tblPr>
        <w:tblStyle w:val="Table1"/>
        <w:tblW w:w="11070" w:type="dxa"/>
        <w:jc w:val="center"/>
        <w:tblInd w:w="0" w:type="dxa"/>
        <w:tblLayout w:type="fixed"/>
        <w:tblCellMar>
          <w:top w:w="100" w:type="dxa"/>
          <w:left w:w="100" w:type="dxa"/>
          <w:bottom w:w="100" w:type="dxa"/>
          <w:right w:w="100" w:type="dxa"/>
        </w:tblCellMar>
        <w:tblLook w:val="0600"/>
      </w:tblPr>
      <w:tblGrid>
        <w:gridCol w:w="3254"/>
        <w:gridCol w:w="7815"/>
      </w:tblGrid>
      <w:tr>
        <w:trPr>
          <w:trHeight w:val="400" w:hRule="atLeast"/>
        </w:trPr>
        <w:tc>
          <w:tcPr>
            <w:tcW w:w="11069" w:type="dxa"/>
            <w:gridSpan w:val="2"/>
            <w:tcBorders>
              <w:top w:val="single" w:sz="8" w:space="0" w:color="000000"/>
              <w:left w:val="single" w:sz="8" w:space="0" w:color="000000"/>
              <w:bottom w:val="single" w:sz="8" w:space="0" w:color="000000"/>
              <w:right w:val="single" w:sz="8" w:space="0" w:color="000000"/>
            </w:tcBorders>
            <w:shd w:fill="02B3E4" w:val="clear"/>
          </w:tcPr>
          <w:p>
            <w:pPr>
              <w:pStyle w:val="normal1"/>
              <w:widowControl w:val="false"/>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Prometheus and Grafana Screenshots</w:t>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color w:val="2E3D49"/>
              </w:rPr>
              <w:t xml:space="preserve">Provide a screenshot of the Prometheus node_exporter service running on the EC2 instance. Use the following command to show that the system is running: </w:t>
            </w:r>
            <w:r>
              <w:rPr>
                <w:rFonts w:eastAsia="Courier New" w:cs="Courier New" w:ascii="Courier New" w:hAnsi="Courier New"/>
                <w:sz w:val="20"/>
                <w:szCs w:val="20"/>
              </w:rPr>
              <w:t>sudo systemctl status node_exporter</w:t>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[TODO: copy screenshot here]</w:t>
            </w:r>
          </w:p>
        </w:tc>
      </w:tr>
      <w:tr>
        <w:trPr>
          <w:trHeight w:val="420" w:hRule="atLeast"/>
        </w:trPr>
        <w:tc>
          <w:tcPr>
            <w:tcW w:w="3254" w:type="dxa"/>
            <w:tcBorders>
              <w:top w:val="single" w:sz="8" w:space="0" w:color="000000"/>
              <w:left w:val="single" w:sz="8" w:space="0" w:color="000000"/>
              <w:bottom w:val="single" w:sz="8" w:space="0" w:color="000000"/>
              <w:right w:val="single" w:sz="8" w:space="0" w:color="000000"/>
            </w:tcBorders>
            <w:shd w:fill="02B3E4" w:val="clear"/>
          </w:tcPr>
          <w:p>
            <w:pPr>
              <w:pStyle w:val="normal1"/>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Host Metric</w:t>
            </w:r>
          </w:p>
          <w:p>
            <w:pPr>
              <w:pStyle w:val="normal1"/>
              <w:spacing w:lineRule="auto" w:line="240"/>
              <w:jc w:val="center"/>
              <w:rPr>
                <w:rFonts w:ascii="Open Sans" w:hAnsi="Open Sans" w:eastAsia="Open Sans" w:cs="Open Sans"/>
                <w:b/>
                <w:color w:val="FFFFFF"/>
                <w:sz w:val="18"/>
                <w:szCs w:val="18"/>
              </w:rPr>
            </w:pPr>
            <w:r>
              <w:rPr>
                <w:rFonts w:eastAsia="Open Sans" w:cs="Open Sans" w:ascii="Open Sans" w:hAnsi="Open Sans"/>
                <w:b/>
                <w:color w:val="FFFFFF"/>
                <w:sz w:val="18"/>
                <w:szCs w:val="18"/>
              </w:rPr>
              <w:t>(CPU, RAM, Disk,  Network)</w:t>
            </w:r>
          </w:p>
        </w:tc>
        <w:tc>
          <w:tcPr>
            <w:tcW w:w="7815" w:type="dxa"/>
            <w:tcBorders>
              <w:top w:val="single" w:sz="8" w:space="0" w:color="000000"/>
              <w:left w:val="single" w:sz="8" w:space="0" w:color="000000"/>
              <w:bottom w:val="single" w:sz="8" w:space="0" w:color="000000"/>
              <w:right w:val="single" w:sz="8" w:space="0" w:color="000000"/>
            </w:tcBorders>
            <w:shd w:fill="02B3E4" w:val="clear"/>
          </w:tcPr>
          <w:p>
            <w:pPr>
              <w:pStyle w:val="normal1"/>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Dashboard</w:t>
            </w:r>
          </w:p>
        </w:tc>
      </w:tr>
      <w:tr>
        <w:trPr>
          <w:trHeight w:val="420" w:hRule="atLeast"/>
        </w:trPr>
        <w:tc>
          <w:tcPr>
            <w:tcW w:w="325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i/>
                <w:color w:val="2E3D49"/>
              </w:rPr>
              <w:t>Dashboard showing all metrics</w:t>
            </w:r>
          </w:p>
          <w:p>
            <w:pPr>
              <w:pStyle w:val="normal1"/>
              <w:spacing w:lineRule="auto" w:line="240"/>
              <w:rPr>
                <w:rFonts w:ascii="Open Sans" w:hAnsi="Open Sans" w:eastAsia="Open Sans" w:cs="Open Sans"/>
                <w:color w:val="2E3D49"/>
              </w:rPr>
            </w:pPr>
            <w:r>
              <w:rPr>
                <w:rFonts w:eastAsia="Open Sans" w:cs="Open Sans" w:ascii="Open Sans" w:hAnsi="Open Sans"/>
                <w:i/>
                <w:color w:val="2E3D49"/>
              </w:rPr>
              <w:t>Including alerts.</w:t>
            </w:r>
          </w:p>
        </w:tc>
        <w:tc>
          <w:tcPr>
            <w:tcW w:w="78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836160" cy="2360930"/>
                  <wp:effectExtent l="0" t="0" r="0" b="0"/>
                  <wp:wrapSquare wrapText="largest"/>
                  <wp:docPr id="3" name="Billed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1" descr=""/>
                          <pic:cNvPicPr>
                            <a:picLocks noChangeAspect="1" noChangeArrowheads="1"/>
                          </pic:cNvPicPr>
                        </pic:nvPicPr>
                        <pic:blipFill>
                          <a:blip r:embed="rId2"/>
                          <a:stretch>
                            <a:fillRect/>
                          </a:stretch>
                        </pic:blipFill>
                        <pic:spPr bwMode="auto">
                          <a:xfrm>
                            <a:off x="0" y="0"/>
                            <a:ext cx="4836160" cy="2360930"/>
                          </a:xfrm>
                          <a:prstGeom prst="rect">
                            <a:avLst/>
                          </a:prstGeom>
                          <a:noFill/>
                        </pic:spPr>
                      </pic:pic>
                    </a:graphicData>
                  </a:graphic>
                </wp:anchor>
              </w:drawing>
            </w:r>
          </w:p>
        </w:tc>
      </w:tr>
      <w:tr>
        <w:trPr>
          <w:trHeight w:val="420" w:hRule="atLeast"/>
        </w:trPr>
        <w:tc>
          <w:tcPr>
            <w:tcW w:w="325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
          </w:p>
        </w:tc>
        <w:tc>
          <w:tcPr>
            <w:tcW w:w="78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
          </w:p>
        </w:tc>
      </w:tr>
      <w:tr>
        <w:trPr>
          <w:trHeight w:val="420" w:hRule="atLeast"/>
        </w:trPr>
        <w:tc>
          <w:tcPr>
            <w:tcW w:w="325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
          </w:p>
        </w:tc>
        <w:tc>
          <w:tcPr>
            <w:tcW w:w="78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
          </w:p>
        </w:tc>
      </w:tr>
      <w:tr>
        <w:trPr>
          <w:trHeight w:val="420" w:hRule="atLeast"/>
        </w:trPr>
        <w:tc>
          <w:tcPr>
            <w:tcW w:w="325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
          </w:p>
        </w:tc>
        <w:tc>
          <w:tcPr>
            <w:tcW w:w="78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02B3E4" w:val="clear"/>
          </w:tcPr>
          <w:p>
            <w:pPr>
              <w:pStyle w:val="normal1"/>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Responsibilities</w:t>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color w:val="2E3D49"/>
              </w:rPr>
              <w:t>1. The development team wants to release an emergency hotfix to production. Identify two roles of the SRE team who would be involved in this and why.</w:t>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3"/>
              </w:numPr>
              <w:spacing w:lineRule="auto" w:line="240"/>
              <w:ind w:hanging="360" w:left="720"/>
              <w:rPr>
                <w:rFonts w:ascii="Open Sans" w:hAnsi="Open Sans" w:eastAsia="Open Sans" w:cs="Open Sans"/>
                <w:i/>
                <w:i/>
                <w:color w:val="2E3D49"/>
                <w:u w:val="none"/>
              </w:rPr>
            </w:pPr>
            <w:r>
              <w:rPr>
                <w:rFonts w:eastAsia="Open Sans" w:cs="Open Sans" w:ascii="Open Sans" w:hAnsi="Open Sans"/>
                <w:i/>
                <w:color w:val="2E3D49"/>
              </w:rPr>
              <w:t>The release manager should be involved to handle:</w:t>
            </w:r>
          </w:p>
          <w:p>
            <w:pPr>
              <w:pStyle w:val="normal1"/>
              <w:numPr>
                <w:ilvl w:val="0"/>
                <w:numId w:val="1"/>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Change management to ensure that other parts of the organization is aware of the new release being rolled out.</w:t>
            </w:r>
          </w:p>
          <w:p>
            <w:pPr>
              <w:pStyle w:val="normal1"/>
              <w:numPr>
                <w:ilvl w:val="0"/>
                <w:numId w:val="1"/>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 xml:space="preserve"> </w:t>
            </w:r>
            <w:r>
              <w:rPr>
                <w:rFonts w:eastAsia="Open Sans" w:cs="Open Sans" w:ascii="Open Sans" w:hAnsi="Open Sans"/>
                <w:i/>
                <w:color w:val="2E3D49"/>
              </w:rPr>
              <w:t>The code that is rolled out is verified and ready.</w:t>
            </w:r>
          </w:p>
          <w:p>
            <w:pPr>
              <w:pStyle w:val="normal1"/>
              <w:numPr>
                <w:ilvl w:val="0"/>
                <w:numId w:val="1"/>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Is in control of the roll out procedure as well as how to roll back if needed.</w:t>
            </w:r>
          </w:p>
          <w:p>
            <w:pPr>
              <w:pStyle w:val="normal1"/>
              <w:numPr>
                <w:ilvl w:val="0"/>
                <w:numId w:val="3"/>
              </w:numPr>
              <w:spacing w:lineRule="auto" w:line="240"/>
              <w:ind w:hanging="360" w:left="720"/>
              <w:rPr>
                <w:rFonts w:ascii="Open Sans" w:hAnsi="Open Sans" w:eastAsia="Open Sans" w:cs="Open Sans"/>
                <w:i/>
                <w:i/>
                <w:color w:val="2E3D49"/>
                <w:u w:val="none"/>
              </w:rPr>
            </w:pPr>
            <w:r>
              <w:rPr>
                <w:rFonts w:eastAsia="Open Sans" w:cs="Open Sans" w:ascii="Open Sans" w:hAnsi="Open Sans"/>
                <w:i/>
                <w:color w:val="2E3D49"/>
              </w:rPr>
              <w:t>The monitoring engineer should be involved to:</w:t>
            </w:r>
          </w:p>
          <w:p>
            <w:pPr>
              <w:pStyle w:val="normal1"/>
              <w:numPr>
                <w:ilvl w:val="0"/>
                <w:numId w:val="4"/>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Create dashboards to monitor systems when the change is applied.</w:t>
            </w:r>
          </w:p>
          <w:p>
            <w:pPr>
              <w:pStyle w:val="normal1"/>
              <w:numPr>
                <w:ilvl w:val="0"/>
                <w:numId w:val="4"/>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Create alerting channels and monitoring.</w:t>
            </w:r>
          </w:p>
          <w:p>
            <w:pPr>
              <w:pStyle w:val="normal1"/>
              <w:numPr>
                <w:ilvl w:val="0"/>
                <w:numId w:val="4"/>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This engineer will also be the one that has the knowledge to see if all is well.</w:t>
            </w:r>
          </w:p>
          <w:p>
            <w:pPr>
              <w:pStyle w:val="normal1"/>
              <w:spacing w:lineRule="auto" w:line="240"/>
              <w:ind w:hanging="0" w:left="0"/>
              <w:rPr>
                <w:rFonts w:ascii="Open Sans" w:hAnsi="Open Sans" w:eastAsia="Open Sans" w:cs="Open Sans"/>
                <w:i/>
                <w:i/>
                <w:color w:val="2E3D49"/>
              </w:rPr>
            </w:pPr>
            <w:r>
              <w:rPr>
                <w:rFonts w:eastAsia="Open Sans" w:cs="Open Sans" w:ascii="Open Sans" w:hAnsi="Open Sans"/>
                <w:i/>
                <w:color w:val="2E3D49"/>
              </w:rPr>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color w:val="2E3D49"/>
              </w:rPr>
              <w:t>2. The development team is in the early stages of planning to build a new product. Identify two roles of the SRE team that should be invited to the meeting and why.</w:t>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spacing w:lineRule="auto" w:line="240"/>
              <w:ind w:hanging="360" w:left="720"/>
              <w:rPr>
                <w:rFonts w:ascii="Open Sans" w:hAnsi="Open Sans" w:eastAsia="Open Sans" w:cs="Open Sans"/>
                <w:color w:val="2E3D49"/>
                <w:u w:val="none"/>
              </w:rPr>
            </w:pPr>
            <w:r>
              <w:rPr>
                <w:rFonts w:eastAsia="Open Sans" w:cs="Open Sans" w:ascii="Open Sans" w:hAnsi="Open Sans"/>
                <w:i/>
                <w:color w:val="2E3D49"/>
              </w:rPr>
              <w:t>Team lead:</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To keep all focused on the tasks.</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Lay out the workflow for the team.</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Coordinate tasks between team members.</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Coordinate architecture changes.</w:t>
            </w:r>
          </w:p>
          <w:p>
            <w:pPr>
              <w:pStyle w:val="normal1"/>
              <w:numPr>
                <w:ilvl w:val="0"/>
                <w:numId w:val="2"/>
              </w:numPr>
              <w:spacing w:lineRule="auto" w:line="240"/>
              <w:ind w:hanging="360" w:left="720"/>
              <w:rPr>
                <w:rFonts w:ascii="Open Sans" w:hAnsi="Open Sans" w:eastAsia="Open Sans" w:cs="Open Sans"/>
                <w:i/>
                <w:i/>
                <w:color w:val="2E3D49"/>
                <w:u w:val="none"/>
              </w:rPr>
            </w:pPr>
            <w:r>
              <w:rPr>
                <w:rFonts w:eastAsia="Open Sans" w:cs="Open Sans" w:ascii="Open Sans" w:hAnsi="Open Sans"/>
                <w:i/>
                <w:color w:val="2E3D49"/>
              </w:rPr>
              <w:t>System architect:</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Develop a scalable infrastructure.</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Document and describe the infrastructure including diagrams to visualize the solution.</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Recommend new technologies with pros and cons.</w:t>
            </w:r>
          </w:p>
          <w:p>
            <w:pPr>
              <w:pStyle w:val="normal1"/>
              <w:spacing w:lineRule="auto" w:line="240"/>
              <w:ind w:hanging="0" w:left="1440"/>
              <w:rPr>
                <w:rFonts w:ascii="Open Sans" w:hAnsi="Open Sans" w:eastAsia="Open Sans" w:cs="Open Sans"/>
                <w:i/>
                <w:i/>
                <w:color w:val="2E3D49"/>
              </w:rPr>
            </w:pPr>
            <w:r>
              <w:rPr>
                <w:rFonts w:eastAsia="Open Sans" w:cs="Open Sans" w:ascii="Open Sans" w:hAnsi="Open Sans"/>
                <w:i/>
                <w:color w:val="2E3D49"/>
              </w:rPr>
              <w:t xml:space="preserve"> </w:t>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color w:val="2E3D49"/>
              </w:rPr>
              <w:t>3. The emergency hotfix from question 1 was applied and is causing major issues in production. Which SRE role would primarily be involved in mitigating these issues?</w:t>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i/>
                <w:color w:val="2E3D49"/>
              </w:rPr>
              <w:t>The release engineer would know how to roll back the hot fix but he might need assistance from an infrastructure engineer.  The release engineer has the big picture and knows the plans but the infrastructure engineer has hands on experience with the system and he could be the primary resource to locate and possible find and fix the culprit instead of doing a full roll back.</w:t>
            </w:r>
          </w:p>
        </w:tc>
      </w:tr>
    </w:tbl>
    <w:p>
      <w:pPr>
        <w:pStyle w:val="normal1"/>
        <w:pageBreakBefore w:val="false"/>
        <w:rPr>
          <w:rFonts w:ascii="Open Sans" w:hAnsi="Open Sans" w:eastAsia="Open Sans" w:cs="Open Sans"/>
        </w:rPr>
      </w:pPr>
      <w:r>
        <w:rPr>
          <w:rFonts w:eastAsia="Open Sans" w:cs="Open Sans" w:ascii="Open Sans" w:hAnsi="Open Sans"/>
        </w:rPr>
      </w:r>
    </w:p>
    <w:p>
      <w:pPr>
        <w:pStyle w:val="Heading1"/>
        <w:rPr>
          <w:rFonts w:ascii="Open Sans" w:hAnsi="Open Sans" w:eastAsia="Open Sans" w:cs="Open Sans"/>
          <w:color w:val="02B3E4"/>
          <w:sz w:val="36"/>
          <w:szCs w:val="36"/>
        </w:rPr>
      </w:pPr>
      <w:r>
        <w:rPr>
          <w:rFonts w:eastAsia="Open Sans" w:cs="Open Sans" w:ascii="Open Sans" w:hAnsi="Open Sans"/>
          <w:color w:val="02B3E4"/>
          <w:sz w:val="36"/>
          <w:szCs w:val="36"/>
        </w:rPr>
      </w:r>
      <w:bookmarkStart w:id="3" w:name="_b4ckjil5fcb2"/>
      <w:bookmarkStart w:id="4" w:name="_b4ckjil5fcb2"/>
      <w:bookmarkEnd w:id="4"/>
      <w:r>
        <w:br w:type="page"/>
      </w:r>
    </w:p>
    <w:p>
      <w:pPr>
        <w:pStyle w:val="Heading1"/>
        <w:spacing w:before="0" w:after="120"/>
        <w:rPr>
          <w:rFonts w:ascii="Open Sans" w:hAnsi="Open Sans" w:eastAsia="Open Sans" w:cs="Open Sans"/>
        </w:rPr>
      </w:pPr>
      <w:bookmarkStart w:id="5" w:name="_q3uil49jdfn3"/>
      <w:bookmarkEnd w:id="5"/>
      <w:r>
        <w:rPr>
          <w:rFonts w:eastAsia="Open Sans" w:cs="Open Sans" w:ascii="Open Sans" w:hAnsi="Open Sans"/>
          <w:color w:val="02B3E4"/>
          <w:sz w:val="36"/>
          <w:szCs w:val="36"/>
        </w:rPr>
        <w:t>Team Formation and Workflow Identification</w:t>
      </w:r>
    </w:p>
    <w:tbl>
      <w:tblPr>
        <w:tblStyle w:val="Table2"/>
        <w:tblW w:w="11070" w:type="dxa"/>
        <w:jc w:val="center"/>
        <w:tblInd w:w="0" w:type="dxa"/>
        <w:tblLayout w:type="fixed"/>
        <w:tblCellMar>
          <w:top w:w="100" w:type="dxa"/>
          <w:left w:w="100" w:type="dxa"/>
          <w:bottom w:w="100" w:type="dxa"/>
          <w:right w:w="100" w:type="dxa"/>
        </w:tblCellMar>
        <w:tblLook w:val="0600"/>
      </w:tblPr>
      <w:tblGrid>
        <w:gridCol w:w="11070"/>
      </w:tblGrid>
      <w:tr>
        <w:trPr>
          <w:trHeight w:val="480" w:hRule="atLeast"/>
        </w:trPr>
        <w:tc>
          <w:tcPr>
            <w:tcW w:w="11070" w:type="dxa"/>
            <w:tcBorders>
              <w:top w:val="single" w:sz="8" w:space="0" w:color="000000"/>
              <w:left w:val="single" w:sz="8" w:space="0" w:color="000000"/>
              <w:bottom w:val="single" w:sz="8" w:space="0" w:color="000000"/>
              <w:right w:val="single" w:sz="8" w:space="0" w:color="000000"/>
            </w:tcBorders>
            <w:shd w:fill="02B3E4" w:val="clear"/>
          </w:tcPr>
          <w:p>
            <w:pPr>
              <w:pStyle w:val="normal1"/>
              <w:widowControl w:val="false"/>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API Monitoring and Notifications</w:t>
            </w:r>
          </w:p>
        </w:tc>
      </w:tr>
      <w:tr>
        <w:trPr>
          <w:trHeight w:val="48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sz w:val="20"/>
                <w:szCs w:val="20"/>
              </w:rPr>
              <w:t xml:space="preserve">Display the status of an API endpoint: </w:t>
            </w:r>
            <w:r>
              <w:rPr>
                <w:rFonts w:eastAsia="Open Sans" w:cs="Open Sans" w:ascii="Open Sans" w:hAnsi="Open Sans"/>
                <w:color w:val="2E3D49"/>
              </w:rPr>
              <w:t xml:space="preserve">Provide a screenshot of the Grafana </w:t>
            </w:r>
            <w:r>
              <w:rPr>
                <w:rFonts w:eastAsia="Open Sans" w:cs="Open Sans" w:ascii="Open Sans" w:hAnsi="Open Sans"/>
                <w:sz w:val="20"/>
                <w:szCs w:val="20"/>
              </w:rPr>
              <w:t>dashboard that will show at which point the API is unhealthy (non-200 HTTP code), and when it becomes healthy again (200 HTTP code).</w:t>
            </w:r>
          </w:p>
        </w:tc>
      </w:tr>
      <w:tr>
        <w:trPr>
          <w:trHeight w:val="40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I wasn't able to kill the flask app. It would have been nice to know what to kill/crash.</w:t>
            </w:r>
          </w:p>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ps -aux | grep -i flask gave no results.</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sz w:val="20"/>
                <w:szCs w:val="20"/>
              </w:rPr>
              <w:t xml:space="preserve">Create a notification channel: </w:t>
            </w:r>
            <w:r>
              <w:rPr>
                <w:rFonts w:eastAsia="Open Sans" w:cs="Open Sans" w:ascii="Open Sans" w:hAnsi="Open Sans"/>
                <w:color w:val="2E3D49"/>
              </w:rPr>
              <w:t xml:space="preserve">Provide a </w:t>
            </w:r>
            <w:r>
              <w:rPr>
                <w:rFonts w:eastAsia="Open Sans" w:cs="Open Sans" w:ascii="Open Sans" w:hAnsi="Open Sans"/>
                <w:sz w:val="20"/>
                <w:szCs w:val="20"/>
              </w:rPr>
              <w:t>screenshot of the Grafana notification which shows the summary of the issue and when it occurred.</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902450" cy="3369945"/>
                  <wp:effectExtent l="0" t="0" r="0" b="0"/>
                  <wp:wrapSquare wrapText="largest"/>
                  <wp:docPr id="4" name="Billed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2" descr=""/>
                          <pic:cNvPicPr>
                            <a:picLocks noChangeAspect="1" noChangeArrowheads="1"/>
                          </pic:cNvPicPr>
                        </pic:nvPicPr>
                        <pic:blipFill>
                          <a:blip r:embed="rId3"/>
                          <a:stretch>
                            <a:fillRect/>
                          </a:stretch>
                        </pic:blipFill>
                        <pic:spPr bwMode="auto">
                          <a:xfrm>
                            <a:off x="0" y="0"/>
                            <a:ext cx="6902450" cy="3369945"/>
                          </a:xfrm>
                          <a:prstGeom prst="rect">
                            <a:avLst/>
                          </a:prstGeom>
                          <a:noFill/>
                        </pic:spPr>
                      </pic:pic>
                    </a:graphicData>
                  </a:graphic>
                </wp:anchor>
              </w:drawing>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 w:hAnsi="Open Sans" w:eastAsia="Open Sans" w:cs="Open Sans"/>
                <w:color w:val="2E3D49"/>
              </w:rPr>
            </w:pPr>
            <w:r>
              <w:rPr>
                <w:rFonts w:eastAsia="Open Sans" w:cs="Open Sans" w:ascii="Open Sans" w:hAnsi="Open Sans"/>
                <w:sz w:val="20"/>
                <w:szCs w:val="20"/>
              </w:rPr>
              <w:t>Configure alert rules: Provide a screenshot of the alert rules list in Grafana.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i/>
                <w:color w:val="2E3D49"/>
              </w:rPr>
              <w:t>My session crashed/timed out hence I didn't get this. Instead I added an image showing alerts received in slack.</w:t>
            </w:r>
          </w:p>
          <w:p>
            <w:pPr>
              <w:pStyle w:val="normal1"/>
              <w:spacing w:lineRule="auto" w:line="240"/>
              <w:rPr>
                <w:rFonts w:ascii="Open Sans" w:hAnsi="Open Sans" w:eastAsia="Open Sans" w:cs="Open Sans"/>
                <w:color w:val="2E3D49"/>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294630" cy="6961505"/>
                  <wp:effectExtent l="0" t="0" r="0" b="0"/>
                  <wp:wrapSquare wrapText="largest"/>
                  <wp:docPr id="5" name="Billed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3" descr=""/>
                          <pic:cNvPicPr>
                            <a:picLocks noChangeAspect="1" noChangeArrowheads="1"/>
                          </pic:cNvPicPr>
                        </pic:nvPicPr>
                        <pic:blipFill>
                          <a:blip r:embed="rId4"/>
                          <a:stretch>
                            <a:fillRect/>
                          </a:stretch>
                        </pic:blipFill>
                        <pic:spPr bwMode="auto">
                          <a:xfrm>
                            <a:off x="0" y="0"/>
                            <a:ext cx="5294630" cy="6961505"/>
                          </a:xfrm>
                          <a:prstGeom prst="rect">
                            <a:avLst/>
                          </a:prstGeom>
                          <a:noFill/>
                        </pic:spPr>
                      </pic:pic>
                    </a:graphicData>
                  </a:graphic>
                </wp:anchor>
              </w:drawing>
            </w:r>
          </w:p>
        </w:tc>
      </w:tr>
    </w:tbl>
    <w:p>
      <w:pPr>
        <w:pStyle w:val="Heading1"/>
        <w:pageBreakBefore w:val="false"/>
        <w:rPr>
          <w:rFonts w:ascii="Open Sans" w:hAnsi="Open Sans" w:eastAsia="Open Sans" w:cs="Open Sans"/>
          <w:color w:val="02B3E4"/>
          <w:sz w:val="36"/>
          <w:szCs w:val="36"/>
        </w:rPr>
      </w:pPr>
      <w:r>
        <w:rPr>
          <w:rFonts w:eastAsia="Open Sans" w:cs="Open Sans" w:ascii="Open Sans" w:hAnsi="Open Sans"/>
          <w:color w:val="02B3E4"/>
          <w:sz w:val="36"/>
          <w:szCs w:val="36"/>
        </w:rPr>
      </w:r>
      <w:bookmarkStart w:id="6" w:name="_th67ivn5rhnm"/>
      <w:bookmarkStart w:id="7" w:name="_th67ivn5rhnm"/>
      <w:bookmarkEnd w:id="7"/>
      <w:r>
        <w:br w:type="page"/>
      </w:r>
    </w:p>
    <w:p>
      <w:pPr>
        <w:pStyle w:val="Heading1"/>
        <w:spacing w:before="0" w:after="120"/>
        <w:rPr>
          <w:rFonts w:ascii="Open Sans" w:hAnsi="Open Sans" w:eastAsia="Open Sans" w:cs="Open Sans"/>
        </w:rPr>
      </w:pPr>
      <w:bookmarkStart w:id="8" w:name="_bq7almfa6pe8"/>
      <w:bookmarkEnd w:id="8"/>
      <w:r>
        <w:rPr>
          <w:rFonts w:eastAsia="Open Sans" w:cs="Open Sans" w:ascii="Open Sans" w:hAnsi="Open Sans"/>
          <w:color w:val="02B3E4"/>
          <w:sz w:val="36"/>
          <w:szCs w:val="36"/>
        </w:rPr>
        <w:t>Applying the Concepts</w:t>
      </w:r>
    </w:p>
    <w:tbl>
      <w:tblPr>
        <w:tblStyle w:val="Table3"/>
        <w:tblW w:w="11070" w:type="dxa"/>
        <w:jc w:val="center"/>
        <w:tblInd w:w="0" w:type="dxa"/>
        <w:tblLayout w:type="fixed"/>
        <w:tblCellMar>
          <w:top w:w="100" w:type="dxa"/>
          <w:left w:w="10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tcBorders>
            <w:shd w:fill="02B3E4" w:val="clear"/>
          </w:tcPr>
          <w:p>
            <w:pPr>
              <w:pStyle w:val="normal1"/>
              <w:widowControl w:val="false"/>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Graph 1</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drawing>
                <wp:inline distT="0" distB="0" distL="0" distR="0">
                  <wp:extent cx="6896100" cy="27813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5"/>
                          <a:stretch>
                            <a:fillRect/>
                          </a:stretch>
                        </pic:blipFill>
                        <pic:spPr bwMode="auto">
                          <a:xfrm>
                            <a:off x="0" y="0"/>
                            <a:ext cx="6896100" cy="2781300"/>
                          </a:xfrm>
                          <a:prstGeom prst="rect">
                            <a:avLst/>
                          </a:prstGeom>
                          <a:noFill/>
                        </pic:spPr>
                      </pic:pic>
                    </a:graphicData>
                  </a:graphic>
                </wp:inline>
              </w:drawing>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Pr>
                <w:rFonts w:ascii="Open Sans" w:hAnsi="Open Sans" w:eastAsia="Open Sans" w:cs="Open Sans"/>
                <w:i/>
                <w:i/>
                <w:color w:val="2E3D49"/>
              </w:rPr>
            </w:pPr>
            <w:r>
              <w:rPr>
                <w:rFonts w:eastAsia="Open Sans" w:cs="Open Sans" w:ascii="Open Sans" w:hAnsi="Open Sans"/>
              </w:rPr>
              <w:t xml:space="preserve">4a. Given the above graph, where does it show that the API endpoint is down? Where on the graph does this show that the API is healthy again? </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rPr>
            </w:pPr>
            <w:r>
              <w:rPr>
                <w:rFonts w:eastAsia="Open Sans" w:cs="Open Sans" w:ascii="Open Sans" w:hAnsi="Open Sans"/>
              </w:rPr>
              <w:t>Service is up at 15:36.</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Pr>
                <w:rFonts w:ascii="Open Sans" w:hAnsi="Open Sans" w:eastAsia="Open Sans" w:cs="Open Sans"/>
                <w:i/>
                <w:i/>
                <w:color w:val="2E3D49"/>
              </w:rPr>
            </w:pPr>
            <w:r>
              <w:rPr>
                <w:rFonts w:eastAsia="Open Sans" w:cs="Open Sans" w:ascii="Open Sans" w:hAnsi="Open Sans"/>
              </w:rPr>
              <w:t>4b. If there was no SRE team, how would this outage affect customers?</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 xml:space="preserve">The monitoring engineer would notify the front line that a service has been down for a period. </w:t>
            </w:r>
          </w:p>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If there were no SRE team this would not happen and the front line wouldn’t be able to communicate the incident to affected customers.</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Pr>
                <w:rFonts w:ascii="Open Sans" w:hAnsi="Open Sans" w:eastAsia="Open Sans" w:cs="Open Sans"/>
                <w:i/>
                <w:i/>
                <w:color w:val="2E3D49"/>
              </w:rPr>
            </w:pPr>
            <w:r>
              <w:rPr>
                <w:rFonts w:eastAsia="Open Sans" w:cs="Open Sans" w:ascii="Open Sans" w:hAnsi="Open Sans"/>
              </w:rPr>
              <w:t>4c. What could be put in place so that the SRE team could know of the outage before the customer does?</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A monitoring service could be set up to monitor the system. If the service went down an alarm would be sent to the operations to take immediate action hopefully rectifying the issue before customers would notice.</w:t>
            </w:r>
          </w:p>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The monitoring engineer would notify the incident and create the needed reports.</w:t>
            </w:r>
          </w:p>
        </w:tc>
      </w:tr>
    </w:tbl>
    <w:p>
      <w:pPr>
        <w:pStyle w:val="normal1"/>
        <w:rPr>
          <w:rFonts w:ascii="Open Sans" w:hAnsi="Open Sans" w:eastAsia="Open Sans" w:cs="Open Sans"/>
        </w:rPr>
      </w:pPr>
      <w:r>
        <w:rPr>
          <w:rFonts w:eastAsia="Open Sans" w:cs="Open Sans" w:ascii="Open Sans" w:hAnsi="Open Sans"/>
        </w:rPr>
      </w:r>
      <w:r>
        <w:br w:type="page"/>
      </w:r>
    </w:p>
    <w:p>
      <w:pPr>
        <w:pStyle w:val="normal1"/>
        <w:spacing w:before="0" w:after="0"/>
        <w:rPr>
          <w:rFonts w:ascii="Open Sans" w:hAnsi="Open Sans" w:eastAsia="Open Sans" w:cs="Open Sans"/>
        </w:rPr>
      </w:pPr>
      <w:r>
        <w:rPr>
          <w:rFonts w:eastAsia="Open Sans" w:cs="Open Sans" w:ascii="Open Sans" w:hAnsi="Open Sans"/>
        </w:rPr>
      </w:r>
    </w:p>
    <w:tbl>
      <w:tblPr>
        <w:tblStyle w:val="Table4"/>
        <w:tblW w:w="11070" w:type="dxa"/>
        <w:jc w:val="center"/>
        <w:tblInd w:w="0" w:type="dxa"/>
        <w:tblLayout w:type="fixed"/>
        <w:tblCellMar>
          <w:top w:w="100" w:type="dxa"/>
          <w:left w:w="10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tcBorders>
            <w:shd w:fill="02B3E4" w:val="clear"/>
          </w:tcPr>
          <w:p>
            <w:pPr>
              <w:pStyle w:val="normal1"/>
              <w:widowControl w:val="false"/>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Graph 2</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drawing>
                <wp:inline distT="0" distB="0" distL="0" distR="0">
                  <wp:extent cx="6896100" cy="234950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6"/>
                          <a:stretch>
                            <a:fillRect/>
                          </a:stretch>
                        </pic:blipFill>
                        <pic:spPr bwMode="auto">
                          <a:xfrm>
                            <a:off x="0" y="0"/>
                            <a:ext cx="6896100" cy="2349500"/>
                          </a:xfrm>
                          <a:prstGeom prst="rect">
                            <a:avLst/>
                          </a:prstGeom>
                          <a:noFill/>
                        </pic:spPr>
                      </pic:pic>
                    </a:graphicData>
                  </a:graphic>
                </wp:inline>
              </w:drawing>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 w:hAnsi="Open Sans" w:eastAsia="Open Sans" w:cs="Open Sans"/>
                <w:i/>
                <w:i/>
                <w:color w:val="2E3D49"/>
              </w:rPr>
            </w:pPr>
            <w:r>
              <w:rPr>
                <w:rFonts w:eastAsia="Open Sans" w:cs="Open Sans" w:ascii="Open Sans" w:hAnsi="Open Sans"/>
              </w:rPr>
              <w:t>5a. Given the above graph, which instance had the increase in traffic, and approximately how many bytes did it receive (feel free to round)?</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Instance 10.0.0.68 received approximately 4500 bytes/s at 15:02. The biased traffic load is about 750 bytes/s</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 w:hAnsi="Open Sans" w:eastAsia="Open Sans" w:cs="Open Sans"/>
                <w:i/>
                <w:i/>
                <w:color w:val="2E3D49"/>
              </w:rPr>
            </w:pPr>
            <w:r>
              <w:rPr>
                <w:rFonts w:eastAsia="Open Sans" w:cs="Open Sans" w:ascii="Open Sans" w:hAnsi="Open Sans"/>
              </w:rPr>
              <w:t>5b. Which team members on the SRE team would be interested in this graph and why?</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 xml:space="preserve">The team lead and monitoring engineer. </w:t>
            </w:r>
          </w:p>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The team lead needs to know whether he is to allocate more resources to teams if things are turning bad and that more groups need to be involved.</w:t>
            </w:r>
          </w:p>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The monitoring engineer would be able to quickly identify an incident or a traffic trend caused by other circumstances.</w:t>
            </w:r>
          </w:p>
        </w:tc>
      </w:tr>
    </w:tbl>
    <w:p>
      <w:pPr>
        <w:pStyle w:val="Heading1"/>
        <w:rPr/>
      </w:pPr>
      <w:r>
        <w:rPr/>
      </w:r>
      <w:bookmarkStart w:id="9" w:name="_w3ore3d81f1g"/>
      <w:bookmarkStart w:id="10" w:name="_w3ore3d81f1g"/>
      <w:bookmarkEnd w:id="10"/>
    </w:p>
    <w:p>
      <w:pPr>
        <w:pStyle w:val="Heading1"/>
        <w:pageBreakBefore w:val="false"/>
        <w:spacing w:before="400" w:after="120"/>
        <w:rPr/>
      </w:pPr>
      <w:r>
        <w:rPr/>
      </w:r>
      <w:bookmarkStart w:id="11" w:name="_9z183mt07l5z"/>
      <w:bookmarkStart w:id="12" w:name="_9z183mt07l5z"/>
      <w:bookmarkEnd w:id="12"/>
    </w:p>
    <w:sectPr>
      <w:footerReference w:type="even" r:id="rId7"/>
      <w:footerReference w:type="default" r:id="rId8"/>
      <w:footerReference w:type="first" r:id="rId9"/>
      <w:type w:val="nextPage"/>
      <w:pgSz w:w="12240" w:h="15840"/>
      <w:pgMar w:left="576" w:right="576" w:gutter="0" w:header="0" w:top="576" w:footer="0" w:bottom="57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Open Sans">
    <w:charset w:val="01"/>
    <w:family w:val="auto"/>
    <w:pitch w:val="variable"/>
  </w:font>
  <w:font w:name="Roboto Condensed">
    <w:charset w:val="01"/>
    <w:family w:val="auto"/>
    <w:pitch w:val="variable"/>
  </w:font>
  <w:font w:name="Courier New">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center"/>
      <w:rPr/>
    </w:pPr>
    <w:r>
      <w:rPr/>
      <w:drawing>
        <wp:inline distT="0" distB="0" distL="0" distR="0">
          <wp:extent cx="1547495" cy="608965"/>
          <wp:effectExtent l="0" t="0" r="0" b="0"/>
          <wp:docPr id="8" name="image1.png" descr="120-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120-white.png"/>
                  <pic:cNvPicPr>
                    <a:picLocks noChangeAspect="1" noChangeArrowheads="1"/>
                  </pic:cNvPicPr>
                </pic:nvPicPr>
                <pic:blipFill>
                  <a:blip r:embed="rId1"/>
                  <a:stretch>
                    <a:fillRect/>
                  </a:stretch>
                </pic:blipFill>
                <pic:spPr bwMode="auto">
                  <a:xfrm>
                    <a:off x="0" y="0"/>
                    <a:ext cx="1547495" cy="608965"/>
                  </a:xfrm>
                  <a:prstGeom prst="rect">
                    <a:avLst/>
                  </a:prstGeom>
                  <a:noFill/>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center"/>
      <w:rPr/>
    </w:pPr>
    <w:r>
      <w:rPr/>
      <w:drawing>
        <wp:inline distT="0" distB="0" distL="0" distR="0">
          <wp:extent cx="1547495" cy="608965"/>
          <wp:effectExtent l="0" t="0" r="0" b="0"/>
          <wp:docPr id="9" name="image1.png" descr="120-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120-white.png"/>
                  <pic:cNvPicPr>
                    <a:picLocks noChangeAspect="1" noChangeArrowheads="1"/>
                  </pic:cNvPicPr>
                </pic:nvPicPr>
                <pic:blipFill>
                  <a:blip r:embed="rId1"/>
                  <a:stretch>
                    <a:fillRect/>
                  </a:stretch>
                </pic:blipFill>
                <pic:spPr bwMode="auto">
                  <a:xfrm>
                    <a:off x="0" y="0"/>
                    <a:ext cx="1547495" cy="608965"/>
                  </a:xfrm>
                  <a:prstGeom prst="rect">
                    <a:avLst/>
                  </a:prstGeom>
                  <a:noFill/>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isplayBackgroundShape/>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Overskrift">
    <w:name w:val="Overskrift"/>
    <w:basedOn w:val="Normal"/>
    <w:next w:val="BodyText"/>
    <w:qFormat/>
    <w:pPr>
      <w:keepNext w:val="true"/>
      <w:spacing w:before="240" w:after="120"/>
    </w:pPr>
    <w:rPr>
      <w:rFonts w:ascii="Liberation Sans" w:hAnsi="Liberation Sans" w:eastAsia="Roboto"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Registerfortegnelse">
    <w:name w:val="Register/fortegnelse"/>
    <w:basedOn w:val="Normal"/>
    <w:qFormat/>
    <w:pPr>
      <w:suppressLineNumbers/>
    </w:pPr>
    <w:rPr>
      <w:rFonts w:cs="Droid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idehovedogsidefod">
    <w:name w:val="Sidehoved og sidefod"/>
    <w:basedOn w:val="Normal"/>
    <w:qFormat/>
    <w:pPr/>
    <w:rPr/>
  </w:style>
  <w:style w:type="paragraph" w:styleId="Footer">
    <w:name w:val="footer"/>
    <w:basedOn w:val="Sidehovedogsidefod"/>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footer3.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LibreOffice/24.8.4.2$Linux_X86_64 LibreOffice_project/480$Build-2</Application>
  <AppVersion>15.0000</AppVersion>
  <Pages>6</Pages>
  <Words>875</Words>
  <Characters>3725</Characters>
  <CharactersWithSpaces>4423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da-DK</dc:language>
  <cp:lastModifiedBy/>
  <dcterms:modified xsi:type="dcterms:W3CDTF">2025-02-17T15:51:13Z</dcterms:modified>
  <cp:revision>1</cp:revision>
  <dc:subject/>
  <dc:title/>
</cp:coreProperties>
</file>