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品控扣项操作说明书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一</w:t>
      </w:r>
      <w:r>
        <w:rPr>
          <w:rFonts w:hint="eastAsia"/>
          <w:lang w:val="en-US" w:eastAsia="zh-CN"/>
        </w:rPr>
        <w:t xml:space="preserve"> 扣项标准编辑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登陆系统，打开系统→采购设置→扣项标准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instrText xml:space="preserve">INCLUDEPICTURE \d "C:\\Users\\Administrator\\AppData\\Roaming\\Tencent\\Users\\670978198\\QQ\\WinTemp\\RichOle\\OKXCSH5EKLN9D%~`QTXNEBW.png" \* MERGEFORMATINET </w:instrTex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076825" cy="127635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点击怎加按钮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instrText xml:space="preserve">INCLUDEPICTURE \d "C:\\Users\\Administrator\\AppData\\Roaming\\Tencent\\Users\\670978198\\QQ\\WinTemp\\RichOle\\{MV3L`EEMZNG0)UZS@MX8CR.png" \* MERGEFORMATINET </w:instrTex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105400" cy="263842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编辑扣项标准，扣项名称（如：黑猪），扣减类型分为磅秤固定扣项，结算重量扣项，定级级别扣项。其中磅秤固定扣项为生猪或者屠宰后白条存在如黑猪，残耳等会在采购结算时做出相应的扣款，扣减方式为按头扣钱，扣减数量为每头需要扣掉的金额（其中洗车费为按车扣钱）；结算重量扣项针对超重白条进行扣重处理，通过重量上限与重量下限控制重量区间，扣减方式为按头扣钱，扣减数量为需要扣掉的重量；定级级别扣项为针对不同级别白条进行扣项处理，定级扣项的扣减方式可以按公斤扣结算单价或者按头扣结算重量，具体根据自身情况做出处理。</w:t>
      </w:r>
    </w:p>
    <w:p>
      <w:pPr>
        <w:pStyle w:val="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二</w:t>
      </w:r>
      <w:r>
        <w:rPr>
          <w:rFonts w:hint="eastAsia"/>
          <w:sz w:val="28"/>
          <w:szCs w:val="28"/>
          <w:lang w:val="en-US" w:eastAsia="zh-CN"/>
        </w:rPr>
        <w:t xml:space="preserve"> 品控扣项操作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登陆系统，打开生产→品控扣项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instrText xml:space="preserve">INCLUDEPICTURE \d "C:\\Users\\Administrator\\AppData\\Roaming\\Tencent\\Users\\670978198\\QQ\\WinTemp\\RichOle\\%`T5QFNU$24JC_H$__Y)P8L.png" \* MERGEFORMATINET </w:instrTex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9136380" cy="2988310"/>
            <wp:effectExtent l="0" t="0" r="7620" b="254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36380" cy="2988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end"/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选择日期并刷新，通过标识号选择需要添加扣项的一行，选中后背景会变为蓝色，然后再扣项名称中填写扣项名称（如黑猪等）然后填写数量，保存即可。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5420" cy="849630"/>
            <wp:effectExtent l="0" t="0" r="11430" b="762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49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在进行修改或删除操作时，选中已经编辑好的选项，修改或删除扣项名称，头数等即可，点击保存按钮进行保存。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highlight w:val="red"/>
          <w:lang w:val="en-US" w:eastAsia="zh-CN"/>
        </w:rPr>
        <w:t>送宰管理完成后</w:t>
      </w:r>
      <w:r>
        <w:rPr>
          <w:rFonts w:hint="eastAsia"/>
          <w:sz w:val="28"/>
          <w:szCs w:val="28"/>
          <w:lang w:val="en-US" w:eastAsia="zh-CN"/>
        </w:rPr>
        <w:t>可以进行品控扣项的录入。点击左侧的标识号区域，选中要编辑的标识号，选中的数据背景呈蓝色，在软件右侧对该标识号的扣项进行录入，录入完成后</w:t>
      </w:r>
      <w:r>
        <w:rPr>
          <w:rFonts w:hint="eastAsia"/>
          <w:sz w:val="28"/>
          <w:szCs w:val="28"/>
          <w:highlight w:val="red"/>
          <w:lang w:val="en-US" w:eastAsia="zh-CN"/>
        </w:rPr>
        <w:t>点击保存</w:t>
      </w:r>
      <w:r>
        <w:rPr>
          <w:rFonts w:hint="eastAsia"/>
          <w:sz w:val="28"/>
          <w:szCs w:val="28"/>
          <w:lang w:val="en-US" w:eastAsia="zh-CN"/>
        </w:rPr>
        <w:t>，。再选中下一个标识号，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继续录入，保存。</w:t>
      </w:r>
      <w:r>
        <w:rPr>
          <w:rFonts w:hint="eastAsia"/>
          <w:sz w:val="28"/>
          <w:szCs w:val="28"/>
          <w:highlight w:val="red"/>
          <w:lang w:val="en-US" w:eastAsia="zh-CN"/>
        </w:rPr>
        <w:t>（生产确认后，撤销确认并修改了送宰安排，被修改的标识号的品控扣项会清除，需重新录入后再进行生产确认。）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AB2997"/>
    <w:rsid w:val="07820F75"/>
    <w:rsid w:val="263E707D"/>
    <w:rsid w:val="2EAB2997"/>
    <w:rsid w:val="51A74BD5"/>
    <w:rsid w:val="5ACE2490"/>
    <w:rsid w:val="779F1D99"/>
    <w:rsid w:val="7E336C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2016-10-12T07:20:00Z</dcterms:created>
  <dc:creator>Administrator</dc:creator>
  <cp:lastModifiedBy>二十啷铛岁，而今幡然醒悟</cp:lastModifiedBy>
  <dcterms:modified xsi:type="dcterms:W3CDTF">2018-06-23T07:02:34Z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