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销售产品添加操作说明</w:t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【系统】→【基础资料】→【产品管理】</w:t>
      </w:r>
    </w:p>
    <w:p>
      <w:pPr>
        <w:jc w:val="left"/>
      </w:pPr>
      <w:r>
        <w:drawing>
          <wp:inline distT="0" distB="0" distL="114300" distR="114300">
            <wp:extent cx="5271770" cy="727710"/>
            <wp:effectExtent l="0" t="0" r="508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点击增加按钮</w:t>
      </w:r>
    </w:p>
    <w:p>
      <w:pPr>
        <w:jc w:val="left"/>
      </w:pPr>
      <w:r>
        <w:drawing>
          <wp:inline distT="0" distB="0" distL="114300" distR="114300">
            <wp:extent cx="5270500" cy="4212590"/>
            <wp:effectExtent l="0" t="0" r="635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4212590"/>
            <wp:effectExtent l="0" t="0" r="635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产品编码:与K3编码一致，首次建立时可以修改，提交保存后不能修改。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产品名称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商品显示名称：与产品名称一致。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产品固定类别一：鲜品，冻品。根据产品所属类别选择。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产品类别二：白条，副产品，分割品。根据产品所属类别选择。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APP显示名：与产品名称一致。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产品销售方式：①按重量销售：结算时按重量结算。②按数量销售：结算时按数量结算。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产品销售单位：根据产品销售属性进行选择。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该商品是否在APP显示：勾选后该商品可以在APP显示并下单。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该商品可以半头订货：勾选后销售订单可以下单0.5头（针对白条）。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产品计量方式：①用户适时选择（默认计量重量）②单计量：计量重量③固定数量称重：数量为固定值，称取重量④固定重量选数双计量：称重时选取重量和数量。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产品标重：①需要数量报货，通过（标重x数量），转化为重量。②标件产品：固定重量，称重时重量上下浮动。-1,为不做控制。其他值为浮动范围，如10公斤标件，浮动-0.02—0.02，表示9.98—10.02都按10公斤计。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397510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产品自定义类别：根据所属类别双击选择。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637790" cy="21145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9AA1C"/>
    <w:multiLevelType w:val="singleLevel"/>
    <w:tmpl w:val="6F09AA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131DC"/>
    <w:rsid w:val="59F71ECF"/>
    <w:rsid w:val="611131D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2018-06-23T09:30:00Z</dcterms:created>
  <dc:creator>二十啷铛岁，而今幡然醒悟</dc:creator>
  <cp:lastModifiedBy>二十啷铛岁，而今幡然醒悟</cp:lastModifiedBy>
  <dcterms:modified xsi:type="dcterms:W3CDTF">2018-06-26T03:26:11Z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