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28A4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 Pseudocode for Fossil Fuel Infrastructure Retirement Sequencing (Full English Version)</w:t>
      </w:r>
    </w:p>
    <w:p w14:paraId="71CF972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This pseudocode abstracts the core logic of the MATLAB code, stripping syntactic details while preserving the **sequential retirement analysis of coal, oil, and gas infrastructure** under two policy scenarios (Stated Policies/STEPS and Announced Pledges/APS), along with emission/cost/employment calculations and visualization workflows.</w:t>
      </w:r>
    </w:p>
    <w:p w14:paraId="43E70A2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117CBF8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 Core Symbols &amp; Definitions</w:t>
      </w:r>
    </w:p>
    <w:p w14:paraId="79CB62B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 Notation               | Description                                                                 |</w:t>
      </w:r>
    </w:p>
    <w:p w14:paraId="0A97292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|------------------------|-----------------------------------------------------------------------------|</w:t>
      </w:r>
    </w:p>
    <w:p w14:paraId="64127DD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`         | Root directory of the running script (auto-detected via file 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path)   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|</w:t>
      </w:r>
    </w:p>
    <w:p w14:paraId="347224D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| `l`                    | Number of infrastructure sites (coal mines/oil/gas 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fields)   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|</w:t>
      </w:r>
    </w:p>
    <w:p w14:paraId="19FC9C2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lper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`                 | Number of time periods (2024–2050, 27 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years)   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            |</w:t>
      </w:r>
    </w:p>
    <w:p w14:paraId="0B007A8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oil_r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gas_r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   | Required production reduction volume for each fuel type (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Mt)   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|</w:t>
      </w:r>
    </w:p>
    <w:p w14:paraId="2C68B95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pei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                  | Emission intensity of production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tCO₂e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/t 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fuel)   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         |</w:t>
      </w:r>
    </w:p>
    <w:p w14:paraId="489B694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 `cart`                 | Carbon tax rates (2030–2050, CNY/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tCO₂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)   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                 |</w:t>
      </w:r>
    </w:p>
    <w:p w14:paraId="0D23338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o_nc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o_pf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o_fo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       | Output reduction from natural closure, carbon tax stranding, forced closure |</w:t>
      </w:r>
    </w:p>
    <w:p w14:paraId="1A7D386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|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e_nc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e_pf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e_fo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       | Emission reduction corresponding to output reduction types                  |</w:t>
      </w:r>
    </w:p>
    <w:p w14:paraId="50E9D09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| `STEPS`                | Stated Policies scenario (baseline 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policy)   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             |</w:t>
      </w:r>
    </w:p>
    <w:p w14:paraId="34F4E0E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| `APS`                  | Announced Pledges scenario (ambitious 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policy)   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           |</w:t>
      </w:r>
    </w:p>
    <w:p w14:paraId="31654E9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1684F20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---</w:t>
      </w:r>
    </w:p>
    <w:p w14:paraId="054634C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7163E3F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 1. Initialization &amp; Environment Setup</w:t>
      </w:r>
    </w:p>
    <w:p w14:paraId="202DC94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1790AD4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Purpose: Initialize workspace, set file paths, and start runtime tracking</w:t>
      </w:r>
    </w:p>
    <w:p w14:paraId="24550F0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Clear the MATLAB workspace, command window, and close all open figures</w:t>
      </w:r>
    </w:p>
    <w:p w14:paraId="6E2E784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Start a timer to record total runtime (tic)</w:t>
      </w:r>
    </w:p>
    <w:p w14:paraId="07C820F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Get the full path of the current script and extract the root directory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</w:t>
      </w:r>
    </w:p>
    <w:p w14:paraId="23A67FE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4. Define Excel file paths for coal/oil/gas data, future production, and carbon tax:</w:t>
      </w:r>
    </w:p>
    <w:p w14:paraId="45865DC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Coal data: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/coal.xlsx</w:t>
      </w:r>
    </w:p>
    <w:p w14:paraId="4EC9258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Oil data: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/oil.xlsx</w:t>
      </w:r>
    </w:p>
    <w:p w14:paraId="15B0FA9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Gas data: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/gas.xlsx</w:t>
      </w:r>
    </w:p>
    <w:p w14:paraId="418A513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Future production: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/futureproduction.xlsx</w:t>
      </w:r>
    </w:p>
    <w:p w14:paraId="7259929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Carbon tax: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carbontax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(sheet in futureproduction.xlsx)</w:t>
      </w:r>
    </w:p>
    <w:p w14:paraId="7159001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Output paths: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/[fuel]/STEPS.xlsx and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current_path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/[fuel]/APS.xlsx</w:t>
      </w:r>
    </w:p>
    <w:p w14:paraId="7E64975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p w14:paraId="740DE41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53F4A60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lastRenderedPageBreak/>
        <w:t>---</w:t>
      </w:r>
    </w:p>
    <w:p w14:paraId="6B91C8E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52D65EB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 2. Core Analysis Workflow (Repeated for Coal/Oil/Gas Under STEPS/APS)</w:t>
      </w:r>
    </w:p>
    <w:p w14:paraId="04FCE09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The pseudocode below uses **coal under STEPS** as the primary example (oil/gas follow identical logic with fuel-specific parameters; APS uses carbon tax column 2 instead of column 1).</w:t>
      </w:r>
    </w:p>
    <w:p w14:paraId="74418EB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120E199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### 2.1 Data Loading &amp; Preprocessing</w:t>
      </w:r>
    </w:p>
    <w:p w14:paraId="41F7A3F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545A483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Load raw infrastructure data for coal mines (1266 sites)</w:t>
      </w:r>
    </w:p>
    <w:p w14:paraId="26907D9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Read coal mine data from coal.xlsx (Sheet 23, range D2:I1266):</w:t>
      </w:r>
    </w:p>
    <w:p w14:paraId="102F7C2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Columns: Annual emissions, annual output, workforce, resource lifespan, geographic coordinates, production code</w:t>
      </w:r>
    </w:p>
    <w:p w14:paraId="08BB8E2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Read latitude/longitude (B2:C1266) and production code (W2:W1266)</w:t>
      </w:r>
    </w:p>
    <w:p w14:paraId="1E497D2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Initialize a status vector `t` (1 = active site with output, 0 = retired)</w:t>
      </w:r>
    </w:p>
    <w:p w14:paraId="04524AB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4. Construct the master coal dataset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 (11 columns):</w:t>
      </w:r>
    </w:p>
    <w:p w14:paraId="6408D4E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Combine raw data + status vector `t` + original output +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lat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lon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+ production code</w:t>
      </w:r>
    </w:p>
    <w:p w14:paraId="41DD536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5. Create a copy `coal_d2` for iterative updates (preserve raw data)</w:t>
      </w:r>
    </w:p>
    <w:p w14:paraId="62D55EF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6. Load future coal production from futureproduction.xlsx (coal sheet, K5:K31):</w:t>
      </w:r>
    </w:p>
    <w:p w14:paraId="2EA8638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Adjust production by subtracting 910.7473617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uninventoryed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coal) → `coal_ew2`</w:t>
      </w:r>
    </w:p>
    <w:p w14:paraId="0CFEDDF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Calculate required production reduction: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= -(coal_ew2 - 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2]))</w:t>
      </w:r>
    </w:p>
    <w:p w14:paraId="28959E0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7. Define the time period array: per = 2024 to 2050 (1-year increments,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lper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= 27)</w:t>
      </w:r>
    </w:p>
    <w:p w14:paraId="0EDD2C5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8. Load emission intensity (PEI,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tCO₂e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/t) for each coal mine (M2:M1266)</w:t>
      </w:r>
    </w:p>
    <w:p w14:paraId="55FAFAB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9. Initialize zero matrices for output/emission reduction (l x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lper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 for three closure types:</w:t>
      </w:r>
    </w:p>
    <w:p w14:paraId="18713B0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Natural closure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o_nc_o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e_nc_o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</w:t>
      </w:r>
    </w:p>
    <w:p w14:paraId="4AF1B79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Carbon tax-driven stranding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o_pf_o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e_pf_o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</w:t>
      </w:r>
    </w:p>
    <w:p w14:paraId="361CB2A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Direct forced closure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o_fo_o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e_fo_o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</w:t>
      </w:r>
    </w:p>
    <w:p w14:paraId="05FDD31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10. Load additional cost data:</w:t>
      </w:r>
    </w:p>
    <w:p w14:paraId="7597AB7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- Original environmental cost (no carbon tax): J2:J1266 → `op`</w:t>
      </w:r>
    </w:p>
    <w:p w14:paraId="569AB29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- Carbon tax rates (2030–2050):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carbontax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sheet (J5:K31) → `cart`</w:t>
      </w:r>
    </w:p>
    <w:p w14:paraId="07C28FD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11. Initialize cost matrices (l x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lper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):</w:t>
      </w:r>
    </w:p>
    <w:p w14:paraId="4E15196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- `pf`: Environmental cost with carbon tax (production emissions only)</w:t>
      </w:r>
    </w:p>
    <w:p w14:paraId="1A7C464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-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spf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`: Environmental cost with carbon tax (all emissions)</w:t>
      </w:r>
    </w:p>
    <w:p w14:paraId="2CA1050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-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tpf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`: Total environmental cost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spf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× output, million CNY)</w:t>
      </w:r>
    </w:p>
    <w:p w14:paraId="384AEBA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12. Initialize result matrices (l x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lper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 for sorted emissions/output/labor/cost:</w:t>
      </w:r>
    </w:p>
    <w:p w14:paraId="2D40620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(emissions),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(output),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coallmo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(workforce),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coalpfmo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(cost)</w:t>
      </w:r>
    </w:p>
    <w:p w14:paraId="19FC9A8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- lato/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lono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lat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lon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),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procodeo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(production code)</w:t>
      </w:r>
    </w:p>
    <w:p w14:paraId="0AC00E0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p w14:paraId="04E7AB4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46A21F6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### 2.2 Annual Closure &amp; Reduction Calculation (2024–2050)</w:t>
      </w:r>
    </w:p>
    <w:p w14:paraId="549C7CA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1265F2C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Iterate over each year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= 1 to 27, corresponding to 2024–2050)</w:t>
      </w:r>
    </w:p>
    <w:p w14:paraId="6C1F57F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lastRenderedPageBreak/>
        <w:t xml:space="preserve">FOR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FROM 1 TO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lper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DO:</w:t>
      </w:r>
    </w:p>
    <w:p w14:paraId="097D935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1. Calculate annual environmental costs:</w:t>
      </w:r>
    </w:p>
    <w:p w14:paraId="318B365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- pf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op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pei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× cart[i,1] (STEPS uses column 1; APS uses column 2)</w:t>
      </w:r>
    </w:p>
    <w:p w14:paraId="44AFB1F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spf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[:,5] × cart[i,1] (all emissions)</w:t>
      </w:r>
    </w:p>
    <w:p w14:paraId="234B4A3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tpf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spf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×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[:,2] (total cost)</w:t>
      </w:r>
    </w:p>
    <w:p w14:paraId="1A69FE2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- Append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tpf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to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→ 12th column (total cost)</w:t>
      </w:r>
    </w:p>
    <w:p w14:paraId="6F47515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2. Evaluate natural closure and carbon tax stranding for each site (j = 1 to 1266):</w:t>
      </w:r>
    </w:p>
    <w:p w14:paraId="1E09560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a. IF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[j,6] ≤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(resource depleted):</w:t>
      </w:r>
    </w:p>
    <w:p w14:paraId="6735D3C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- Record full output/emission reduction: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o_nc_o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coal_d2[j,2],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e_nc_o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coal_d2[j,1]</w:t>
      </w:r>
    </w:p>
    <w:p w14:paraId="1709A06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- Retire the site: Set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j,7 (status)] = 0, emissions/output/workforce/cost = 0</w:t>
      </w:r>
    </w:p>
    <w:p w14:paraId="675C657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b. ELSE IF pf[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≤ 0 AND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[j,6] &gt;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(carbon tax makes operation unprofitable):</w:t>
      </w:r>
    </w:p>
    <w:p w14:paraId="5EAD675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- Record full output/emission reduction: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o_pf_o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coal_d2[j,2],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e_pf_o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coal_d2[j,1]</w:t>
      </w:r>
    </w:p>
    <w:p w14:paraId="3D6237A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- Retire the site: Same as natural closure (status = 0, all values reset)</w:t>
      </w:r>
    </w:p>
    <w:p w14:paraId="7BFE646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3. Sort active coal mines by: Status (1 = active) → Output → Depth (descending) →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coal_d_so</w:t>
      </w:r>
      <w:proofErr w:type="spellEnd"/>
    </w:p>
    <w:p w14:paraId="695E8F9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4. Populate sorted result matrices:</w:t>
      </w:r>
    </w:p>
    <w:p w14:paraId="6BB8964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coal_d_so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[:,1] (emissions),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coal_d_so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[:,2] (output)</w:t>
      </w:r>
    </w:p>
    <w:p w14:paraId="2369577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coallmo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coal_d_so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[:,3] (workforce),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coalpfmo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coal_d_so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[:,12] (cost)</w:t>
      </w:r>
    </w:p>
    <w:p w14:paraId="1B4D42E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- lato/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lono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procodeo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lat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lon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/production code of sorted sites</w:t>
      </w:r>
    </w:p>
    <w:p w14:paraId="7E0B729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5. Create a copy of sorted matrices (coalemo0/coalomo0) for ratio calculations</w:t>
      </w:r>
    </w:p>
    <w:p w14:paraId="1839498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6. Extract active output from sorted data: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coal_d_so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[:,8]</w:t>
      </w:r>
    </w:p>
    <w:p w14:paraId="68C5AA8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7. Enforce reduction constraints: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min(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], 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])) (reduction ≤ inventory)</w:t>
      </w:r>
    </w:p>
    <w:p w14:paraId="022D21D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8. Calculate forced closure for production reduction targets:</w:t>
      </w:r>
    </w:p>
    <w:p w14:paraId="1878128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FOR j FROM 1 TO l DO:</w:t>
      </w:r>
    </w:p>
    <w:p w14:paraId="516C256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IF 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1:j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,i]) ≥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AND 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[1:(j-1),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]) &lt;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]:</w:t>
      </w:r>
    </w:p>
    <w:p w14:paraId="3CE2E4A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- Retire all sites 1 to j-1: Set emissions/output/workforce/cost to 0</w:t>
      </w:r>
    </w:p>
    <w:p w14:paraId="676A185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- Partial reduction for site j:</w:t>
      </w:r>
    </w:p>
    <w:p w14:paraId="6C353E6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[1:j,i])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</w:t>
      </w:r>
    </w:p>
    <w:p w14:paraId="51A83CC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coalemo0[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/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× (sum(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[1:j,i])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])</w:t>
      </w:r>
    </w:p>
    <w:p w14:paraId="3E316BA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coallmo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coallmo0[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/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× (sum(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[1:j,i])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])</w:t>
      </w:r>
    </w:p>
    <w:p w14:paraId="08FB9DB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 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coalpfmo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coalpfmo0[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/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× (sum(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[1:j,i])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])</w:t>
      </w:r>
    </w:p>
    <w:p w14:paraId="37DE4A3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9. Record forced closure output/emission reduction:</w:t>
      </w:r>
    </w:p>
    <w:p w14:paraId="65D2574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FOR j FROM 1 TO l DO:</w:t>
      </w:r>
    </w:p>
    <w:p w14:paraId="516A3DB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a. IF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0 AND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coal_d_so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[j,7] = 1 (fully retired active site):</w:t>
      </w:r>
    </w:p>
    <w:p w14:paraId="73CD8A6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o_fo_o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e_fo_o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coalemo0[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</w:t>
      </w:r>
    </w:p>
    <w:p w14:paraId="2F43D98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lastRenderedPageBreak/>
        <w:t xml:space="preserve">           b. ELSE IF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≠ 0 AND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&lt; coalemo0[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(partially retired):</w:t>
      </w:r>
    </w:p>
    <w:p w14:paraId="58FDD65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o_fo_o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- 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[1:j-1,i])</w:t>
      </w:r>
    </w:p>
    <w:p w14:paraId="1D153CA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       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e_fo_o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coalemo0[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/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×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o_fo_o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</w:t>
      </w:r>
    </w:p>
    <w:p w14:paraId="52C3784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END FOR</w:t>
      </w:r>
    </w:p>
    <w:p w14:paraId="2FE91CF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p w14:paraId="1D0846C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618F47F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### 2.3 Post-Processing &amp; Aggregation</w:t>
      </w:r>
    </w:p>
    <w:p w14:paraId="50C866C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331BEC4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Calculate annual aggregate metrics (2024–2050):</w:t>
      </w:r>
    </w:p>
    <w:p w14:paraId="5143858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Yearly emissions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GtCO₂e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):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coal_so_ye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= 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sum(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, 1) / 1000</w:t>
      </w:r>
    </w:p>
    <w:p w14:paraId="2665846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Yearly output (Mt):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coal_so_yo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= </w:t>
      </w:r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sum(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, 1)</w:t>
      </w:r>
    </w:p>
    <w:p w14:paraId="1F9605E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Cumulative emissions (for APS):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coal_so_ye_cum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cumsum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coal_so_ye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</w:t>
      </w:r>
    </w:p>
    <w:p w14:paraId="596DC45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Repeat the above workflow for **emission intensity sorting** (instead of output sorting):</w:t>
      </w:r>
    </w:p>
    <w:p w14:paraId="631116E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Sort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by status → emission intensity (descending) → depth</w:t>
      </w:r>
    </w:p>
    <w:p w14:paraId="21A7FCE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Recompute reduction matrices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o_nc_e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e_nc_e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, etc.) and aggregate metrics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coal_se_ye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coal_se_yo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</w:t>
      </w:r>
    </w:p>
    <w:p w14:paraId="449DD5C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Write all result matrices to Excel output files (STEPS.xlsx/APS.xlsx):</w:t>
      </w:r>
    </w:p>
    <w:p w14:paraId="761E0A8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Sheets: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coalomo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coallmo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coalpfmo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, lato,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lono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, etc.</w:t>
      </w:r>
    </w:p>
    <w:p w14:paraId="7987C15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4. Aggregate emissions by production code (31 codes):</w:t>
      </w:r>
    </w:p>
    <w:p w14:paraId="681081F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Initialize a 31x27 matrix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pceo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 (production code × time)</w:t>
      </w:r>
    </w:p>
    <w:p w14:paraId="5C56C17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FOR each time period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, site j, production code g:</w:t>
      </w:r>
    </w:p>
    <w:p w14:paraId="0748B8D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    IF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procodeo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g →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pceo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g,i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+=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coalemo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</w:t>
      </w:r>
    </w:p>
    <w:p w14:paraId="0BE6E17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Calculate total emissions per production code: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tpceo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= sum(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pceo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1:27], 2)</w:t>
      </w:r>
    </w:p>
    <w:p w14:paraId="3363C31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p w14:paraId="1540C3D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70A5F18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### 2.4 Oil &amp; Gas Adaptation</w:t>
      </w:r>
    </w:p>
    <w:p w14:paraId="2930EEB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5542AE6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Oil (842 fields) and Gas (588 fields) follow the same logic with fuel-specific adjustments:</w:t>
      </w:r>
    </w:p>
    <w:p w14:paraId="7A28BF8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Oil data adjustments:</w:t>
      </w:r>
    </w:p>
    <w:p w14:paraId="0848039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Subtract 24.29 from future production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uninventoryed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oil)</w:t>
      </w:r>
    </w:p>
    <w:p w14:paraId="4DBEB39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Include additional cost column `c` (original cost without carbon tax/employment)</w:t>
      </w:r>
    </w:p>
    <w:p w14:paraId="27FB70E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spf</w:t>
      </w:r>
      <w:proofErr w:type="spellEnd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</w:t>
      </w:r>
      <w:proofErr w:type="spellStart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] = c +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oil_d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[:,5] × cart[i,1] (total cost)</w:t>
      </w:r>
    </w:p>
    <w:p w14:paraId="7426523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Gas data adjustments:</w:t>
      </w:r>
    </w:p>
    <w:p w14:paraId="7D2CBFB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Subtract 41.188 from future production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uninventoryed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gas)</w:t>
      </w:r>
    </w:p>
    <w:p w14:paraId="38C421C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Cost unit: Billion CNY (instead of Million CNY for coal/oil)</w:t>
      </w:r>
    </w:p>
    <w:p w14:paraId="5751B09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Enforce site output validity (oil/gas only):</w:t>
      </w:r>
    </w:p>
    <w:p w14:paraId="73F0085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In forced closure, only apply reduction if oilomo0[</w:t>
      </w:r>
      <w:proofErr w:type="spellStart"/>
      <w:proofErr w:type="gram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proofErr w:type="gram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1 / gasomo0[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j,i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] = 1 (active site)</w:t>
      </w:r>
    </w:p>
    <w:p w14:paraId="5A7BCA2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p w14:paraId="5A06A24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4B8BE6B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---</w:t>
      </w:r>
    </w:p>
    <w:p w14:paraId="511ED66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27149BD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 3. Visualization Workflow</w:t>
      </w:r>
    </w:p>
    <w:p w14:paraId="5CAB603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359636E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Global plot configuration</w:t>
      </w:r>
    </w:p>
    <w:p w14:paraId="5EC431F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1. Set global font: Microsoft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YaHei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(18pt) for labels, Arial (40pt) for emission plots</w:t>
      </w:r>
    </w:p>
    <w:p w14:paraId="27BE0E4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Define fuel colors (RGB normalized to 0–1):</w:t>
      </w:r>
    </w:p>
    <w:p w14:paraId="4137689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Coal: [239,167,141]/255 → Terracotta</w:t>
      </w:r>
    </w:p>
    <w:p w14:paraId="05B3CFF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Oil: [128,183,220]/255 → Sky Blue</w:t>
      </w:r>
    </w:p>
    <w:p w14:paraId="5E3E9E5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Gas: [245,217,140]/255 → Golden Yellow</w:t>
      </w:r>
    </w:p>
    <w:p w14:paraId="234D0E0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Set legend properties: Ultra-narrow (0.18 width), ultra-thin border (0.5pt), horizontal orientation</w:t>
      </w:r>
    </w:p>
    <w:p w14:paraId="5E1FF2A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0AAC5E1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Figure 1: Infrastructure emissions (dual y-axis bar chart)</w:t>
      </w:r>
    </w:p>
    <w:p w14:paraId="11A24A0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Load emission data from figure2a.xlsx (fallback to simulated data if file missing)</w:t>
      </w:r>
    </w:p>
    <w:p w14:paraId="19FEFF2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Validate required columns: Emissions, cumulative percentage (output/emissions), fuel type</w:t>
      </w:r>
    </w:p>
    <w:p w14:paraId="668F6AB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Generate a horizontal bar chart with:</w:t>
      </w:r>
    </w:p>
    <w:p w14:paraId="26FE99E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X-axis: Emissions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MtCO₂e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), Y-axis: Cumulative output percentage (%)</w:t>
      </w:r>
    </w:p>
    <w:p w14:paraId="1062B9B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Secondary Y-axis: Cumulative emission percentage (%)</w:t>
      </w:r>
    </w:p>
    <w:p w14:paraId="367C4F7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Custom tick labels for top infrastructure sites (No.17, No.42, etc.)</w:t>
      </w:r>
    </w:p>
    <w:p w14:paraId="5A007C5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4. Add a custom legend (bottom-left, 12pt font) for fuel types</w:t>
      </w:r>
    </w:p>
    <w:p w14:paraId="5FAEEAB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546FA23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Figure 2b: Output vs. Emission Intensity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semilogx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plot)</w:t>
      </w:r>
    </w:p>
    <w:p w14:paraId="59AFA84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Load site scale (PJ/yr) and emission intensity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tCO₂e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/TJ) for coal/oil/gas</w:t>
      </w:r>
    </w:p>
    <w:p w14:paraId="42D73C0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Plot on a semilogarithmic X-axis (0 to 1082 PJ/yr)</w:t>
      </w:r>
    </w:p>
    <w:p w14:paraId="5627A88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3. Add fuel-specific markers (15pt size) and set axis limits (55–161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tCO₂e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/TJ)</w:t>
      </w:r>
    </w:p>
    <w:p w14:paraId="4A78E27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1A93C0A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Figure 3: Stacked Emission Plots (STEPS/APS Scenarios)</w:t>
      </w:r>
    </w:p>
    <w:p w14:paraId="3152719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Load scenario data from figure3.xlsx (STEPS/APS sheets)</w:t>
      </w:r>
    </w:p>
    <w:p w14:paraId="42DCFDD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Generate stacked bar charts for coal/oil/gas emissions (2024–2050)</w:t>
      </w:r>
    </w:p>
    <w:p w14:paraId="33039D6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Add horizontal lines for current policy emissions</w:t>
      </w:r>
    </w:p>
    <w:p w14:paraId="2CB9CF3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4. Secondary Y-axis: Cumulative emission reduction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GtCO₂e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 with magenta line</w:t>
      </w:r>
    </w:p>
    <w:p w14:paraId="6F4F01D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5. Annotate scenario labels (a = STEPS, b = APS) and set X-ticks for 2024/2030/2035/2040/2045/2050</w:t>
      </w:r>
    </w:p>
    <w:p w14:paraId="450669E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221A744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Figure 4: Employment &amp; Cost Differences (bar charts)</w:t>
      </w:r>
    </w:p>
    <w:p w14:paraId="6BEA9C3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Load labor/cost data from [fuel]/STEPS.xlsx and [fuel]/APS.xlsx (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labordiff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costdiff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sheets)</w:t>
      </w:r>
    </w:p>
    <w:p w14:paraId="227778B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Aggregate employment across coal/oil/gas (convert to millions):</w:t>
      </w:r>
    </w:p>
    <w:p w14:paraId="5C5FE29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Y-axis: Employment difference (STEPS vs. APS)</w:t>
      </w:r>
    </w:p>
    <w:p w14:paraId="6585C02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X-axis: Scenarios (STEPS, APS) with gray bars (0.6 width)</w:t>
      </w:r>
    </w:p>
    <w:p w14:paraId="572A9D6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Calculate cost differences (billion CNY) normalized by NPV:</w:t>
      </w:r>
    </w:p>
    <w:p w14:paraId="18E6039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Y-axis: Cost difference (245 for STEPS, 507 for APS)</w:t>
      </w:r>
    </w:p>
    <w:p w14:paraId="4B256D8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X-axis: Scenarios with purple bars (0.6 width)</w:t>
      </w:r>
    </w:p>
    <w:p w14:paraId="75E7EFE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lastRenderedPageBreak/>
        <w:t>4. Set font size to 40pt for all labels and ticks</w:t>
      </w:r>
    </w:p>
    <w:p w14:paraId="5DEAF6D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p w14:paraId="1A0C571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6675138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---</w:t>
      </w:r>
    </w:p>
    <w:p w14:paraId="347AC82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655E780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 4. Helper Functions</w:t>
      </w:r>
    </w:p>
    <w:p w14:paraId="742EC2C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### 4.1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plot_dual_ybar_nonuniform_matlab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</w:t>
      </w:r>
    </w:p>
    <w:p w14:paraId="40F28B1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33CF63C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Purpose: Generate dual y-axis non-uniform bar chart for emissions/output percentages</w:t>
      </w:r>
    </w:p>
    <w:p w14:paraId="3632878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INPUTS:</w:t>
      </w:r>
    </w:p>
    <w:p w14:paraId="4B862A8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data: Cleaned infrastructure dataset</w:t>
      </w:r>
    </w:p>
    <w:p w14:paraId="751A206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x_col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main_y_col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sec_y_col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: Column names for X/primary Y/secondary Y</w:t>
      </w:r>
    </w:p>
    <w:p w14:paraId="065A2BC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width_col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: Column for bar width (output volume)</w:t>
      </w:r>
    </w:p>
    <w:p w14:paraId="4C4EE7E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type_col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: Fuel type column</w:t>
      </w:r>
    </w:p>
    <w:p w14:paraId="0A229A7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font_size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font_name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: Plot styling parameters</w:t>
      </w:r>
    </w:p>
    <w:p w14:paraId="6C8CF7D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legend_pos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legend_border_width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: Legend properties</w:t>
      </w:r>
    </w:p>
    <w:p w14:paraId="770CAB7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OUTPUTS:</w:t>
      </w:r>
    </w:p>
    <w:p w14:paraId="3C1A4B6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Dual y-axis bar chart (saved as TIFF)</w:t>
      </w:r>
    </w:p>
    <w:p w14:paraId="57CB3BD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Custom number labels for top infrastructure sites</w:t>
      </w:r>
    </w:p>
    <w:p w14:paraId="2AC3219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1AEB5A3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Sort data by emissions (descending) and calculate bar heights (output percentage)</w:t>
      </w:r>
    </w:p>
    <w:p w14:paraId="51F0E61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Compute cumulative bar positions for non-uniform width</w:t>
      </w:r>
    </w:p>
    <w:p w14:paraId="21B6FE3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Clean percentage data (remove % symbols, convert to numeric)</w:t>
      </w:r>
    </w:p>
    <w:p w14:paraId="0442FD8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4. Plot horizontal bars with fuel-specific colors (gray for unknown types)</w:t>
      </w:r>
    </w:p>
    <w:p w14:paraId="1905592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5. Configure primary Y-axis (cumulative output %) and secondary Y-axis (cumulative emission %)</w:t>
      </w:r>
    </w:p>
    <w:p w14:paraId="7D39BB4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6. Add custom tick labels and number labels for top sites</w:t>
      </w:r>
    </w:p>
    <w:p w14:paraId="2AD18C2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7. Create a narrow custom legend (bottom-left) with fuel type patches</w:t>
      </w:r>
    </w:p>
    <w:p w14:paraId="43FA580F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8. Adjust axis layer order (primary axis bottom, legend top)</w:t>
      </w:r>
    </w:p>
    <w:p w14:paraId="7611118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p w14:paraId="07D9B52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4607FFB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### 4.2 `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create_emission_plot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</w:t>
      </w:r>
    </w:p>
    <w:p w14:paraId="3BEA328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22A1221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// Purpose: Generate stacked emission plots for STEPS/APS scenarios</w:t>
      </w:r>
    </w:p>
    <w:p w14:paraId="1AA6677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INPUTS:</w:t>
      </w:r>
    </w:p>
    <w:p w14:paraId="7CDAF04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data: Scenario emission dataset (year/coal/oil/gas/current/reduction)</w:t>
      </w:r>
    </w:p>
    <w:p w14:paraId="7641B82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scenario_name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: "STEPS" or "APS"</w:t>
      </w:r>
    </w:p>
    <w:p w14:paraId="52428583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coal_color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oil_color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/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gas_color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: Fuel plot colors</w:t>
      </w:r>
    </w:p>
    <w:p w14:paraId="5D08C83B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reduction_color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: Cumulative reduction line color</w:t>
      </w:r>
    </w:p>
    <w:p w14:paraId="34F670E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OUTPUTS:</w:t>
      </w:r>
    </w:p>
    <w:p w14:paraId="6D551B5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Stacked bar chart with secondary reduction axis</w:t>
      </w:r>
    </w:p>
    <w:p w14:paraId="75079E64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   - Annotated scenario labels (a/b) and formatted ticks</w:t>
      </w:r>
    </w:p>
    <w:p w14:paraId="405459D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7F075C2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lastRenderedPageBreak/>
        <w:t>1. Dynamically match Excel columns (avoid hardcoding)</w:t>
      </w:r>
    </w:p>
    <w:p w14:paraId="5867363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Extract year, fuel emissions, current policy emissions, and reduction data</w:t>
      </w:r>
    </w:p>
    <w:p w14:paraId="0A977AC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Plot stacked bars for coal/oil/gas with fuel-specific colors</w:t>
      </w:r>
    </w:p>
    <w:p w14:paraId="704DF0DE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4. Add horizontal lines for current policy emissions</w:t>
      </w:r>
    </w:p>
    <w:p w14:paraId="791E66E9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 xml:space="preserve">5. Plot cumulative reduction on secondary Y-axis (0–5 </w:t>
      </w:r>
      <w:proofErr w:type="spellStart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GtCO₂e</w:t>
      </w:r>
      <w:proofErr w:type="spellEnd"/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)</w:t>
      </w:r>
    </w:p>
    <w:p w14:paraId="1E5EF900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6. Annotate scenario labels (a for STEPS, b for APS)</w:t>
      </w:r>
    </w:p>
    <w:p w14:paraId="3C832E5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7. Format X-ticks (only label 2024/2030/2035/2040/2045/2050)</w:t>
      </w:r>
    </w:p>
    <w:p w14:paraId="0F94D7E8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8. Set white background and 40pt font for all text elements</w:t>
      </w:r>
    </w:p>
    <w:p w14:paraId="5C2BAA22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p w14:paraId="122AC5CD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0DF30F16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---</w:t>
      </w:r>
    </w:p>
    <w:p w14:paraId="409668A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</w:p>
    <w:p w14:paraId="6539A835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## 5. Final Cleanup</w:t>
      </w:r>
    </w:p>
    <w:p w14:paraId="6FF6D56A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```plaintext</w:t>
      </w:r>
    </w:p>
    <w:p w14:paraId="6B662D61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1. Stop the runtime timer (toc) and print total execution time</w:t>
      </w:r>
    </w:p>
    <w:p w14:paraId="49E7D567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2. Ensure all output files are saved to the specified directories</w:t>
      </w:r>
    </w:p>
    <w:p w14:paraId="5DF2B14C" w14:textId="77777777" w:rsidR="00E821B1" w:rsidRPr="00E821B1" w:rsidRDefault="00E821B1" w:rsidP="00E821B1">
      <w:pPr>
        <w:widowControl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</w:pPr>
      <w:r w:rsidRPr="00E821B1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3. Close all figure handles (optional, for memory management)</w:t>
      </w:r>
    </w:p>
    <w:p w14:paraId="0819FCD6" w14:textId="4288AB7E" w:rsidR="0003744F" w:rsidRPr="00072D3F" w:rsidRDefault="00E821B1" w:rsidP="00E821B1">
      <w:pPr>
        <w:rPr>
          <w:rFonts w:ascii="Times New Roman" w:hAnsi="Times New Roman" w:cs="Times New Roman"/>
        </w:rPr>
      </w:pPr>
      <w:r w:rsidRPr="00072D3F">
        <w:rPr>
          <w:rFonts w:ascii="Times New Roman" w:eastAsia="宋体" w:hAnsi="Times New Roman" w:cs="Times New Roman"/>
          <w:color w:val="1F2329"/>
          <w:kern w:val="0"/>
          <w:sz w:val="24"/>
          <w:szCs w:val="24"/>
          <w:shd w:val="clear" w:color="auto" w:fill="FFFFFF"/>
          <w14:ligatures w14:val="none"/>
        </w:rPr>
        <w:t>```</w:t>
      </w:r>
    </w:p>
    <w:sectPr w:rsidR="0003744F" w:rsidRPr="00072D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3859D" w14:textId="77777777" w:rsidR="005F7F8C" w:rsidRDefault="005F7F8C" w:rsidP="00E821B1">
      <w:pPr>
        <w:rPr>
          <w:rFonts w:hint="eastAsia"/>
        </w:rPr>
      </w:pPr>
      <w:r>
        <w:separator/>
      </w:r>
    </w:p>
  </w:endnote>
  <w:endnote w:type="continuationSeparator" w:id="0">
    <w:p w14:paraId="045EF7AA" w14:textId="77777777" w:rsidR="005F7F8C" w:rsidRDefault="005F7F8C" w:rsidP="00E821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7A02B" w14:textId="77777777" w:rsidR="005F7F8C" w:rsidRDefault="005F7F8C" w:rsidP="00E821B1">
      <w:pPr>
        <w:rPr>
          <w:rFonts w:hint="eastAsia"/>
        </w:rPr>
      </w:pPr>
      <w:r>
        <w:separator/>
      </w:r>
    </w:p>
  </w:footnote>
  <w:footnote w:type="continuationSeparator" w:id="0">
    <w:p w14:paraId="5603D3D4" w14:textId="77777777" w:rsidR="005F7F8C" w:rsidRDefault="005F7F8C" w:rsidP="00E821B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CzMDU3NzYwsTQzNjZS0lEKTi0uzszPAykwrAUAohmymCwAAAA="/>
  </w:docVars>
  <w:rsids>
    <w:rsidRoot w:val="00042D1D"/>
    <w:rsid w:val="0003744F"/>
    <w:rsid w:val="00042D1D"/>
    <w:rsid w:val="00072D3F"/>
    <w:rsid w:val="00336DC7"/>
    <w:rsid w:val="00430FF2"/>
    <w:rsid w:val="005F7F8C"/>
    <w:rsid w:val="00D9767E"/>
    <w:rsid w:val="00E8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A9CB0E6-52AD-4247-B720-2302B96B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2D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D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D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D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D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D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D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D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2D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2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2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2D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2D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2D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2D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2D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2D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2D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D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2D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D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2D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D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D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2D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D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21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21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2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21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2070</Words>
  <Characters>11799</Characters>
  <Application>Microsoft Office Word</Application>
  <DocSecurity>0</DocSecurity>
  <Lines>98</Lines>
  <Paragraphs>27</Paragraphs>
  <ScaleCrop>false</ScaleCrop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Jin</dc:creator>
  <cp:keywords/>
  <dc:description/>
  <cp:lastModifiedBy>Yi Jin</cp:lastModifiedBy>
  <cp:revision>4</cp:revision>
  <dcterms:created xsi:type="dcterms:W3CDTF">2025-11-27T02:56:00Z</dcterms:created>
  <dcterms:modified xsi:type="dcterms:W3CDTF">2025-11-27T02:57:00Z</dcterms:modified>
</cp:coreProperties>
</file>