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-72" w:type="dxa"/>
        <w:tblLook w:val="0000"/>
      </w:tblPr>
      <w:tblGrid>
        <w:gridCol w:w="4860"/>
        <w:gridCol w:w="4860"/>
      </w:tblGrid>
      <w:tr w:rsidR="0097247C" w:rsidRPr="0078626A" w:rsidTr="00A71F46">
        <w:tc>
          <w:tcPr>
            <w:tcW w:w="4860" w:type="dxa"/>
          </w:tcPr>
          <w:p w:rsidR="0097247C" w:rsidRPr="0078626A" w:rsidRDefault="0097247C" w:rsidP="00A71F4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8626A">
              <w:rPr>
                <w:rFonts w:ascii="Times New Roman" w:hAnsi="Times New Roman"/>
                <w:color w:val="000000"/>
                <w:sz w:val="22"/>
                <w:szCs w:val="22"/>
              </w:rPr>
              <w:t>TRUNG TÂM KIỂM ĐỊNH VÀ CHỨNG NHẬN 2</w:t>
            </w:r>
          </w:p>
          <w:p w:rsidR="0097247C" w:rsidRPr="0078626A" w:rsidRDefault="0097247C" w:rsidP="00A71F46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pt-BR"/>
              </w:rPr>
              <w:t>PHÒNG ĐO KIỂM</w:t>
            </w:r>
          </w:p>
          <w:p w:rsidR="0097247C" w:rsidRPr="0078626A" w:rsidRDefault="0097247C" w:rsidP="00A71F4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8626A">
              <w:rPr>
                <w:rFonts w:ascii="Times New Roman" w:hAnsi="Times New Roman"/>
                <w:sz w:val="22"/>
                <w:szCs w:val="22"/>
                <w:lang w:val="pt-BR"/>
              </w:rPr>
              <w:t>----------o0o----------</w:t>
            </w:r>
          </w:p>
          <w:p w:rsidR="0097247C" w:rsidRPr="0078626A" w:rsidRDefault="0097247C" w:rsidP="00A71F4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Số:     /TTr-TT2-ĐK</w:t>
            </w:r>
          </w:p>
        </w:tc>
        <w:tc>
          <w:tcPr>
            <w:tcW w:w="4860" w:type="dxa"/>
          </w:tcPr>
          <w:p w:rsidR="0097247C" w:rsidRPr="0078626A" w:rsidRDefault="0097247C" w:rsidP="00A71F46">
            <w:pPr>
              <w:pStyle w:val="BodyText2"/>
              <w:spacing w:line="360" w:lineRule="auto"/>
              <w:rPr>
                <w:b/>
                <w:sz w:val="22"/>
                <w:szCs w:val="22"/>
                <w:lang w:val="pt-BR"/>
              </w:rPr>
            </w:pPr>
            <w:r w:rsidRPr="0078626A">
              <w:rPr>
                <w:b/>
                <w:sz w:val="22"/>
                <w:szCs w:val="22"/>
                <w:lang w:val="pt-BR"/>
              </w:rPr>
              <w:t>CỘNG HÒA XÃ HỘI CHỦ NGHĨA VIỆT NAM</w:t>
            </w:r>
          </w:p>
          <w:p w:rsidR="0097247C" w:rsidRPr="0078626A" w:rsidRDefault="0097247C" w:rsidP="00A71F46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8626A">
              <w:rPr>
                <w:rFonts w:ascii="Times New Roman" w:hAnsi="Times New Roman"/>
                <w:b/>
                <w:sz w:val="22"/>
                <w:szCs w:val="22"/>
              </w:rPr>
              <w:t>Độc lập - Tự do - Hạnh phúc</w:t>
            </w:r>
          </w:p>
          <w:p w:rsidR="0097247C" w:rsidRPr="0078626A" w:rsidRDefault="0097247C" w:rsidP="00A71F4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8626A">
              <w:rPr>
                <w:rFonts w:ascii="Times New Roman" w:hAnsi="Times New Roman"/>
                <w:sz w:val="22"/>
                <w:szCs w:val="22"/>
              </w:rPr>
              <w:t>----------o0o----------</w:t>
            </w:r>
          </w:p>
          <w:p w:rsidR="0097247C" w:rsidRPr="0078626A" w:rsidRDefault="0097247C" w:rsidP="0097247C">
            <w:pPr>
              <w:pStyle w:val="Heading8"/>
              <w:spacing w:line="360" w:lineRule="auto"/>
              <w:rPr>
                <w:sz w:val="22"/>
                <w:szCs w:val="22"/>
              </w:rPr>
            </w:pPr>
            <w:r w:rsidRPr="0078626A">
              <w:rPr>
                <w:sz w:val="22"/>
                <w:szCs w:val="22"/>
              </w:rPr>
              <w:t xml:space="preserve">TP. Hồ Chí Minh, ngày </w:t>
            </w:r>
            <w:r>
              <w:rPr>
                <w:sz w:val="22"/>
                <w:szCs w:val="22"/>
              </w:rPr>
              <w:t xml:space="preserve">22 </w:t>
            </w:r>
            <w:r w:rsidRPr="0078626A">
              <w:rPr>
                <w:sz w:val="22"/>
                <w:szCs w:val="22"/>
              </w:rPr>
              <w:t>tháng</w:t>
            </w:r>
            <w:r>
              <w:rPr>
                <w:sz w:val="22"/>
                <w:szCs w:val="22"/>
              </w:rPr>
              <w:t xml:space="preserve"> 10 </w:t>
            </w:r>
            <w:r w:rsidRPr="0078626A">
              <w:rPr>
                <w:sz w:val="22"/>
                <w:szCs w:val="22"/>
              </w:rPr>
              <w:t>năm 20</w:t>
            </w:r>
            <w:r>
              <w:rPr>
                <w:sz w:val="22"/>
                <w:szCs w:val="22"/>
              </w:rPr>
              <w:t>12</w:t>
            </w:r>
          </w:p>
        </w:tc>
      </w:tr>
    </w:tbl>
    <w:p w:rsidR="005B1F12" w:rsidRPr="0078626A" w:rsidRDefault="005B1F12">
      <w:pPr>
        <w:jc w:val="center"/>
        <w:rPr>
          <w:rFonts w:ascii="Times New Roman" w:hAnsi="Times New Roman"/>
          <w:sz w:val="16"/>
        </w:rPr>
      </w:pPr>
    </w:p>
    <w:p w:rsidR="005B1F12" w:rsidRPr="0078626A" w:rsidRDefault="005B1F12">
      <w:pPr>
        <w:pStyle w:val="Heading1"/>
        <w:tabs>
          <w:tab w:val="clear" w:pos="1800"/>
          <w:tab w:val="clear" w:pos="7560"/>
        </w:tabs>
        <w:rPr>
          <w:rFonts w:ascii="Times New Roman" w:hAnsi="Times New Roman"/>
          <w:bCs/>
          <w:szCs w:val="24"/>
        </w:rPr>
      </w:pPr>
      <w:r w:rsidRPr="0078626A">
        <w:rPr>
          <w:rFonts w:ascii="Times New Roman" w:hAnsi="Times New Roman"/>
          <w:bCs/>
          <w:szCs w:val="24"/>
        </w:rPr>
        <w:t>TỜ TRÌNH</w:t>
      </w:r>
    </w:p>
    <w:p w:rsidR="005B1F12" w:rsidRPr="0078626A" w:rsidRDefault="005B1F12">
      <w:pPr>
        <w:jc w:val="center"/>
        <w:rPr>
          <w:rFonts w:ascii="Times New Roman" w:hAnsi="Times New Roman"/>
          <w:bCs/>
          <w:sz w:val="22"/>
        </w:rPr>
      </w:pPr>
      <w:r w:rsidRPr="0078626A">
        <w:rPr>
          <w:rFonts w:ascii="Times New Roman" w:hAnsi="Times New Roman"/>
          <w:bCs/>
          <w:sz w:val="22"/>
        </w:rPr>
        <w:t xml:space="preserve">Về việc: </w:t>
      </w:r>
      <w:r w:rsidR="0058424A">
        <w:rPr>
          <w:rFonts w:ascii="Times New Roman" w:hAnsi="Times New Roman"/>
          <w:sz w:val="22"/>
          <w:szCs w:val="22"/>
        </w:rPr>
        <w:t>Vận chuyển</w:t>
      </w:r>
      <w:r w:rsidR="008B3DDD">
        <w:rPr>
          <w:rFonts w:ascii="Times New Roman" w:hAnsi="Times New Roman"/>
          <w:sz w:val="22"/>
          <w:szCs w:val="22"/>
        </w:rPr>
        <w:t xml:space="preserve"> thiết bị đo </w:t>
      </w:r>
      <w:r w:rsidR="00A407E8">
        <w:rPr>
          <w:rFonts w:ascii="Times New Roman" w:hAnsi="Times New Roman"/>
          <w:sz w:val="22"/>
          <w:szCs w:val="22"/>
        </w:rPr>
        <w:t>IFR 2395</w:t>
      </w:r>
      <w:r w:rsidR="00363C6F">
        <w:rPr>
          <w:rFonts w:ascii="Times New Roman" w:hAnsi="Times New Roman"/>
          <w:sz w:val="22"/>
          <w:szCs w:val="22"/>
        </w:rPr>
        <w:t xml:space="preserve"> mượn của TT Đo Lường</w:t>
      </w:r>
      <w:r w:rsidR="0058424A">
        <w:rPr>
          <w:rFonts w:ascii="Times New Roman" w:hAnsi="Times New Roman"/>
          <w:sz w:val="22"/>
          <w:szCs w:val="22"/>
        </w:rPr>
        <w:t xml:space="preserve"> ra Hà Nội</w:t>
      </w:r>
    </w:p>
    <w:p w:rsidR="005B1F12" w:rsidRPr="0078626A" w:rsidRDefault="005B1F12">
      <w:pPr>
        <w:jc w:val="center"/>
        <w:rPr>
          <w:rFonts w:ascii="Times New Roman" w:hAnsi="Times New Roman"/>
          <w:sz w:val="16"/>
        </w:rPr>
      </w:pPr>
    </w:p>
    <w:p w:rsidR="005B1F12" w:rsidRPr="0078626A" w:rsidRDefault="005B1F12">
      <w:pPr>
        <w:jc w:val="center"/>
        <w:rPr>
          <w:rFonts w:ascii="Times New Roman" w:hAnsi="Times New Roman"/>
          <w:sz w:val="26"/>
          <w:szCs w:val="26"/>
        </w:rPr>
      </w:pPr>
    </w:p>
    <w:p w:rsidR="005B1F12" w:rsidRPr="00897BBD" w:rsidRDefault="005B1F12" w:rsidP="00392177">
      <w:pPr>
        <w:pStyle w:val="Heading9"/>
        <w:rPr>
          <w:sz w:val="28"/>
          <w:szCs w:val="28"/>
        </w:rPr>
      </w:pPr>
      <w:r w:rsidRPr="00897BBD">
        <w:rPr>
          <w:sz w:val="28"/>
          <w:szCs w:val="28"/>
        </w:rPr>
        <w:t>Kính g</w:t>
      </w:r>
      <w:r w:rsidR="00C56ACD" w:rsidRPr="00897BBD">
        <w:rPr>
          <w:sz w:val="28"/>
          <w:szCs w:val="28"/>
        </w:rPr>
        <w:t>ử</w:t>
      </w:r>
      <w:r w:rsidRPr="00897BBD">
        <w:rPr>
          <w:sz w:val="28"/>
          <w:szCs w:val="28"/>
        </w:rPr>
        <w:t>i:</w:t>
      </w:r>
      <w:r w:rsidR="00BE18EB" w:rsidRPr="00897BBD">
        <w:rPr>
          <w:sz w:val="28"/>
          <w:szCs w:val="28"/>
        </w:rPr>
        <w:t xml:space="preserve"> </w:t>
      </w:r>
      <w:r w:rsidR="00363C6F">
        <w:rPr>
          <w:sz w:val="28"/>
          <w:szCs w:val="28"/>
        </w:rPr>
        <w:t>Lãnh đạo Trung tâm Kiểm định và Chứng nhận 2</w:t>
      </w:r>
    </w:p>
    <w:p w:rsidR="005B1F12" w:rsidRPr="0078626A" w:rsidRDefault="005B1F12">
      <w:pPr>
        <w:ind w:left="1440"/>
        <w:jc w:val="both"/>
        <w:rPr>
          <w:rFonts w:ascii="Times New Roman" w:hAnsi="Times New Roman"/>
          <w:sz w:val="26"/>
          <w:szCs w:val="26"/>
        </w:rPr>
      </w:pPr>
      <w:r w:rsidRPr="0078626A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62"/>
      </w:tblGrid>
      <w:tr w:rsidR="00EE62CA" w:rsidRPr="00927FDE" w:rsidTr="00927FDE">
        <w:trPr>
          <w:trHeight w:val="1903"/>
        </w:trPr>
        <w:tc>
          <w:tcPr>
            <w:tcW w:w="9662" w:type="dxa"/>
          </w:tcPr>
          <w:p w:rsidR="00EE62CA" w:rsidRPr="00927FDE" w:rsidRDefault="00EE62CA" w:rsidP="00927FD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27FDE">
              <w:rPr>
                <w:rFonts w:ascii="Times New Roman" w:hAnsi="Times New Roman"/>
                <w:b/>
                <w:sz w:val="26"/>
                <w:szCs w:val="26"/>
              </w:rPr>
              <w:t>Ý kiến phê duyệt của</w:t>
            </w:r>
            <w:r w:rsidR="008B3DD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541BA0">
              <w:rPr>
                <w:rFonts w:ascii="Times New Roman" w:hAnsi="Times New Roman"/>
                <w:b/>
                <w:sz w:val="26"/>
                <w:szCs w:val="26"/>
              </w:rPr>
              <w:t xml:space="preserve">Lãnh đạo </w:t>
            </w:r>
            <w:r w:rsidR="00363C6F">
              <w:rPr>
                <w:rFonts w:ascii="Times New Roman" w:hAnsi="Times New Roman"/>
                <w:b/>
                <w:sz w:val="26"/>
                <w:szCs w:val="26"/>
              </w:rPr>
              <w:t>Trung tâm</w:t>
            </w:r>
            <w:r w:rsidRPr="00927FDE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p w:rsidR="00023E9D" w:rsidRDefault="00023E9D" w:rsidP="00023E9D">
            <w:pPr>
              <w:tabs>
                <w:tab w:val="left" w:leader="dot" w:pos="9356"/>
              </w:tabs>
              <w:spacing w:line="288" w:lineRule="auto"/>
              <w:jc w:val="both"/>
              <w:rPr>
                <w:rFonts w:ascii="Times New Roman" w:hAnsi="Times New Roman"/>
              </w:rPr>
            </w:pPr>
          </w:p>
          <w:p w:rsidR="00EE62CA" w:rsidRDefault="00023E9D" w:rsidP="00023E9D">
            <w:pPr>
              <w:tabs>
                <w:tab w:val="left" w:leader="dot" w:pos="9356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:rsidR="00023E9D" w:rsidRDefault="00023E9D" w:rsidP="00023E9D">
            <w:pPr>
              <w:tabs>
                <w:tab w:val="left" w:leader="dot" w:pos="9356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:rsidR="00023E9D" w:rsidRDefault="00023E9D" w:rsidP="00023E9D">
            <w:pPr>
              <w:tabs>
                <w:tab w:val="left" w:leader="dot" w:pos="9356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:rsidR="00023E9D" w:rsidRDefault="00023E9D" w:rsidP="00023E9D">
            <w:pPr>
              <w:tabs>
                <w:tab w:val="left" w:leader="dot" w:pos="9356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:rsidR="00023E9D" w:rsidRPr="00927FDE" w:rsidRDefault="00023E9D" w:rsidP="00023E9D">
            <w:pPr>
              <w:tabs>
                <w:tab w:val="left" w:leader="dot" w:pos="9356"/>
              </w:tabs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:rsidR="00EE62CA" w:rsidRPr="00927FDE" w:rsidRDefault="00EE62CA" w:rsidP="00927FDE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56ACD" w:rsidRPr="0078626A" w:rsidRDefault="00C56ACD" w:rsidP="00C56ACD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:rsidR="00EE62CA" w:rsidRPr="0078626A" w:rsidRDefault="00EE62CA" w:rsidP="00EE62CA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78626A">
        <w:rPr>
          <w:rFonts w:ascii="Times New Roman" w:hAnsi="Times New Roman"/>
          <w:b/>
          <w:sz w:val="26"/>
          <w:szCs w:val="26"/>
        </w:rPr>
        <w:t>NỘI DUNG TRÌNH</w:t>
      </w:r>
    </w:p>
    <w:p w:rsidR="001B3C33" w:rsidRDefault="000039A3" w:rsidP="001B3C33">
      <w:pPr>
        <w:spacing w:before="120" w:after="12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Từ tháng 7/2012, vì thiết bị phân tích phổ của Trung tâm </w:t>
      </w:r>
      <w:r w:rsidR="00363C6F">
        <w:rPr>
          <w:rFonts w:ascii="Times New Roman" w:hAnsi="Times New Roman"/>
          <w:sz w:val="26"/>
          <w:szCs w:val="26"/>
        </w:rPr>
        <w:t xml:space="preserve">2 </w:t>
      </w:r>
      <w:r>
        <w:rPr>
          <w:rFonts w:ascii="Times New Roman" w:hAnsi="Times New Roman"/>
          <w:sz w:val="26"/>
          <w:szCs w:val="26"/>
        </w:rPr>
        <w:t>bị hư nên Trung tâm có mượn thiết bị phân tích phổ của Trung tâm Đo Lường</w:t>
      </w:r>
      <w:r w:rsidR="0058424A">
        <w:rPr>
          <w:rFonts w:ascii="Times New Roman" w:hAnsi="Times New Roman"/>
          <w:sz w:val="26"/>
          <w:szCs w:val="26"/>
        </w:rPr>
        <w:t xml:space="preserve"> theo công văn số 138/CVT-TT2 ngày 04/7/2012</w:t>
      </w:r>
      <w:r>
        <w:rPr>
          <w:rFonts w:ascii="Times New Roman" w:hAnsi="Times New Roman"/>
          <w:sz w:val="26"/>
          <w:szCs w:val="26"/>
        </w:rPr>
        <w:t>.</w:t>
      </w:r>
      <w:r w:rsidR="001B3C33">
        <w:rPr>
          <w:rFonts w:ascii="Times New Roman" w:hAnsi="Times New Roman"/>
          <w:sz w:val="26"/>
          <w:szCs w:val="26"/>
        </w:rPr>
        <w:t xml:space="preserve"> Thông tin về thiết bị như sau:</w:t>
      </w:r>
    </w:p>
    <w:p w:rsidR="001B3C33" w:rsidRDefault="001B3C33" w:rsidP="00023E9D">
      <w:pPr>
        <w:spacing w:before="120" w:after="12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+ Mã hiệu: </w:t>
      </w:r>
      <w:r w:rsidR="00A407E8">
        <w:rPr>
          <w:rFonts w:ascii="Times New Roman" w:hAnsi="Times New Roman"/>
          <w:sz w:val="26"/>
          <w:szCs w:val="26"/>
        </w:rPr>
        <w:t>IFR 2395</w:t>
      </w:r>
    </w:p>
    <w:p w:rsidR="001B3C33" w:rsidRDefault="001B3C33" w:rsidP="00023E9D">
      <w:pPr>
        <w:spacing w:before="120" w:after="12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+ Số seri</w:t>
      </w:r>
      <w:r w:rsidR="009A01DC">
        <w:rPr>
          <w:rFonts w:ascii="Times New Roman" w:hAnsi="Times New Roman"/>
          <w:sz w:val="26"/>
          <w:szCs w:val="26"/>
        </w:rPr>
        <w:t>al</w:t>
      </w:r>
      <w:r>
        <w:rPr>
          <w:rFonts w:ascii="Times New Roman" w:hAnsi="Times New Roman"/>
          <w:sz w:val="26"/>
          <w:szCs w:val="26"/>
        </w:rPr>
        <w:t xml:space="preserve">: </w:t>
      </w:r>
      <w:r w:rsidR="00A407E8" w:rsidRPr="00A407E8">
        <w:rPr>
          <w:rFonts w:ascii="Times New Roman" w:hAnsi="Times New Roman"/>
          <w:sz w:val="26"/>
          <w:szCs w:val="26"/>
        </w:rPr>
        <w:t>I0</w:t>
      </w:r>
      <w:r w:rsidR="000039A3">
        <w:rPr>
          <w:rFonts w:ascii="Times New Roman" w:hAnsi="Times New Roman"/>
          <w:sz w:val="26"/>
          <w:szCs w:val="26"/>
        </w:rPr>
        <w:t>4064033</w:t>
      </w:r>
    </w:p>
    <w:p w:rsidR="001B3C33" w:rsidRDefault="001B3C33" w:rsidP="00023E9D">
      <w:pPr>
        <w:spacing w:before="120" w:after="12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+ Hãng sản xuất: </w:t>
      </w:r>
      <w:r w:rsidR="00A407E8">
        <w:rPr>
          <w:rFonts w:ascii="Times New Roman" w:hAnsi="Times New Roman"/>
          <w:sz w:val="26"/>
          <w:szCs w:val="26"/>
        </w:rPr>
        <w:t>Aeroflex</w:t>
      </w:r>
    </w:p>
    <w:p w:rsidR="001B3C33" w:rsidRDefault="001B3C33" w:rsidP="00023E9D">
      <w:pPr>
        <w:spacing w:before="120" w:after="120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+ Nước sản xuất: </w:t>
      </w:r>
      <w:r w:rsidR="00A407E8">
        <w:rPr>
          <w:rFonts w:ascii="Times New Roman" w:hAnsi="Times New Roman"/>
          <w:sz w:val="26"/>
          <w:szCs w:val="26"/>
        </w:rPr>
        <w:t>Anh</w:t>
      </w:r>
    </w:p>
    <w:p w:rsidR="001B3C33" w:rsidRDefault="001B3C33" w:rsidP="001B3C33">
      <w:pPr>
        <w:spacing w:before="120" w:after="12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Trong thời gian Trung tâm 2 nhận quản lý, thiết bị </w:t>
      </w:r>
      <w:r w:rsidR="00A407E8">
        <w:rPr>
          <w:rFonts w:ascii="Times New Roman" w:hAnsi="Times New Roman"/>
          <w:sz w:val="26"/>
          <w:szCs w:val="26"/>
        </w:rPr>
        <w:t>IFR 2395</w:t>
      </w:r>
      <w:r>
        <w:rPr>
          <w:rFonts w:ascii="Times New Roman" w:hAnsi="Times New Roman"/>
          <w:sz w:val="26"/>
          <w:szCs w:val="26"/>
        </w:rPr>
        <w:t xml:space="preserve"> được sử dụng với tần suất </w:t>
      </w:r>
      <w:r w:rsidR="00023E9D">
        <w:rPr>
          <w:rFonts w:ascii="Times New Roman" w:hAnsi="Times New Roman"/>
          <w:sz w:val="26"/>
          <w:szCs w:val="26"/>
        </w:rPr>
        <w:t xml:space="preserve">đo kiểm </w:t>
      </w:r>
      <w:r>
        <w:rPr>
          <w:rFonts w:ascii="Times New Roman" w:hAnsi="Times New Roman"/>
          <w:sz w:val="26"/>
          <w:szCs w:val="26"/>
        </w:rPr>
        <w:t xml:space="preserve">cao để đo kiểm các thiết bị </w:t>
      </w:r>
      <w:r w:rsidR="00A407E8">
        <w:rPr>
          <w:rFonts w:ascii="Times New Roman" w:hAnsi="Times New Roman"/>
          <w:sz w:val="26"/>
          <w:szCs w:val="26"/>
        </w:rPr>
        <w:t xml:space="preserve">thu phát vô tuyến và </w:t>
      </w:r>
      <w:r w:rsidR="00BD4250">
        <w:rPr>
          <w:rFonts w:ascii="Times New Roman" w:hAnsi="Times New Roman"/>
          <w:sz w:val="26"/>
          <w:szCs w:val="26"/>
        </w:rPr>
        <w:t xml:space="preserve">đo kiểm </w:t>
      </w:r>
      <w:r w:rsidR="00A407E8">
        <w:rPr>
          <w:rFonts w:ascii="Times New Roman" w:hAnsi="Times New Roman"/>
          <w:sz w:val="26"/>
          <w:szCs w:val="26"/>
        </w:rPr>
        <w:t>chất lượng dịch vụ mạng lưới</w:t>
      </w:r>
      <w:r>
        <w:rPr>
          <w:rFonts w:ascii="Times New Roman" w:hAnsi="Times New Roman"/>
          <w:sz w:val="26"/>
          <w:szCs w:val="26"/>
        </w:rPr>
        <w:t>.</w:t>
      </w:r>
    </w:p>
    <w:p w:rsidR="00A407E8" w:rsidRDefault="00AF1356" w:rsidP="00A407E8">
      <w:pPr>
        <w:spacing w:before="120" w:after="12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</w:t>
      </w:r>
      <w:r w:rsidR="00A407E8">
        <w:rPr>
          <w:rFonts w:ascii="Times New Roman" w:hAnsi="Times New Roman"/>
          <w:sz w:val="26"/>
          <w:szCs w:val="26"/>
        </w:rPr>
        <w:t xml:space="preserve">ến </w:t>
      </w:r>
      <w:r w:rsidR="00363C6F">
        <w:rPr>
          <w:rFonts w:ascii="Times New Roman" w:hAnsi="Times New Roman"/>
          <w:sz w:val="26"/>
          <w:szCs w:val="26"/>
        </w:rPr>
        <w:t xml:space="preserve">ngày </w:t>
      </w:r>
      <w:r w:rsidR="000039A3">
        <w:rPr>
          <w:rFonts w:ascii="Times New Roman" w:hAnsi="Times New Roman"/>
          <w:bCs/>
          <w:sz w:val="26"/>
          <w:szCs w:val="26"/>
        </w:rPr>
        <w:t>18/10/2012,</w:t>
      </w:r>
      <w:r w:rsidR="00A407E8">
        <w:rPr>
          <w:rFonts w:ascii="Times New Roman" w:hAnsi="Times New Roman"/>
          <w:bCs/>
          <w:sz w:val="26"/>
          <w:szCs w:val="26"/>
        </w:rPr>
        <w:t xml:space="preserve"> </w:t>
      </w:r>
      <w:r w:rsidR="00A407E8">
        <w:rPr>
          <w:rFonts w:ascii="Times New Roman" w:hAnsi="Times New Roman"/>
          <w:sz w:val="26"/>
          <w:szCs w:val="26"/>
        </w:rPr>
        <w:t>thiết bị phát sinh sự cố như sau:</w:t>
      </w:r>
    </w:p>
    <w:p w:rsidR="00A407E8" w:rsidRDefault="00A407E8" w:rsidP="00A407E8">
      <w:pPr>
        <w:spacing w:before="120" w:after="12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Khi khởi động, thiết bị tiến hành quá trình Self Test. Khi kiểm tra đĩa mềm, đèn nguồn của </w:t>
      </w:r>
      <w:r w:rsidR="00BD4250">
        <w:rPr>
          <w:rFonts w:ascii="Times New Roman" w:hAnsi="Times New Roman"/>
          <w:sz w:val="26"/>
          <w:szCs w:val="26"/>
        </w:rPr>
        <w:t xml:space="preserve">ổ </w:t>
      </w:r>
      <w:r>
        <w:rPr>
          <w:rFonts w:ascii="Times New Roman" w:hAnsi="Times New Roman"/>
          <w:sz w:val="26"/>
          <w:szCs w:val="26"/>
        </w:rPr>
        <w:t xml:space="preserve">đĩa </w:t>
      </w:r>
      <w:r w:rsidR="00BD4250">
        <w:rPr>
          <w:rFonts w:ascii="Times New Roman" w:hAnsi="Times New Roman"/>
          <w:sz w:val="26"/>
          <w:szCs w:val="26"/>
        </w:rPr>
        <w:t xml:space="preserve">mềm </w:t>
      </w:r>
      <w:r>
        <w:rPr>
          <w:rFonts w:ascii="Times New Roman" w:hAnsi="Times New Roman"/>
          <w:sz w:val="26"/>
          <w:szCs w:val="26"/>
        </w:rPr>
        <w:t xml:space="preserve">không sáng (thông thường khi Self Test thì đèn nguồn của </w:t>
      </w:r>
      <w:r w:rsidR="00BD4250">
        <w:rPr>
          <w:rFonts w:ascii="Times New Roman" w:hAnsi="Times New Roman"/>
          <w:sz w:val="26"/>
          <w:szCs w:val="26"/>
        </w:rPr>
        <w:t xml:space="preserve">ổ </w:t>
      </w:r>
      <w:r>
        <w:rPr>
          <w:rFonts w:ascii="Times New Roman" w:hAnsi="Times New Roman"/>
          <w:sz w:val="26"/>
          <w:szCs w:val="26"/>
        </w:rPr>
        <w:t>đĩa mềm chuyển sang màu xanh); màn hình xuất hiện thông báo: “Disk Check Completed!”, xem hình bên dưới. Sau đó thiết bị ngừng hoạt động, không thể điều chỉnh hay can thiệp gì thêm.</w:t>
      </w:r>
    </w:p>
    <w:p w:rsidR="00A407E8" w:rsidRDefault="00A407E8" w:rsidP="00A407E8">
      <w:pPr>
        <w:spacing w:before="120" w:after="120" w:line="360" w:lineRule="auto"/>
        <w:ind w:firstLine="709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w:lastRenderedPageBreak/>
        <w:drawing>
          <wp:inline distT="0" distB="0" distL="0" distR="0">
            <wp:extent cx="3248025" cy="2435860"/>
            <wp:effectExtent l="19050" t="0" r="9525" b="0"/>
            <wp:docPr id="7" name="Picture 7" descr="Disk Check_IFR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k Check_IFR 239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6F" w:rsidRDefault="00A407E8" w:rsidP="002F5606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BD663E">
        <w:rPr>
          <w:rFonts w:ascii="Times New Roman" w:hAnsi="Times New Roman"/>
          <w:bCs/>
          <w:sz w:val="26"/>
          <w:szCs w:val="26"/>
        </w:rPr>
        <w:t xml:space="preserve">- </w:t>
      </w:r>
      <w:r w:rsidR="00363C6F">
        <w:rPr>
          <w:rFonts w:ascii="Times New Roman" w:hAnsi="Times New Roman"/>
          <w:bCs/>
          <w:sz w:val="26"/>
          <w:szCs w:val="26"/>
        </w:rPr>
        <w:t>Sự cố này tương tự như sự cố đối với thiết bị phân tích phổ của Trung tâm 2,</w:t>
      </w:r>
      <w:r w:rsidR="0058424A">
        <w:rPr>
          <w:rFonts w:ascii="Times New Roman" w:hAnsi="Times New Roman"/>
          <w:bCs/>
          <w:sz w:val="26"/>
          <w:szCs w:val="26"/>
        </w:rPr>
        <w:t xml:space="preserve"> đã trình Lãnh đạo Cục Viễn thông về phương án sửa chữa theo tờ trình số 249/CVT-TT2 ngày 16/10/2012</w:t>
      </w:r>
      <w:r w:rsidR="00363C6F">
        <w:rPr>
          <w:rFonts w:ascii="Times New Roman" w:hAnsi="Times New Roman"/>
          <w:bCs/>
          <w:sz w:val="26"/>
          <w:szCs w:val="26"/>
        </w:rPr>
        <w:t xml:space="preserve">. Do đó, </w:t>
      </w:r>
      <w:r w:rsidR="0058424A">
        <w:rPr>
          <w:rFonts w:ascii="Times New Roman" w:hAnsi="Times New Roman"/>
          <w:bCs/>
          <w:sz w:val="26"/>
          <w:szCs w:val="26"/>
        </w:rPr>
        <w:t xml:space="preserve">đối với trường hợp này, </w:t>
      </w:r>
      <w:r w:rsidR="00363C6F">
        <w:rPr>
          <w:rFonts w:ascii="Times New Roman" w:hAnsi="Times New Roman"/>
          <w:bCs/>
          <w:sz w:val="26"/>
          <w:szCs w:val="26"/>
        </w:rPr>
        <w:t xml:space="preserve">Phòng Đo kiểm đề xuất phương án vận chuyển thiết bị vừa gặp sự cố ra Trung tâm Đo Lường </w:t>
      </w:r>
      <w:r w:rsidR="009B7FB2">
        <w:rPr>
          <w:rFonts w:ascii="Times New Roman" w:hAnsi="Times New Roman"/>
          <w:bCs/>
          <w:sz w:val="26"/>
          <w:szCs w:val="26"/>
        </w:rPr>
        <w:t>đ</w:t>
      </w:r>
      <w:r w:rsidR="0058424A">
        <w:rPr>
          <w:rFonts w:ascii="Times New Roman" w:hAnsi="Times New Roman"/>
          <w:bCs/>
          <w:sz w:val="26"/>
          <w:szCs w:val="26"/>
        </w:rPr>
        <w:t>ể khắc phục sự cố cùng với thiết bị của Trung tâm 2</w:t>
      </w:r>
      <w:r w:rsidR="00363C6F">
        <w:rPr>
          <w:rFonts w:ascii="Times New Roman" w:hAnsi="Times New Roman"/>
          <w:bCs/>
          <w:sz w:val="26"/>
          <w:szCs w:val="26"/>
        </w:rPr>
        <w:t>.</w:t>
      </w:r>
    </w:p>
    <w:p w:rsidR="00363C6F" w:rsidRDefault="00363C6F" w:rsidP="002F5606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Kính trình Lãnh đạo Trung tâm xem xét và cho ý kiến chỉ đạo thực hiện.</w:t>
      </w:r>
    </w:p>
    <w:p w:rsidR="001B3C33" w:rsidRDefault="000C5F72" w:rsidP="002F5606">
      <w:pPr>
        <w:spacing w:before="120" w:after="120" w:line="36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Trân trọng.</w:t>
      </w:r>
    </w:p>
    <w:p w:rsidR="00BD4250" w:rsidRDefault="00BD4250" w:rsidP="00392177">
      <w:pPr>
        <w:spacing w:before="120" w:after="120"/>
        <w:ind w:firstLine="709"/>
        <w:jc w:val="both"/>
        <w:rPr>
          <w:rFonts w:ascii="Times New Roman" w:hAnsi="Times New Roman"/>
          <w:bCs/>
          <w:sz w:val="26"/>
          <w:szCs w:val="26"/>
        </w:rPr>
      </w:pPr>
    </w:p>
    <w:tbl>
      <w:tblPr>
        <w:tblW w:w="9540" w:type="dxa"/>
        <w:tblInd w:w="108" w:type="dxa"/>
        <w:tblLook w:val="0000"/>
      </w:tblPr>
      <w:tblGrid>
        <w:gridCol w:w="5040"/>
        <w:gridCol w:w="4500"/>
      </w:tblGrid>
      <w:tr w:rsidR="001B3C33" w:rsidTr="00D43E5B">
        <w:trPr>
          <w:trHeight w:val="2694"/>
        </w:trPr>
        <w:tc>
          <w:tcPr>
            <w:tcW w:w="5040" w:type="dxa"/>
          </w:tcPr>
          <w:p w:rsidR="001B3C33" w:rsidRDefault="001B3C33" w:rsidP="00D43E5B">
            <w:pPr>
              <w:pStyle w:val="Heading3"/>
              <w:jc w:val="left"/>
              <w:rPr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bCs w:val="0"/>
                <w:i w:val="0"/>
                <w:iCs w:val="0"/>
                <w:sz w:val="20"/>
                <w:szCs w:val="20"/>
              </w:rPr>
              <w:t>Nơi nhận:</w:t>
            </w:r>
          </w:p>
          <w:p w:rsidR="001B3C33" w:rsidRDefault="001B3C33" w:rsidP="00D43E5B">
            <w:pPr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Như trên;</w:t>
            </w:r>
          </w:p>
          <w:p w:rsidR="001B3C33" w:rsidRDefault="001B3C33" w:rsidP="00BD4250">
            <w:pPr>
              <w:ind w:firstLine="252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-     L</w:t>
            </w:r>
            <w:r>
              <w:rPr>
                <w:rFonts w:ascii="Times New Roman" w:hAnsi="Times New Roman" w:hint="eastAsia"/>
                <w:sz w:val="20"/>
                <w:szCs w:val="20"/>
              </w:rPr>
              <w:t>ư</w:t>
            </w:r>
            <w:r>
              <w:rPr>
                <w:rFonts w:ascii="Times New Roman" w:hAnsi="Times New Roman"/>
                <w:sz w:val="20"/>
                <w:szCs w:val="20"/>
              </w:rPr>
              <w:t>u VT, P</w:t>
            </w:r>
            <w:r w:rsidR="000C5F72">
              <w:rPr>
                <w:rFonts w:ascii="Times New Roman" w:hAnsi="Times New Roman"/>
                <w:sz w:val="20"/>
                <w:szCs w:val="20"/>
              </w:rPr>
              <w:t>ĐK</w:t>
            </w:r>
            <w:r w:rsidR="00BD4250">
              <w:rPr>
                <w:rFonts w:ascii="Times New Roman" w:hAnsi="Times New Roman"/>
                <w:sz w:val="20"/>
                <w:szCs w:val="20"/>
              </w:rPr>
              <w:t xml:space="preserve"> (HS10)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500" w:type="dxa"/>
          </w:tcPr>
          <w:p w:rsidR="001B3C33" w:rsidRDefault="00363C6F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PHỤ TRÁCH PHÒNG ĐO KIỂM</w:t>
            </w:r>
          </w:p>
          <w:p w:rsidR="001B3C33" w:rsidRDefault="001B3C33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1B3C33" w:rsidRDefault="001B3C33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1B3C33" w:rsidRDefault="001B3C33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1B3C33" w:rsidRDefault="001B3C33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1B3C33" w:rsidRDefault="001B3C33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1B3C33" w:rsidRDefault="001B3C33" w:rsidP="00D43E5B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1B3C33" w:rsidRDefault="00363C6F" w:rsidP="00363C6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Nguyễn Phú Cường</w:t>
            </w:r>
          </w:p>
        </w:tc>
      </w:tr>
    </w:tbl>
    <w:p w:rsidR="005B1F12" w:rsidRPr="0078626A" w:rsidRDefault="005B1F12">
      <w:pPr>
        <w:jc w:val="both"/>
        <w:rPr>
          <w:rFonts w:ascii="Times New Roman" w:hAnsi="Times New Roman"/>
        </w:rPr>
      </w:pPr>
    </w:p>
    <w:p w:rsidR="00BD6C54" w:rsidRDefault="00BD6C54" w:rsidP="00BD6C5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Hoàn thiện hồ sơ: ngày 22/10/2012</w:t>
      </w:r>
    </w:p>
    <w:p w:rsidR="005B1F12" w:rsidRPr="0078626A" w:rsidRDefault="00BD6C54" w:rsidP="00BD6C5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Chuyên viên theo dõi: </w:t>
      </w:r>
      <w:r w:rsidRPr="00936E99">
        <w:rPr>
          <w:rFonts w:ascii="Times New Roman" w:hAnsi="Times New Roman"/>
          <w:i/>
        </w:rPr>
        <w:t>Nguyễn Phú Cường</w:t>
      </w:r>
    </w:p>
    <w:sectPr w:rsidR="005B1F12" w:rsidRPr="0078626A" w:rsidSect="000C5AB4">
      <w:footerReference w:type="default" r:id="rId8"/>
      <w:pgSz w:w="11907" w:h="16840" w:code="9"/>
      <w:pgMar w:top="907" w:right="1107" w:bottom="907" w:left="1134" w:header="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773" w:rsidRDefault="00207773">
      <w:r>
        <w:separator/>
      </w:r>
    </w:p>
  </w:endnote>
  <w:endnote w:type="continuationSeparator" w:id="1">
    <w:p w:rsidR="00207773" w:rsidRDefault="00207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6F" w:rsidRPr="00E63671" w:rsidRDefault="007E6CEC" w:rsidP="00D6574B">
    <w:pPr>
      <w:pStyle w:val="Footer"/>
      <w:pBdr>
        <w:top w:val="single" w:sz="4" w:space="1" w:color="auto"/>
      </w:pBdr>
      <w:tabs>
        <w:tab w:val="clear" w:pos="8640"/>
        <w:tab w:val="right" w:pos="9639"/>
      </w:tabs>
      <w:ind w:left="-540" w:right="-115"/>
      <w:jc w:val="center"/>
      <w:rPr>
        <w:rFonts w:ascii="Times New Roman" w:hAnsi="Times New Roman"/>
      </w:rPr>
    </w:pPr>
    <w:r w:rsidRPr="00E63671">
      <w:rPr>
        <w:rStyle w:val="PageNumber"/>
        <w:rFonts w:ascii="Times New Roman" w:hAnsi="Times New Roman"/>
      </w:rPr>
      <w:fldChar w:fldCharType="begin"/>
    </w:r>
    <w:r w:rsidR="00363C6F" w:rsidRPr="00E63671">
      <w:rPr>
        <w:rStyle w:val="PageNumber"/>
        <w:rFonts w:ascii="Times New Roman" w:hAnsi="Times New Roman"/>
      </w:rPr>
      <w:instrText xml:space="preserve"> PAGE </w:instrText>
    </w:r>
    <w:r w:rsidRPr="00E63671">
      <w:rPr>
        <w:rStyle w:val="PageNumber"/>
        <w:rFonts w:ascii="Times New Roman" w:hAnsi="Times New Roman"/>
      </w:rPr>
      <w:fldChar w:fldCharType="separate"/>
    </w:r>
    <w:r w:rsidR="00804637">
      <w:rPr>
        <w:rStyle w:val="PageNumber"/>
        <w:rFonts w:ascii="Times New Roman" w:hAnsi="Times New Roman"/>
        <w:noProof/>
      </w:rPr>
      <w:t>2</w:t>
    </w:r>
    <w:r w:rsidRPr="00E63671">
      <w:rPr>
        <w:rStyle w:val="PageNumber"/>
        <w:rFonts w:ascii="Times New Roman" w:hAnsi="Times New Roman"/>
      </w:rPr>
      <w:fldChar w:fldCharType="end"/>
    </w:r>
    <w:r w:rsidR="00363C6F" w:rsidRPr="00E63671">
      <w:rPr>
        <w:rFonts w:ascii="Times New Roman" w:hAnsi="Times New Roman"/>
      </w:rPr>
      <w:t>/</w:t>
    </w:r>
    <w:r w:rsidRPr="00E63671">
      <w:rPr>
        <w:rStyle w:val="PageNumber"/>
        <w:rFonts w:ascii="Times New Roman" w:hAnsi="Times New Roman"/>
      </w:rPr>
      <w:fldChar w:fldCharType="begin"/>
    </w:r>
    <w:r w:rsidR="00363C6F" w:rsidRPr="00E63671">
      <w:rPr>
        <w:rStyle w:val="PageNumber"/>
        <w:rFonts w:ascii="Times New Roman" w:hAnsi="Times New Roman"/>
      </w:rPr>
      <w:instrText xml:space="preserve"> NUMPAGES </w:instrText>
    </w:r>
    <w:r w:rsidRPr="00E63671">
      <w:rPr>
        <w:rStyle w:val="PageNumber"/>
        <w:rFonts w:ascii="Times New Roman" w:hAnsi="Times New Roman"/>
      </w:rPr>
      <w:fldChar w:fldCharType="separate"/>
    </w:r>
    <w:r w:rsidR="00804637">
      <w:rPr>
        <w:rStyle w:val="PageNumber"/>
        <w:rFonts w:ascii="Times New Roman" w:hAnsi="Times New Roman"/>
        <w:noProof/>
      </w:rPr>
      <w:t>2</w:t>
    </w:r>
    <w:r w:rsidRPr="00E63671">
      <w:rPr>
        <w:rStyle w:val="PageNumber"/>
        <w:rFonts w:ascii="Times New Roman" w:hAnsi="Times New Roman"/>
      </w:rPr>
      <w:fldChar w:fldCharType="end"/>
    </w:r>
  </w:p>
  <w:p w:rsidR="00363C6F" w:rsidRDefault="00363C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773" w:rsidRDefault="00207773">
      <w:r>
        <w:separator/>
      </w:r>
    </w:p>
  </w:footnote>
  <w:footnote w:type="continuationSeparator" w:id="1">
    <w:p w:rsidR="00207773" w:rsidRDefault="00207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ED1"/>
    <w:multiLevelType w:val="hybridMultilevel"/>
    <w:tmpl w:val="4FFE5986"/>
    <w:lvl w:ilvl="0" w:tplc="48206328">
      <w:numFmt w:val="bullet"/>
      <w:lvlText w:val="-"/>
      <w:lvlJc w:val="left"/>
      <w:pPr>
        <w:tabs>
          <w:tab w:val="num" w:pos="1108"/>
        </w:tabs>
        <w:ind w:left="1108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1">
    <w:nsid w:val="0A8A72B5"/>
    <w:multiLevelType w:val="hybridMultilevel"/>
    <w:tmpl w:val="63E4959A"/>
    <w:lvl w:ilvl="0" w:tplc="7EFE71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6825F1"/>
    <w:multiLevelType w:val="hybridMultilevel"/>
    <w:tmpl w:val="C14E790E"/>
    <w:lvl w:ilvl="0" w:tplc="065C42B0">
      <w:start w:val="6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>
    <w:nsid w:val="1D7552FB"/>
    <w:multiLevelType w:val="hybridMultilevel"/>
    <w:tmpl w:val="968888CC"/>
    <w:lvl w:ilvl="0" w:tplc="D7B8694A">
      <w:start w:val="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>
    <w:nsid w:val="23EC4BF5"/>
    <w:multiLevelType w:val="hybridMultilevel"/>
    <w:tmpl w:val="91247DC2"/>
    <w:lvl w:ilvl="0" w:tplc="C7BC09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5DB091E"/>
    <w:multiLevelType w:val="hybridMultilevel"/>
    <w:tmpl w:val="F43AF658"/>
    <w:lvl w:ilvl="0" w:tplc="7EFE71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EAA6677"/>
    <w:multiLevelType w:val="hybridMultilevel"/>
    <w:tmpl w:val="FE9A03F6"/>
    <w:lvl w:ilvl="0" w:tplc="C4F477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ECE54DD"/>
    <w:multiLevelType w:val="hybridMultilevel"/>
    <w:tmpl w:val="EB445040"/>
    <w:lvl w:ilvl="0" w:tplc="69AA28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AC35E9E"/>
    <w:multiLevelType w:val="singleLevel"/>
    <w:tmpl w:val="345AC07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9">
    <w:nsid w:val="5D666CC1"/>
    <w:multiLevelType w:val="hybridMultilevel"/>
    <w:tmpl w:val="C9A2DA9E"/>
    <w:lvl w:ilvl="0" w:tplc="7A46312C">
      <w:start w:val="1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4472934"/>
    <w:multiLevelType w:val="hybridMultilevel"/>
    <w:tmpl w:val="D49CE66A"/>
    <w:lvl w:ilvl="0" w:tplc="8570A7B8">
      <w:numFmt w:val="bullet"/>
      <w:lvlText w:val="-"/>
      <w:lvlJc w:val="left"/>
      <w:pPr>
        <w:tabs>
          <w:tab w:val="num" w:pos="2325"/>
        </w:tabs>
        <w:ind w:left="232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A2417F5"/>
    <w:multiLevelType w:val="singleLevel"/>
    <w:tmpl w:val="6E786236"/>
    <w:lvl w:ilvl="0">
      <w:start w:val="3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39BD"/>
    <w:rsid w:val="00002769"/>
    <w:rsid w:val="000039A3"/>
    <w:rsid w:val="00023E9D"/>
    <w:rsid w:val="00082496"/>
    <w:rsid w:val="0009015A"/>
    <w:rsid w:val="000A11D6"/>
    <w:rsid w:val="000A5B00"/>
    <w:rsid w:val="000C5AB4"/>
    <w:rsid w:val="000C5F72"/>
    <w:rsid w:val="000D2A22"/>
    <w:rsid w:val="000E5381"/>
    <w:rsid w:val="000F610C"/>
    <w:rsid w:val="00122CC9"/>
    <w:rsid w:val="00141982"/>
    <w:rsid w:val="00152DFB"/>
    <w:rsid w:val="001653D0"/>
    <w:rsid w:val="00186FEE"/>
    <w:rsid w:val="001906F5"/>
    <w:rsid w:val="001B03C8"/>
    <w:rsid w:val="001B3692"/>
    <w:rsid w:val="001B3C33"/>
    <w:rsid w:val="001D0648"/>
    <w:rsid w:val="002050D4"/>
    <w:rsid w:val="00207773"/>
    <w:rsid w:val="00262B7A"/>
    <w:rsid w:val="0028087A"/>
    <w:rsid w:val="002A2930"/>
    <w:rsid w:val="002D443D"/>
    <w:rsid w:val="002F5606"/>
    <w:rsid w:val="002F6184"/>
    <w:rsid w:val="00306BA1"/>
    <w:rsid w:val="00322305"/>
    <w:rsid w:val="0035043F"/>
    <w:rsid w:val="00363C6F"/>
    <w:rsid w:val="00383C47"/>
    <w:rsid w:val="00392177"/>
    <w:rsid w:val="003A5C76"/>
    <w:rsid w:val="003A6914"/>
    <w:rsid w:val="003D6B5A"/>
    <w:rsid w:val="00407D7E"/>
    <w:rsid w:val="0042467C"/>
    <w:rsid w:val="004461E5"/>
    <w:rsid w:val="004851F4"/>
    <w:rsid w:val="00487C48"/>
    <w:rsid w:val="004A1108"/>
    <w:rsid w:val="004C114B"/>
    <w:rsid w:val="004F0E6D"/>
    <w:rsid w:val="004F3CCA"/>
    <w:rsid w:val="004F452A"/>
    <w:rsid w:val="00501A01"/>
    <w:rsid w:val="00521AC0"/>
    <w:rsid w:val="00526AFB"/>
    <w:rsid w:val="00541BA0"/>
    <w:rsid w:val="00544C4E"/>
    <w:rsid w:val="00552964"/>
    <w:rsid w:val="0058424A"/>
    <w:rsid w:val="00587AF5"/>
    <w:rsid w:val="00594B80"/>
    <w:rsid w:val="005A69C6"/>
    <w:rsid w:val="005B1F12"/>
    <w:rsid w:val="005C0A65"/>
    <w:rsid w:val="005C6B13"/>
    <w:rsid w:val="005D7B24"/>
    <w:rsid w:val="00601540"/>
    <w:rsid w:val="00610265"/>
    <w:rsid w:val="00636479"/>
    <w:rsid w:val="006408EB"/>
    <w:rsid w:val="006462B3"/>
    <w:rsid w:val="00650795"/>
    <w:rsid w:val="0065216A"/>
    <w:rsid w:val="006573FE"/>
    <w:rsid w:val="006703DE"/>
    <w:rsid w:val="006760F8"/>
    <w:rsid w:val="00692585"/>
    <w:rsid w:val="006973ED"/>
    <w:rsid w:val="006A0D8E"/>
    <w:rsid w:val="006B0FA3"/>
    <w:rsid w:val="006B49F4"/>
    <w:rsid w:val="006D4953"/>
    <w:rsid w:val="006F5408"/>
    <w:rsid w:val="00714EA1"/>
    <w:rsid w:val="00724791"/>
    <w:rsid w:val="007333E8"/>
    <w:rsid w:val="00751413"/>
    <w:rsid w:val="0078626A"/>
    <w:rsid w:val="007A5E52"/>
    <w:rsid w:val="007A73BE"/>
    <w:rsid w:val="007C1C2B"/>
    <w:rsid w:val="007D046F"/>
    <w:rsid w:val="007D2C81"/>
    <w:rsid w:val="007E207E"/>
    <w:rsid w:val="007E3F7D"/>
    <w:rsid w:val="007E6CEC"/>
    <w:rsid w:val="00801633"/>
    <w:rsid w:val="008027D9"/>
    <w:rsid w:val="00804637"/>
    <w:rsid w:val="0081102C"/>
    <w:rsid w:val="00812463"/>
    <w:rsid w:val="00826969"/>
    <w:rsid w:val="0084682E"/>
    <w:rsid w:val="008509C5"/>
    <w:rsid w:val="00894390"/>
    <w:rsid w:val="00897BBD"/>
    <w:rsid w:val="008B3DDD"/>
    <w:rsid w:val="008B4CEB"/>
    <w:rsid w:val="008C0CDF"/>
    <w:rsid w:val="008D0863"/>
    <w:rsid w:val="008D43A4"/>
    <w:rsid w:val="008E1B2D"/>
    <w:rsid w:val="00927FDE"/>
    <w:rsid w:val="009659A4"/>
    <w:rsid w:val="0097247C"/>
    <w:rsid w:val="00991063"/>
    <w:rsid w:val="009A01DC"/>
    <w:rsid w:val="009A5703"/>
    <w:rsid w:val="009B30D6"/>
    <w:rsid w:val="009B5072"/>
    <w:rsid w:val="009B6E04"/>
    <w:rsid w:val="009B7FB2"/>
    <w:rsid w:val="009C40D4"/>
    <w:rsid w:val="009C7BC4"/>
    <w:rsid w:val="009D0B54"/>
    <w:rsid w:val="009E3B83"/>
    <w:rsid w:val="009F7AEE"/>
    <w:rsid w:val="00A12443"/>
    <w:rsid w:val="00A17CF7"/>
    <w:rsid w:val="00A26B41"/>
    <w:rsid w:val="00A407E8"/>
    <w:rsid w:val="00A5528F"/>
    <w:rsid w:val="00A67DC4"/>
    <w:rsid w:val="00A71FD0"/>
    <w:rsid w:val="00A865BA"/>
    <w:rsid w:val="00AB0684"/>
    <w:rsid w:val="00AC5916"/>
    <w:rsid w:val="00AF1356"/>
    <w:rsid w:val="00B044C9"/>
    <w:rsid w:val="00B32139"/>
    <w:rsid w:val="00B345A2"/>
    <w:rsid w:val="00B63456"/>
    <w:rsid w:val="00BA463E"/>
    <w:rsid w:val="00BC4276"/>
    <w:rsid w:val="00BD4250"/>
    <w:rsid w:val="00BD663E"/>
    <w:rsid w:val="00BD6C54"/>
    <w:rsid w:val="00BE18EB"/>
    <w:rsid w:val="00C13B54"/>
    <w:rsid w:val="00C14F6A"/>
    <w:rsid w:val="00C272A4"/>
    <w:rsid w:val="00C31218"/>
    <w:rsid w:val="00C33D8F"/>
    <w:rsid w:val="00C354D9"/>
    <w:rsid w:val="00C56ACD"/>
    <w:rsid w:val="00C84F65"/>
    <w:rsid w:val="00CB505D"/>
    <w:rsid w:val="00CD3294"/>
    <w:rsid w:val="00CE0104"/>
    <w:rsid w:val="00CF01CE"/>
    <w:rsid w:val="00CF1D9E"/>
    <w:rsid w:val="00D407A2"/>
    <w:rsid w:val="00D43803"/>
    <w:rsid w:val="00D43E5B"/>
    <w:rsid w:val="00D46420"/>
    <w:rsid w:val="00D60EE2"/>
    <w:rsid w:val="00D61308"/>
    <w:rsid w:val="00D6508B"/>
    <w:rsid w:val="00D6574B"/>
    <w:rsid w:val="00D83DD9"/>
    <w:rsid w:val="00D92F51"/>
    <w:rsid w:val="00DA74A2"/>
    <w:rsid w:val="00DB11B4"/>
    <w:rsid w:val="00DC39BD"/>
    <w:rsid w:val="00DD7BA3"/>
    <w:rsid w:val="00DE2686"/>
    <w:rsid w:val="00DF2644"/>
    <w:rsid w:val="00E05778"/>
    <w:rsid w:val="00E54D88"/>
    <w:rsid w:val="00E63671"/>
    <w:rsid w:val="00E64536"/>
    <w:rsid w:val="00E82D3E"/>
    <w:rsid w:val="00E866C7"/>
    <w:rsid w:val="00E9736D"/>
    <w:rsid w:val="00EA4C59"/>
    <w:rsid w:val="00EB1717"/>
    <w:rsid w:val="00EB6677"/>
    <w:rsid w:val="00EE3E62"/>
    <w:rsid w:val="00EE4ECF"/>
    <w:rsid w:val="00EE62CA"/>
    <w:rsid w:val="00EF1B4C"/>
    <w:rsid w:val="00EF425F"/>
    <w:rsid w:val="00F037AA"/>
    <w:rsid w:val="00F20BD3"/>
    <w:rsid w:val="00F215AA"/>
    <w:rsid w:val="00F34315"/>
    <w:rsid w:val="00F4552D"/>
    <w:rsid w:val="00F7374B"/>
    <w:rsid w:val="00F73F1B"/>
    <w:rsid w:val="00F90120"/>
    <w:rsid w:val="00F91BA6"/>
    <w:rsid w:val="00FB0577"/>
    <w:rsid w:val="00FC0C1D"/>
    <w:rsid w:val="00FC362A"/>
    <w:rsid w:val="00FC47CA"/>
    <w:rsid w:val="00FE5ADB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0648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1D0648"/>
    <w:pPr>
      <w:keepNext/>
      <w:tabs>
        <w:tab w:val="center" w:pos="1800"/>
        <w:tab w:val="center" w:pos="7560"/>
      </w:tabs>
      <w:jc w:val="center"/>
      <w:outlineLvl w:val="0"/>
    </w:pPr>
    <w:rPr>
      <w:rFonts w:ascii="VNtimes new roman" w:hAnsi="VNtimes new roman"/>
      <w:b/>
      <w:sz w:val="28"/>
      <w:szCs w:val="20"/>
    </w:rPr>
  </w:style>
  <w:style w:type="paragraph" w:styleId="Heading2">
    <w:name w:val="heading 2"/>
    <w:basedOn w:val="Normal"/>
    <w:next w:val="Normal"/>
    <w:qFormat/>
    <w:rsid w:val="001D0648"/>
    <w:pPr>
      <w:keepNext/>
      <w:ind w:left="720"/>
      <w:jc w:val="both"/>
      <w:outlineLvl w:val="1"/>
    </w:pPr>
    <w:rPr>
      <w:rFonts w:ascii="VNtimes new roman" w:hAnsi="VNtimes new roman"/>
      <w:b/>
      <w:sz w:val="20"/>
      <w:szCs w:val="20"/>
    </w:rPr>
  </w:style>
  <w:style w:type="paragraph" w:styleId="Heading3">
    <w:name w:val="heading 3"/>
    <w:basedOn w:val="Normal"/>
    <w:next w:val="Normal"/>
    <w:qFormat/>
    <w:rsid w:val="001D0648"/>
    <w:pPr>
      <w:keepNext/>
      <w:jc w:val="center"/>
      <w:outlineLvl w:val="2"/>
    </w:pPr>
    <w:rPr>
      <w:rFonts w:ascii="Times New Roman" w:hAnsi="Times New Roman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rsid w:val="001D0648"/>
    <w:pPr>
      <w:keepNext/>
      <w:tabs>
        <w:tab w:val="center" w:pos="1440"/>
        <w:tab w:val="center" w:pos="7200"/>
      </w:tabs>
      <w:jc w:val="both"/>
      <w:outlineLvl w:val="3"/>
    </w:pPr>
    <w:rPr>
      <w:rFonts w:ascii="VNtimes new roman" w:hAnsi="VNtimes new roman"/>
      <w:b/>
      <w:sz w:val="20"/>
      <w:szCs w:val="20"/>
    </w:rPr>
  </w:style>
  <w:style w:type="paragraph" w:styleId="Heading5">
    <w:name w:val="heading 5"/>
    <w:basedOn w:val="Normal"/>
    <w:next w:val="Normal"/>
    <w:qFormat/>
    <w:rsid w:val="001D0648"/>
    <w:pPr>
      <w:keepNext/>
      <w:ind w:left="720"/>
      <w:jc w:val="center"/>
      <w:outlineLvl w:val="4"/>
    </w:pPr>
    <w:rPr>
      <w:rFonts w:ascii="VNtimes new roman" w:hAnsi="VNtimes new roman"/>
      <w:b/>
      <w:szCs w:val="20"/>
    </w:rPr>
  </w:style>
  <w:style w:type="paragraph" w:styleId="Heading6">
    <w:name w:val="heading 6"/>
    <w:basedOn w:val="Normal"/>
    <w:next w:val="Normal"/>
    <w:qFormat/>
    <w:rsid w:val="001D0648"/>
    <w:pPr>
      <w:keepNext/>
      <w:jc w:val="center"/>
      <w:outlineLvl w:val="5"/>
    </w:pPr>
    <w:rPr>
      <w:rFonts w:ascii="Times New Roman" w:hAnsi="Times New Roman"/>
      <w:b/>
      <w:bCs/>
      <w:i/>
      <w:iCs/>
    </w:rPr>
  </w:style>
  <w:style w:type="paragraph" w:styleId="Heading7">
    <w:name w:val="heading 7"/>
    <w:basedOn w:val="Normal"/>
    <w:next w:val="Normal"/>
    <w:qFormat/>
    <w:rsid w:val="001D0648"/>
    <w:pPr>
      <w:keepNext/>
      <w:jc w:val="center"/>
      <w:outlineLvl w:val="6"/>
    </w:pPr>
    <w:rPr>
      <w:rFonts w:ascii="Times New Roman" w:hAnsi="Times New Roman"/>
      <w:b/>
      <w:bCs/>
      <w:sz w:val="20"/>
    </w:rPr>
  </w:style>
  <w:style w:type="paragraph" w:styleId="Heading8">
    <w:name w:val="heading 8"/>
    <w:basedOn w:val="Normal"/>
    <w:next w:val="Normal"/>
    <w:qFormat/>
    <w:rsid w:val="001D0648"/>
    <w:pPr>
      <w:keepNext/>
      <w:jc w:val="right"/>
      <w:outlineLvl w:val="7"/>
    </w:pPr>
    <w:rPr>
      <w:rFonts w:ascii="Times New Roman" w:hAnsi="Times New Roman"/>
      <w:i/>
      <w:iCs/>
      <w:sz w:val="20"/>
    </w:rPr>
  </w:style>
  <w:style w:type="paragraph" w:styleId="Heading9">
    <w:name w:val="heading 9"/>
    <w:basedOn w:val="Normal"/>
    <w:next w:val="Normal"/>
    <w:qFormat/>
    <w:rsid w:val="001D0648"/>
    <w:pPr>
      <w:keepNext/>
      <w:jc w:val="center"/>
      <w:outlineLvl w:val="8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D0648"/>
    <w:pPr>
      <w:jc w:val="both"/>
    </w:pPr>
    <w:rPr>
      <w:rFonts w:ascii="VNtimes new roman" w:hAnsi="VNtimes new roman"/>
      <w:sz w:val="28"/>
      <w:szCs w:val="20"/>
    </w:rPr>
  </w:style>
  <w:style w:type="paragraph" w:styleId="BodyText2">
    <w:name w:val="Body Text 2"/>
    <w:basedOn w:val="Normal"/>
    <w:rsid w:val="001D0648"/>
    <w:pPr>
      <w:jc w:val="center"/>
    </w:pPr>
    <w:rPr>
      <w:rFonts w:ascii="Times New Roman" w:hAnsi="Times New Roman"/>
    </w:rPr>
  </w:style>
  <w:style w:type="paragraph" w:customStyle="1" w:styleId="xl33">
    <w:name w:val="xl33"/>
    <w:basedOn w:val="Normal"/>
    <w:rsid w:val="001D0648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rsid w:val="001D0648"/>
    <w:pPr>
      <w:ind w:firstLine="2160"/>
      <w:jc w:val="both"/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1D06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06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064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6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63671"/>
  </w:style>
  <w:style w:type="paragraph" w:styleId="ListParagraph">
    <w:name w:val="List Paragraph"/>
    <w:basedOn w:val="Normal"/>
    <w:uiPriority w:val="34"/>
    <w:qFormat/>
    <w:rsid w:val="00306B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CÄNG ÂOAÌN CÅ SÅÍ CUÛC QUAÍN LYÏ CHÁÚT LÆÅÜNG </vt:lpstr>
    </vt:vector>
  </TitlesOfParts>
  <Company>Thanh Nhan Computer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CÄNG ÂOAÌN CÅ SÅÍ CUÛC QUAÍN LYÏ CHÁÚT LÆÅÜNG </dc:title>
  <dc:subject/>
  <dc:creator>huh</dc:creator>
  <cp:keywords/>
  <dc:description/>
  <cp:lastModifiedBy>cuongnp</cp:lastModifiedBy>
  <cp:revision>8</cp:revision>
  <cp:lastPrinted>2012-10-22T07:29:00Z</cp:lastPrinted>
  <dcterms:created xsi:type="dcterms:W3CDTF">2012-08-22T06:43:00Z</dcterms:created>
  <dcterms:modified xsi:type="dcterms:W3CDTF">2012-10-22T07:43:00Z</dcterms:modified>
</cp:coreProperties>
</file>