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第一章2456 10 11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容量：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1GB=</m:t>
        </m:r>
        <m:sSup>
          <m:sSup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MB=</m:t>
        </m:r>
        <m:sSup>
          <m:sSup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20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KB=</m:t>
        </m:r>
        <m:sSup>
          <m:sSup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30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yte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33</m:t>
            </m:r>
            <m:ctrl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bit</m:t>
        </m:r>
      </m:oMath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第二章6 11</w:t>
      </w:r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时域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，频谱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自相关函数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)=E[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(t)x(t+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)]=</m:t>
        </m:r>
        <m:func>
          <m:func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2T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func>
        <m:nary>
          <m:naryPr>
            <m:limLoc m:val="subSup"/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(t)x(t+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)dt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i w:val="0"/>
          <w:kern w:val="2"/>
          <w:sz w:val="32"/>
          <w:szCs w:val="24"/>
          <w:lang w:val="en-US" w:eastAsia="zh-CN" w:bidi="ar-SA"/>
        </w:rPr>
        <w:t>功率谱密度</w:t>
      </w:r>
      <m:oMath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(f)=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|X(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，与自相关函数互为傅里叶变换，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↔</m:t>
        </m:r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</m:t>
        </m:r>
      </m:oMath>
    </w:p>
    <w:p>
      <w:pPr>
        <w:bidi w:val="0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均方值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acc>
              <m:accPr>
                <m:chr m:val="̅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输入频谱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X(f)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，输出频谱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Y(f)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，功率谱密度的关系：</w:t>
      </w:r>
      <m:oMath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(f)=</m:t>
        </m:r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|H(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bidi w:val="0"/>
        <w:rPr>
          <w:rFonts w:hint="default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如果输入的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X(f)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是平稳白噪声，双边功率谱密度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</w:t>
      </w:r>
      <m:oMath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(f)=</m:t>
        </m:r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|H(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带通信号的等效基带信号：把频带信号移到基带上，去掉载波提取包络。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带通系统的等效低通特性：提取包络，除以二。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两个基带信号进行卷积，得到输出信号复包络，最终结果再叠加上载波。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第三章2345 13 14 16 18 20 22 27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信号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(t)=Acos2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ft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的功率为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解调器输入输出功率（用2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cos2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t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相干解调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）：</w:t>
      </w: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解调方法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输入信号功率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输出信号功率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噪声功率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制度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DEM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系统</w:t>
      </w: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SYS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AM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(1+</m:t>
        </m:r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sSubSup>
          <m:sSub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bSup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2W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ascii="Cambria Math" w:hAnsi="Cambria Math" w:cstheme="minorBidi"/>
                <w:i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DSB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sSubSup>
          <m:sSub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bSup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2W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2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SSB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ab/>
      </w:r>
      <m:oMath>
        <m:sSubSup>
          <m:sSub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bSup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sSubSup>
          <m:sSub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bSup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W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计算发射功率：（已知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o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type m:val="lin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o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DEM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；</w:t>
      </w: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；（SSB：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W=B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，其他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W=2B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×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；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发射功率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发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信道衰减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调频指数：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theme="minorBidi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eastAsia" w:ascii="Cambria Math" w:hAnsi="Cambria Math" w:eastAsia="宋体" w:cstheme="minorBidi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max</m:t>
                </m:r>
                <m:ctrlPr>
                  <w:rPr>
                    <w:rFonts w:hint="eastAsia" w:ascii="Cambria Math" w:hAnsi="Cambria Math" w:eastAsia="宋体" w:cstheme="minorBidi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，调相指数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eastAsia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∆θ</m:t>
            </m:r>
            <m:ctrlPr>
              <w:rPr>
                <w:rFonts w:hint="eastAsia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hint="eastAsia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均峰功率比：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sSubSup>
              <m:sSub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|m(t)|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max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，调幅指数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|m(t)|</m:t>
            </m: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hint="eastAsia" w:asci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第四章123456 14 16 17 18 19 20 25</w:t>
      </w:r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功率谱：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(f)=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none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(f)|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)|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(f−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</m:oMath>
    </w:p>
    <w:p>
      <w:pPr>
        <w:rPr>
          <w:rFonts w:hint="eastAsia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数字基带信号：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s(t)=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(t)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，码元“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”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(t)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，码元“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”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d>
      </m:oMath>
    </w:p>
    <w:p>
      <w:pPr>
        <w:rPr>
          <w:rFonts w:hint="default" w:hAnsi="Cambria Math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设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d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(t)−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，其能量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d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d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(t)]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最佳接收机的误码率：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d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Ansi="Cambria Math" w:cs="Cambria Math"/>
          <w:i w:val="0"/>
          <w:iCs/>
          <w:kern w:val="2"/>
          <w:sz w:val="32"/>
          <w:szCs w:val="24"/>
          <w:highlight w:val="none"/>
          <w:lang w:val="en-US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平均比特能量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(t)]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(t)]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。双极性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d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=4</m:t>
        </m:r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，单极性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d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=2</m:t>
        </m:r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</m:oMath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双极性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，单极性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低通滤波器接收：</w:t>
      </w: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双极性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，单极性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余弦滚降滤波器：带宽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B=(1+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频带利用率：</w:t>
      </w:r>
    </w:p>
    <w:p>
      <w:pPr>
        <w:rPr>
          <w:rFonts w:hint="default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以波特率计算：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η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，以比特率计算：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η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MPAM的误码率：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2(M−1)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6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平均符号能量：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=k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（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平均比特能量）（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M=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）</w:t>
      </w:r>
    </w:p>
    <w:p>
      <w:pPr>
        <w:rPr>
          <w:rFonts w:hint="default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误比特率：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P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e</m:t>
                </m:r>
                <m:ctrlPr>
                  <w:rPr>
                    <w:rFonts w:ascii="Cambria Math" w:hAnsi="Cambria Math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2(M−1)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6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log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第五章123479 10 11 13 22 24 25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/>
          <w:lang w:val="en-US" w:eastAsia="zh-CN"/>
        </w:rPr>
        <w:t>数字频带传输带宽：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B=2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基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，多个载频的再加上载频之差</w:t>
      </w:r>
    </w:p>
    <w:p>
      <w:pPr>
        <w:rPr>
          <w:rFonts w:hint="default" w:hAnsi="Cambria Math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2FSK矩形NRZ最小带宽：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3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基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bookmarkStart w:id="0" w:name="_GoBack"/>
      <w:bookmarkEnd w:id="0"/>
    </w:p>
    <w:p>
      <w:pPr>
        <w:rPr>
          <w:rFonts w:hint="default" w:hAnsi="Cambria Math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余弦滚降带宽：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B=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(1+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=(1+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基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</w:p>
    <w:p>
      <w:pPr>
        <w:rPr>
          <w:rFonts w:hint="eastAsia" w:eastAsia="宋体" w:cs="Cambria Math"/>
          <w:b w:val="0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误比特率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>相干解调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>非相干解调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2ASK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2FSK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>2PSK/QPSK</w:t>
      </w:r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-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2DPSK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2Q(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FSK非相干接收：分别带通滤波（变成两路ASK），包络检波，抽样判决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相干解调误比特率：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s1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  <m:t>s2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/>
                            <w:kern w:val="2"/>
                            <w:sz w:val="32"/>
                            <w:szCs w:val="24"/>
                            <w:highlight w:val="no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4</m:t>
                </m:r>
                <m:sSubSup>
                  <m:sSubSup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highlight w:val="none"/>
                        <w:lang w:val="en-US" w:bidi="ar-SA"/>
                      </w:rPr>
                      <m:t>σ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，其中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s1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和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s2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是0和1的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r(t)</m:t>
        </m:r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的采样值中包含信息的有用部分，</w:t>
      </w:r>
      <m:oMath>
        <m:sSubSup>
          <m:sSubSupP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</m:sSubSup>
      </m:oMath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>是噪声部分功率。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QPSK两种方式：</w:t>
      </w:r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A方式：取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φ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>即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0,1,2,3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↔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0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B方式：取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φ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5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，</m:t>
        </m:r>
      </m:oMath>
      <w:r>
        <w:rPr>
          <w:rFonts w:hint="eastAsia" w:eastAsia="宋体"/>
          <w:i w:val="0"/>
          <w:iCs w:val="0"/>
          <w:lang w:val="en-US" w:eastAsia="zh-CN"/>
        </w:rPr>
        <w:t>即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0,1,2,3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↔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5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7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如果输入的是二进制序列，应该先化为格雷码序列。</w:t>
      </w:r>
    </w:p>
    <w:p>
      <w:pPr>
        <w:rPr>
          <w:rFonts w:hint="eastAsia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例如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{00100111010010}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0213102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00110110010011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eastAsia" w:hAnsi="Cambria Math" w:eastAsia="宋体" w:cs="Cambria Math"/>
          <w:b w:val="0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MASK的误码率：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2(M−1)</m:t>
            </m:r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6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log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)</m:t>
        </m:r>
      </m:oMath>
      <w:r>
        <w:rPr>
          <w:rFonts w:hint="eastAsia" w:eastAsia="宋体" w:cs="Cambria Math"/>
          <w:i w:val="0"/>
          <w:iCs/>
          <w:lang w:val="en-US" w:eastAsia="zh-CN"/>
        </w:rPr>
        <w:t>，误比特率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e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eastAsia" w:eastAsia="宋体" w:cs="Cambria Math"/>
          <w:i w:val="0"/>
          <w:iCs w:val="0"/>
          <w:lang w:val="en-US" w:eastAsia="zh-CN"/>
        </w:rPr>
        <w:t>（格雷编码）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MQAM的误码率：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ad>
              <m:radPr>
                <m:degHide m:val="1"/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M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（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ad>
              <m:radPr>
                <m:degHide m:val="1"/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M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是</w:t>
      </w:r>
      <m:oMath>
        <m:rad>
          <m:radPr>
            <m:degHide m:val="1"/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radPr>
          <m:deg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M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</m:rad>
      </m:oMath>
      <w:r>
        <w:rPr>
          <w:rFonts w:hint="eastAsia" w:eastAsia="宋体" w:cs="Cambria Math"/>
          <w:i w:val="0"/>
          <w:iCs w:val="0"/>
          <w:lang w:val="en-US" w:eastAsia="zh-CN"/>
        </w:rPr>
        <w:t>元M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>ASK的误码率</w:t>
      </w:r>
      <w:r>
        <w:rPr>
          <w:rFonts w:hint="eastAsia" w:eastAsia="宋体" w:cs="Cambria Math"/>
          <w:i w:val="0"/>
          <w:iCs w:val="0"/>
          <w:lang w:val="en-US" w:eastAsia="zh-CN"/>
        </w:rPr>
        <w:t>）</w:t>
      </w:r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误比特率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e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MPSK的误码率：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∙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sin</m:t>
            </m:r>
            <m:f>
              <m:fPr>
                <m:ctrlPr>
                  <w:rPr>
                    <w:rFonts w:hint="default" w:ascii="Cambria Math" w:hAnsi="Cambria Math" w:eastAsia="宋体" w:cs="Cambria Math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highlight w:val="none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)</m:t>
        </m:r>
      </m:oMath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第六章1268 11 12 13 14 15 16 20</w:t>
      </w:r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/>
          <w:i w:val="0"/>
          <w:iCs w:val="0"/>
          <w:highlight w:val="none"/>
          <w:lang w:val="en-US" w:eastAsia="zh-CN"/>
        </w:rPr>
        <w:t>带通抽样定理：</w:t>
      </w:r>
      <m:oMath>
        <m:f>
          <m:f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N+1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f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N=1,2,...,</m:t>
        </m:r>
        <m:d>
          <m:dPr>
            <m:begChr m:val="⌊"/>
            <m:endChr m:val="⌋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fPr>
              <m:num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d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量化信噪比：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SNR1=6.02n+4.77+10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（dB）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量化误差：量化器输入和输出的差值，均匀量化时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∆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预留动态范围：跟要求的信噪比加起来</w:t>
      </w:r>
    </w:p>
    <w:p>
      <w:pPr>
        <w:bidi w:val="0"/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将一个模拟信号量化成8位数字信号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1.确定符号位：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，正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，负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2.归一化，将输入的模拟信号除以量化范围，再乘以2048，去除小数部分</w:t>
      </w:r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3.将该数字用11位二进制表示出来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9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4.找到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9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中第一个“1”的位置，确定段码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4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宋体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111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110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9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101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100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7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011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010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001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000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，其他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eastAsia="宋体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5.确定段内码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：取第一个“1”后面的4个bit，若第一个“1”后边不足4个bit，则取最后4个bit。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PCM信号码率：</w:t>
      </w: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∙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（n：量化比特位数）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PCM峰值信噪比：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PCM_pk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1+4(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，平均信噪比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PCM_ave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1+4(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−1)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第七章569 10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第八章2 13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第九章1 12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第十章1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2AF690D"/>
    <w:rsid w:val="0A7E3AF3"/>
    <w:rsid w:val="0B5D00CA"/>
    <w:rsid w:val="0BB54BC7"/>
    <w:rsid w:val="11C72224"/>
    <w:rsid w:val="1258674E"/>
    <w:rsid w:val="14DF5063"/>
    <w:rsid w:val="18B03138"/>
    <w:rsid w:val="231323B9"/>
    <w:rsid w:val="28011B94"/>
    <w:rsid w:val="2900622C"/>
    <w:rsid w:val="2BF53A25"/>
    <w:rsid w:val="309D0A69"/>
    <w:rsid w:val="35942299"/>
    <w:rsid w:val="35BC17F0"/>
    <w:rsid w:val="3D840E45"/>
    <w:rsid w:val="3EF702D0"/>
    <w:rsid w:val="3F7711D0"/>
    <w:rsid w:val="3F8C7D14"/>
    <w:rsid w:val="40FF6FEA"/>
    <w:rsid w:val="41A25C12"/>
    <w:rsid w:val="42C44012"/>
    <w:rsid w:val="45BB117C"/>
    <w:rsid w:val="4BD77045"/>
    <w:rsid w:val="4E886789"/>
    <w:rsid w:val="4E9F72C4"/>
    <w:rsid w:val="4F50696A"/>
    <w:rsid w:val="525F1DED"/>
    <w:rsid w:val="55864B84"/>
    <w:rsid w:val="58580FA8"/>
    <w:rsid w:val="5A6A34FF"/>
    <w:rsid w:val="5A764038"/>
    <w:rsid w:val="5C717D80"/>
    <w:rsid w:val="604F527E"/>
    <w:rsid w:val="64DE55B8"/>
    <w:rsid w:val="67431860"/>
    <w:rsid w:val="68362CD3"/>
    <w:rsid w:val="6911168A"/>
    <w:rsid w:val="697414E0"/>
    <w:rsid w:val="6A334ED5"/>
    <w:rsid w:val="6BCD2FCF"/>
    <w:rsid w:val="6C8D4D71"/>
    <w:rsid w:val="6F3B64CA"/>
    <w:rsid w:val="711533AC"/>
    <w:rsid w:val="74E50B73"/>
    <w:rsid w:val="776B2153"/>
    <w:rsid w:val="793B7524"/>
    <w:rsid w:val="79CB6ED9"/>
    <w:rsid w:val="7A5C393B"/>
    <w:rsid w:val="7B9F686F"/>
    <w:rsid w:val="7BD67D04"/>
    <w:rsid w:val="7C26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autoRedefine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2024-01-29T00:31:00Z</dcterms:created>
  <dc:creator>12157</dc:creator>
  <cp:lastModifiedBy>天朝理科生</cp:lastModifiedBy>
  <dcterms:modified xsi:type="dcterms:W3CDTF">2024-02-19T02:30:45Z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3A6BC48D14264D11902FC8B05C7307BF_12</vt:lpwstr>
  </property>
</Properties>
</file>