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时域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，频谱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bidi w:val="0"/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自相关函数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τ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)=E[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(t)x(t+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τ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)]=</m:t>
        </m:r>
        <m:func>
          <m:func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lim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li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→∞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lim>
            </m:limLow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Name>
          <m:e>
            <m:f>
              <m:f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2T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func>
        <m:nary>
          <m:naryPr>
            <m:limLoc m:val="subSup"/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(t)x(t+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τ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)dt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</w:p>
    <w:p>
      <w:pPr>
        <w:bidi w:val="0"/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i w:val="0"/>
          <w:kern w:val="2"/>
          <w:sz w:val="32"/>
          <w:szCs w:val="24"/>
          <w:lang w:val="en-US" w:eastAsia="zh-CN" w:bidi="ar-SA"/>
        </w:rPr>
        <w:t>功率谱密度</w:t>
      </w:r>
      <m:oMath>
        <m:sSub>
          <m:sSubP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(f)=</m:t>
        </m:r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|X(</m:t>
            </m:r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)|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，与自相关函数互为傅里叶变换，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τ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↔</m:t>
        </m:r>
        <m:sSub>
          <m:sSubP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(f)</m:t>
        </m:r>
      </m:oMath>
    </w:p>
    <w:p>
      <w:pPr>
        <w:bidi w:val="0"/>
        <w:rPr>
          <w:rFonts w:hint="default" w:hAnsi="Cambria Math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均方值</w:t>
      </w:r>
      <m:oMath>
        <m:sSup>
          <m:sSup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acc>
              <m:accPr>
                <m:chr m:val="̅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bidi w:val="0"/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输入频谱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X(f)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，输出频谱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Y(f)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，功率谱密度的关系：</w:t>
      </w:r>
      <m:oMath>
        <m:sSub>
          <m:sSubP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(f)=</m:t>
        </m:r>
        <m:sSub>
          <m:sSubP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(f)</m:t>
        </m:r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|H(</m:t>
            </m:r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)|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bidi w:val="0"/>
        <w:rPr>
          <w:rFonts w:hint="default" w:hAnsi="Cambria Math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如果输入的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X(f)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是平稳白噪声，双边功率谱密度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，则</w:t>
      </w:r>
      <m:oMath>
        <m:sSub>
          <m:sSubP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Y</m:t>
            </m:r>
            <m:ctrlPr>
              <w:rPr>
                <w:rFonts w:hint="eastAsia" w:ascii="Cambria Math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(f)=</m:t>
        </m:r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|H(</m:t>
            </m:r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)|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带通系统的等效基带分析：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带通信号的等效基带信号：把频带信号移到基带上，去掉载波提取包络。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带通系统的等效低通特性：提取包络，除以二。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两个基带信号进行卷积，得到输出信号复包络，最终结果再叠加上载波。</w:t>
      </w:r>
    </w:p>
    <w:p>
      <w:pPr>
        <w:bidi w:val="0"/>
        <w:rPr>
          <w:rFonts w:hint="eastAsia" w:hAnsi="Cambria Math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调幅AM：</w:t>
      </w:r>
    </w:p>
    <w:p>
      <w:pPr>
        <w:bidi w:val="0"/>
        <w:rPr>
          <w:rFonts w:hint="default"/>
          <w:i w:val="0"/>
          <w:iCs w:val="0"/>
          <w:lang w:val="en-US" w:eastAsia="zh-CN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时域表达式：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AM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(t)=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[1+m(t)]cos2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π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t</m:t>
        </m:r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 w:val="0"/>
          <w:lang w:val="en-US" w:eastAsia="zh-CN"/>
        </w:rPr>
        <w:t>频域表达式：</w:t>
      </w:r>
      <m:oMath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AM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(f)=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δ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(f−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)+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δ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(f+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)]+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[M(f−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)+M(f+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)]</m:t>
        </m:r>
      </m:oMath>
    </w:p>
    <w:p>
      <w:pPr>
        <w:rPr>
          <w:rFonts w:hint="eastAsia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调制指数：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AM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m(t)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max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带宽：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AM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=2B</m:t>
        </m:r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功率：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AM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acc>
          <m:accPr>
            <m:chr m:val="̅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(t)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输入信噪比：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(1+</m:t>
            </m:r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输出信噪比：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o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制度增益：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DEM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1+</m:t>
            </m:r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系统增益：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SYS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1+</m:t>
            </m:r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抑制载波双边带调幅DSB-SC：</w:t>
      </w:r>
    </w:p>
    <w:p>
      <w:pPr>
        <w:bidi w:val="0"/>
        <w:rPr>
          <w:rFonts w:hint="default"/>
          <w:i w:val="0"/>
          <w:iCs w:val="0"/>
          <w:lang w:val="en-US" w:eastAsia="zh-CN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时域表达式：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DSB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(t)=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m(t)cos2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π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t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 w:val="0"/>
          <w:lang w:val="en-US" w:eastAsia="zh-CN"/>
        </w:rPr>
        <w:t>频域表达式：</w:t>
      </w:r>
      <m:oMath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DSB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(f)=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[M(f−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)+M(f+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)]</m:t>
        </m:r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带宽：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DSB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=2B</m:t>
        </m:r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功率：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DSB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acc>
          <m:accPr>
            <m:chr m:val="̅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(t)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输入信噪比：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输出信噪比：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o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制度增益：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DEM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=2</m:t>
        </m:r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系统增益：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SYS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</m:t>
        </m:r>
      </m:oMath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单边带调幅SSB：</w:t>
      </w:r>
    </w:p>
    <w:p>
      <w:pPr>
        <w:bidi w:val="0"/>
        <w:rPr>
          <w:rFonts w:hint="default"/>
          <w:i w:val="0"/>
          <w:iCs w:val="0"/>
          <w:lang w:val="en-US" w:eastAsia="zh-CN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时域表达式：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SSB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(t)=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m(t)cos2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π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t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∓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acc>
          <m:acc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m(t)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sin2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π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t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 w:val="0"/>
          <w:lang w:val="en-US" w:eastAsia="zh-CN"/>
        </w:rPr>
        <w:t>频域：减/加对应上/下边带</w:t>
      </w:r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带宽：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SSB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=B</m:t>
        </m:r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功率：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DSB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acc>
          <m:accPr>
            <m:chr m:val="̅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(t)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输入信噪比：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4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输出信噪比：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o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Sup>
                  <m:sSub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c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bSup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4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acc>
              <m:accPr>
                <m:chr m:val="̅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accPr>
              <m:e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制度增益：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DEM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系统增益：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SYS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</m:t>
        </m:r>
      </m:oMath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调相PM：</w:t>
      </w:r>
    </w:p>
    <w:p>
      <w:pPr>
        <w:bidi w:val="0"/>
        <w:rPr>
          <w:rFonts w:hint="default"/>
          <w:i w:val="0"/>
          <w:iCs w:val="0"/>
          <w:lang w:val="en-US" w:eastAsia="zh-CN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时域表达式：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PM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(t)=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cos(2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π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t+</m:t>
        </m:r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PM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m(t)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相位：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>θ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(t)=</m:t>
        </m:r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PM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m(t)</m:t>
        </m:r>
      </m:oMath>
    </w:p>
    <w:p>
      <w:pPr>
        <w:rPr>
          <w:rFonts w:hAnsi="Cambria Math" w:cstheme="minorBidi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最大相偏：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∆θ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max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PM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m(t)|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max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，最大频偏：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∆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max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PM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f>
              <m:fP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d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m(t)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dt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max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</w:p>
    <w:p>
      <w:pPr>
        <w:rPr>
          <w:rFonts w:hAnsi="Cambria Math" w:cstheme="minorBidi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调相指数：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PM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∆θ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max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</w:p>
    <w:p>
      <w:pPr>
        <w:rPr>
          <w:rFonts w:hint="eastAsia" w:hAnsi="Cambria Math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系统增益：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SYS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=0.5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bookmarkStart w:id="0" w:name="_GoBack"/>
      <w:bookmarkEnd w:id="0"/>
      <w:r>
        <w:rPr>
          <w:rFonts w:hint="eastAsia"/>
          <w:i w:val="0"/>
          <w:iCs w:val="0"/>
          <w:lang w:val="en-US" w:eastAsia="zh-CN"/>
        </w:rPr>
        <w:t>调频FM：</w:t>
      </w:r>
    </w:p>
    <w:p>
      <w:pPr>
        <w:bidi w:val="0"/>
        <w:rPr>
          <w:rFonts w:hint="default"/>
          <w:i w:val="0"/>
          <w:iCs w:val="0"/>
          <w:lang w:val="en-US" w:eastAsia="zh-CN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时域表达式：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FM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(t)=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cos(2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π</m:t>
        </m:r>
        <m:sSub>
          <m:sSub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t+2π</m:t>
        </m:r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FM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m(t)dt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default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相位：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>θ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2π</m:t>
        </m:r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FM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nary>
          <m:naryPr>
            <m:limLoc m:val="undOvr"/>
            <m:subHide m:val="1"/>
            <m:supHide m:val="1"/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m(t)dt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</w:p>
    <w:p>
      <w:pPr>
        <w:rPr>
          <w:rFonts w:hint="default" w:eastAsia="宋体"/>
          <w:i w:val="0"/>
          <w:iCs w:val="0"/>
          <w:lang w:val="en-US" w:eastAsia="zh-CN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最大相偏：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∆θ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max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2π</m:t>
        </m:r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FM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nary>
              <m:naryPr>
                <m:limLoc m:val="undOvr"/>
                <m:subHide m:val="1"/>
                <m:supHide m:val="1"/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aryPr>
              <m:sub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m(t)dt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max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，最大频偏：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∆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max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FM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m(t)|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max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调频指数：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β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FM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∆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max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m:rPr/>
        <w:rPr>
          <w:rFonts w:hint="default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带宽：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=2(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β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+1)B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系统增益：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SYS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=1.5</m:t>
        </m:r>
        <m:sSup>
          <m:sSupPr>
            <m:ctrlPr>
              <m:rPr/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β</m:t>
            </m:r>
            <m:ctrlPr>
              <m:rPr/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m:rPr/>
        <w:rPr>
          <w:rFonts w:hint="default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波特率（符号速率）：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(baud)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比特率（信息速率）：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M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(bps)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传号差分码NRZ(M)：1变0不变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空号差分码NRZ(S)：0变1不变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传号交替反转码AMI：“1”交替变为“+10”和“-10”，“0”仍为“00”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传号反转码CMI：“1”交替变为“11”与“00”，“0”变为“01”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数字双相码/曼彻斯特码：“1”变为“10”，“0”变为“01”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HDB3码：出现4个连续的0，就将其改为“000V”或“B00V”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将1交替变为“+1”和“-1”，V也交替变为“+1”和“-1”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如果需要补充B，则将B与V改为相同。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例如：11110000变为+1,-1,+1,-1,0,0,0,</w:t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-1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110100000000变为+1,-1,0,+1,0,0,0,</w:t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+1</w:t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,</w:t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green"/>
          <w:lang w:val="en-US" w:eastAsia="zh-CN" w:bidi="ar-SA"/>
        </w:rPr>
        <w:t>-1</w:t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,0,0,</w:t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-1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格雷码：镜像补0、1，相邻只有1位不同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带宽：功率谱第一零点带宽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NRZ、MPAM：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B=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QPSK、16QAM、2ASK：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B=2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ASK信号表达式：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s(t)=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n=−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g(t−n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nary>
      </m:oMath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功率谱：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(f)=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highlight w:val="yellow"/>
                    <w:lang w:val="en-US" w:bidi="ar-SA"/>
                  </w:rPr>
                  <m:t>σ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|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G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(f)|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+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fPr>
          <m:num>
            <m:sSubSup>
              <m:sSub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num>
          <m:den>
            <m:sSubSup>
              <m:sSub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k=−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yellow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yellow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G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yellow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yellow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yellow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yellow"/>
                            <w:lang w:val="en-US" w:eastAsia="zh-CN" w:bidi="ar-SA"/>
                          </w:rPr>
                          <m:t>s</m:t>
                        </m:r>
                        <m:ctrlPr>
                          <w:rPr>
                            <w:rFonts w:hint="default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yellow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)|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yellow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(f−</m:t>
            </m:r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</m:nary>
      </m:oMath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</w:pP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m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a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：均值，</w:t>
      </w:r>
      <m:oMath>
        <m:sSubSup>
          <m:sSubSup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yellow"/>
                <w:lang w:val="en-US" w:bidi="ar-SA"/>
              </w:rPr>
              <m:t>σ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p>
        </m:sSubSup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：方差</w:t>
      </w:r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矩形波：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g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(t)=A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0≤t≤τ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yellow"/>
            <w:lang w:val="en-US" w:bidi="ar-SA"/>
          </w:rPr>
          <m:t>←→</m:t>
        </m:r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G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T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(f)=AτSa(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yellow"/>
            <w:lang w:val="en-US" w:bidi="ar-SA"/>
          </w:rPr>
          <m:t>π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τf)</m:t>
        </m:r>
      </m:oMath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误比特率</w:t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ab/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ab/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双极性</w:t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ab/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单极性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低通滤波器</w:t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ab/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</w:p>
    <w:p>
      <w:pPr>
        <w:rPr>
          <w:rFonts w:hint="default" w:hAnsi="Cambria Math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匹配滤波器</w:t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ab/>
      </w: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</m:oMath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双极性比单极性好3dB，匹配滤波器比低通滤波器好3dB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奈奎斯特准则：时域上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h(t)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只在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t=0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处非零，在别的</w:t>
      </w:r>
      <m:oMath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的整数倍处均为0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频域上满足</w:t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n=−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H(f−</m:t>
            </m:r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)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=C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，即频谱具有互补特性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应用：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R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2W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带宽为W的基带信道最多传输波特率2W的信息，波特率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R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的基带信息至少需要带宽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R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/2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的信道。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升余弦滚降滤波器：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(1−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|f|≤(1+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之间的过渡带用余弦曲线平滑过渡。归一化为</w:t>
      </w:r>
      <m:oMath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RC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(0)=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。</w:t>
      </w: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α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为滚降因子，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=0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时为低通滤波器。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符合无码间串扰的波特率：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R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，k为整数，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R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smax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=2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基带带宽：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W=(1+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=(1+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α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)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R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，最大频带利用率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η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R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W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1+</m:t>
            </m:r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α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。</w:t>
      </w:r>
    </w:p>
    <w:p>
      <w:pPr>
        <w:rPr>
          <w:rFonts w:hint="default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数字均衡器：补偿信道不平坦问题，消除或降低码间串扰。迫零算法，均方误差算法，自适应均衡算法。</w:t>
      </w:r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带限采样：频带</w:t>
      </w:r>
      <m:oMath>
        <m:sSub>
          <m:sSubP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yellow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|f|≤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，带宽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B=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H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−</m:t>
        </m:r>
        <m:sSub>
          <m:sSubP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F</m:t>
            </m: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sub>
        </m:sSub>
      </m:oMath>
    </w:p>
    <w:p>
      <w:pP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采样频率范围：</w:t>
      </w:r>
      <m:oMath>
        <m:f>
          <m:fP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H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N+1</m:t>
            </m: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yellow"/>
            <w:lang w:val="en-US" w:bidi="ar-SA"/>
          </w:rPr>
          <m:t>≤</m:t>
        </m:r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f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yellow"/>
            <w:lang w:val="en-US" w:bidi="ar-SA"/>
          </w:rPr>
          <m:t>≤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eastAsia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F</m:t>
                </m:r>
                <m:ctrlPr>
                  <w:rPr>
                    <w:rFonts w:hint="eastAsia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L</m:t>
                </m:r>
                <m:ctrlPr>
                  <w:rPr>
                    <w:rFonts w:hint="eastAsia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den>
        </m:f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N=1,2,...,</m:t>
        </m:r>
        <m:d>
          <m:dPr>
            <m:begChr m:val="⌊"/>
            <m:endChr m:val="⌋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bidi="ar-SA"/>
                  </w:rPr>
                </m:ctrlPr>
              </m:fPr>
              <m:num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eastAsia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e>
        </m:d>
      </m:oMath>
    </w:p>
    <w:p>
      <w:pPr>
        <w:rPr>
          <w:rFonts w:hint="eastAsia" w:hAnsi="Cambria Math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yellow"/>
          <w:lang w:val="en-US" w:eastAsia="zh-CN" w:bidi="ar-SA"/>
        </w:rPr>
        <w:t>最小采样频率：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f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smin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yellow"/>
            <w:lang w:val="en-US" w:eastAsia="zh-CN" w:bidi="ar-SA"/>
          </w:rPr>
          <m:t>=</m:t>
        </m:r>
        <m:f>
          <m:fP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yellow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  <m:t>H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num>
          <m:den>
            <m:d>
              <m:dPr>
                <m:begChr m:val="⌊"/>
                <m:endChr m:val="⌋"/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yellow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yellow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eastAsia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yellow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Cambria Math"/>
                            <w:kern w:val="2"/>
                            <w:sz w:val="32"/>
                            <w:szCs w:val="24"/>
                            <w:highlight w:val="yellow"/>
                            <w:lang w:val="en-US" w:eastAsia="zh-CN" w:bidi="ar-SA"/>
                          </w:rPr>
                          <m:t>H</m:t>
                        </m:r>
                        <m:ctrlPr>
                          <w:rPr>
                            <w:rFonts w:hint="eastAsia" w:ascii="Cambria Math" w:hAnsi="Cambria Math" w:eastAsia="宋体" w:cs="Cambria Math"/>
                            <w:i w:val="0"/>
                            <w:iCs w:val="0"/>
                            <w:kern w:val="2"/>
                            <w:sz w:val="32"/>
                            <w:szCs w:val="24"/>
                            <w:highlight w:val="yellow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yellow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yellow"/>
                        <w:lang w:val="en-US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yellow"/>
                    <w:lang w:val="en-US" w:eastAsia="zh-CN" w:bidi="ar-SA"/>
                  </w:rPr>
                </m:ctrlPr>
              </m:e>
            </m:d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yellow"/>
                <w:lang w:val="en-US" w:eastAsia="zh-CN" w:bidi="ar-SA"/>
              </w:rPr>
            </m:ctrlPr>
          </m:den>
        </m:f>
      </m:oMath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二进制频移键控2ASK：</w:t>
      </w:r>
    </w:p>
    <w:p>
      <w:pPr>
        <w:rPr>
          <w:rFonts w:hint="default" w:hAnsi="Cambria Math" w:eastAsia="宋体" w:cs="Cambria Math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时域表达式：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s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2ASK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m(t)cos2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c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t=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cos2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π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lang w:val="en-US" w:eastAsia="zh-CN"/>
                  </w:rPr>
                  <m:t>，码元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 xml:space="preserve">          0       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lang w:val="en-US" w:eastAsia="zh-CN"/>
                  </w:rPr>
                  <m:t>，码元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</m:d>
      </m:oMath>
    </w:p>
    <w:p>
      <w:pPr>
        <w:rPr>
          <w:rFonts w:hint="default" w:hAnsi="Cambria Math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带宽：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2ASK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=2B=2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</m:oMath>
    </w:p>
    <w:p>
      <w:pPr>
        <w:rPr>
          <w:rFonts w:hint="eastAsia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功率：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2ASK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den>
        </m:f>
        <m:sSubSup>
          <m:sSubSup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c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p>
        </m:sSubSup>
      </m:oMath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二进制相移检控2PSK：</w:t>
      </w:r>
    </w:p>
    <w:p>
      <w:pPr>
        <w:rPr>
          <w:rFonts w:hint="default" w:hAnsi="Cambria Math" w:eastAsia="宋体" w:cs="Cambria Math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时域表达式：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s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2PSK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m(t)cos2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c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t=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 xml:space="preserve">    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cos2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π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lang w:val="en-US" w:eastAsia="zh-CN"/>
                  </w:rPr>
                  <m:t>，码元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cos2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π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lang w:val="en-US" w:eastAsia="zh-CN"/>
                  </w:rPr>
                  <m:t>，码元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</m:d>
      </m:oMath>
    </w:p>
    <w:p>
      <w:pPr>
        <w:rPr>
          <w:rFonts w:hint="default" w:hAnsi="Cambria Math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带宽：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2PSK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=2B=2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</m:oMath>
    </w:p>
    <w:p>
      <w:pPr>
        <w:rPr>
          <w:rFonts w:hint="default" w:hAnsi="Cambria Math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功率：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2PSK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den>
        </m:f>
        <m:sSubSup>
          <m:sSubSup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c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p>
        </m:sSubSup>
      </m:oMath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二进制差分相移键控2DPSK：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先差分编码，再通过2PSK调制解调，最后差分解码或直接差分相干解调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功率、带宽与2PSK相同</w:t>
      </w:r>
    </w:p>
    <w:p>
      <w:pPr>
        <w:pStyle w:val="2"/>
        <w:bidi w:val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二进制频移键控2FSK：</w:t>
      </w:r>
    </w:p>
    <w:p>
      <w:pPr>
        <w:rPr>
          <w:rFonts w:hint="default" w:hAnsi="Cambria Math" w:eastAsia="宋体" w:cs="Cambria Math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时域表达式：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s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2FSK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m(t)cos2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t+</m:t>
        </m:r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acc>
          <m:accPr>
            <m:chr m:val="̅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m(t)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cos2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t=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cos2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π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lang w:val="en-US" w:eastAsia="zh-CN"/>
                  </w:rPr>
                  <m:t>，码元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cos2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π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lang w:val="en-US" w:eastAsia="zh-CN"/>
                  </w:rPr>
                  <m:t>，码元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</m:d>
      </m:oMath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m:oMath>
        <m:acc>
          <m:accPr>
            <m:chr m:val="̅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m(t)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acc>
      </m:oMath>
      <w:r>
        <w:rPr>
          <w:rFonts w:hint="eastAsia" w:eastAsia="宋体"/>
          <w:i w:val="0"/>
          <w:iCs w:val="0"/>
          <w:lang w:val="en-US" w:eastAsia="zh-CN"/>
        </w:rPr>
        <w:t>与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m(t)</m:t>
        </m:r>
      </m:oMath>
      <w:r>
        <w:rPr>
          <w:rFonts w:hint="eastAsia" w:eastAsia="宋体"/>
          <w:b w:val="0"/>
          <w:i w:val="0"/>
          <w:iCs w:val="0"/>
          <w:lang w:val="en-US" w:eastAsia="zh-CN"/>
        </w:rPr>
        <w:t>互补，即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m(t)+</m:t>
        </m:r>
        <m:acc>
          <m:accPr>
            <m:chr m:val="̅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m(t)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=1</m:t>
        </m:r>
      </m:oMath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解调方法：带通滤波，包络检波</w:t>
      </w:r>
    </w:p>
    <w:p>
      <w:pPr>
        <w:rPr>
          <w:rFonts w:hint="eastAsia" w:eastAsia="宋体" w:cs="Cambria Math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带宽：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2FSK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=|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|+2B=|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|+2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>，B为信号带宽</w:t>
      </w: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四相移键控QPSK：</w:t>
      </w:r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时域表达式：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s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QPSK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(t)=</m:t>
        </m:r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cos(2</m:t>
        </m:r>
        <m:r>
          <m:rPr>
            <m:sty m:val="p"/>
          </m:rPr>
          <w:rPr>
            <w:rFonts w:hint="default" w:ascii="Cambria Math" w:hAnsi="Cambria Math"/>
            <w:lang w:val="en-US"/>
          </w:rPr>
          <m:t>π</m:t>
        </m:r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t+</m:t>
        </m:r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θ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eastAsia="宋体"/>
          <w:i w:val="0"/>
          <w:iCs w:val="0"/>
          <w:lang w:val="en-US" w:eastAsia="zh-CN"/>
        </w:rPr>
        <w:t>，</w:t>
      </w:r>
      <m:oMath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θ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π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m(t)+</m:t>
        </m:r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φ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</m:oMath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比特对采用格雷码，即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0,1,2,3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↔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00,01,11,10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}</m:t>
        </m:r>
      </m:oMath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A方式：取</w:t>
      </w:r>
      <m:oMath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φ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</m:oMath>
      <w:r>
        <w:rPr>
          <w:rFonts w:hint="eastAsia" w:eastAsia="宋体" w:cs="Cambria Math"/>
          <w:b w:val="0"/>
          <w:i w:val="0"/>
          <w:lang w:val="en-US" w:eastAsia="zh-CN"/>
        </w:rPr>
        <w:t>，</w:t>
      </w:r>
      <w:r>
        <w:rPr>
          <w:rFonts w:hint="eastAsia" w:eastAsia="宋体"/>
          <w:i w:val="0"/>
          <w:iCs w:val="0"/>
          <w:lang w:val="en-US" w:eastAsia="zh-CN"/>
        </w:rPr>
        <w:t>即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0,1,2,3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↔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π,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π,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0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,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</m:oMath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B方式：取</w:t>
      </w:r>
      <m:oMath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φ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5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，</m:t>
        </m:r>
      </m:oMath>
      <w:r>
        <w:rPr>
          <w:rFonts w:hint="eastAsia" w:eastAsia="宋体"/>
          <w:i w:val="0"/>
          <w:iCs w:val="0"/>
          <w:lang w:val="en-US" w:eastAsia="zh-CN"/>
        </w:rPr>
        <w:t>即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0,1,2,3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↔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5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π,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7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π,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π,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 w:val="0"/>
          <w:lang w:val="en-US" w:eastAsia="zh-CN"/>
        </w:rPr>
        <w:t>或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s(t)=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c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cos(2</m:t>
        </m:r>
        <m:r>
          <m:rPr>
            <m:sty m:val="p"/>
          </m:rPr>
          <w:rPr>
            <w:rFonts w:hint="default" w:ascii="Cambria Math" w:hAnsi="Cambria Math"/>
            <w:lang w:val="en-US"/>
          </w:rPr>
          <m:t>π</m:t>
        </m:r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t)−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0n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sin(2</m:t>
        </m:r>
        <m:r>
          <m:rPr>
            <m:sty m:val="p"/>
          </m:rPr>
          <w:rPr>
            <w:rFonts w:hint="default" w:ascii="Cambria Math" w:hAnsi="Cambria Math"/>
            <w:lang w:val="en-US"/>
          </w:rPr>
          <m:t>π</m:t>
        </m:r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t)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（调制）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调制：串并变换、分别基带脉冲成型，乘以载波，加法器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解调：相干解调，分别乘以cos和sin正交载波，两路抽样判决，并串变换</w:t>
      </w:r>
    </w:p>
    <w:p>
      <w:pPr>
        <w:rPr>
          <w:rFonts w:hint="default" w:hAnsi="Cambria Math" w:eastAsia="宋体" w:cs="Cambria Math"/>
          <w:i w:val="0"/>
          <w:iCs w:val="0"/>
          <w:lang w:val="en-US" w:eastAsia="zh-CN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带宽：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QPSK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=2B=2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s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</m:oMath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四差分相移键控DQPSK：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先差分编码，再QPSK，最后差分解码</w:t>
      </w: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正交幅度调制QAM：</w:t>
      </w:r>
    </w:p>
    <w:p>
      <w:pPr>
        <w:rPr>
          <w:rFonts w:hint="default" w:hAnsi="Cambria Math" w:eastAsia="宋体" w:cs="Cambria Math"/>
          <w:b w:val="0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时域表达式：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s(t)=i(t)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cos2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c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t−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q(t)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sin2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c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t</m:t>
        </m:r>
      </m:oMath>
    </w:p>
    <w:p>
      <w:pPr>
        <w:rPr>
          <w:rFonts w:hint="default" w:hAnsi="Cambria Math" w:eastAsia="宋体" w:cs="Cambria Math"/>
          <w:b w:val="0"/>
          <w:i w:val="0"/>
          <w:iCs w:val="0"/>
          <w:lang w:val="en-US" w:eastAsia="zh-CN"/>
        </w:rPr>
      </w:pPr>
      <w:r>
        <w:rPr>
          <w:rFonts w:hint="eastAsia" w:eastAsia="宋体" w:cs="Cambria Math"/>
          <w:b w:val="0"/>
          <w:i w:val="0"/>
          <w:iCs w:val="0"/>
          <w:lang w:val="en-US" w:eastAsia="zh-CN"/>
        </w:rPr>
        <w:t>带宽：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QAM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=2B=2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s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log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M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den>
        </m:f>
      </m:oMath>
    </w:p>
    <w:p>
      <w:pPr>
        <w:rPr>
          <w:rFonts w:hint="eastAsia" w:hAnsi="Cambria Math" w:eastAsia="宋体" w:cs="Cambria Math"/>
          <w:b w:val="0"/>
          <w:i w:val="0"/>
          <w:iCs w:val="0"/>
          <w:lang w:val="en-US" w:eastAsia="zh-CN"/>
        </w:rPr>
      </w:pPr>
      <w:r>
        <w:rPr>
          <w:rFonts w:hint="eastAsia" w:eastAsia="宋体" w:cs="Cambria Math"/>
          <w:b w:val="0"/>
          <w:i w:val="0"/>
          <w:iCs w:val="0"/>
          <w:lang w:val="en-US" w:eastAsia="zh-CN"/>
        </w:rPr>
        <w:t>MASK的误码率：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e</m:t>
            </m:r>
            <m:ctrlPr>
              <w:rPr>
                <w:rFonts w:ascii="Cambria Math" w:hAnsi="Cambria Math" w:cs="Cambria Math"/>
                <w:i w:val="0"/>
                <w:iCs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2(M−1)</m:t>
            </m:r>
            <m:ctrlPr>
              <w:rPr>
                <w:rFonts w:hint="default" w:ascii="Cambria Math" w:hAnsi="Cambria Math" w:eastAsia="宋体" w:cs="Cambria Math"/>
                <w:i w:val="0"/>
                <w:iCs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M</m:t>
            </m:r>
            <m:ctrlPr>
              <w:rPr>
                <w:rFonts w:hint="default" w:ascii="Cambria Math" w:hAnsi="Cambria Math" w:eastAsia="宋体" w:cs="Cambria Math"/>
                <w:i w:val="0"/>
                <w:iCs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i w:val="0"/>
                <w:iCs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i w:val="0"/>
                <w:iCs/>
                <w:lang w:val="en-US" w:eastAsia="zh-CN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6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log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p>
                  <m:sSup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)</m:t>
        </m:r>
      </m:oMath>
      <w:r>
        <w:rPr>
          <w:rFonts w:hint="eastAsia" w:eastAsia="宋体" w:cs="Cambria Math"/>
          <w:i w:val="0"/>
          <w:iCs/>
          <w:lang w:val="en-US" w:eastAsia="zh-CN"/>
        </w:rPr>
        <w:t>，误比特率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e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log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den>
        </m:f>
      </m:oMath>
      <w:r>
        <w:rPr>
          <w:rFonts w:hint="eastAsia" w:eastAsia="宋体" w:cs="Cambria Math"/>
          <w:i w:val="0"/>
          <w:iCs w:val="0"/>
          <w:lang w:val="en-US" w:eastAsia="zh-CN"/>
        </w:rPr>
        <w:t>（格雷编码）</w:t>
      </w:r>
    </w:p>
    <w:p>
      <w:pPr>
        <w:rPr>
          <w:rFonts w:hint="eastAsia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b w:val="0"/>
          <w:i w:val="0"/>
          <w:iCs w:val="0"/>
          <w:lang w:val="en-US" w:eastAsia="zh-CN"/>
        </w:rPr>
        <w:t>MQAM的误码率：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=2</m:t>
        </m:r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ad>
              <m:radPr>
                <m:degHide m:val="1"/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M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rad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>（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ad>
              <m:radPr>
                <m:degHide m:val="1"/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M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rad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>是</w:t>
      </w:r>
      <m:oMath>
        <m:rad>
          <m:radPr>
            <m:degHide m:val="1"/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radPr>
          <m:deg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M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</m:rad>
      </m:oMath>
      <w:r>
        <w:rPr>
          <w:rFonts w:hint="eastAsia" w:eastAsia="宋体" w:cs="Cambria Math"/>
          <w:i w:val="0"/>
          <w:iCs w:val="0"/>
          <w:lang w:val="en-US" w:eastAsia="zh-CN"/>
        </w:rPr>
        <w:t>元M</w:t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>ASK的误码率</w:t>
      </w:r>
      <w:r>
        <w:rPr>
          <w:rFonts w:hint="eastAsia" w:eastAsia="宋体" w:cs="Cambria Math"/>
          <w:i w:val="0"/>
          <w:iCs w:val="0"/>
          <w:lang w:val="en-US" w:eastAsia="zh-CN"/>
        </w:rPr>
        <w:t>）</w:t>
      </w:r>
    </w:p>
    <w:p>
      <w:pPr>
        <w:rPr>
          <w:rFonts w:hint="default" w:hAnsi="Cambria Math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误比特率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e</m:t>
                </m: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log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den>
        </m:f>
      </m:oMath>
    </w:p>
    <w:p>
      <w:pPr>
        <w:rPr>
          <w:rFonts w:hint="default" w:hAnsi="Cambria Math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MPSK的误码率：</w:t>
      </w:r>
      <m:oMath>
        <m:sSub>
          <m:sSubPr>
            <m:ctrlPr>
              <w:rPr>
                <w:rFonts w:ascii="Cambria Math" w:hAnsi="Cambria Math" w:cs="Cambria Math"/>
                <w:i w:val="0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P</m:t>
            </m:r>
            <m:ctrlPr>
              <w:rPr>
                <w:rFonts w:ascii="Cambria Math" w:hAnsi="Cambria Math" w:cs="Cambria Math"/>
                <w:i w:val="0"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e</m:t>
            </m:r>
            <m:ctrlPr>
              <w:rPr>
                <w:rFonts w:ascii="Cambria Math" w:hAnsi="Cambria Math" w:cs="Cambria Math"/>
                <w:i w:val="0"/>
                <w:iCs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=2Q(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b w:val="0"/>
                <w:i w:val="0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b w:val="0"/>
                <w:i w:val="0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log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∙</m:t>
            </m:r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sin</m:t>
            </m:r>
            <m:f>
              <m:fPr>
                <m:ctrlPr>
                  <w:rPr>
                    <w:rFonts w:hint="default" w:ascii="Cambria Math" w:hAnsi="Cambria Math" w:eastAsia="宋体" w:cs="Cambria Math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2"/>
                    <w:szCs w:val="24"/>
                    <w:highlight w:val="none"/>
                    <w:lang w:val="en-US" w:bidi="ar-SA"/>
                  </w:rPr>
                  <m:t>π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b w:val="0"/>
                <w:i w:val="0"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)</m:t>
        </m:r>
      </m:oMath>
    </w:p>
    <w:p>
      <w:pPr>
        <w:rPr>
          <w:rFonts w:hint="default" w:hAnsi="Cambria Math" w:eastAsia="宋体" w:cs="Cambria Math"/>
          <w:b w:val="0"/>
          <w:i w:val="0"/>
          <w:iCs w:val="0"/>
          <w:lang w:val="en-US" w:eastAsia="zh-CN"/>
        </w:rPr>
      </w:pPr>
    </w:p>
    <w:p>
      <w:pPr>
        <w:rPr>
          <w:rFonts w:hint="eastAsia" w:eastAsia="宋体" w:cs="Cambria Math"/>
          <w:b w:val="0"/>
          <w:i w:val="0"/>
          <w:iCs w:val="0"/>
          <w:lang w:val="en-US" w:eastAsia="zh-CN"/>
        </w:rPr>
      </w:pPr>
      <w:r>
        <w:rPr>
          <w:rFonts w:hint="eastAsia" w:eastAsia="宋体" w:cs="Cambria Math"/>
          <w:b w:val="0"/>
          <w:i w:val="0"/>
          <w:iCs w:val="0"/>
          <w:lang w:val="en-US" w:eastAsia="zh-CN"/>
        </w:rPr>
        <w:t>误比特率</w:t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>相干解调</w:t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>非相干解调</w:t>
      </w:r>
    </w:p>
    <w:p>
      <w:pPr>
        <w:rPr>
          <w:rFonts w:hAnsi="Cambria Math" w:cs="Cambria Math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="Cambria Math"/>
          <w:b w:val="0"/>
          <w:i w:val="0"/>
          <w:iCs w:val="0"/>
          <w:lang w:val="en-US" w:eastAsia="zh-CN"/>
        </w:rPr>
        <w:t>2ASK</w:t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</w:p>
    <w:p>
      <w:pPr>
        <w:rPr>
          <w:rFonts w:hAnsi="Cambria Math" w:cs="Cambria Math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="Cambria Math"/>
          <w:b w:val="0"/>
          <w:i w:val="0"/>
          <w:iCs w:val="0"/>
          <w:lang w:val="en-US" w:eastAsia="zh-CN"/>
        </w:rPr>
        <w:t>2FSK</w:t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b w:val="0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</w:p>
    <w:p>
      <w:pPr>
        <w:rPr>
          <w:rFonts w:hint="default" w:hAnsi="Cambria Math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i w:val="0"/>
          <w:iCs w:val="0"/>
          <w:kern w:val="2"/>
          <w:sz w:val="32"/>
          <w:szCs w:val="24"/>
          <w:lang w:val="en-US" w:eastAsia="zh-CN" w:bidi="ar-SA"/>
        </w:rPr>
        <w:t>2PSK/QPSK</w:t>
      </w:r>
      <w:r>
        <w:rPr>
          <w:rFonts w:hint="eastAsia" w:cs="Cambria Math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-</w:t>
      </w:r>
    </w:p>
    <w:p>
      <w:pPr>
        <w:rPr>
          <w:rFonts w:hAnsi="Cambria Math" w:cs="Cambria Math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2DPSK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2Q(</m:t>
        </m:r>
        <m:rad>
          <m:radPr>
            <m:degHide m:val="1"/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b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</m:sSup>
      </m:oMath>
    </w:p>
    <w:p>
      <w:pPr>
        <w:rPr>
          <w:rFonts w:hint="default" w:hAnsi="Cambria Math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信号比特能量</w:t>
      </w:r>
      <m:oMath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limLoc m:val="subSup"/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(t)dt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</w:p>
    <w:p>
      <w:pPr>
        <w:rPr>
          <w:rFonts w:hint="default" w:hAnsi="Cambria Math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hAnsi="Cambria Math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计算：</w:t>
      </w:r>
      <m:oMath>
        <m:f>
          <m:f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qArrPr>
              <m:e>
                <m:f>
                  <m:f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sSup>
                  <m:sSup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ASK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e>
                <m:f>
                  <m:f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sSup>
                  <m:sSupP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Cambria Math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PSK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等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∙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2W</m:t>
        </m:r>
      </m:oMath>
    </w:p>
    <w:p>
      <w:pPr>
        <w:rPr>
          <w:rFonts w:hint="default" w:hAnsi="Cambria Math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带宽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矩形NRZ带宽W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理论最小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频带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载波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离散谱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正交</w:t>
      </w:r>
    </w:p>
    <w:p>
      <w:pPr>
        <w:ind w:left="3780" w:leftChars="0" w:firstLine="420" w:firstLineChars="0"/>
        <w:rPr>
          <w:rFonts w:hint="default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带宽W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利用率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复用</w:t>
      </w:r>
    </w:p>
    <w:p>
      <w:pPr>
        <w:rPr>
          <w:rFonts w:hint="eastAsia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2ASK</w:t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2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=2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m:oMath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1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单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有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-</w:t>
      </w:r>
    </w:p>
    <w:p>
      <w:pPr>
        <w:rPr>
          <w:rFonts w:hint="eastAsia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2PSK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2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=2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m:oMath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1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单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-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-</w:t>
      </w:r>
    </w:p>
    <w:p>
      <w:pPr>
        <w:rPr>
          <w:rFonts w:hint="eastAsia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QPSK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2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m:oMath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den>
        </m:f>
      </m:oMath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2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单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-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是</w:t>
      </w:r>
    </w:p>
    <w:p>
      <w:pPr>
        <w:rPr>
          <w:rFonts w:hint="eastAsia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2FSK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|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|+2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1.5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m:oMath>
        <m:f>
          <m:fP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多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有</w:t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ab/>
      </w:r>
      <w:r>
        <w:rPr>
          <w:rFonts w:hint="eastAsia" w:eastAsia="宋体" w:cs="Cambria Math"/>
          <w:i w:val="0"/>
          <w:iCs w:val="0"/>
          <w:lang w:val="en-US" w:eastAsia="zh-CN"/>
        </w:rPr>
        <w:t>-</w:t>
      </w:r>
    </w:p>
    <w:p>
      <w:pPr>
        <w:ind w:left="420" w:leftChars="0" w:firstLine="420" w:firstLineChars="0"/>
        <w:rPr>
          <w:rFonts w:hint="default" w:hAnsi="Cambria Math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.</w:t>
      </w:r>
      <m:oMath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=|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0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|+2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</m:oMath>
    </w:p>
    <w:p>
      <w:pPr>
        <w:ind w:left="420" w:leftChars="0" w:firstLine="420" w:firstLineChars="0"/>
        <w:rPr>
          <w:rFonts w:hint="eastAsia" w:hAnsi="Cambria Math" w:eastAsia="宋体" w:cs="Cambria Math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（矩形最小带宽：</w:t>
      </w:r>
      <m:oMath>
        <m:sSub>
          <m:sSubPr>
            <m:ctrlPr>
              <w:rPr>
                <w:rFonts w:hint="eastAsia" w:asci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eastAsia" w:asci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2FSK</m:t>
            </m:r>
            <m:ctrlPr>
              <w:rPr>
                <w:rFonts w:hint="eastAsia" w:ascii="Cambria Math" w:eastAsia="宋体" w:cs="Cambria Math"/>
                <w:i w:val="0"/>
                <w:iCs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=3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eastAsia" w:eastAsia="宋体" w:cs="Cambria Math"/>
          <w:i w:val="0"/>
          <w:iCs w:val="0"/>
          <w:lang w:val="en-US" w:eastAsia="zh-CN"/>
        </w:rPr>
        <w:t>）</w:t>
      </w:r>
    </w:p>
    <w:p>
      <w:pPr>
        <w:rPr>
          <w:rFonts w:hint="eastAsia" w:eastAsia="宋体" w:cs="Cambria Math"/>
          <w:i w:val="0"/>
          <w:iCs w:val="0"/>
          <w:lang w:val="en-US" w:eastAsia="zh-CN"/>
        </w:rPr>
      </w:pPr>
    </w:p>
    <w:p>
      <w:pPr>
        <w:rPr>
          <w:rFonts w:hint="eastAsia" w:eastAsia="宋体" w:cs="Cambria Math"/>
          <w:i w:val="0"/>
          <w:iCs w:val="0"/>
          <w:lang w:val="en-US" w:eastAsia="zh-CN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抽样定理：</w:t>
      </w:r>
    </w:p>
    <w:p>
      <w:pPr>
        <w:rPr>
          <w:rFonts w:hint="default" w:hAnsi="Cambria Math" w:eastAsia="宋体"/>
          <w:i w:val="0"/>
          <w:iCs w:val="0"/>
          <w:highlight w:val="none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低通：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highlight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highlight w:val="none"/>
                <w:lang w:val="en-US" w:eastAsia="zh-CN"/>
              </w:rPr>
              <m:t>f</m:t>
            </m:r>
            <m:ctrlPr>
              <w:rPr>
                <w:rFonts w:ascii="Cambria Math" w:hAnsi="Cambria Math"/>
                <w:i w:val="0"/>
                <w:iCs w:val="0"/>
                <w:highlight w:val="non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highlight w:val="none"/>
                <w:lang w:val="en-US" w:eastAsia="zh-CN"/>
              </w:rPr>
              <m:t>s</m:t>
            </m:r>
            <m:ctrlPr>
              <w:rPr>
                <w:rFonts w:ascii="Cambria Math" w:hAnsi="Cambria Math"/>
                <w:i w:val="0"/>
                <w:iCs w:val="0"/>
                <w:highlight w:val="none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highlight w:val="none"/>
            <w:lang w:val="en-US"/>
          </w:rPr>
          <m:t>≥</m:t>
        </m:r>
        <m:r>
          <m:rPr>
            <m:sty m:val="p"/>
          </m:rPr>
          <w:rPr>
            <w:rFonts w:hint="default" w:ascii="Cambria Math" w:hAnsi="Cambria Math" w:eastAsia="宋体"/>
            <w:highlight w:val="none"/>
            <w:lang w:val="en-US" w:eastAsia="zh-CN"/>
          </w:rPr>
          <m:t>2f</m:t>
        </m:r>
      </m:oMath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/>
          <w:i w:val="0"/>
          <w:iCs w:val="0"/>
          <w:highlight w:val="none"/>
          <w:lang w:val="en-US" w:eastAsia="zh-CN"/>
        </w:rPr>
        <w:t>带通：</w:t>
      </w:r>
      <m:oMath>
        <m:f>
          <m:fP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H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N+1</m:t>
            </m:r>
            <m:ctrlPr>
              <w:rPr>
                <w:rFonts w:hint="eastAsia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≤</m:t>
        </m:r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f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highlight w:val="none"/>
            <w:lang w:val="en-US" w:bidi="ar-SA"/>
          </w:rPr>
          <m:t>≤</m:t>
        </m:r>
        <m:f>
          <m:fP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sSub>
              <m:sSubPr>
                <m:ctrlPr>
                  <w:rPr>
                    <w:rFonts w:hint="eastAsia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F</m:t>
                </m:r>
                <m:ctrlPr>
                  <w:rPr>
                    <w:rFonts w:hint="eastAsia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L</m:t>
                </m:r>
                <m:ctrlPr>
                  <w:rPr>
                    <w:rFonts w:hint="eastAsia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den>
        </m:f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N=1,2,...,</m:t>
        </m:r>
        <m:d>
          <m:dPr>
            <m:begChr m:val="⌊"/>
            <m:endChr m:val="⌋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fPr>
              <m:num>
                <m:sSub>
                  <m:sSubPr>
                    <m:ctrlPr>
                      <w:rPr>
                        <w:rFonts w:hint="eastAsia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eastAsia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eastAsia" w:ascii="Cambria Math" w:hAnsi="Cambria Math" w:eastAsia="宋体" w:cs="Cambria Math"/>
                        <w:i w:val="0"/>
                        <w:iCs w:val="0"/>
                        <w:kern w:val="2"/>
                        <w:sz w:val="32"/>
                        <w:szCs w:val="24"/>
                        <w:highlight w:val="none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bidi="ar-SA"/>
                  </w:rPr>
                </m:ctrlPr>
              </m:den>
            </m:f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d>
      </m:oMath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抽样：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(t)=m(t)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δ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τ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(t)</m:t>
        </m:r>
      </m:oMath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冲激串：</w:t>
      </w:r>
      <m:oMath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δ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τ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(t)=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n=−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(t−n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↔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δ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τ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(f)=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n=−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(f−n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nary>
      </m:oMath>
    </w:p>
    <w:p>
      <w:pPr>
        <w:rPr>
          <w:rFonts w:hint="default" w:hAnsi="Cambria Math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highlight w:val="none"/>
          <w:lang w:val="en-US" w:eastAsia="zh-CN" w:bidi="ar-SA"/>
        </w:rPr>
        <w:t>频域分析：</w:t>
      </w:r>
      <m:oMath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(t)=m(t)</m:t>
        </m:r>
        <m:sSub>
          <m:sSub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δ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τ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(t)↔</m:t>
        </m:r>
        <m:sSub>
          <m:sSub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highlight w:val="none"/>
            <w:lang w:val="en-US" w:eastAsia="zh-CN" w:bidi="ar-SA"/>
          </w:rPr>
          <m:t>(f)=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n=−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highlight w:val="none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M(f−n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kern w:val="2"/>
                    <w:sz w:val="32"/>
                    <w:szCs w:val="24"/>
                    <w:highlight w:val="none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highlight w:val="none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highlight w:val="none"/>
                <w:lang w:val="en-US" w:eastAsia="zh-CN" w:bidi="ar-SA"/>
              </w:rPr>
            </m:ctrlPr>
          </m:e>
        </m:nary>
      </m:oMath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量化：</w:t>
      </w:r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均匀量化：量化范围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[−V,V]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，量化成n位二进制，量化间隔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∆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2V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量化误差：量化器输入和输出的差值，均匀量化时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q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|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≤</m:t>
        </m:r>
        <m:f>
          <m:fP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∆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量化信噪比：不考虑误码率时</w:t>
      </w:r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SNR1=6.02n+4.77+20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10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D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，归一化有效值：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D=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rms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或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SNR1=6.02n+4.77+10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10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V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，模拟信号功率：S</w:t>
      </w:r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峰值信噪比：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SNR1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pk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=6.02n+4.77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（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D=1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，理论极限）</w:t>
      </w:r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平均信噪比：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SNR1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ave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=6.02n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（均匀分布）</w:t>
      </w:r>
    </w:p>
    <w:p>
      <w:pPr>
        <w:rPr>
          <w:rFonts w:hAnsi="Cambria Math" w:cstheme="minorBidi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考虑误码率，设误信率为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</w:p>
    <w:p>
      <w:pPr>
        <w:rPr>
          <w:rFonts w:hint="default" w:hAnsi="Cambria Math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信噪比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SNR2=SNR1−10</m:t>
        </m:r>
        <m:sSub>
          <m:sSub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10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{1+4[</m:t>
        </m:r>
        <m:sSup>
          <m:sSup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−1]</m:t>
        </m:r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}</m:t>
        </m:r>
      </m:oMath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量化为n位二进制，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=n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=2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基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（基带信号带宽），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=2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PCM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（信道带宽）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n由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SNR1=6.02n+4.77+10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10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V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确定</w:t>
      </w: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A律13折线对数量化：</w:t>
      </w:r>
    </w:p>
    <w:p>
      <w:pPr>
        <w:bidi w:val="0"/>
        <w:rPr>
          <w:rFonts w:hAnsi="Cambria Math" w:cstheme="minorBidi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将一个模拟信号量化成8位数字信号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6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7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8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</w:p>
    <w:p>
      <w:pPr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1.确定符号位：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，正</m:t>
                </m: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，负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2.归一化，将输入的模拟信号除以量化范围，再乘以2048，去除小数部分</w:t>
      </w:r>
    </w:p>
    <w:p>
      <w:pPr>
        <w:rPr>
          <w:rFonts w:hAnsi="Cambria Math" w:cstheme="minorBidi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3.将该数字用11位二进制表示出来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9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8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7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6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</w:p>
    <w:p>
      <w:pPr>
        <w:rPr>
          <w:rFonts w:hAnsi="Cambria Math" w:cstheme="minorBidi"/>
          <w:i w:val="0"/>
          <w:iCs w:val="0"/>
          <w:kern w:val="2"/>
          <w:sz w:val="32"/>
          <w:szCs w:val="24"/>
          <w:lang w:val="en-US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4.找到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9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8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7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6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中第一个“1”的位置，确定段码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3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3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ub>
          </m:sSub>
          <m:sSub>
            <m:sSubP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4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32"/>
              <w:szCs w:val="24"/>
              <w:lang w:val="en-US" w:eastAsia="zh-CN" w:bidi="ar-SA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宋体" w:cstheme="minorBidi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111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110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9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101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8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100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7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011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6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010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001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000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，其他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 w:val="0"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eastAsia="宋体" w:cstheme="minorBidi"/>
                  <w:i w:val="0"/>
                  <w:iCs w:val="0"/>
                  <w:kern w:val="2"/>
                  <w:sz w:val="32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5.确定段内码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6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7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8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：取第一个“1”后面的4个bit，若第一个“1”后边不足4个bit，则取最后4个bit。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时分复用：不同信源占用不同时隙，在同一信道中传输。</w:t>
      </w:r>
    </w:p>
    <w:p>
      <w:pP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帧同步码：用匹配滤波器检测出帧头。</w:t>
      </w: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希尔伯特变换：</w:t>
      </w:r>
    </w:p>
    <w:p>
      <w:pPr>
        <w:rPr>
          <w:rFonts w:hint="default" w:hAnsi="Cambria Math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acc>
          <m:acc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x(t)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=x(t)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∗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acc>
          <m:acc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X(f)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=X(f)∙(−j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∙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sgn(f))</m:t>
        </m:r>
      </m:oMath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解析信号/预包络：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z(t)=x(t)+j</m:t>
        </m:r>
        <m:acc>
          <m:acc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x(t)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acc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，只保留正频率</w:t>
      </w:r>
    </w:p>
    <w:p>
      <w:pP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复包络：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L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(t)=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(t)+j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(t)=z(t)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−j2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sSub>
              <m:sSub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z(t)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是基带信号，搬移成频带信号</w:t>
      </w:r>
    </w:p>
    <w:p>
      <w:pPr>
        <w:pStyle w:val="2"/>
        <w:bidi w:val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最小频移键控MSK：连续相位FSK（CPFSK）</w:t>
      </w:r>
    </w:p>
    <w:p>
      <w:pPr>
        <w:rPr>
          <w:rFonts w:hint="eastAsia" w:eastAsia="宋体"/>
          <w:i w:val="0"/>
          <w:iCs w:val="0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∆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f=0.5</m:t>
        </m:r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</m:oMath>
      <w:r>
        <w:rPr>
          <w:rFonts w:hint="eastAsia" w:eastAsia="宋体"/>
          <w:i w:val="0"/>
          <w:iCs w:val="0"/>
          <w:lang w:val="en-US" w:eastAsia="zh-CN"/>
        </w:rPr>
        <w:t>，两个载频正交。</w:t>
      </w:r>
    </w:p>
    <w:p>
      <w:pPr>
        <w:rPr>
          <w:rFonts w:hint="eastAsia" w:eastAsia="宋体" w:cs="Cambria Math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时域表达式：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s(t)=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Acos2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π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lang w:val="en-US" w:eastAsia="zh-CN"/>
                  </w:rPr>
                  <m:t>，码元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Acos2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π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lang w:val="en-US" w:eastAsia="zh-CN"/>
                  </w:rPr>
                  <m:t>，码元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i w:val="0"/>
                    <w:iCs w:val="0"/>
                    <w:lang w:val="en-US" w:eastAsia="zh-CN"/>
                  </w:rPr>
                </m:ctrlPr>
              </m:e>
            </m:eqAr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</m:d>
      </m:oMath>
      <w:r>
        <w:rPr>
          <w:rFonts w:hint="eastAsia" w:eastAsia="宋体" w:cs="Cambria Math"/>
          <w:i w:val="0"/>
          <w:iCs w:val="0"/>
          <w:lang w:val="en-US" w:eastAsia="zh-CN"/>
        </w:rPr>
        <w:t>，其中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+0.25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f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Cambria Math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eastAsia="宋体" w:cs="Cambria Math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lang w:val="en-US" w:eastAsia="zh-CN"/>
                  </w:rPr>
                  <m:t>−0.25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 w:val="0"/>
                    <w:iCs w:val="0"/>
                    <w:lang w:val="en-US"/>
                  </w:rPr>
                </m:ctrlPr>
              </m:e>
            </m:eqAr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e>
        </m:d>
      </m:oMath>
      <w:r>
        <w:rPr>
          <w:rFonts w:hint="eastAsia" w:eastAsia="宋体" w:cs="Cambria Math"/>
          <w:i w:val="0"/>
          <w:iCs w:val="0"/>
          <w:lang w:val="en-US" w:eastAsia="zh-CN"/>
        </w:rPr>
        <w:t>，传输1的波形比传输0的波形多</w:t>
      </w:r>
      <m:oMath>
        <m:f>
          <m:f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1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den>
        </m:f>
      </m:oMath>
      <w:r>
        <w:rPr>
          <w:rFonts w:hint="eastAsia" w:eastAsia="宋体" w:cs="Cambria Math"/>
          <w:i w:val="0"/>
          <w:iCs w:val="0"/>
          <w:lang w:val="en-US" w:eastAsia="zh-CN"/>
        </w:rPr>
        <w:t>周期的波形</w:t>
      </w:r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 w:cs="Cambria Math"/>
          <w:i w:val="0"/>
          <w:iCs w:val="0"/>
          <w:lang w:val="en-US" w:eastAsia="zh-CN"/>
        </w:rPr>
        <w:t>每传输一个1，相位增加</w:t>
      </w:r>
      <m:oMath>
        <m:f>
          <m:f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π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den>
        </m:f>
      </m:oMath>
      <w:r>
        <w:rPr>
          <w:rFonts w:hint="eastAsia" w:eastAsia="宋体" w:cs="Cambria Math"/>
          <w:i w:val="0"/>
          <w:iCs w:val="0"/>
          <w:lang w:val="en-US" w:eastAsia="zh-CN"/>
        </w:rPr>
        <w:t>，每传输一个0，相位减少</w:t>
      </w:r>
      <m:oMath>
        <m:f>
          <m:fP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π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2</m:t>
            </m:r>
            <m:ctrlPr>
              <w:rPr>
                <w:rFonts w:ascii="Cambria Math" w:hAnsi="Cambria Math" w:cs="Cambria Math"/>
                <w:i w:val="0"/>
                <w:iCs w:val="0"/>
                <w:lang w:val="en-US"/>
              </w:rPr>
            </m:ctrlPr>
          </m:den>
        </m:f>
      </m:oMath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带宽：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B=1.5</m:t>
        </m:r>
        <m:sSub>
          <m:sSub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b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</m:sSub>
      </m:oMath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MSK的OQPSK调制过程：</w:t>
      </w:r>
    </w:p>
    <w:p>
      <w:pPr>
        <w:rPr>
          <w:rFonts w:hint="default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1.并串变换，产生两路基带双极性NRZ信号，宽度为2T。</w:t>
      </w:r>
    </w:p>
    <w:p>
      <w:pPr>
        <w:rPr>
          <w:rFonts w:hint="default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2.用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sin(</m:t>
        </m:r>
        <m:f>
          <m:fPr>
            <m:ctrlPr>
              <w:rPr>
                <w:rFonts w:hint="default" w:ascii="Cambria Math" w:hAnsi="Cambria Math" w:eastAsia="宋体" w:cstheme="minorBidi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2T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成形（零点间隔2T），波峰波谷对齐基带NRZ信号。</w:t>
      </w:r>
    </w:p>
    <w:p>
      <w:pPr>
        <w:rPr>
          <w:rFonts w:hint="default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3.两路正交调制，再合并。得到表示差分码的OQPSK。</w:t>
      </w:r>
    </w:p>
    <w:p>
      <w:pPr>
        <w:rPr>
          <w:rFonts w:hint="default" w:hAnsi="Cambria Math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时域波形：</w:t>
      </w:r>
      <m:oMath>
        <m:sSub>
          <m:sSub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S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MSK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(t)=A[</m:t>
        </m:r>
        <m:sSub>
          <m:sSub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I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(t−T)cos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2T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)cos(2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π</m:t>
        </m:r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t)−</m:t>
        </m:r>
        <m:sSub>
          <m:sSub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Q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(t)sin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2T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)sin(2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π</m:t>
        </m:r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t)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]</m:t>
        </m:r>
      </m:oMath>
    </w:p>
    <w:p>
      <w:pPr>
        <w:rPr>
          <w:rFonts w:hint="default" w:hAnsi="Cambria Math" w:eastAsia="宋体"/>
          <w:i w:val="0"/>
          <w:iCs/>
          <w:lang w:val="en-US" w:eastAsia="zh-CN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信号星座图：用坐标表示信号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2ASK：(0,0)，(1,0)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2PSK：(-1,0)，(1,0)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4ASK：(-3,0)，(-1,0)，(1,0)，(3,0)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2FSK：(0,1)，(1,0)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QPSK：(0,1)，(1,0)，(0,-1)，(-1,0)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MASK：......，(-3,0)，(-1,0)，(1,0)，(3,0)，......</w:t>
      </w:r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MPSK：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(cos</m:t>
        </m:r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θ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,sin</m:t>
        </m:r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θ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θ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n=0,1,...,M−1</m:t>
        </m:r>
      </m:oMath>
    </w:p>
    <w:p>
      <w:pP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矩形QAM：矩形</w:t>
      </w:r>
    </w:p>
    <w:p>
      <w:pPr>
        <w:rPr>
          <w:rFonts w:hint="default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连续相位频移键控CPFSK：</w:t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相位轨迹：折线，每个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s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</m:oMath>
      <w:r>
        <w:rPr>
          <w:rFonts w:hint="eastAsia" w:eastAsia="宋体"/>
          <w:i w:val="0"/>
          <w:iCs w:val="0"/>
          <w:lang w:val="en-US" w:eastAsia="zh-CN"/>
        </w:rPr>
        <w:t>相差</w:t>
      </w:r>
      <m:oMath>
        <m:r>
          <m:rPr>
            <m:sty m:val="p"/>
          </m:rPr>
          <w:rPr>
            <w:rFonts w:ascii="Cambria Math" w:hAnsi="Cambria Math"/>
            <w:lang w:val="en-US"/>
          </w:rPr>
          <m:t>±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h</m:t>
        </m:r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π</m:t>
        </m:r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，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h=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FM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/>
          <w:i w:val="0"/>
          <w:iCs w:val="0"/>
          <w:lang w:val="en-US" w:eastAsia="zh-CN"/>
        </w:rPr>
        <w:t>调制指数</w:t>
      </w:r>
    </w:p>
    <w:p>
      <w:pPr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最小频移键控MSK：包络恒定，频带集中，GSM采用了GMSK（高斯滤波MSK）</w:t>
      </w:r>
    </w:p>
    <w:p>
      <w:pPr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iCs w:val="0"/>
          <w:lang w:val="en-US" w:eastAsia="zh-CN"/>
        </w:rPr>
        <w:t>MSK的主瓣宽度：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0.75</m:t>
        </m:r>
        <m:sSub>
          <m:sSubP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</w:p>
    <w:p>
      <w:pPr>
        <w:rPr>
          <w:rFonts w:hint="eastAsia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正交频分复用OFDM：把信道划分为多个小区域，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=k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∆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=0,1,...,K−1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&gt;</m:t>
        </m:r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ascii="Cambria Math" w:hAnsi="Cambria Math" w:cstheme="minorBidi"/>
                    <w:i w:val="0"/>
                    <w:iCs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∆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，取2的整数幂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，传输K路信号，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相互正交。带宽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=(K+1</m:t>
        </m:r>
        <m:r>
          <m:rPr/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∆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≈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每个小区域的的频带很窄，发送脉冲就很长，减弱了码间串扰ISI。</w:t>
      </w:r>
    </w:p>
    <w:p>
      <w:pPr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每个小区域的信道可以视为平坦，避免了频率选择性衰落。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OFDM信号产生：</w:t>
      </w:r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32"/>
              <w:szCs w:val="24"/>
              <w:lang w:val="en-US" w:eastAsia="zh-CN" w:bidi="ar-SA"/>
            </w:rPr>
            <m:t>s</m:t>
          </m:r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32"/>
              <w:szCs w:val="24"/>
              <w:lang w:val="en-US" w:eastAsia="zh-CN" w:bidi="ar-SA"/>
            </w:rPr>
            <m:t>(t)=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宋体" w:cstheme="minorBidi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k=0</m:t>
              </m:r>
              <m:ctrlPr>
                <w:rPr>
                  <w:rFonts w:hint="default" w:ascii="Cambria Math" w:hAnsi="Cambria Math" w:eastAsia="宋体" w:cstheme="minorBidi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K−1</m:t>
              </m:r>
              <m:ctrlPr>
                <w:rPr>
                  <w:rFonts w:hint="default" w:ascii="Cambria Math" w:hAnsi="Cambria Math" w:eastAsia="宋体" w:cstheme="minorBidi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theme="minorBidi"/>
                      <w:i w:val="0"/>
                      <w:iCs/>
                      <w:kern w:val="2"/>
                      <w:sz w:val="32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ascii="Cambria Math" w:hAnsi="Cambria Math" w:cstheme="minorBidi"/>
                      <w:i w:val="0"/>
                      <w:iCs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ascii="Cambria Math" w:hAnsi="Cambria Math" w:cstheme="minorBidi"/>
                      <w:i w:val="0"/>
                      <w:iCs/>
                      <w:kern w:val="2"/>
                      <w:sz w:val="32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(t)</m:t>
              </m:r>
              <m:ctrlPr>
                <w:rPr>
                  <w:rFonts w:hint="default" w:ascii="Cambria Math" w:hAnsi="Cambria Math" w:eastAsia="宋体" w:cstheme="minorBidi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32"/>
              <w:szCs w:val="24"/>
              <w:lang w:val="en-US" w:eastAsia="zh-CN" w:bidi="ar-SA"/>
            </w:rPr>
            <m:t>=Re[(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宋体" w:cstheme="minorBidi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k=0</m:t>
              </m:r>
              <m:ctrlPr>
                <w:rPr>
                  <w:rFonts w:hint="default" w:ascii="Cambria Math" w:hAnsi="Cambria Math" w:eastAsia="宋体" w:cstheme="minorBidi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K−1</m:t>
              </m:r>
              <m:ctrlPr>
                <w:rPr>
                  <w:rFonts w:hint="default" w:ascii="Cambria Math" w:hAnsi="Cambria Math" w:eastAsia="宋体" w:cstheme="minorBidi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e</m:t>
                  </m:r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j2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32"/>
                      <w:szCs w:val="24"/>
                      <w:lang w:val="en-US" w:bidi="ar-SA"/>
                    </w:rPr>
                    <m:t>π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k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="Cambria Math"/>
                      <w:kern w:val="2"/>
                      <w:sz w:val="32"/>
                      <w:szCs w:val="24"/>
                      <w:lang w:val="en-US" w:eastAsia="zh-CN" w:bidi="ar-SA"/>
                    </w:rPr>
                    <m:t>∆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Ft</m:t>
                  </m:r>
                  <m:ctrlPr>
                    <w:rPr>
                      <w:rFonts w:ascii="Cambria Math" w:hAnsi="Cambria Math" w:cstheme="minorBidi"/>
                      <w:i w:val="0"/>
                      <w:iCs w:val="0"/>
                      <w:kern w:val="2"/>
                      <w:sz w:val="32"/>
                      <w:szCs w:val="24"/>
                      <w:lang w:val="en-US" w:bidi="ar-SA"/>
                    </w:rPr>
                  </m:ctrlPr>
                </m:sup>
              </m:sSup>
              <m:ctrlPr>
                <w:rPr>
                  <w:rFonts w:hint="default" w:ascii="Cambria Math" w:hAnsi="Cambria Math" w:eastAsia="宋体" w:cstheme="minorBidi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32"/>
              <w:szCs w:val="24"/>
              <w:lang w:val="en-US" w:eastAsia="zh-CN" w:bidi="ar-SA"/>
            </w:rPr>
            <m:t>)</m:t>
          </m:r>
          <m:sSup>
            <m:sSupP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j2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32"/>
                  <w:szCs w:val="24"/>
                  <w:lang w:val="en-US" w:bidi="ar-SA"/>
                </w:rPr>
                <m:t>π</m:t>
              </m:r>
              <m:sSub>
                <m:sSubPr>
                  <m:ctrlPr>
                    <w:rPr>
                      <w:rFonts w:hint="default" w:ascii="Cambria Math" w:hAnsi="Cambria Math" w:eastAsia="宋体" w:cstheme="minorBidi"/>
                      <w:i w:val="0"/>
                      <w:iCs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宋体" w:cstheme="minorBidi"/>
                      <w:kern w:val="2"/>
                      <w:sz w:val="32"/>
                      <w:szCs w:val="24"/>
                      <w:lang w:val="en-US" w:eastAsia="zh-CN" w:bidi="ar-SA"/>
                    </w:rPr>
                    <m:t>c</m:t>
                  </m:r>
                  <m:ctrlPr>
                    <w:rPr>
                      <w:rFonts w:hint="default" w:ascii="Cambria Math" w:hAnsi="Cambria Math" w:eastAsia="宋体" w:cstheme="minorBidi"/>
                      <w:i w:val="0"/>
                      <w:iCs/>
                      <w:kern w:val="2"/>
                      <w:sz w:val="32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宋体" w:cstheme="minorBidi"/>
                  <w:kern w:val="2"/>
                  <w:sz w:val="32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i w:val="0"/>
                  <w:iCs w:val="0"/>
                  <w:kern w:val="2"/>
                  <w:sz w:val="32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32"/>
              <w:szCs w:val="24"/>
              <w:lang w:val="en-US" w:eastAsia="zh-CN" w:bidi="ar-SA"/>
            </w:rPr>
            <m:t>]</m:t>
          </m:r>
        </m:oMath>
      </m:oMathPara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其中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k=0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K−1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j2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∆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Ft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是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的复包络。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假设每</w:t>
      </w:r>
      <m:oMath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间隔对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进行一次采样，</w:t>
      </w:r>
      <m:oMath>
        <m:sSub>
          <m:sSub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，记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=x(n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k=0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K−1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j2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∆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Fn</m:t>
                </m:r>
                <m:sSub>
                  <m:sSubP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s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=0,1,...,K−1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又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∆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F=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，代入得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k=0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K−1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j</m:t>
                </m:r>
                <m:f>
                  <m:fP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kn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2"/>
                    <w:szCs w:val="24"/>
                    <w:lang w:val="en-US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。可知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是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的K点DFT。</w:t>
      </w:r>
    </w:p>
    <w:p>
      <w:pPr>
        <w:rPr>
          <w:rFonts w:hint="default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可通过IFFT进行快速傅里叶变换，避免分别进行正交调制的庞杂。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序列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sSub>
          <m:sSubPr>
            <m:ctrlPr>
              <w:rPr>
                <w:rFonts w:hint="eastAsia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——串并变换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sSub>
          <m:sSubPr>
            <m:ctrlPr>
              <w:rPr>
                <w:rFonts w:hint="eastAsia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——星座映射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sSub>
          <m:sSubPr>
            <m:ctrlPr>
              <w:rPr>
                <w:rFonts w:hint="eastAsia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——K点IFFT得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{</m:t>
        </m:r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}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，实部虚部分别脉冲调制数模转换，实部用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cos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(2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π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调制，虚部用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sin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(2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π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，叠加得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循环前缀：在每个码元前预留一段长于信道展宽的保护间隔</w:t>
      </w:r>
      <m:oMath>
        <m:sSub>
          <m:sSub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g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，由本码元的尾部复制而成，可以保证正交性且消除ISI。</w:t>
      </w:r>
    </w:p>
    <w:p>
      <w:pPr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信道估计 、自适应：充分利用各个频段，多用好信道，少用差信道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OFDM的优点：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1.依靠正交性高效率地使用信道频带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2.采用宽码元与循环前缀巧妙地化解码间干扰问题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3.通过各子带的自适应调制以灵活应对各种不平坦与多变的信道条件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4.借助快速傅里叶变换技术高效地完成庞杂的并行处理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应用于DAB、DVB、有线ADSL、无线WiFi网络、WiMax、3G/4G与LTE无线通信网络系统等。</w:t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扩展频谱技术：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直接序列扩频，直扩：DSSS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将信号与一段伪随机双极性码相乘，接收时再次相乘进行还原。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跳频扩频，调频，跳扩：FHSS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使用许多载频进行FSK，让信号在很宽的范围内伪随机跳跃。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使用相关系数尽量小、尽量正交的不同扩频码，使多址干扰MAI足够小，实现码分复用或码分多址。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扩频的优点：屏蔽性，保密性，抗干扰。码分多址，多径分离，信号精确匹配。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用途：军用，数字蜂窝电话，无线蓝牙，无线数据通信，遥测，GPS、IS-95。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复用和多址技术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相同点：都是共享通信系统的技术。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复用技术：用户集中在收发两个局部区域，通信需求固定或缓慢变化，通信资源可以预先静态分配。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多址技术：用户分布于多个地点，通信需求是暂时的，不易于预先固定，通信资源必须动态分配。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复用：FDM，TDM，CDM，多址：FDMA，TDMA，CDMA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频分复用FDM：在频域中划分出不重叠的子带，分别用于不同信号。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时分复用TDM：在时域中把时隙划分为多个子时隙，分别用于不同信号。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码分复用CDM：借助一组正交编码，分别作用于不同信号，使它们之间的码特性彼此正交。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跳频扩频：各信号的时隙与频带跳着使用，不会重合。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分集技术：通过多个信道得到同一信号，所有信号分量都衰落的可能性不大。接收端进行合并处理，降低多径衰落的影响，改善通信性能。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时间分集，频率分集，空间分集：在不同的时隙/载频/天线进行传输和接收。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Rake接收技术：由于多径效应，到达接收端的信号是多条信道的合成信号。如果这些多径信号之间的时延超过一个码片T，接收机可以分别进行解调，再加以合并，然后进行判决。组成：搜索器，解调器，合并器。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信息量：</w:t>
      </w:r>
      <m:oMath>
        <m:sSub>
          <m:sSub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=−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熵：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H(X)=−</m:t>
        </m:r>
        <m:nary>
          <m:naryPr>
            <m:chr m:val="∑"/>
            <m:limLoc m:val="undOvr"/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i=1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log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p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，是信源X所蕴含的不确定性的度量。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信道容量：信道传输信息的能力。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C=B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log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(1+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(bps)</w:t>
      </w:r>
    </w:p>
    <w:p>
      <w:pPr>
        <w:rPr>
          <w:rFonts w:hint="default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信源编码：将信源数据进行压缩编码，去除冗余，增加信源熵，目的是提高传输的有效性。举例：哈夫曼编码，算术编码。</w:t>
      </w:r>
    </w:p>
    <w:p>
      <w:pPr>
        <w:rPr>
          <w:rFonts w:hint="default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信道编码：在数据中加入冗余，便于差错检测，降低误码率，提高传输的可靠性。举例：海明编码，卷积码。</w:t>
      </w:r>
    </w:p>
    <w:p>
      <w:pPr>
        <w:rPr>
          <w:rFonts w:hint="default" w:cstheme="minorBidi"/>
          <w:i w:val="0"/>
          <w:kern w:val="2"/>
          <w:sz w:val="32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差错控制方法：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前向纠错FEC：在发送端加入冗余码，接收端进行解码，根据接收到的码流确定误码的位置，并进行纠错。</w:t>
      </w:r>
    </w:p>
    <w:p>
      <w:pP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自动重传请求ARQ：接收端请求发送端重新发送数据报文，以恢复错误的报文。</w:t>
      </w:r>
    </w:p>
    <w:p>
      <w:pPr>
        <w:rPr>
          <w:rFonts w:hint="default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信息重传请求IRQ</w:t>
      </w: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03818A1"/>
    <w:rsid w:val="01135DB0"/>
    <w:rsid w:val="02165151"/>
    <w:rsid w:val="0256755B"/>
    <w:rsid w:val="050242AD"/>
    <w:rsid w:val="06FF6EBE"/>
    <w:rsid w:val="07567052"/>
    <w:rsid w:val="079E5C2C"/>
    <w:rsid w:val="07CB3C25"/>
    <w:rsid w:val="08510EF1"/>
    <w:rsid w:val="09AD29F2"/>
    <w:rsid w:val="0A8E01DA"/>
    <w:rsid w:val="0B547DF4"/>
    <w:rsid w:val="0BEA58E4"/>
    <w:rsid w:val="0C126BE9"/>
    <w:rsid w:val="0C711828"/>
    <w:rsid w:val="0D1424ED"/>
    <w:rsid w:val="0D201D17"/>
    <w:rsid w:val="0E8D69FB"/>
    <w:rsid w:val="0FBC1346"/>
    <w:rsid w:val="10F77964"/>
    <w:rsid w:val="11FF19BD"/>
    <w:rsid w:val="120945EA"/>
    <w:rsid w:val="130538CD"/>
    <w:rsid w:val="13E72709"/>
    <w:rsid w:val="14CB202B"/>
    <w:rsid w:val="14D26F15"/>
    <w:rsid w:val="14E8498B"/>
    <w:rsid w:val="1506588E"/>
    <w:rsid w:val="15100288"/>
    <w:rsid w:val="153838D4"/>
    <w:rsid w:val="155205FD"/>
    <w:rsid w:val="170C2F08"/>
    <w:rsid w:val="170D02BE"/>
    <w:rsid w:val="174C1C22"/>
    <w:rsid w:val="17614581"/>
    <w:rsid w:val="17FF751C"/>
    <w:rsid w:val="1840063A"/>
    <w:rsid w:val="184719C8"/>
    <w:rsid w:val="189F1181"/>
    <w:rsid w:val="19D40680"/>
    <w:rsid w:val="1BFE6842"/>
    <w:rsid w:val="1D1036B2"/>
    <w:rsid w:val="1D344C11"/>
    <w:rsid w:val="1DA31AB6"/>
    <w:rsid w:val="1DA4489F"/>
    <w:rsid w:val="1E1660C5"/>
    <w:rsid w:val="1E8C2BBB"/>
    <w:rsid w:val="1F0E3240"/>
    <w:rsid w:val="1F1B2E3E"/>
    <w:rsid w:val="1F4B1DA5"/>
    <w:rsid w:val="1FA34DA6"/>
    <w:rsid w:val="1FFC12EA"/>
    <w:rsid w:val="20D14525"/>
    <w:rsid w:val="20F16975"/>
    <w:rsid w:val="214E5B76"/>
    <w:rsid w:val="21FC53A3"/>
    <w:rsid w:val="22BB36DF"/>
    <w:rsid w:val="2527505B"/>
    <w:rsid w:val="25897C50"/>
    <w:rsid w:val="25B1070F"/>
    <w:rsid w:val="25BA1A2C"/>
    <w:rsid w:val="25D709F8"/>
    <w:rsid w:val="2609650F"/>
    <w:rsid w:val="26775B6F"/>
    <w:rsid w:val="27482985"/>
    <w:rsid w:val="277A3B68"/>
    <w:rsid w:val="281413ED"/>
    <w:rsid w:val="28CA642A"/>
    <w:rsid w:val="298E7457"/>
    <w:rsid w:val="298F1421"/>
    <w:rsid w:val="2B45448D"/>
    <w:rsid w:val="2B8B65D1"/>
    <w:rsid w:val="2B9B10B8"/>
    <w:rsid w:val="2D2C76B3"/>
    <w:rsid w:val="2D833E1B"/>
    <w:rsid w:val="2F176141"/>
    <w:rsid w:val="30420F9B"/>
    <w:rsid w:val="307D1FD3"/>
    <w:rsid w:val="309A299A"/>
    <w:rsid w:val="31D159C4"/>
    <w:rsid w:val="323B3377"/>
    <w:rsid w:val="340B2CB5"/>
    <w:rsid w:val="342E1F62"/>
    <w:rsid w:val="35A40A9B"/>
    <w:rsid w:val="35B8042B"/>
    <w:rsid w:val="367B5207"/>
    <w:rsid w:val="36A75FFC"/>
    <w:rsid w:val="37973D18"/>
    <w:rsid w:val="37CA6E49"/>
    <w:rsid w:val="396957EB"/>
    <w:rsid w:val="39C11183"/>
    <w:rsid w:val="3A2D4A6A"/>
    <w:rsid w:val="3AC428AC"/>
    <w:rsid w:val="3B0612BC"/>
    <w:rsid w:val="3BBD1E1E"/>
    <w:rsid w:val="3CCA7AF1"/>
    <w:rsid w:val="3CE55188"/>
    <w:rsid w:val="3E9C3F6D"/>
    <w:rsid w:val="3E9C6FFE"/>
    <w:rsid w:val="3F14371F"/>
    <w:rsid w:val="3F8E2C3E"/>
    <w:rsid w:val="3FCE3493"/>
    <w:rsid w:val="401666AD"/>
    <w:rsid w:val="4144188C"/>
    <w:rsid w:val="41E41EB2"/>
    <w:rsid w:val="426254CD"/>
    <w:rsid w:val="42E61C5A"/>
    <w:rsid w:val="43C31F9B"/>
    <w:rsid w:val="447774D8"/>
    <w:rsid w:val="44D206E8"/>
    <w:rsid w:val="453F2486"/>
    <w:rsid w:val="45457849"/>
    <w:rsid w:val="459C4852"/>
    <w:rsid w:val="46765C0C"/>
    <w:rsid w:val="46E12E64"/>
    <w:rsid w:val="46F47709"/>
    <w:rsid w:val="47F470D2"/>
    <w:rsid w:val="489B7043"/>
    <w:rsid w:val="489D55B1"/>
    <w:rsid w:val="4A6F0787"/>
    <w:rsid w:val="4B532522"/>
    <w:rsid w:val="4B985564"/>
    <w:rsid w:val="4C197E3C"/>
    <w:rsid w:val="4C27788D"/>
    <w:rsid w:val="4CE1169E"/>
    <w:rsid w:val="4F1F09CE"/>
    <w:rsid w:val="4F4A7319"/>
    <w:rsid w:val="4F8847C5"/>
    <w:rsid w:val="4FF512DD"/>
    <w:rsid w:val="50527842"/>
    <w:rsid w:val="5134511B"/>
    <w:rsid w:val="520071F6"/>
    <w:rsid w:val="521D7E30"/>
    <w:rsid w:val="543A0058"/>
    <w:rsid w:val="544607AB"/>
    <w:rsid w:val="54825D08"/>
    <w:rsid w:val="548B08B3"/>
    <w:rsid w:val="56CF3CDB"/>
    <w:rsid w:val="57C23836"/>
    <w:rsid w:val="58120D67"/>
    <w:rsid w:val="58B77EC9"/>
    <w:rsid w:val="593B4656"/>
    <w:rsid w:val="59B13B07"/>
    <w:rsid w:val="5AC643F3"/>
    <w:rsid w:val="5AEC57A9"/>
    <w:rsid w:val="5B6065F6"/>
    <w:rsid w:val="5CF84466"/>
    <w:rsid w:val="5E0C4813"/>
    <w:rsid w:val="5E830057"/>
    <w:rsid w:val="5EE30831"/>
    <w:rsid w:val="60D26E63"/>
    <w:rsid w:val="60F33A68"/>
    <w:rsid w:val="61713366"/>
    <w:rsid w:val="627B5228"/>
    <w:rsid w:val="63F917B5"/>
    <w:rsid w:val="64095351"/>
    <w:rsid w:val="64520AA6"/>
    <w:rsid w:val="646C47B8"/>
    <w:rsid w:val="64AF5EF8"/>
    <w:rsid w:val="661029C7"/>
    <w:rsid w:val="6695721A"/>
    <w:rsid w:val="67270295"/>
    <w:rsid w:val="67A55390"/>
    <w:rsid w:val="6804655B"/>
    <w:rsid w:val="68B166E3"/>
    <w:rsid w:val="690D5628"/>
    <w:rsid w:val="698D4F88"/>
    <w:rsid w:val="69CF4947"/>
    <w:rsid w:val="6AB05E97"/>
    <w:rsid w:val="6AC34B1A"/>
    <w:rsid w:val="6ACA583A"/>
    <w:rsid w:val="6B7E6624"/>
    <w:rsid w:val="6BA047ED"/>
    <w:rsid w:val="6BBF63E7"/>
    <w:rsid w:val="6C6D0B73"/>
    <w:rsid w:val="6E6E43F3"/>
    <w:rsid w:val="6EB14973"/>
    <w:rsid w:val="6EB56801"/>
    <w:rsid w:val="6F1B2B08"/>
    <w:rsid w:val="707D2EED"/>
    <w:rsid w:val="70B9159C"/>
    <w:rsid w:val="70DF53AE"/>
    <w:rsid w:val="71B4755B"/>
    <w:rsid w:val="72673E93"/>
    <w:rsid w:val="72785122"/>
    <w:rsid w:val="7302773F"/>
    <w:rsid w:val="731C29AB"/>
    <w:rsid w:val="737B6C2C"/>
    <w:rsid w:val="74BE132E"/>
    <w:rsid w:val="74D55507"/>
    <w:rsid w:val="74EA2AF0"/>
    <w:rsid w:val="75734AF3"/>
    <w:rsid w:val="75742828"/>
    <w:rsid w:val="78470F2A"/>
    <w:rsid w:val="78B719F3"/>
    <w:rsid w:val="78CE0BEB"/>
    <w:rsid w:val="791A2919"/>
    <w:rsid w:val="7A770E0E"/>
    <w:rsid w:val="7AFD624D"/>
    <w:rsid w:val="7BA7127F"/>
    <w:rsid w:val="7BC167E5"/>
    <w:rsid w:val="7C4411C4"/>
    <w:rsid w:val="7CFE5F80"/>
    <w:rsid w:val="7D690EE2"/>
    <w:rsid w:val="7E4C610E"/>
    <w:rsid w:val="7E5C46DF"/>
    <w:rsid w:val="7EB75C7D"/>
    <w:rsid w:val="7F62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2024-01-21T00:33:00Z</dcterms:created>
  <dc:creator>12157</dc:creator>
  <cp:lastModifiedBy>天朝理科生</cp:lastModifiedBy>
  <dcterms:modified xsi:type="dcterms:W3CDTF">2024-03-14T08:45:16Z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4ED657300E204E5F909A6A601A192FFE_12</vt:lpwstr>
  </property>
</Properties>
</file>