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线性：T[ax1(n)+bx2(n)]=ay1(n)+by2(n)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时不变性：T[x(n-n0)]=y(n-n0)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FT：X(e^jω)=Σ-∞到+∞ x(n)e^-jωn</w:t>
      </w:r>
      <w:bookmarkStart w:id="0" w:name="_GoBack"/>
      <w:bookmarkEnd w:id="0"/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IFT：x(n)=1/2π*∫-π到π X(e^jω)e^jωn dω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时移特性：FT[x(n-n0)]=e^-jωn0*X(e^jω)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频移特性：FT[e^jω0n*x(n)]=X(e^j(ω-ω0))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时域卷积定理：y(n)=x(n)卷h(n)，Y(e^jω)=X(e^jω)H(e^jω)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频域卷积定理：y(n)=x(n)h(n)，Y(e^jω)=1/2π*X(e^jω)卷H(e^jω)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ZT：X(z)=Σ-∞到+∞ x(n)z^-n 必须写清楚收敛域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Z[δ(n)]=1，|z|≥0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Z[u(n)]=1/(1-z^-1)，|z|&gt;1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Z[a^nu(n)]=1/(1-az^-1)，|z|&gt;|a|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Z[b^nu(-n-1)]=1/(1-bz^-1)，|z|&lt;|b|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序列移位：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ZT[x(n-n</w:t>
      </w:r>
      <w:r>
        <w:rPr>
          <w:rFonts w:hint="default" w:ascii="Calibri" w:hAnsi="Calibri" w:cs="Calibri"/>
          <w:highlight w:val="none"/>
          <w:vertAlign w:val="subscript"/>
          <w:lang w:val="en-US" w:eastAsia="zh-CN"/>
        </w:rPr>
        <w:t>0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)]=z</w:t>
      </w:r>
      <w:r>
        <w:rPr>
          <w:rFonts w:hint="default" w:ascii="Calibri" w:hAnsi="Calibri" w:cs="Calibri"/>
          <w:highlight w:val="none"/>
          <w:vertAlign w:val="superscript"/>
          <w:lang w:val="en-US" w:eastAsia="zh-CN"/>
        </w:rPr>
        <w:t>-n0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X(z)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序列乘以指数序列：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ZT[a</w:t>
      </w:r>
      <w:r>
        <w:rPr>
          <w:rFonts w:hint="default" w:ascii="Calibri" w:hAnsi="Calibri" w:cs="Calibri"/>
          <w:highlight w:val="none"/>
          <w:vertAlign w:val="superscript"/>
          <w:lang w:val="en-US" w:eastAsia="zh-CN"/>
        </w:rPr>
        <w:t>n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x(n)]=X(a</w:t>
      </w:r>
      <w:r>
        <w:rPr>
          <w:rFonts w:hint="default" w:ascii="Calibri" w:hAnsi="Calibri" w:cs="Calibri"/>
          <w:highlight w:val="none"/>
          <w:vertAlign w:val="superscript"/>
          <w:lang w:val="en-US" w:eastAsia="zh-CN"/>
        </w:rPr>
        <w:t>-1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z)，|a|R</w:t>
      </w:r>
      <w:r>
        <w:rPr>
          <w:rFonts w:hint="default" w:ascii="Calibri" w:hAnsi="Calibri" w:cs="Calibri"/>
          <w:highlight w:val="none"/>
          <w:vertAlign w:val="subscript"/>
          <w:lang w:val="en-US" w:eastAsia="zh-CN"/>
        </w:rPr>
        <w:t>x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-&lt;|z|&lt;|a|R</w:t>
      </w:r>
      <w:r>
        <w:rPr>
          <w:rFonts w:hint="default" w:ascii="Calibri" w:hAnsi="Calibri" w:cs="Calibri"/>
          <w:highlight w:val="none"/>
          <w:vertAlign w:val="subscript"/>
          <w:lang w:val="en-US" w:eastAsia="zh-CN"/>
        </w:rPr>
        <w:t>x+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差分方程Σk=0到N aky(n-k)=Σk=0到M bkx(n-k)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系统函数H(z)=Σk=0到M bkz^-k/Σk=0到N akz^-k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DFT：X(k)=Σn=0到N-1 x(n)W</w:t>
      </w:r>
      <w:r>
        <w:rPr>
          <w:rFonts w:hint="default" w:ascii="Calibri" w:hAnsi="Calibri" w:cs="Calibri"/>
          <w:highlight w:val="none"/>
          <w:vertAlign w:val="subscript"/>
          <w:lang w:val="en-US" w:eastAsia="zh-CN"/>
        </w:rPr>
        <w:t>N</w:t>
      </w:r>
      <w:r>
        <w:rPr>
          <w:rFonts w:hint="default" w:ascii="Calibri" w:hAnsi="Calibri" w:cs="Calibri"/>
          <w:highlight w:val="none"/>
          <w:vertAlign w:val="superscript"/>
          <w:lang w:val="en-US" w:eastAsia="zh-CN"/>
        </w:rPr>
        <w:t>kn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IDFT：x(n)=1/N*Σk=0到N-1 X(k)W</w:t>
      </w:r>
      <w:r>
        <w:rPr>
          <w:rFonts w:hint="default" w:ascii="Calibri" w:hAnsi="Calibri" w:cs="Calibri"/>
          <w:highlight w:val="none"/>
          <w:vertAlign w:val="subscript"/>
          <w:lang w:val="en-US" w:eastAsia="zh-CN"/>
        </w:rPr>
        <w:t>N</w:t>
      </w:r>
      <w:r>
        <w:rPr>
          <w:rFonts w:hint="default" w:ascii="Calibri" w:hAnsi="Calibri" w:cs="Calibri"/>
          <w:highlight w:val="none"/>
          <w:vertAlign w:val="superscript"/>
          <w:lang w:val="en-US" w:eastAsia="zh-CN"/>
        </w:rPr>
        <w:t>-kn</w:t>
      </w:r>
    </w:p>
    <w:p>
      <w:pPr>
        <w:jc w:val="left"/>
        <w:rPr>
          <w:rFonts w:hint="eastAsia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W</w:t>
      </w:r>
      <w:r>
        <w:rPr>
          <w:rFonts w:hint="default" w:ascii="Calibri" w:hAnsi="Calibri" w:cs="Calibri"/>
          <w:highlight w:val="none"/>
          <w:vertAlign w:val="subscript"/>
          <w:lang w:val="en-US" w:eastAsia="zh-CN"/>
        </w:rPr>
        <w:t>N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=e^-j2π/N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时域循环移位定理：y(n)=x((n+m))</w:t>
      </w:r>
      <w:r>
        <w:rPr>
          <w:rFonts w:hint="eastAsia" w:ascii="Calibri" w:hAnsi="Calibri" w:cs="Calibri"/>
          <w:highlight w:val="none"/>
          <w:vertAlign w:val="subscript"/>
          <w:lang w:val="en-US" w:eastAsia="zh-CN"/>
        </w:rPr>
        <w:t>N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R</w:t>
      </w:r>
      <w:r>
        <w:rPr>
          <w:rFonts w:hint="eastAsia" w:ascii="Calibri" w:hAnsi="Calibri" w:cs="Calibri"/>
          <w:highlight w:val="none"/>
          <w:vertAlign w:val="subscript"/>
          <w:lang w:val="en-US" w:eastAsia="zh-CN"/>
        </w:rPr>
        <w:t>N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(n)，Y(k)=W</w:t>
      </w:r>
      <w:r>
        <w:rPr>
          <w:rFonts w:hint="eastAsia" w:ascii="Calibri" w:hAnsi="Calibri" w:cs="Calibri"/>
          <w:highlight w:val="none"/>
          <w:vertAlign w:val="subscript"/>
          <w:lang w:val="en-US" w:eastAsia="zh-CN"/>
        </w:rPr>
        <w:t>N</w:t>
      </w:r>
      <w:r>
        <w:rPr>
          <w:rFonts w:hint="eastAsia" w:ascii="Calibri" w:hAnsi="Calibri" w:cs="Calibri"/>
          <w:highlight w:val="none"/>
          <w:vertAlign w:val="superscript"/>
          <w:lang w:val="en-US" w:eastAsia="zh-CN"/>
        </w:rPr>
        <w:t>-km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X(k)</w:t>
      </w:r>
    </w:p>
    <w:p>
      <w:pPr>
        <w:jc w:val="left"/>
        <w:rPr>
          <w:rFonts w:hint="eastAsia" w:ascii="Calibri" w:hAnsi="Calibri" w:cs="Calibri"/>
          <w:highlight w:val="none"/>
          <w:vertAlign w:val="baseline"/>
          <w:lang w:val="en-US" w:eastAsia="zh-CN"/>
        </w:rPr>
      </w:pP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频域循环移位定理：Y(k)=X((k+L))</w:t>
      </w:r>
      <w:r>
        <w:rPr>
          <w:rFonts w:hint="eastAsia" w:ascii="Calibri" w:hAnsi="Calibri" w:cs="Calibri"/>
          <w:highlight w:val="none"/>
          <w:vertAlign w:val="subscript"/>
          <w:lang w:val="en-US" w:eastAsia="zh-CN"/>
        </w:rPr>
        <w:t>N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R</w:t>
      </w:r>
      <w:r>
        <w:rPr>
          <w:rFonts w:hint="eastAsia" w:ascii="Calibri" w:hAnsi="Calibri" w:cs="Calibri"/>
          <w:highlight w:val="none"/>
          <w:vertAlign w:val="subscript"/>
          <w:lang w:val="en-US" w:eastAsia="zh-CN"/>
        </w:rPr>
        <w:t>N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(n)，y(n)=W</w:t>
      </w:r>
      <w:r>
        <w:rPr>
          <w:rFonts w:hint="eastAsia" w:ascii="Calibri" w:hAnsi="Calibri" w:cs="Calibri"/>
          <w:highlight w:val="none"/>
          <w:vertAlign w:val="subscript"/>
          <w:lang w:val="en-US" w:eastAsia="zh-CN"/>
        </w:rPr>
        <w:t>N</w:t>
      </w:r>
      <w:r>
        <w:rPr>
          <w:rFonts w:hint="eastAsia" w:ascii="Calibri" w:hAnsi="Calibri" w:cs="Calibri"/>
          <w:highlight w:val="none"/>
          <w:vertAlign w:val="superscript"/>
          <w:lang w:val="en-US" w:eastAsia="zh-CN"/>
        </w:rPr>
        <w:t>nl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x(n)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循环卷积：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yc(n)=h(n) 圈L x(n)=[Σm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=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0到L-1 h(m)x((L-m))</w:t>
      </w:r>
      <w:r>
        <w:rPr>
          <w:rFonts w:hint="default" w:ascii="Calibri" w:hAnsi="Calibri" w:cs="Calibri"/>
          <w:highlight w:val="none"/>
          <w:vertAlign w:val="subscript"/>
          <w:lang w:val="en-US" w:eastAsia="zh-CN"/>
        </w:rPr>
        <w:t>L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]R</w:t>
      </w:r>
      <w:r>
        <w:rPr>
          <w:rFonts w:hint="default" w:ascii="Calibri" w:hAnsi="Calibri" w:cs="Calibri"/>
          <w:highlight w:val="none"/>
          <w:vertAlign w:val="subscript"/>
          <w:lang w:val="en-US" w:eastAsia="zh-CN"/>
        </w:rPr>
        <w:t>L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(n)</w:t>
      </w:r>
    </w:p>
    <w:p>
      <w:pPr>
        <w:jc w:val="left"/>
        <w:rPr>
          <w:rFonts w:hint="eastAsia" w:ascii="Calibri" w:hAnsi="Calibri" w:cs="Calibri"/>
          <w:highlight w:val="none"/>
          <w:vertAlign w:val="baseline"/>
          <w:lang w:val="en-US" w:eastAsia="zh-CN"/>
        </w:rPr>
      </w:pP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 xml:space="preserve">时域循环卷积定理：DFT[x1(n) 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圈L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 xml:space="preserve"> x2(n)]=X1(k)X2(k)</w:t>
      </w:r>
    </w:p>
    <w:p>
      <w:pPr>
        <w:jc w:val="left"/>
        <w:rPr>
          <w:rFonts w:hint="eastAsia" w:ascii="Calibri" w:hAnsi="Calibri" w:cs="Calibri"/>
          <w:highlight w:val="none"/>
          <w:vertAlign w:val="baseline"/>
          <w:lang w:val="en-US" w:eastAsia="zh-CN"/>
        </w:rPr>
      </w:pP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 xml:space="preserve">频域循环卷积定理：DFT[x1(n)x2(n)]=1/N X1(k) 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圈L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 xml:space="preserve"> X2(k)</w:t>
      </w:r>
    </w:p>
    <w:p>
      <w:pPr>
        <w:jc w:val="left"/>
        <w:rPr>
          <w:rFonts w:hint="eastAsia" w:ascii="Calibri" w:hAnsi="Calibri" w:cs="Calibri"/>
          <w:highlight w:val="none"/>
          <w:vertAlign w:val="baseline"/>
          <w:lang w:val="en-US" w:eastAsia="zh-CN"/>
        </w:rPr>
      </w:pP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复共轭序列的DFT：DFT[x*(n)]</w:t>
      </w:r>
      <w:r>
        <w:rPr>
          <w:rFonts w:hint="eastAsia" w:ascii="Calibri" w:hAnsi="Calibri" w:cs="Calibri"/>
          <w:highlight w:val="none"/>
          <w:vertAlign w:val="subscript"/>
          <w:lang w:val="en-US" w:eastAsia="zh-CN"/>
        </w:rPr>
        <w:t>N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=X*(N-k)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DFT进行谱分析的参数选择：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谱分辨率F=1/记录时间Tp=1/NT=Fs/N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采样频率Fs&gt;2*信号最高频率fc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采样点数N&gt;2fc/F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取样间隔T=1/Fs&lt;1/2fc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IIR数字滤波器设计步骤：</w:t>
      </w:r>
    </w:p>
    <w:p>
      <w:pPr>
        <w:widowControl w:val="0"/>
        <w:numPr>
          <w:ilvl w:val="0"/>
          <w:numId w:val="1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确定所需类型数字滤波器的技术指标（确定ω）（数字频率ω：单位rad）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低通：通带截止频率ωp，阻带截止频率ωs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高通：阻带截止频率ωs，通带截止频率ωp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带通：阻带下截止频率ωsl，通带下截止频率ωpl，通带上截止频率ωpu，阻带上截止频率ωsu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带阻：通带下截止频率ωpl，阻带下截止频率ωsl，阻带上截止频率ωsu，通带上截止频率ωpu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共有：通带最大衰减αp，阻带最小衰减αs。单位dB</w:t>
      </w:r>
    </w:p>
    <w:p>
      <w:pPr>
        <w:widowControl w:val="0"/>
        <w:numPr>
          <w:ilvl w:val="0"/>
          <w:numId w:val="1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将数字滤波器的指标转换成模拟滤波器的指标（ω-&gt;Ω）（模拟角频率Ω：单位rad/s）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低通/带通：用脉冲响应不变法：Ω=ω/T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低通/带通/高通/带阻：用双线性变换法：Ω=2/T*tan(ω/2)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对模拟滤波器边界频率进行归一化（Ω-&gt;η）（归一化频率η），再将其转换成归一化的模拟低通滤波器边界频率（η-&gt;λ）（归一化低通滤波器频率λ）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高通：η=Ω/Ωch，λ=1/η。若Ωch未知，直接求Ωs=1/Ωsh，Ωp=1/Ωph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带通：通带带宽B=Ωpu-Ωpl，中心频率η0^2=ηsuηsl，η=Ω/B，λp=1，λs=min{-(ηsl^2-η0^2)/ηsl,(ηsu^2-η0^2)/ηsu}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带阻：阻带带宽B=Ωsu-Ωsl，中心频率η0^2=ηsuηsl，η=Ω/B，λp=max{-ηpu/(η0^2-ηpu^2),ηpl/(η0^2-ηpl^2)}，λs=1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αp和αs不变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设计归一化的模拟低通滤波器G(p)：巴特沃斯低通滤波器设计法（用Ω或λ求G(p)）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求出N。λsp=Ωs/Ωp=λs/λp，ksp=根号{[10^(αs/10)-1]/[10^(αp/10)-1]}，N=lg ksp/lg λsp向上取整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求出归一化极点pk=e^{jπ*[1/2+(2k+1/2N)]}，G(p)=1/Π(p-pk)。也可查表直接得到pk和G(p)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去归一化、频率转换成所需类型的模拟滤波器（G(p)-&gt;H(s)）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低通：p=s/Ωc。如果Ωc没有直接给出，可用Ωc=Ωp[10^(0.1αp)-1]^(-1/2N)或Ωc=Ωs[10^(0.1αs)-1]^(-1/2N)。用哪个指标计算，哪个指标刚好满足，另一个指标有富余。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高通：p=Ωch/s。若Ωch未知，先用上述方法求低通滤波器的3dB截止频率Ωc，再求Ωch=1/Ωc。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带通：p=(s^2+ΩplΩpu)/[s(Ωpu-Ωpl)]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带阻：p=s(Ωsu-Ωsl)/(s^2+ΩslΩsu)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模拟滤波器转换成数字滤波器（H(s)-&gt;H(z)）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脉冲响应不变法：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1/(s-si) -&gt; 1/[1-e^siT*z^-1]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(s+σi)/[(s+σi)^2+Ωi^2] -&gt; (1-z^-1*e^-σiT*cosΩiT)/(1-2z^-1*e^-σiT*cosΩiT+z^-2*e^-2σiT)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 xml:space="preserve">σi/[(s+σi)^2+Ωi^2] -&gt; z^-1*e^-σiT*sinΩiT/(1-2z^-1*e^-σiT*cosΩiT+z^-2*e^-2σiT)   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 xml:space="preserve">双线性变换法：代入S=2/T*(1-z^-1)/(1+z^-1)得到H(z)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用窗函数法设计FIR滤波器的步骤：</w:t>
      </w:r>
    </w:p>
    <w:p>
      <w:pPr>
        <w:widowControl w:val="0"/>
        <w:numPr>
          <w:ilvl w:val="0"/>
          <w:numId w:val="8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选择阻带衰减恰好比滤波器的阻带衰减大的窗函数，这样可以使主瓣最窄。</w:t>
      </w:r>
    </w:p>
    <w:p>
      <w:pPr>
        <w:widowControl w:val="0"/>
        <w:numPr>
          <w:ilvl w:val="0"/>
          <w:numId w:val="8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所选滤波器的过渡带宽度Δω&lt;待设计滤波器的过渡带宽度Bt，由此确定N。N取奇数可设计各种滤波器，取偶数只能实现低通和带通滤波器。</w:t>
      </w:r>
    </w:p>
    <w:p>
      <w:pPr>
        <w:widowControl w:val="0"/>
        <w:numPr>
          <w:ilvl w:val="0"/>
          <w:numId w:val="8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构筑待逼近的频率响应函数Hd(e^jω)=Hdg(ω)e^-jωτ，τ=(N-1)/2，并确定滤波器的边界频率ωc=(ωp+ωs)/2。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Hdg(ω)={1，通带；0，阻带}</w:t>
      </w:r>
    </w:p>
    <w:p>
      <w:pPr>
        <w:widowControl w:val="0"/>
        <w:numPr>
          <w:ilvl w:val="0"/>
          <w:numId w:val="8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对Hd(e^jω)进行反变换得到hd(n)=1/2π*∫</w:t>
      </w:r>
      <w:r>
        <w:rPr>
          <w:rFonts w:hint="default" w:ascii="Calibri" w:hAnsi="Calibri" w:cs="Calibri"/>
          <w:highlight w:val="none"/>
          <w:vertAlign w:val="subscript"/>
          <w:lang w:val="en-US" w:eastAsia="zh-CN"/>
        </w:rPr>
        <w:t>-π到π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 xml:space="preserve"> Hd(e^jω)e^jωn dω。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低通：hd(n)=sin[ωc(n-τ)]/π(n-τ)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高通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（全通-低通）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：hd(n)=sin[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π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(n-τ)]/π(n-τ)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-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sin[ωc(n-τ)]/π(n-τ)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带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通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（低通1-低通2）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：hd(n)=sin[ωc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1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(n-τ)]/π(n-τ)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-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sin[ωc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2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(n-τ)]/π(n-τ)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带阻（低通+高通）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：hd(n)=sin[ωc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1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(n-τ)]/π(n-τ)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+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sin[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π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(n-τ)]/π(n-τ)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-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sin[ωc</w:t>
      </w:r>
      <w:r>
        <w:rPr>
          <w:rFonts w:hint="eastAsia" w:ascii="Calibri" w:hAnsi="Calibri" w:cs="Calibri"/>
          <w:highlight w:val="none"/>
          <w:vertAlign w:val="baseline"/>
          <w:lang w:val="en-US" w:eastAsia="zh-CN"/>
        </w:rPr>
        <w:t>2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(n-τ)]/π(n-τ)</w:t>
      </w:r>
    </w:p>
    <w:p>
      <w:pPr>
        <w:widowControl w:val="0"/>
        <w:numPr>
          <w:ilvl w:val="0"/>
          <w:numId w:val="8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对hd(n)加窗，得到h(n)=hd(n)w(n)。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窗函数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Bt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αs/dB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矩形窗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1.8π/N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21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三角窗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6.1π/N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25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汉宁窗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6.2π/N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44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哈明窗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6.6π/N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53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布莱克曼窗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11π/N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74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凯赛窗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10π/N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80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频率采样法设计FIR滤波器的步骤：</w:t>
      </w:r>
    </w:p>
    <w:p>
      <w:pPr>
        <w:widowControl w:val="0"/>
        <w:numPr>
          <w:ilvl w:val="0"/>
          <w:numId w:val="11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根据阻带最小衰减αs选择过渡带采样点个数m。</w:t>
      </w:r>
    </w:p>
    <w:p>
      <w:pPr>
        <w:widowControl w:val="0"/>
        <w:numPr>
          <w:ilvl w:val="0"/>
          <w:numId w:val="11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根据N≥(m+1)2π/Bt，求出滤波器长度（即频域采样点数）N。</w:t>
      </w:r>
    </w:p>
    <w:p>
      <w:pPr>
        <w:widowControl w:val="0"/>
        <w:numPr>
          <w:ilvl w:val="0"/>
          <w:numId w:val="11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设计出希望逼近的滤波器的频响函数Hd(e^jω)=Hdg(ω)e^-jωτ，对其在ω=0到2π等间隔采样N点（代入ω=2πk/N），得到H(k)。</w:t>
      </w:r>
    </w:p>
    <w:p>
      <w:pPr>
        <w:widowControl w:val="0"/>
        <w:numPr>
          <w:ilvl w:val="0"/>
          <w:numId w:val="11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对H(k)进行N点IDFT，得到h(n)=1/N*ΣH(k)W</w:t>
      </w:r>
      <w:r>
        <w:rPr>
          <w:rFonts w:hint="default" w:ascii="Calibri" w:hAnsi="Calibri" w:cs="Calibri"/>
          <w:highlight w:val="none"/>
          <w:vertAlign w:val="subscript"/>
          <w:lang w:val="en-US" w:eastAsia="zh-CN"/>
        </w:rPr>
        <w:t>N</w:t>
      </w:r>
      <w:r>
        <w:rPr>
          <w:rFonts w:hint="default" w:ascii="Calibri" w:hAnsi="Calibri" w:cs="Calibri"/>
          <w:highlight w:val="none"/>
          <w:vertAlign w:val="superscript"/>
          <w:lang w:val="en-US" w:eastAsia="zh-CN"/>
        </w:rPr>
        <w:t>-kn</w:t>
      </w: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，作为FIR滤波器的单位脉冲响应。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Hd(k)=Hg(k)e^jθ(k)，约束条件为：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θ(k)=-(N-1)/N*πk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Hg(k)=</w:t>
      </w:r>
    </w:p>
    <w:p>
      <w:pPr>
        <w:widowControl w:val="0"/>
        <w:numPr>
          <w:ilvl w:val="0"/>
          <w:numId w:val="12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若N为奇数，则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Hg(k)=Hg(N-k)=1，k=0,1,...,kc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Hg(k)=0，k=kc+1,kc+2,...,N-kc-1</w:t>
      </w:r>
    </w:p>
    <w:p>
      <w:pPr>
        <w:widowControl w:val="0"/>
        <w:numPr>
          <w:ilvl w:val="0"/>
          <w:numId w:val="12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若N为偶数，则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Hg(k)=1，k=0,1,...,kc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Hg(k)=0，k=kc+1,kc+2,...,N-kc-1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Hg(N-k)=-1，k=1,2,...,kc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kc表示通带内最后一个采样点的序号，kc=ωcN/2π向下取整。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模拟信号数字处理框图：预滤波，A/DC，数字信号处理，D/AC，平滑滤波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预滤波：用低通滤波器限制带宽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A/DC：模数转换。需要采样（把信号在时间上离散化）、量化（幅度上离散化）和编码（把离散的幅度编成二进制位）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数字信号处理：对信号进行运算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D/AC：数模转换（用采样保持电路实现：台阶状连续时间信号，在采样时刻幅度发生跳变）</w:t>
      </w:r>
    </w:p>
    <w:p>
      <w:pPr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平滑滤波：用低通滤波器滤除信号中高频成分，使信号变得平滑</w:t>
      </w:r>
    </w:p>
    <w:p>
      <w:pPr>
        <w:jc w:val="left"/>
        <w:rPr>
          <w:rFonts w:hint="default" w:ascii="Calibri" w:hAnsi="Calibri" w:cs="Calibri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DFT进行谱分析的误差问题：混叠现象、截断效应、栅栏效应。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解决办法：避免混叠要保证采样频率足够高，避免截断效应要在截断时根据具体情况，选择适当形状的窗函数。避免栅栏效应可以适当增加采样点数。</w:t>
      </w:r>
    </w:p>
    <w:p>
      <w:pPr>
        <w:jc w:val="left"/>
        <w:rPr>
          <w:rFonts w:hint="default" w:ascii="Calibri" w:hAnsi="Calibri" w:cs="Calibri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DIT-FFT和DIF-FFT特点比较：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相同之处：基本思想都是将大点数的DFT分解成若干小点数的DFT，缩短运算时间。DIT与DIF两种算法均为原位运算，运算量相同。所以DIT和DIF是两种等价的FFT算法。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不同之处：把长序列分解成短序列的方式不同，DIT是按时间抽取法，DIF是按频率抽取法。DIT与DIF两种算法结构倒过来，DIF的输入序列为自然顺序，输出为倒序排列，与DIT正好相反。蝶形结构不同，DIF的复数乘法只出现在减法之后，DIT则是先做乘法后做加减法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脉冲响应不变法：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优点：频率变换是线性关系，ω=ΩT，数字滤波器可以很好地重现原模拟滤波器的频响特性。数字滤波器的单位脉冲响应完全模仿模拟滤波器的单位冲激响应，时域特性逼近好。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缺点：从s平面到z平面的映射是多值映射，有频域混叠失真。只适用于带限滤波器，不适用高通和带阻。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双线性变换法：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优点：从s平面到z平面的映射是一一对应的，不产生频域混叠现象，代数公式简单。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缺点：由于ω和Ω是非线性的反正切关系，所以只适用于片段常系数滤波器设计。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IIR：直接型、级联型、并联型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直接I型：优点：结构清晰便于理解。缺点：延时支路较多。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直接II型：优点：延时支路比直接I型少一半。缺点：累积误差大，运算速度相对慢。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级联型：优点：每个一阶二阶网络决定一个或一对零极点，便于调整。运算累积误差比直接型小。缺点：直接型的量化效应最大，并联型最小，级联型量化效应居中。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并联型：优点：无误差累计，量化效应最小。极点调整方便。运算速度最高。缺点：零点调整不方便。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FIR：因果稳定的FIR系统极点都在|z|=0处。直接型、级联型、频率采样型、线性相位型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直接型：优点：直观明了，便于理解。缺点：零点调整不方便。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级联型：优点：调整零点方便。缺点：需要的乘法器多。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线性相位型：优点：节约了一半乘法器。</w:t>
      </w: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</w:p>
    <w:p>
      <w:pPr>
        <w:jc w:val="left"/>
        <w:rPr>
          <w:rFonts w:hint="default" w:ascii="Calibri" w:hAnsi="Calibri" w:cs="Calibri"/>
          <w:highlight w:val="none"/>
          <w:vertAlign w:val="baseline"/>
          <w:lang w:val="en-US" w:eastAsia="zh-CN"/>
        </w:rPr>
      </w:pPr>
      <w:r>
        <w:rPr>
          <w:rFonts w:hint="default" w:ascii="Calibri" w:hAnsi="Calibri" w:cs="Calibri"/>
          <w:highlight w:val="none"/>
          <w:vertAlign w:val="baseline"/>
          <w:lang w:val="en-US" w:eastAsia="zh-CN"/>
        </w:rPr>
        <w:t>频率采样型：优点：调整方便。便于标准化、模块化。缺点：零极点可能不能完全对消，影响系统稳定性。乘法器需要完成复数乘法运算，硬件实现不方便。</w:t>
      </w:r>
    </w:p>
    <w:p>
      <w:pPr>
        <w:jc w:val="left"/>
        <w:rPr>
          <w:rFonts w:hint="default" w:ascii="Calibri" w:hAnsi="Calibri" w:cs="Calibri"/>
          <w:lang w:val="en-US" w:eastAsia="zh-CN"/>
        </w:rPr>
      </w:pPr>
    </w:p>
    <w:sectPr>
      <w:pgSz w:w="11906" w:h="16838"/>
      <w:pgMar w:top="283" w:right="283" w:bottom="283" w:left="283" w:header="851" w:footer="992" w:gutter="0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208072"/>
    <w:multiLevelType w:val="singleLevel"/>
    <w:tmpl w:val="A620807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A7F8714"/>
    <w:multiLevelType w:val="singleLevel"/>
    <w:tmpl w:val="AA7F87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FB957F2"/>
    <w:multiLevelType w:val="singleLevel"/>
    <w:tmpl w:val="AFB957F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1BFF509"/>
    <w:multiLevelType w:val="singleLevel"/>
    <w:tmpl w:val="D1BFF50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9880C29"/>
    <w:multiLevelType w:val="singleLevel"/>
    <w:tmpl w:val="D9880C2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EE80E723"/>
    <w:multiLevelType w:val="singleLevel"/>
    <w:tmpl w:val="EE80E72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49747FA"/>
    <w:multiLevelType w:val="singleLevel"/>
    <w:tmpl w:val="049747F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35037997"/>
    <w:multiLevelType w:val="singleLevel"/>
    <w:tmpl w:val="3503799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4117976C"/>
    <w:multiLevelType w:val="singleLevel"/>
    <w:tmpl w:val="4117976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0A96AEF"/>
    <w:multiLevelType w:val="singleLevel"/>
    <w:tmpl w:val="60A96AE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7284A004"/>
    <w:multiLevelType w:val="singleLevel"/>
    <w:tmpl w:val="7284A00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7869289C"/>
    <w:multiLevelType w:val="singleLevel"/>
    <w:tmpl w:val="7869289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D4974A2"/>
    <w:rsid w:val="13FB7F63"/>
    <w:rsid w:val="1C7A236C"/>
    <w:rsid w:val="2D0F6318"/>
    <w:rsid w:val="44665CC5"/>
    <w:rsid w:val="46EA4B04"/>
    <w:rsid w:val="50E469E4"/>
    <w:rsid w:val="52635D02"/>
    <w:rsid w:val="64034678"/>
    <w:rsid w:val="682560FD"/>
    <w:rsid w:val="7C4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2342</Words>
  <Characters>4310</Characters>
  <Lines>0</Lines>
  <Paragraphs>0</Paragraphs>
  <TotalTime>4</TotalTime>
  <ScaleCrop>false</ScaleCrop>
  <LinksUpToDate>false</LinksUpToDate>
  <CharactersWithSpaces>4415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2023-02-22T09:19:00Z</dcterms:created>
  <dc:creator>12157</dc:creator>
  <cp:lastModifiedBy>天朝理科生</cp:lastModifiedBy>
  <dcterms:modified xsi:type="dcterms:W3CDTF">2024-03-26T06:55:43Z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D1DFAF3F901F4BDA90DB36713CC3522D</vt:lpwstr>
  </property>
</Properties>
</file>