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create_rgb_files(input_folder, output_folder):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file in os.listdir(input_folder):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file.endswith(".mp4"):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input_file = os.path.join(input_folder, file)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output_file = os.path.join(output_folder, f'{file.split(".")[0]}.rgb')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subprocess.run(['ffmpeg', '-i', input_file, '-vf', 'format=rgb24', output_file])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input_folder = "Absolute path to the folder containing mp4 files"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output_folder = "Absolute path to the folder where you want to store rgb files"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os.makedirs(output_folder, exist_ok=True)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create_rgb_files(input_folder, output_folder)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