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firstLine="540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sz w:val="48"/>
          <w:szCs w:val="48"/>
          <w:vertAlign w:val="baseline"/>
          <w:rtl w:val="0"/>
        </w:rPr>
        <w:t xml:space="preserve">软件开发内容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vertAlign w:val="baseline"/>
          <w:rtl w:val="0"/>
        </w:rPr>
        <w:t xml:space="preserve">本文档列明了项目“医疗评价网站及管理后台”在工期内需要实现的内容。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32"/>
          <w:szCs w:val="32"/>
          <w:vertAlign w:val="baseline"/>
          <w:rtl w:val="0"/>
        </w:rPr>
        <w:t xml:space="preserve">基础条目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360" w:hanging="360"/>
        <w:contextualSpacing w:val="1"/>
        <w:rPr>
          <w:rFonts w:ascii="Microsoft YaHei" w:cs="Microsoft YaHei" w:eastAsia="Microsoft YaHei" w:hAnsi="Microsoft YaHei"/>
          <w:b w:val="0"/>
          <w:color w:val="000000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vertAlign w:val="baseline"/>
          <w:rtl w:val="0"/>
        </w:rPr>
        <w:t xml:space="preserve">医生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vertAlign w:val="baseline"/>
          <w:rtl w:val="0"/>
        </w:rPr>
        <w:t xml:space="preserve">医生是项目作为评价平台所评价的唯一主体。系统里的每一个医生被视为代表现实里一位真正存在的医生。</w:t>
      </w:r>
      <w:r w:rsidDel="00000000" w:rsidR="00000000" w:rsidRPr="00000000">
        <w:rPr>
          <w:rFonts w:ascii="Microsoft YaHei" w:cs="Microsoft YaHei" w:eastAsia="Microsoft YaHei" w:hAnsi="Microsoft YaHei"/>
          <w:color w:val="ff0000"/>
          <w:rtl w:val="0"/>
        </w:rPr>
        <w:t xml:space="preserve">医生可以归属于医院， 同时也可以是拥有独立诊所的个体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。</w:t>
      </w:r>
      <w:r w:rsidDel="00000000" w:rsidR="00000000" w:rsidRPr="00000000">
        <w:rPr>
          <w:rFonts w:ascii="Microsoft YaHei" w:cs="Microsoft YaHei" w:eastAsia="Microsoft YaHei" w:hAnsi="Microsoft YaHei"/>
          <w:vertAlign w:val="baseline"/>
          <w:rtl w:val="0"/>
        </w:rPr>
        <w:t xml:space="preserve">医生具有下列信息条目，以供搜索、查阅和识别：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vertAlign w:val="baseline"/>
          <w:rtl w:val="0"/>
        </w:rPr>
        <w:t xml:space="preserve">姓名、行医编号、归属医院、性别、年龄、照片、评价列表以及保险信息。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vertAlign w:val="baseline"/>
          <w:rtl w:val="0"/>
        </w:rPr>
        <w:t xml:space="preserve">匿名访问网站的用户可以通过搜索框及搜索结果、医院信息及网站快速入口定位他想浏览的医生。作为匿名用户，用户可以浏览某个具体医生的信息条目和评价列表，即使他没有登入。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vertAlign w:val="baseline"/>
          <w:rtl w:val="0"/>
        </w:rPr>
        <w:t xml:space="preserve">登入用户可以撰写对指定医生的评价，评价经过验证后，会被保存到医生的评价列表里，以供更多用户浏览。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360" w:hanging="360"/>
        <w:contextualSpacing w:val="1"/>
        <w:rPr>
          <w:rFonts w:ascii="Microsoft YaHei" w:cs="Microsoft YaHei" w:eastAsia="Microsoft YaHei" w:hAnsi="Microsoft YaHei"/>
          <w:b w:val="0"/>
          <w:color w:val="ff0000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rtl w:val="0"/>
        </w:rPr>
        <w:t xml:space="preserve">检查项目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color w:val="ff0000"/>
          <w:rtl w:val="0"/>
        </w:rPr>
        <w:t xml:space="preserve"> 　医学检查项目具有下列信息条目，以供搜索，查阅和识别：医学检查项目名称，邮编（当前距离），提供检查的机构，　项目价格，联系方式以及所覆盖保险等。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color w:val="ff0000"/>
          <w:rtl w:val="0"/>
        </w:rPr>
        <w:t xml:space="preserve">　匿名访问网站的用户可以通过搜索框及搜索结果，网站快速入口来定位他想浏览的医学体检项目。作　为匿名用户，用户可以浏览医学检查项目名称，邮编（当前距离），联系方式以及提供检查的机构。登入用户将可浏览项目价格，及所覆盖保险等内容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360" w:hanging="360"/>
        <w:contextualSpacing w:val="1"/>
        <w:rPr>
          <w:rFonts w:ascii="Microsoft YaHei" w:cs="Microsoft YaHei" w:eastAsia="Microsoft YaHei" w:hAnsi="Microsoft YaHei"/>
          <w:b w:val="1"/>
          <w:color w:val="ff0000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rtl w:val="0"/>
        </w:rPr>
        <w:t xml:space="preserve">医院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color w:val="ff0000"/>
          <w:rtl w:val="0"/>
        </w:rPr>
        <w:t xml:space="preserve">　医院将作为静止展示页面，单独列出医院的基本情况，如历史，规模，医护人员数量，擅长疾病科室　等。　具体内容则有甲方（钱慎与，王琦）撰写。匿名访问网站的用户可以通过医院名称（Ａ－Ｚ）　来选择他想浏览的医院。登入用户不具有其他特权。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360" w:hanging="360"/>
        <w:contextualSpacing w:val="1"/>
        <w:rPr>
          <w:rFonts w:ascii="Microsoft YaHei" w:cs="Microsoft YaHei" w:eastAsia="Microsoft YaHei" w:hAnsi="Microsoft YaHei"/>
          <w:b w:val="0"/>
          <w:color w:val="000000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vertAlign w:val="baseline"/>
          <w:rtl w:val="0"/>
        </w:rPr>
        <w:t xml:space="preserve">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vertAlign w:val="baseline"/>
          <w:rtl w:val="0"/>
        </w:rPr>
        <w:t xml:space="preserve">用户代表了访问网站的一个浏览者个体。用户可以选择保持匿名身份访问网站，也可以选择注册及登入来获得更多权限。用户包含下列信息条目：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vertAlign w:val="baseline"/>
          <w:rtl w:val="0"/>
        </w:rPr>
        <w:t xml:space="preserve">姓名、邮件地址、密码、历史评价列表以及所用保险。</w:t>
      </w:r>
      <w:r w:rsidDel="00000000" w:rsidR="00000000" w:rsidRPr="00000000">
        <w:rPr>
          <w:rFonts w:ascii="Microsoft YaHei" w:cs="Microsoft YaHei" w:eastAsia="Microsoft YaHei" w:hAnsi="Microsoft YaHei"/>
          <w:color w:val="ff0000"/>
          <w:rtl w:val="0"/>
        </w:rPr>
        <w:t xml:space="preserve">并在最后注册前留有网站权益的链接供用户选取。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vertAlign w:val="baseline"/>
          <w:rtl w:val="0"/>
        </w:rPr>
        <w:t xml:space="preserve">匿名用户只具有浏览网站信息的权限，用户只有在登入后才能获得撰写评价的权限。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360" w:hanging="360"/>
        <w:contextualSpacing w:val="1"/>
        <w:rPr>
          <w:rFonts w:ascii="Microsoft YaHei" w:cs="Microsoft YaHei" w:eastAsia="Microsoft YaHei" w:hAnsi="Microsoft YaHei"/>
          <w:b w:val="0"/>
          <w:color w:val="000000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vertAlign w:val="baseline"/>
          <w:rtl w:val="0"/>
        </w:rPr>
        <w:t xml:space="preserve">评价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vertAlign w:val="baseline"/>
          <w:rtl w:val="0"/>
        </w:rPr>
        <w:t xml:space="preserve">评价代表由一个用户撰写的指向一个医生的文字段落，这是网站的核心部分。只有登入后的用户才能具有撰写评价的权利，匿名用户只能浏览医生的评价列表。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32"/>
          <w:szCs w:val="32"/>
          <w:vertAlign w:val="baseline"/>
          <w:rtl w:val="0"/>
        </w:rPr>
        <w:t xml:space="preserve">功能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360" w:hanging="360"/>
        <w:contextualSpacing w:val="1"/>
        <w:rPr>
          <w:rFonts w:ascii="Microsoft YaHei" w:cs="Microsoft YaHei" w:eastAsia="Microsoft YaHei" w:hAnsi="Microsoft YaHei"/>
          <w:b w:val="0"/>
          <w:color w:val="000000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vertAlign w:val="baseline"/>
          <w:rtl w:val="0"/>
        </w:rPr>
        <w:t xml:space="preserve">管理平台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vertAlign w:val="baseline"/>
          <w:rtl w:val="0"/>
        </w:rPr>
        <w:t xml:space="preserve">管理平台是一套非公开的，只有掌握了特殊用户名密码的管理人员才能使用的系统。这套系统可以实现对医生、医院、用户、评价和管理员的增删改查功能。这部分功能用来维持公司对网站的最高管理权限。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360" w:hanging="360"/>
        <w:contextualSpacing w:val="1"/>
        <w:rPr>
          <w:rFonts w:ascii="Microsoft YaHei" w:cs="Microsoft YaHei" w:eastAsia="Microsoft YaHei" w:hAnsi="Microsoft YaHei"/>
          <w:b w:val="0"/>
          <w:color w:val="000000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vertAlign w:val="baseline"/>
          <w:rtl w:val="0"/>
        </w:rPr>
        <w:t xml:space="preserve">首页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vertAlign w:val="baseline"/>
          <w:rtl w:val="0"/>
        </w:rPr>
        <w:t xml:space="preserve">网站首页是用户在系统的入口。首页呈现了网站的整体艺术风格，并且展现经过筛选的医生、医院和评价信息（即富信息型首页）。首页同时提供用户登入和搜索功能的入口。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360" w:hanging="360"/>
        <w:contextualSpacing w:val="1"/>
        <w:rPr>
          <w:rFonts w:ascii="Microsoft YaHei" w:cs="Microsoft YaHei" w:eastAsia="Microsoft YaHei" w:hAnsi="Microsoft YaHei"/>
          <w:b w:val="0"/>
          <w:color w:val="000000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vertAlign w:val="baseline"/>
          <w:rtl w:val="0"/>
        </w:rPr>
        <w:t xml:space="preserve">搜索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vertAlign w:val="baseline"/>
          <w:rtl w:val="0"/>
        </w:rPr>
        <w:t xml:space="preserve">搜索是一系列针对医院、医生、用户和评价的筛选功能的总称。通过搜索功能，用户能够通过输入有限的信息来获取想要查询的个体的列表。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360" w:hanging="360"/>
        <w:contextualSpacing w:val="1"/>
        <w:rPr>
          <w:rFonts w:ascii="Microsoft YaHei" w:cs="Microsoft YaHei" w:eastAsia="Microsoft YaHei" w:hAnsi="Microsoft YaHei"/>
          <w:b w:val="0"/>
          <w:color w:val="000000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vertAlign w:val="baseline"/>
          <w:rtl w:val="0"/>
        </w:rPr>
        <w:t xml:space="preserve">浏览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vertAlign w:val="baseline"/>
          <w:rtl w:val="0"/>
        </w:rPr>
        <w:t xml:space="preserve">浏览功能提供了针对医院、医生的信息展现页面。用户通过首页入口或搜索功能来到这些页面。通过这些页面，用户可以定位到目标医院或医生，获得它们的信息条目，尤其是评价列表。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360" w:hanging="360"/>
        <w:contextualSpacing w:val="1"/>
        <w:rPr>
          <w:rFonts w:ascii="Microsoft YaHei" w:cs="Microsoft YaHei" w:eastAsia="Microsoft YaHei" w:hAnsi="Microsoft YaHei"/>
          <w:b w:val="0"/>
          <w:color w:val="000000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vertAlign w:val="baseline"/>
          <w:rtl w:val="0"/>
        </w:rPr>
        <w:t xml:space="preserve">撰写评价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vertAlign w:val="baseline"/>
          <w:rtl w:val="0"/>
        </w:rPr>
        <w:t xml:space="preserve">网站的核心功能。登入后的用户可以在医生的浏览页面获得撰写评价的面板权限，通过使用此面板，用户可以输入文字化的针对医生的评价。这些评价将进一步成为浏览页面的内容的一部分。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360" w:hanging="360"/>
        <w:contextualSpacing w:val="1"/>
        <w:rPr>
          <w:rFonts w:ascii="Microsoft YaHei" w:cs="Microsoft YaHei" w:eastAsia="Microsoft YaHei" w:hAnsi="Microsoft YaHei"/>
          <w:b w:val="0"/>
          <w:color w:val="000000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vertAlign w:val="baseline"/>
          <w:rtl w:val="0"/>
        </w:rPr>
        <w:t xml:space="preserve">用户注册及登录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vertAlign w:val="baseline"/>
          <w:rtl w:val="0"/>
        </w:rPr>
        <w:t xml:space="preserve">用户从匿名状态转化为登入状态的入口。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32"/>
          <w:szCs w:val="32"/>
          <w:vertAlign w:val="baseline"/>
          <w:rtl w:val="0"/>
        </w:rPr>
        <w:t xml:space="preserve">总结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vertAlign w:val="baseline"/>
          <w:rtl w:val="0"/>
        </w:rPr>
        <w:t xml:space="preserve">上述文档列明了工期内，“医疗评价网站及管理后台”项目需要完成的内容。开发方将保证项目交付的进度（见合同）及最终交付产品的安全性、可扩展性和健壮性达到商业标准。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3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46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61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77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90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104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120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3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46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61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77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90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104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120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59" w:lineRule="auto"/>
    </w:pPr>
    <w:rPr>
      <w:rFonts w:ascii="Calibri" w:cs="Calibri" w:eastAsia="Calibri" w:hAnsi="Calibri"/>
      <w:b w:val="0"/>
      <w:color w:val="2e75b5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59" w:lineRule="auto"/>
    </w:pPr>
    <w:rPr>
      <w:rFonts w:ascii="Calibri" w:cs="Calibri" w:eastAsia="Calibri" w:hAnsi="Calibri"/>
      <w:b w:val="0"/>
      <w:color w:val="538135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