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C347" w14:textId="77777777" w:rsidR="00D3537A" w:rsidRPr="005049E9" w:rsidRDefault="00D3537A" w:rsidP="00D3537A">
      <w:pPr>
        <w:jc w:val="center"/>
        <w:rPr>
          <w:rFonts w:ascii="Arial" w:hAnsi="Arial" w:cs="Arial"/>
          <w:b/>
          <w:bCs/>
          <w:sz w:val="20"/>
          <w:szCs w:val="20"/>
        </w:rPr>
      </w:pPr>
      <w:r w:rsidRPr="005049E9">
        <w:rPr>
          <w:rFonts w:ascii="Arial" w:hAnsi="Arial" w:cs="Arial"/>
          <w:b/>
          <w:bCs/>
          <w:sz w:val="20"/>
          <w:szCs w:val="20"/>
        </w:rPr>
        <w:t>RESEARCH DEGREE EXAMINATION BOARD</w:t>
      </w:r>
      <w:r>
        <w:rPr>
          <w:rFonts w:ascii="Arial" w:hAnsi="Arial" w:cs="Arial"/>
          <w:b/>
          <w:bCs/>
          <w:sz w:val="20"/>
          <w:szCs w:val="20"/>
        </w:rPr>
        <w:br/>
      </w:r>
    </w:p>
    <w:p w14:paraId="0D4B3C35" w14:textId="77777777" w:rsidR="00D3537A" w:rsidRDefault="00D3537A" w:rsidP="00D3537A">
      <w:pPr>
        <w:jc w:val="center"/>
        <w:rPr>
          <w:rFonts w:ascii="Arial" w:hAnsi="Arial" w:cs="Arial"/>
          <w:b/>
          <w:bCs/>
          <w:sz w:val="20"/>
          <w:szCs w:val="20"/>
        </w:rPr>
      </w:pPr>
      <w:r w:rsidRPr="005049E9">
        <w:rPr>
          <w:rFonts w:ascii="Arial" w:hAnsi="Arial" w:cs="Arial"/>
          <w:b/>
          <w:bCs/>
          <w:sz w:val="20"/>
          <w:szCs w:val="20"/>
        </w:rPr>
        <w:t>Examiner’s Joint Report</w:t>
      </w:r>
      <w:r>
        <w:rPr>
          <w:rFonts w:ascii="Arial" w:hAnsi="Arial" w:cs="Arial"/>
          <w:b/>
          <w:bCs/>
          <w:sz w:val="20"/>
          <w:szCs w:val="20"/>
        </w:rPr>
        <w:br/>
      </w:r>
    </w:p>
    <w:p w14:paraId="1A5186B0" w14:textId="77777777" w:rsidR="00D3537A" w:rsidRDefault="00D3537A" w:rsidP="00D3537A">
      <w:pPr>
        <w:rPr>
          <w:rFonts w:ascii="Arial" w:hAnsi="Arial" w:cs="Arial"/>
          <w:b/>
          <w:bCs/>
          <w:sz w:val="20"/>
          <w:szCs w:val="20"/>
        </w:rPr>
      </w:pPr>
      <w:r>
        <w:rPr>
          <w:rFonts w:cs="Arial"/>
          <w:b/>
          <w:noProof/>
          <w:lang w:eastAsia="en-GB" w:bidi="ar-SA"/>
        </w:rPr>
        <mc:AlternateContent>
          <mc:Choice Requires="wps">
            <w:drawing>
              <wp:anchor distT="0" distB="0" distL="114300" distR="114300" simplePos="0" relativeHeight="251659264" behindDoc="0" locked="0" layoutInCell="1" allowOverlap="1" wp14:anchorId="491EF112" wp14:editId="43130F7D">
                <wp:simplePos x="0" y="0"/>
                <wp:positionH relativeFrom="column">
                  <wp:posOffset>7620</wp:posOffset>
                </wp:positionH>
                <wp:positionV relativeFrom="paragraph">
                  <wp:posOffset>53975</wp:posOffset>
                </wp:positionV>
                <wp:extent cx="5314950" cy="1915795"/>
                <wp:effectExtent l="0" t="0" r="19050" b="273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915795"/>
                        </a:xfrm>
                        <a:prstGeom prst="rect">
                          <a:avLst/>
                        </a:prstGeom>
                        <a:solidFill>
                          <a:srgbClr val="FFFFFF"/>
                        </a:solidFill>
                        <a:ln w="9525">
                          <a:solidFill>
                            <a:srgbClr val="000000"/>
                          </a:solidFill>
                          <a:miter lim="800000"/>
                          <a:headEnd/>
                          <a:tailEnd/>
                        </a:ln>
                      </wps:spPr>
                      <wps:txbx>
                        <w:txbxContent>
                          <w:p w14:paraId="5CC316CA" w14:textId="77777777" w:rsidR="00D3537A" w:rsidRPr="005049E9" w:rsidRDefault="00D3537A" w:rsidP="00D3537A">
                            <w:pPr>
                              <w:shd w:val="clear" w:color="auto" w:fill="D9D9D9" w:themeFill="background1" w:themeFillShade="D9"/>
                              <w:snapToGrid w:val="0"/>
                              <w:ind w:left="720" w:hanging="720"/>
                              <w:jc w:val="center"/>
                              <w:rPr>
                                <w:rFonts w:ascii="Arial" w:hAnsi="Arial" w:cs="Arial"/>
                                <w:b/>
                                <w:sz w:val="20"/>
                                <w:szCs w:val="20"/>
                              </w:rPr>
                            </w:pPr>
                            <w:r w:rsidRPr="005049E9">
                              <w:rPr>
                                <w:rFonts w:ascii="Arial" w:hAnsi="Arial" w:cs="Arial"/>
                                <w:b/>
                                <w:sz w:val="20"/>
                                <w:szCs w:val="20"/>
                              </w:rPr>
                              <w:t>Outline of the examination process</w:t>
                            </w:r>
                          </w:p>
                          <w:p w14:paraId="434E29CF" w14:textId="77777777" w:rsidR="00D3537A" w:rsidRPr="005049E9" w:rsidRDefault="00D3537A" w:rsidP="00D3537A">
                            <w:pPr>
                              <w:shd w:val="clear" w:color="auto" w:fill="D9D9D9" w:themeFill="background1" w:themeFillShade="D9"/>
                              <w:snapToGrid w:val="0"/>
                              <w:ind w:left="720" w:hanging="720"/>
                              <w:jc w:val="center"/>
                              <w:rPr>
                                <w:rFonts w:ascii="Arial" w:hAnsi="Arial" w:cs="Arial"/>
                                <w:bCs/>
                                <w:sz w:val="20"/>
                                <w:szCs w:val="20"/>
                              </w:rPr>
                            </w:pPr>
                          </w:p>
                          <w:p w14:paraId="28A6CFA7"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Research Degrees Examination Board appoints examiners</w:t>
                            </w:r>
                          </w:p>
                          <w:p w14:paraId="22791143"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Thesis submitted by student and sent to examiners</w:t>
                            </w:r>
                          </w:p>
                          <w:p w14:paraId="1997F7C8"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Independent report submitted by each examiner within 8 weeks of receipt of thesis</w:t>
                            </w:r>
                          </w:p>
                          <w:p w14:paraId="76096F39"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Independent reports exchanged by Research Student Administration Office</w:t>
                            </w:r>
                          </w:p>
                          <w:p w14:paraId="62FCC70E"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i/>
                                <w:iCs/>
                                <w:sz w:val="20"/>
                              </w:rPr>
                              <w:t>Viva voce</w:t>
                            </w:r>
                            <w:r w:rsidRPr="005049E9">
                              <w:rPr>
                                <w:rFonts w:ascii="Arial" w:hAnsi="Arial" w:cs="Arial"/>
                                <w:sz w:val="20"/>
                              </w:rPr>
                              <w:t xml:space="preserve"> examination held within 1 month of exchange of reports</w:t>
                            </w:r>
                          </w:p>
                          <w:p w14:paraId="166D4CEA"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Joint report completed by examiners immediately following the viva</w:t>
                            </w:r>
                          </w:p>
                          <w:p w14:paraId="7A2C64E7"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Examiners’ recommendation considered by Research Degrees Examination Board</w:t>
                            </w:r>
                          </w:p>
                          <w:p w14:paraId="1427DF17" w14:textId="77777777" w:rsidR="00D3537A" w:rsidRPr="00B51C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Theme="minorBidi" w:hAnsiTheme="minorBidi"/>
                                <w:sz w:val="20"/>
                                <w:szCs w:val="20"/>
                              </w:rPr>
                            </w:pPr>
                            <w:r w:rsidRPr="00B51CE9">
                              <w:rPr>
                                <w:rFonts w:asciiTheme="minorBidi" w:hAnsiTheme="minorBidi"/>
                                <w:sz w:val="20"/>
                                <w:szCs w:val="20"/>
                              </w:rPr>
                              <w:t>Candidate informed of outcome by Research Student Administration Office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1EF112" id="_x0000_t202" coordsize="21600,21600" o:spt="202" path="m,l,21600r21600,l21600,xe">
                <v:stroke joinstyle="miter"/>
                <v:path gradientshapeok="t" o:connecttype="rect"/>
              </v:shapetype>
              <v:shape id="Text Box 3" o:spid="_x0000_s1026" type="#_x0000_t202" style="position:absolute;margin-left:.6pt;margin-top:4.25pt;width:418.5pt;height:15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">
                <v:textbox>
                  <w:txbxContent>
                    <w:p w14:paraId="5CC316CA" w14:textId="77777777" w:rsidR="00D3537A" w:rsidRPr="005049E9" w:rsidRDefault="00D3537A" w:rsidP="00D3537A">
                      <w:pPr>
                        <w:shd w:val="clear" w:color="auto" w:fill="D9D9D9" w:themeFill="background1" w:themeFillShade="D9"/>
                        <w:snapToGrid w:val="0"/>
                        <w:ind w:left="720" w:hanging="720"/>
                        <w:jc w:val="center"/>
                        <w:rPr>
                          <w:rFonts w:ascii="Arial" w:hAnsi="Arial" w:cs="Arial"/>
                          <w:b/>
                          <w:sz w:val="20"/>
                          <w:szCs w:val="20"/>
                        </w:rPr>
                      </w:pPr>
                      <w:r w:rsidRPr="005049E9">
                        <w:rPr>
                          <w:rFonts w:ascii="Arial" w:hAnsi="Arial" w:cs="Arial"/>
                          <w:b/>
                          <w:sz w:val="20"/>
                          <w:szCs w:val="20"/>
                        </w:rPr>
                        <w:t>Outline of the examination process</w:t>
                      </w:r>
                    </w:p>
                    <w:p w14:paraId="434E29CF" w14:textId="77777777" w:rsidR="00D3537A" w:rsidRPr="005049E9" w:rsidRDefault="00D3537A" w:rsidP="00D3537A">
                      <w:pPr>
                        <w:shd w:val="clear" w:color="auto" w:fill="D9D9D9" w:themeFill="background1" w:themeFillShade="D9"/>
                        <w:snapToGrid w:val="0"/>
                        <w:ind w:left="720" w:hanging="720"/>
                        <w:jc w:val="center"/>
                        <w:rPr>
                          <w:rFonts w:ascii="Arial" w:hAnsi="Arial" w:cs="Arial"/>
                          <w:bCs/>
                          <w:sz w:val="20"/>
                          <w:szCs w:val="20"/>
                        </w:rPr>
                      </w:pPr>
                    </w:p>
                    <w:p w14:paraId="28A6CFA7"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Research Degrees Examination Board appoints examiners</w:t>
                      </w:r>
                    </w:p>
                    <w:p w14:paraId="22791143"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Thesis submitted by student and sent to examiners</w:t>
                      </w:r>
                    </w:p>
                    <w:p w14:paraId="1997F7C8"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Independent report submitted by each examiner within 8 weeks of receipt of thesis</w:t>
                      </w:r>
                    </w:p>
                    <w:p w14:paraId="76096F39"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Independent reports exchanged by Research Student Administration Office</w:t>
                      </w:r>
                    </w:p>
                    <w:p w14:paraId="62FCC70E"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i/>
                          <w:iCs/>
                          <w:sz w:val="20"/>
                        </w:rPr>
                        <w:t>Viva voce</w:t>
                      </w:r>
                      <w:r w:rsidRPr="005049E9">
                        <w:rPr>
                          <w:rFonts w:ascii="Arial" w:hAnsi="Arial" w:cs="Arial"/>
                          <w:sz w:val="20"/>
                        </w:rPr>
                        <w:t xml:space="preserve"> examination held within 1 month of exchange of reports</w:t>
                      </w:r>
                    </w:p>
                    <w:p w14:paraId="166D4CEA"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Joint report completed by examiners immediately following the viva</w:t>
                      </w:r>
                    </w:p>
                    <w:p w14:paraId="7A2C64E7" w14:textId="77777777" w:rsidR="00D3537A" w:rsidRPr="005049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Arial" w:hAnsi="Arial" w:cs="Arial"/>
                          <w:sz w:val="20"/>
                        </w:rPr>
                      </w:pPr>
                      <w:r w:rsidRPr="005049E9">
                        <w:rPr>
                          <w:rFonts w:ascii="Arial" w:hAnsi="Arial" w:cs="Arial"/>
                          <w:sz w:val="20"/>
                        </w:rPr>
                        <w:t>Examiners’ recommendation considered by Research Degrees Examination Board</w:t>
                      </w:r>
                    </w:p>
                    <w:p w14:paraId="1427DF17" w14:textId="77777777" w:rsidR="00D3537A" w:rsidRPr="00B51CE9" w:rsidRDefault="00D3537A" w:rsidP="00D3537A">
                      <w:pPr>
                        <w:pStyle w:val="ListParagraph"/>
                        <w:numPr>
                          <w:ilvl w:val="0"/>
                          <w:numId w:val="6"/>
                        </w:numPr>
                        <w:shd w:val="clear" w:color="auto" w:fill="D9D9D9" w:themeFill="background1" w:themeFillShade="D9"/>
                        <w:overflowPunct w:val="0"/>
                        <w:autoSpaceDE w:val="0"/>
                        <w:autoSpaceDN w:val="0"/>
                        <w:adjustRightInd w:val="0"/>
                        <w:spacing w:after="0" w:line="240" w:lineRule="auto"/>
                        <w:ind w:left="357" w:hanging="357"/>
                        <w:contextualSpacing w:val="0"/>
                        <w:textAlignment w:val="baseline"/>
                        <w:rPr>
                          <w:rFonts w:asciiTheme="minorBidi" w:hAnsiTheme="minorBidi"/>
                          <w:sz w:val="20"/>
                          <w:szCs w:val="20"/>
                        </w:rPr>
                      </w:pPr>
                      <w:r w:rsidRPr="00B51CE9">
                        <w:rPr>
                          <w:rFonts w:asciiTheme="minorBidi" w:hAnsiTheme="minorBidi"/>
                          <w:sz w:val="20"/>
                          <w:szCs w:val="20"/>
                        </w:rPr>
                        <w:t>Candidate informed of outcome by Research Student Administration Office</w:t>
                      </w:r>
                    </w:p>
                  </w:txbxContent>
                </v:textbox>
              </v:shape>
            </w:pict>
          </mc:Fallback>
        </mc:AlternateContent>
      </w:r>
    </w:p>
    <w:p w14:paraId="44A8D8B5" w14:textId="77777777" w:rsidR="00D3537A" w:rsidRDefault="00D3537A" w:rsidP="00D3537A">
      <w:pPr>
        <w:rPr>
          <w:rFonts w:ascii="Arial" w:hAnsi="Arial" w:cs="Arial"/>
          <w:b/>
          <w:bCs/>
          <w:sz w:val="20"/>
          <w:szCs w:val="20"/>
        </w:rPr>
      </w:pPr>
    </w:p>
    <w:p w14:paraId="1C8E6CFD" w14:textId="77777777" w:rsidR="00D3537A" w:rsidRDefault="00D3537A" w:rsidP="00D3537A">
      <w:pPr>
        <w:rPr>
          <w:rFonts w:ascii="Arial" w:hAnsi="Arial" w:cs="Arial"/>
          <w:b/>
          <w:bCs/>
          <w:sz w:val="20"/>
          <w:szCs w:val="20"/>
        </w:rPr>
      </w:pPr>
    </w:p>
    <w:p w14:paraId="1EF7DDCF" w14:textId="77777777" w:rsidR="00D3537A" w:rsidRDefault="00D3537A" w:rsidP="00D3537A">
      <w:pPr>
        <w:rPr>
          <w:rFonts w:ascii="Arial" w:hAnsi="Arial" w:cs="Arial"/>
          <w:b/>
          <w:bCs/>
          <w:sz w:val="20"/>
          <w:szCs w:val="20"/>
        </w:rPr>
      </w:pPr>
    </w:p>
    <w:p w14:paraId="26051502" w14:textId="77777777" w:rsidR="00D3537A" w:rsidRDefault="00D3537A" w:rsidP="00D3537A">
      <w:pPr>
        <w:rPr>
          <w:rFonts w:ascii="Arial" w:hAnsi="Arial" w:cs="Arial"/>
          <w:b/>
          <w:bCs/>
          <w:sz w:val="20"/>
          <w:szCs w:val="20"/>
        </w:rPr>
      </w:pPr>
    </w:p>
    <w:p w14:paraId="2C03BA28" w14:textId="77777777" w:rsidR="00D3537A" w:rsidRDefault="00D3537A" w:rsidP="00D3537A">
      <w:pPr>
        <w:rPr>
          <w:rFonts w:ascii="Arial" w:hAnsi="Arial" w:cs="Arial"/>
          <w:b/>
          <w:bCs/>
          <w:sz w:val="20"/>
          <w:szCs w:val="20"/>
        </w:rPr>
      </w:pPr>
    </w:p>
    <w:p w14:paraId="26094E80" w14:textId="77777777" w:rsidR="00D3537A" w:rsidRDefault="00D3537A" w:rsidP="00D3537A">
      <w:pPr>
        <w:rPr>
          <w:rFonts w:ascii="Arial" w:hAnsi="Arial" w:cs="Arial"/>
          <w:b/>
          <w:bCs/>
          <w:sz w:val="20"/>
          <w:szCs w:val="20"/>
        </w:rPr>
      </w:pPr>
    </w:p>
    <w:p w14:paraId="4E15404B" w14:textId="77777777" w:rsidR="00D3537A" w:rsidRDefault="00D3537A" w:rsidP="00D3537A">
      <w:pPr>
        <w:rPr>
          <w:rFonts w:ascii="Arial" w:hAnsi="Arial" w:cs="Arial"/>
          <w:b/>
          <w:bCs/>
          <w:sz w:val="20"/>
          <w:szCs w:val="20"/>
        </w:rPr>
      </w:pPr>
      <w:r>
        <w:rPr>
          <w:rFonts w:ascii="Arial" w:hAnsi="Arial" w:cs="Arial"/>
          <w:b/>
          <w:bCs/>
          <w:sz w:val="20"/>
          <w:szCs w:val="20"/>
        </w:rPr>
        <w:br/>
      </w:r>
    </w:p>
    <w:p w14:paraId="20505524" w14:textId="77777777" w:rsidR="00D3537A" w:rsidRDefault="00D3537A" w:rsidP="00D3537A">
      <w:pPr>
        <w:rPr>
          <w:rFonts w:ascii="Arial" w:hAnsi="Arial" w:cs="Arial"/>
          <w:b/>
          <w:bCs/>
          <w:sz w:val="20"/>
          <w:szCs w:val="20"/>
        </w:rPr>
      </w:pPr>
    </w:p>
    <w:tbl>
      <w:tblPr>
        <w:tblStyle w:val="TableGrid"/>
        <w:tblW w:w="0" w:type="auto"/>
        <w:tblLayout w:type="fixed"/>
        <w:tblLook w:val="04A0" w:firstRow="1" w:lastRow="0" w:firstColumn="1" w:lastColumn="0" w:noHBand="0" w:noVBand="1"/>
      </w:tblPr>
      <w:tblGrid>
        <w:gridCol w:w="2972"/>
        <w:gridCol w:w="5387"/>
      </w:tblGrid>
      <w:tr w:rsidR="00016979" w:rsidRPr="004C4315" w14:paraId="3529F9C2" w14:textId="77777777" w:rsidTr="00B51CE9">
        <w:trPr>
          <w:trHeight w:val="340"/>
        </w:trPr>
        <w:tc>
          <w:tcPr>
            <w:tcW w:w="2972" w:type="dxa"/>
          </w:tcPr>
          <w:p w14:paraId="44DEFC07" w14:textId="77777777" w:rsidR="00016979" w:rsidRPr="004C4315" w:rsidRDefault="00016979" w:rsidP="00016979">
            <w:pPr>
              <w:rPr>
                <w:rFonts w:ascii="Arial" w:hAnsi="Arial" w:cs="Arial"/>
                <w:sz w:val="20"/>
                <w:szCs w:val="20"/>
              </w:rPr>
            </w:pPr>
            <w:r w:rsidRPr="004C4315">
              <w:rPr>
                <w:rFonts w:ascii="Arial" w:hAnsi="Arial" w:cs="Arial"/>
                <w:sz w:val="20"/>
                <w:szCs w:val="20"/>
              </w:rPr>
              <w:t xml:space="preserve">Candidate Name </w:t>
            </w:r>
          </w:p>
        </w:tc>
        <w:tc>
          <w:tcPr>
            <w:tcW w:w="5387" w:type="dxa"/>
          </w:tcPr>
          <w:p w14:paraId="397769FE" w14:textId="38BD059B" w:rsidR="00016979" w:rsidRPr="004C4315" w:rsidRDefault="00016979" w:rsidP="00016979">
            <w:pPr>
              <w:rPr>
                <w:rFonts w:ascii="Arial" w:hAnsi="Arial" w:cs="Arial"/>
                <w:sz w:val="20"/>
                <w:szCs w:val="20"/>
              </w:rPr>
            </w:pPr>
            <w:r>
              <w:rPr>
                <w:rFonts w:ascii="Arial" w:hAnsi="Arial" w:cs="Arial"/>
                <w:sz w:val="20"/>
                <w:szCs w:val="20"/>
              </w:rPr>
              <w:t>Tom Coates</w:t>
            </w:r>
          </w:p>
        </w:tc>
      </w:tr>
      <w:tr w:rsidR="00016979" w:rsidRPr="004C4315" w14:paraId="60BFE560" w14:textId="77777777" w:rsidTr="00B51CE9">
        <w:trPr>
          <w:trHeight w:val="340"/>
        </w:trPr>
        <w:tc>
          <w:tcPr>
            <w:tcW w:w="2972" w:type="dxa"/>
          </w:tcPr>
          <w:p w14:paraId="265F6211" w14:textId="77777777" w:rsidR="00016979" w:rsidRPr="004C4315" w:rsidRDefault="00016979" w:rsidP="00016979">
            <w:pPr>
              <w:rPr>
                <w:rFonts w:ascii="Arial" w:hAnsi="Arial" w:cs="Arial"/>
                <w:sz w:val="20"/>
                <w:szCs w:val="20"/>
              </w:rPr>
            </w:pPr>
            <w:r w:rsidRPr="004C4315">
              <w:rPr>
                <w:rFonts w:ascii="Arial" w:hAnsi="Arial" w:cs="Arial"/>
                <w:sz w:val="20"/>
                <w:szCs w:val="20"/>
              </w:rPr>
              <w:t>Degree Programme</w:t>
            </w:r>
          </w:p>
        </w:tc>
        <w:tc>
          <w:tcPr>
            <w:tcW w:w="5387" w:type="dxa"/>
          </w:tcPr>
          <w:p w14:paraId="3441F0CE" w14:textId="5976FB64" w:rsidR="00016979" w:rsidRPr="004C4315" w:rsidRDefault="00016979" w:rsidP="00016979">
            <w:pPr>
              <w:rPr>
                <w:rFonts w:ascii="Arial" w:hAnsi="Arial" w:cs="Arial"/>
                <w:sz w:val="20"/>
                <w:szCs w:val="20"/>
              </w:rPr>
            </w:pPr>
            <w:r>
              <w:rPr>
                <w:rFonts w:ascii="Arial" w:hAnsi="Arial" w:cs="Arial"/>
                <w:sz w:val="20"/>
                <w:szCs w:val="20"/>
              </w:rPr>
              <w:t xml:space="preserve">PhD Physics </w:t>
            </w:r>
          </w:p>
        </w:tc>
      </w:tr>
      <w:tr w:rsidR="00900ABC" w:rsidRPr="004C4315" w14:paraId="792D260E" w14:textId="77777777" w:rsidTr="00B51CE9">
        <w:trPr>
          <w:trHeight w:val="340"/>
        </w:trPr>
        <w:tc>
          <w:tcPr>
            <w:tcW w:w="2972" w:type="dxa"/>
          </w:tcPr>
          <w:p w14:paraId="3CCF8C36" w14:textId="77777777" w:rsidR="00900ABC" w:rsidRPr="004C4315" w:rsidRDefault="00900ABC" w:rsidP="00900ABC">
            <w:pPr>
              <w:rPr>
                <w:rFonts w:ascii="Arial" w:hAnsi="Arial" w:cs="Arial"/>
                <w:sz w:val="20"/>
                <w:szCs w:val="20"/>
              </w:rPr>
            </w:pPr>
            <w:r w:rsidRPr="004C4315">
              <w:rPr>
                <w:rFonts w:ascii="Arial" w:hAnsi="Arial" w:cs="Arial"/>
                <w:sz w:val="20"/>
                <w:szCs w:val="20"/>
              </w:rPr>
              <w:t>Thesis Title</w:t>
            </w:r>
          </w:p>
        </w:tc>
        <w:tc>
          <w:tcPr>
            <w:tcW w:w="5387" w:type="dxa"/>
          </w:tcPr>
          <w:p w14:paraId="0142C285" w14:textId="1D832BAB" w:rsidR="00900ABC" w:rsidRPr="004C4315" w:rsidRDefault="00900ABC" w:rsidP="00900ABC">
            <w:pPr>
              <w:ind w:right="-755"/>
              <w:rPr>
                <w:rFonts w:ascii="Arial" w:hAnsi="Arial" w:cs="Arial"/>
                <w:sz w:val="20"/>
                <w:szCs w:val="20"/>
              </w:rPr>
            </w:pPr>
            <w:r w:rsidRPr="00F40EE6">
              <w:rPr>
                <w:rFonts w:ascii="Arial" w:hAnsi="Arial" w:cs="Arial"/>
                <w:sz w:val="20"/>
                <w:szCs w:val="20"/>
              </w:rPr>
              <w:t>Data acquisition software developmen</w:t>
            </w:r>
            <w:r>
              <w:rPr>
                <w:rFonts w:ascii="Arial" w:hAnsi="Arial" w:cs="Arial"/>
                <w:sz w:val="20"/>
                <w:szCs w:val="20"/>
              </w:rPr>
              <w:t xml:space="preserve">t </w:t>
            </w:r>
            <w:r w:rsidRPr="00F40EE6">
              <w:rPr>
                <w:rFonts w:ascii="Arial" w:hAnsi="Arial" w:cs="Arial"/>
                <w:sz w:val="20"/>
                <w:szCs w:val="20"/>
              </w:rPr>
              <w:t>and physics studies for future lepton</w:t>
            </w:r>
            <w:r>
              <w:rPr>
                <w:rFonts w:ascii="Arial" w:hAnsi="Arial" w:cs="Arial"/>
                <w:sz w:val="20"/>
                <w:szCs w:val="20"/>
              </w:rPr>
              <w:t xml:space="preserve"> </w:t>
            </w:r>
            <w:r w:rsidRPr="00F40EE6">
              <w:rPr>
                <w:rFonts w:ascii="Arial" w:hAnsi="Arial" w:cs="Arial"/>
                <w:sz w:val="20"/>
                <w:szCs w:val="20"/>
              </w:rPr>
              <w:t>colliders</w:t>
            </w:r>
          </w:p>
        </w:tc>
      </w:tr>
    </w:tbl>
    <w:p w14:paraId="5419DAB3" w14:textId="77777777" w:rsidR="00D3537A" w:rsidRPr="004C4315" w:rsidRDefault="00D3537A" w:rsidP="00D3537A">
      <w:pPr>
        <w:rPr>
          <w:rFonts w:ascii="Arial" w:hAnsi="Arial" w:cs="Arial"/>
          <w:sz w:val="20"/>
          <w:szCs w:val="20"/>
        </w:rPr>
      </w:pPr>
    </w:p>
    <w:tbl>
      <w:tblPr>
        <w:tblStyle w:val="TableGrid"/>
        <w:tblW w:w="8359" w:type="dxa"/>
        <w:tblLayout w:type="fixed"/>
        <w:tblLook w:val="04A0" w:firstRow="1" w:lastRow="0" w:firstColumn="1" w:lastColumn="0" w:noHBand="0" w:noVBand="1"/>
      </w:tblPr>
      <w:tblGrid>
        <w:gridCol w:w="3018"/>
        <w:gridCol w:w="5341"/>
      </w:tblGrid>
      <w:tr w:rsidR="00900ABC" w:rsidRPr="004C4315" w14:paraId="6BEC0B08" w14:textId="77777777" w:rsidTr="00B51CE9">
        <w:trPr>
          <w:trHeight w:val="340"/>
        </w:trPr>
        <w:tc>
          <w:tcPr>
            <w:tcW w:w="3018" w:type="dxa"/>
          </w:tcPr>
          <w:p w14:paraId="7EE7F4E4" w14:textId="77777777" w:rsidR="00900ABC" w:rsidRPr="004C4315" w:rsidRDefault="00900ABC" w:rsidP="00900ABC">
            <w:pPr>
              <w:rPr>
                <w:rFonts w:ascii="Arial" w:hAnsi="Arial" w:cs="Arial"/>
                <w:sz w:val="20"/>
                <w:szCs w:val="20"/>
              </w:rPr>
            </w:pPr>
            <w:r w:rsidRPr="004C4315">
              <w:rPr>
                <w:rFonts w:ascii="Arial" w:hAnsi="Arial" w:cs="Arial"/>
                <w:sz w:val="20"/>
                <w:szCs w:val="20"/>
              </w:rPr>
              <w:t>Internal Examiner</w:t>
            </w:r>
          </w:p>
        </w:tc>
        <w:tc>
          <w:tcPr>
            <w:tcW w:w="5341" w:type="dxa"/>
          </w:tcPr>
          <w:p w14:paraId="23AAD64D" w14:textId="2AE9EE42" w:rsidR="00900ABC" w:rsidRPr="004C4315" w:rsidRDefault="00900ABC" w:rsidP="00900ABC">
            <w:pPr>
              <w:rPr>
                <w:rFonts w:ascii="Arial" w:hAnsi="Arial" w:cs="Arial"/>
                <w:sz w:val="20"/>
                <w:szCs w:val="20"/>
              </w:rPr>
            </w:pPr>
            <w:r>
              <w:rPr>
                <w:rFonts w:ascii="Arial" w:hAnsi="Arial" w:cs="Arial"/>
                <w:sz w:val="20"/>
                <w:szCs w:val="20"/>
              </w:rPr>
              <w:t>Dr L Falk</w:t>
            </w:r>
          </w:p>
        </w:tc>
      </w:tr>
      <w:tr w:rsidR="00900ABC" w:rsidRPr="004C4315" w14:paraId="200AE6C4" w14:textId="77777777" w:rsidTr="00B51CE9">
        <w:trPr>
          <w:trHeight w:val="340"/>
        </w:trPr>
        <w:tc>
          <w:tcPr>
            <w:tcW w:w="3018" w:type="dxa"/>
          </w:tcPr>
          <w:p w14:paraId="5970218C" w14:textId="77777777" w:rsidR="00900ABC" w:rsidRPr="004C4315" w:rsidRDefault="00900ABC" w:rsidP="00900ABC">
            <w:pPr>
              <w:rPr>
                <w:rFonts w:ascii="Arial" w:hAnsi="Arial" w:cs="Arial"/>
                <w:sz w:val="20"/>
                <w:szCs w:val="20"/>
              </w:rPr>
            </w:pPr>
            <w:r w:rsidRPr="004C4315">
              <w:rPr>
                <w:rFonts w:ascii="Arial" w:hAnsi="Arial" w:cs="Arial"/>
                <w:sz w:val="20"/>
                <w:szCs w:val="20"/>
              </w:rPr>
              <w:t>External Examiner</w:t>
            </w:r>
          </w:p>
        </w:tc>
        <w:tc>
          <w:tcPr>
            <w:tcW w:w="5341" w:type="dxa"/>
          </w:tcPr>
          <w:p w14:paraId="3DC3EA93" w14:textId="57864B2F" w:rsidR="00900ABC" w:rsidRPr="004C4315" w:rsidRDefault="00900ABC" w:rsidP="00900ABC">
            <w:pPr>
              <w:rPr>
                <w:rFonts w:ascii="Arial" w:hAnsi="Arial" w:cs="Arial"/>
                <w:sz w:val="20"/>
                <w:szCs w:val="20"/>
              </w:rPr>
            </w:pPr>
            <w:r>
              <w:rPr>
                <w:rFonts w:ascii="Arial" w:hAnsi="Arial" w:cs="Arial"/>
                <w:sz w:val="20"/>
                <w:szCs w:val="20"/>
              </w:rPr>
              <w:t>Prof N Watson</w:t>
            </w:r>
          </w:p>
        </w:tc>
      </w:tr>
      <w:tr w:rsidR="00900ABC" w:rsidRPr="004C4315" w14:paraId="4708D557" w14:textId="77777777" w:rsidTr="00B51CE9">
        <w:trPr>
          <w:trHeight w:val="340"/>
        </w:trPr>
        <w:tc>
          <w:tcPr>
            <w:tcW w:w="3018" w:type="dxa"/>
          </w:tcPr>
          <w:p w14:paraId="5D43AD1E" w14:textId="77777777" w:rsidR="00900ABC" w:rsidRPr="004C4315" w:rsidRDefault="00900ABC" w:rsidP="00900ABC">
            <w:pPr>
              <w:rPr>
                <w:rFonts w:ascii="Arial" w:hAnsi="Arial" w:cs="Arial"/>
                <w:sz w:val="20"/>
                <w:szCs w:val="20"/>
              </w:rPr>
            </w:pPr>
            <w:r w:rsidRPr="004C4315">
              <w:rPr>
                <w:rFonts w:ascii="Arial" w:hAnsi="Arial" w:cs="Arial"/>
                <w:sz w:val="20"/>
                <w:szCs w:val="20"/>
              </w:rPr>
              <w:t>Third Examiner</w:t>
            </w:r>
          </w:p>
        </w:tc>
        <w:tc>
          <w:tcPr>
            <w:tcW w:w="5341" w:type="dxa"/>
          </w:tcPr>
          <w:p w14:paraId="08552F6B" w14:textId="77777777" w:rsidR="00900ABC" w:rsidRPr="004C4315" w:rsidRDefault="00900ABC" w:rsidP="00900ABC">
            <w:pPr>
              <w:rPr>
                <w:rFonts w:ascii="Arial" w:hAnsi="Arial" w:cs="Arial"/>
                <w:sz w:val="20"/>
                <w:szCs w:val="20"/>
              </w:rPr>
            </w:pPr>
          </w:p>
        </w:tc>
      </w:tr>
      <w:tr w:rsidR="00900ABC" w:rsidRPr="004C4315" w14:paraId="358AE090" w14:textId="77777777" w:rsidTr="00B51CE9">
        <w:trPr>
          <w:trHeight w:val="340"/>
        </w:trPr>
        <w:tc>
          <w:tcPr>
            <w:tcW w:w="3018" w:type="dxa"/>
          </w:tcPr>
          <w:p w14:paraId="38ED50A9" w14:textId="77777777" w:rsidR="00900ABC" w:rsidRPr="004C4315" w:rsidRDefault="00900ABC" w:rsidP="00900ABC">
            <w:pPr>
              <w:rPr>
                <w:rFonts w:ascii="Arial" w:hAnsi="Arial" w:cs="Arial"/>
                <w:sz w:val="20"/>
                <w:szCs w:val="20"/>
              </w:rPr>
            </w:pPr>
            <w:r w:rsidRPr="004C4315">
              <w:rPr>
                <w:rFonts w:ascii="Arial" w:hAnsi="Arial" w:cs="Arial"/>
                <w:sz w:val="20"/>
                <w:szCs w:val="20"/>
              </w:rPr>
              <w:t xml:space="preserve">Date of </w:t>
            </w:r>
            <w:r w:rsidRPr="004C4315">
              <w:rPr>
                <w:rFonts w:ascii="Arial" w:hAnsi="Arial" w:cs="Arial"/>
                <w:i/>
                <w:iCs/>
                <w:sz w:val="20"/>
                <w:szCs w:val="20"/>
              </w:rPr>
              <w:t>viva voce</w:t>
            </w:r>
            <w:r w:rsidRPr="004C4315">
              <w:rPr>
                <w:rFonts w:ascii="Arial" w:hAnsi="Arial" w:cs="Arial"/>
                <w:sz w:val="20"/>
                <w:szCs w:val="20"/>
              </w:rPr>
              <w:t xml:space="preserve"> Examination</w:t>
            </w:r>
          </w:p>
        </w:tc>
        <w:tc>
          <w:tcPr>
            <w:tcW w:w="5341" w:type="dxa"/>
          </w:tcPr>
          <w:p w14:paraId="033C2603" w14:textId="66D595A4" w:rsidR="00900ABC" w:rsidRPr="004C4315" w:rsidRDefault="00900ABC" w:rsidP="00900ABC">
            <w:pPr>
              <w:rPr>
                <w:rFonts w:ascii="Arial" w:hAnsi="Arial" w:cs="Arial"/>
                <w:sz w:val="20"/>
                <w:szCs w:val="20"/>
              </w:rPr>
            </w:pPr>
            <w:r>
              <w:rPr>
                <w:rFonts w:ascii="Arial" w:hAnsi="Arial" w:cs="Arial"/>
                <w:sz w:val="20"/>
                <w:szCs w:val="20"/>
              </w:rPr>
              <w:t>12 Sept 2019</w:t>
            </w:r>
          </w:p>
        </w:tc>
      </w:tr>
    </w:tbl>
    <w:p w14:paraId="2BD5B2E2" w14:textId="77777777" w:rsidR="00D3537A" w:rsidRDefault="00D3537A" w:rsidP="00D3537A">
      <w:pPr>
        <w:rPr>
          <w:rFonts w:ascii="Arial" w:hAnsi="Arial" w:cs="Arial"/>
          <w:b/>
          <w:bCs/>
          <w:sz w:val="20"/>
          <w:szCs w:val="20"/>
        </w:rPr>
      </w:pPr>
      <w:r>
        <w:rPr>
          <w:rFonts w:ascii="Arial" w:hAnsi="Arial" w:cs="Arial"/>
          <w:b/>
          <w:bCs/>
          <w:sz w:val="20"/>
          <w:szCs w:val="20"/>
        </w:rPr>
        <w:br/>
      </w:r>
    </w:p>
    <w:tbl>
      <w:tblPr>
        <w:tblStyle w:val="TableGrid"/>
        <w:tblW w:w="0" w:type="auto"/>
        <w:tblLook w:val="04A0" w:firstRow="1" w:lastRow="0" w:firstColumn="1" w:lastColumn="0" w:noHBand="0" w:noVBand="1"/>
      </w:tblPr>
      <w:tblGrid>
        <w:gridCol w:w="8374"/>
      </w:tblGrid>
      <w:tr w:rsidR="00B51CE9" w14:paraId="63531C97" w14:textId="77777777" w:rsidTr="00B51CE9">
        <w:tc>
          <w:tcPr>
            <w:tcW w:w="8374" w:type="dxa"/>
          </w:tcPr>
          <w:p w14:paraId="403C45EB" w14:textId="77777777" w:rsidR="00B51CE9" w:rsidRPr="00B51CE9" w:rsidRDefault="00B51CE9" w:rsidP="00B51CE9">
            <w:pPr>
              <w:pStyle w:val="ListParagraph"/>
              <w:numPr>
                <w:ilvl w:val="0"/>
                <w:numId w:val="9"/>
              </w:numPr>
              <w:rPr>
                <w:rFonts w:ascii="Arial" w:hAnsi="Arial" w:cs="Arial"/>
                <w:b/>
                <w:bCs/>
                <w:sz w:val="20"/>
                <w:szCs w:val="20"/>
              </w:rPr>
            </w:pPr>
            <w:r>
              <w:rPr>
                <w:rFonts w:ascii="Arial" w:hAnsi="Arial" w:cs="Arial"/>
                <w:b/>
                <w:bCs/>
                <w:sz w:val="20"/>
                <w:szCs w:val="20"/>
              </w:rPr>
              <w:t xml:space="preserve">Report on candidate’s performance during </w:t>
            </w:r>
            <w:r w:rsidRPr="00B51CE9">
              <w:rPr>
                <w:rFonts w:ascii="Arial" w:hAnsi="Arial" w:cs="Arial"/>
                <w:b/>
                <w:bCs/>
                <w:i/>
                <w:iCs/>
                <w:sz w:val="20"/>
                <w:szCs w:val="20"/>
              </w:rPr>
              <w:t>viva voce</w:t>
            </w:r>
            <w:r>
              <w:rPr>
                <w:rFonts w:ascii="Arial" w:hAnsi="Arial" w:cs="Arial"/>
                <w:b/>
                <w:bCs/>
                <w:sz w:val="20"/>
                <w:szCs w:val="20"/>
              </w:rPr>
              <w:t>:</w:t>
            </w:r>
          </w:p>
        </w:tc>
      </w:tr>
      <w:tr w:rsidR="00B51CE9" w14:paraId="78054178" w14:textId="77777777" w:rsidTr="00B51CE9">
        <w:trPr>
          <w:trHeight w:val="2589"/>
        </w:trPr>
        <w:tc>
          <w:tcPr>
            <w:tcW w:w="8374" w:type="dxa"/>
          </w:tcPr>
          <w:p w14:paraId="16EE722C" w14:textId="20F302A2" w:rsidR="00E518E0" w:rsidRDefault="00E518E0" w:rsidP="00D3537A">
            <w:pPr>
              <w:rPr>
                <w:rFonts w:ascii="Arial" w:hAnsi="Arial" w:cs="Arial"/>
                <w:sz w:val="20"/>
                <w:szCs w:val="20"/>
              </w:rPr>
            </w:pPr>
            <w:r>
              <w:rPr>
                <w:rFonts w:ascii="Arial" w:hAnsi="Arial" w:cs="Arial"/>
                <w:sz w:val="20"/>
                <w:szCs w:val="20"/>
              </w:rPr>
              <w:lastRenderedPageBreak/>
              <w:t>Start</w:t>
            </w:r>
            <w:r w:rsidR="00714BF1">
              <w:rPr>
                <w:rFonts w:ascii="Arial" w:hAnsi="Arial" w:cs="Arial"/>
                <w:sz w:val="20"/>
                <w:szCs w:val="20"/>
              </w:rPr>
              <w:t xml:space="preserve"> </w:t>
            </w:r>
            <w:r>
              <w:rPr>
                <w:rFonts w:ascii="Arial" w:hAnsi="Arial" w:cs="Arial"/>
                <w:sz w:val="20"/>
                <w:szCs w:val="20"/>
              </w:rPr>
              <w:t>time</w:t>
            </w:r>
            <w:r w:rsidR="00714BF1">
              <w:rPr>
                <w:rFonts w:ascii="Arial" w:hAnsi="Arial" w:cs="Arial"/>
                <w:sz w:val="20"/>
                <w:szCs w:val="20"/>
              </w:rPr>
              <w:t>: 1315    End time: 1740</w:t>
            </w:r>
          </w:p>
          <w:p w14:paraId="4D03A542" w14:textId="0873483D" w:rsidR="00B51CE9" w:rsidRDefault="00900ABC" w:rsidP="00D3537A">
            <w:pPr>
              <w:rPr>
                <w:rFonts w:ascii="Arial" w:hAnsi="Arial" w:cs="Arial"/>
                <w:sz w:val="20"/>
                <w:szCs w:val="20"/>
              </w:rPr>
            </w:pPr>
            <w:r>
              <w:rPr>
                <w:rFonts w:ascii="Arial" w:hAnsi="Arial" w:cs="Arial"/>
                <w:sz w:val="20"/>
                <w:szCs w:val="20"/>
              </w:rPr>
              <w:t>The candidate gave a credible and confidence defence of his thesis</w:t>
            </w:r>
            <w:r w:rsidR="00E518E0">
              <w:rPr>
                <w:rFonts w:ascii="Arial" w:hAnsi="Arial" w:cs="Arial"/>
                <w:sz w:val="20"/>
                <w:szCs w:val="20"/>
              </w:rPr>
              <w:t>, starting with a summary of the work carried out and the parts that have the largest impact on the field, primarily the co-development and application of the new DQM4hep monitoring and quality assurance tool, for use at “test beam” projects where the ready availability of a flexible tool that can be easily adapted for each specific data taking campaign.  This is followed by a revisited analysis of the precision with which the top-Yukawa coupling can be measured using the full 1.5 ab</w:t>
            </w:r>
            <w:r w:rsidR="00E518E0">
              <w:rPr>
                <w:rFonts w:ascii="Arial" w:hAnsi="Arial" w:cs="Arial"/>
                <w:sz w:val="20"/>
                <w:szCs w:val="20"/>
                <w:vertAlign w:val="superscript"/>
              </w:rPr>
              <w:t>-1</w:t>
            </w:r>
            <w:r w:rsidR="00E518E0">
              <w:rPr>
                <w:rFonts w:ascii="Arial" w:hAnsi="Arial" w:cs="Arial"/>
                <w:sz w:val="20"/>
                <w:szCs w:val="20"/>
                <w:vertAlign w:val="superscript"/>
              </w:rPr>
              <w:softHyphen/>
            </w:r>
            <w:r w:rsidR="00E518E0">
              <w:rPr>
                <w:rFonts w:ascii="Arial" w:hAnsi="Arial" w:cs="Arial"/>
                <w:sz w:val="20"/>
                <w:szCs w:val="20"/>
              </w:rPr>
              <w:t xml:space="preserve"> integrated </w:t>
            </w:r>
            <w:proofErr w:type="spellStart"/>
            <w:r w:rsidR="00E518E0">
              <w:rPr>
                <w:rFonts w:ascii="Arial" w:hAnsi="Arial" w:cs="Arial"/>
                <w:sz w:val="20"/>
                <w:szCs w:val="20"/>
              </w:rPr>
              <w:t>lumit</w:t>
            </w:r>
            <w:proofErr w:type="spellEnd"/>
            <w:r w:rsidR="00E518E0">
              <w:rPr>
                <w:rFonts w:ascii="Arial" w:hAnsi="Arial" w:cs="Arial"/>
                <w:sz w:val="20"/>
                <w:szCs w:val="20"/>
              </w:rPr>
              <w:t xml:space="preserve"> that will be collected using the CLIC facility at 1.4 </w:t>
            </w:r>
            <w:proofErr w:type="spellStart"/>
            <w:r w:rsidR="00E518E0">
              <w:rPr>
                <w:rFonts w:ascii="Arial" w:hAnsi="Arial" w:cs="Arial"/>
                <w:sz w:val="20"/>
                <w:szCs w:val="20"/>
              </w:rPr>
              <w:t>TeV</w:t>
            </w:r>
            <w:proofErr w:type="spellEnd"/>
            <w:r w:rsidR="00E518E0">
              <w:rPr>
                <w:rFonts w:ascii="Arial" w:hAnsi="Arial" w:cs="Arial"/>
                <w:sz w:val="20"/>
                <w:szCs w:val="20"/>
              </w:rPr>
              <w:t>.</w:t>
            </w:r>
          </w:p>
          <w:p w14:paraId="12FBE8C2" w14:textId="3244636E" w:rsidR="00ED45C0" w:rsidRDefault="00ED45C0" w:rsidP="00D3537A">
            <w:pPr>
              <w:rPr>
                <w:rFonts w:ascii="Arial" w:hAnsi="Arial" w:cs="Arial"/>
                <w:sz w:val="20"/>
                <w:szCs w:val="20"/>
              </w:rPr>
            </w:pPr>
            <w:r>
              <w:rPr>
                <w:rFonts w:ascii="Arial" w:hAnsi="Arial" w:cs="Arial"/>
                <w:sz w:val="20"/>
                <w:szCs w:val="20"/>
              </w:rPr>
              <w:t xml:space="preserve">There were a small number of areas where the background knowledge of particle physics was less complete than it might have been, but this is entirely reasonable and to be expected given the specialisation of this technical thesis and the areas covered, where we explored </w:t>
            </w:r>
            <w:r w:rsidR="00B85209">
              <w:rPr>
                <w:rFonts w:ascii="Arial" w:hAnsi="Arial" w:cs="Arial"/>
                <w:sz w:val="20"/>
                <w:szCs w:val="20"/>
              </w:rPr>
              <w:t>topics well outside the core material presented.</w:t>
            </w:r>
          </w:p>
          <w:p w14:paraId="0B018B80" w14:textId="77777777" w:rsidR="00E518E0" w:rsidRDefault="00E518E0" w:rsidP="00D3537A">
            <w:pPr>
              <w:rPr>
                <w:rFonts w:ascii="Arial" w:hAnsi="Arial" w:cs="Arial"/>
                <w:sz w:val="20"/>
                <w:szCs w:val="20"/>
              </w:rPr>
            </w:pPr>
            <w:r>
              <w:rPr>
                <w:rFonts w:ascii="Arial" w:hAnsi="Arial" w:cs="Arial"/>
                <w:sz w:val="20"/>
                <w:szCs w:val="20"/>
              </w:rPr>
              <w:t>During the viva, we covered a wide range of topics that both clarified areas where there was some ambiguity from the thesis itself and allowed the candidate to demonstrate the breadth and depth of his knowledge of the field in general, and specifically on the experimental, theoretical and data analysis areas described.</w:t>
            </w:r>
          </w:p>
          <w:p w14:paraId="0A75B1BA" w14:textId="77777777" w:rsidR="00E518E0" w:rsidRDefault="00E518E0" w:rsidP="00D3537A">
            <w:pPr>
              <w:rPr>
                <w:rFonts w:ascii="Arial" w:hAnsi="Arial" w:cs="Arial"/>
                <w:sz w:val="20"/>
                <w:szCs w:val="20"/>
              </w:rPr>
            </w:pPr>
            <w:r>
              <w:rPr>
                <w:rFonts w:ascii="Arial" w:hAnsi="Arial" w:cs="Arial"/>
                <w:sz w:val="20"/>
                <w:szCs w:val="20"/>
              </w:rPr>
              <w:t>By way of illustration, a selection of the topics discussed are listed below:</w:t>
            </w:r>
          </w:p>
          <w:p w14:paraId="3803C62E" w14:textId="4A7E41B4" w:rsidR="00714BF1" w:rsidRPr="00714BF1" w:rsidRDefault="00714BF1" w:rsidP="00714BF1">
            <w:pPr>
              <w:pStyle w:val="ListParagraph"/>
              <w:numPr>
                <w:ilvl w:val="0"/>
                <w:numId w:val="11"/>
              </w:numPr>
              <w:spacing w:after="0" w:line="240" w:lineRule="auto"/>
              <w:rPr>
                <w:rFonts w:ascii="Arial" w:hAnsi="Arial" w:cs="Arial"/>
                <w:sz w:val="20"/>
                <w:szCs w:val="20"/>
              </w:rPr>
            </w:pPr>
            <w:r w:rsidRPr="00714BF1">
              <w:rPr>
                <w:rFonts w:ascii="Arial" w:hAnsi="Arial" w:cs="Arial"/>
                <w:sz w:val="20"/>
                <w:szCs w:val="20"/>
              </w:rPr>
              <w:t>Fermion pair prod</w:t>
            </w:r>
            <w:r>
              <w:rPr>
                <w:rFonts w:ascii="Arial" w:hAnsi="Arial" w:cs="Arial"/>
                <w:sz w:val="20"/>
                <w:szCs w:val="20"/>
              </w:rPr>
              <w:t>uction</w:t>
            </w:r>
            <w:r w:rsidRPr="00714BF1">
              <w:rPr>
                <w:rFonts w:ascii="Arial" w:hAnsi="Arial" w:cs="Arial"/>
                <w:sz w:val="20"/>
                <w:szCs w:val="20"/>
              </w:rPr>
              <w:t xml:space="preserve"> in </w:t>
            </w:r>
            <w:proofErr w:type="spellStart"/>
            <w:r w:rsidRPr="00714BF1">
              <w:rPr>
                <w:rFonts w:ascii="Arial" w:hAnsi="Arial" w:cs="Arial"/>
                <w:sz w:val="20"/>
                <w:szCs w:val="20"/>
              </w:rPr>
              <w:t>e</w:t>
            </w:r>
            <w:r w:rsidRPr="00714BF1">
              <w:rPr>
                <w:rFonts w:ascii="Arial" w:hAnsi="Arial" w:cs="Arial"/>
                <w:sz w:val="20"/>
                <w:szCs w:val="20"/>
                <w:vertAlign w:val="superscript"/>
              </w:rPr>
              <w:t>+</w:t>
            </w:r>
            <w:r w:rsidRPr="00714BF1">
              <w:rPr>
                <w:rFonts w:ascii="Arial" w:hAnsi="Arial" w:cs="Arial"/>
                <w:sz w:val="20"/>
                <w:szCs w:val="20"/>
              </w:rPr>
              <w:t>e</w:t>
            </w:r>
            <w:proofErr w:type="spellEnd"/>
            <w:r w:rsidRPr="00714BF1">
              <w:rPr>
                <w:rFonts w:ascii="Symbol" w:hAnsi="Symbol" w:cs="Arial"/>
                <w:sz w:val="20"/>
                <w:szCs w:val="20"/>
                <w:vertAlign w:val="superscript"/>
              </w:rPr>
              <w:t></w:t>
            </w:r>
            <w:r w:rsidRPr="00714BF1">
              <w:rPr>
                <w:rFonts w:ascii="Arial" w:hAnsi="Arial" w:cs="Arial"/>
                <w:sz w:val="20"/>
                <w:szCs w:val="20"/>
              </w:rPr>
              <w:t>, charm discovery</w:t>
            </w:r>
            <w:r>
              <w:rPr>
                <w:rFonts w:ascii="Arial" w:hAnsi="Arial" w:cs="Arial"/>
                <w:sz w:val="20"/>
                <w:szCs w:val="20"/>
              </w:rPr>
              <w:t xml:space="preserve"> experiments at SPEAR, BNL, differences in signatures</w:t>
            </w:r>
          </w:p>
          <w:p w14:paraId="03D69421" w14:textId="4E37E9F6" w:rsidR="00714BF1" w:rsidRPr="00714BF1" w:rsidRDefault="00714BF1" w:rsidP="00714BF1">
            <w:pPr>
              <w:pStyle w:val="ListParagraph"/>
              <w:numPr>
                <w:ilvl w:val="0"/>
                <w:numId w:val="11"/>
              </w:numPr>
              <w:spacing w:after="0" w:line="240" w:lineRule="auto"/>
              <w:rPr>
                <w:rFonts w:ascii="Arial" w:hAnsi="Arial" w:cs="Arial"/>
                <w:sz w:val="20"/>
                <w:szCs w:val="20"/>
              </w:rPr>
            </w:pPr>
            <w:r w:rsidRPr="00714BF1">
              <w:rPr>
                <w:rFonts w:ascii="Arial" w:hAnsi="Arial" w:cs="Arial"/>
                <w:sz w:val="20"/>
                <w:szCs w:val="20"/>
              </w:rPr>
              <w:t>Gluon radiation and fragmentation</w:t>
            </w:r>
            <w:r>
              <w:rPr>
                <w:rFonts w:ascii="Arial" w:hAnsi="Arial" w:cs="Arial"/>
                <w:sz w:val="20"/>
                <w:szCs w:val="20"/>
              </w:rPr>
              <w:t xml:space="preserve">, final state topologies in </w:t>
            </w:r>
            <w:proofErr w:type="spellStart"/>
            <w:r w:rsidRPr="00714BF1">
              <w:rPr>
                <w:rFonts w:ascii="Arial" w:hAnsi="Arial" w:cs="Arial"/>
                <w:sz w:val="20"/>
                <w:szCs w:val="20"/>
              </w:rPr>
              <w:t>e</w:t>
            </w:r>
            <w:r w:rsidRPr="00714BF1">
              <w:rPr>
                <w:rFonts w:ascii="Arial" w:hAnsi="Arial" w:cs="Arial"/>
                <w:sz w:val="20"/>
                <w:szCs w:val="20"/>
                <w:vertAlign w:val="superscript"/>
              </w:rPr>
              <w:t>+</w:t>
            </w:r>
            <w:r w:rsidRPr="00714BF1">
              <w:rPr>
                <w:rFonts w:ascii="Arial" w:hAnsi="Arial" w:cs="Arial"/>
                <w:sz w:val="20"/>
                <w:szCs w:val="20"/>
              </w:rPr>
              <w:t>e</w:t>
            </w:r>
            <w:proofErr w:type="spellEnd"/>
            <w:r w:rsidRPr="00714BF1">
              <w:rPr>
                <w:rFonts w:ascii="Symbol" w:hAnsi="Symbol" w:cs="Arial"/>
                <w:sz w:val="20"/>
                <w:szCs w:val="20"/>
                <w:vertAlign w:val="superscript"/>
              </w:rPr>
              <w:t></w:t>
            </w:r>
          </w:p>
          <w:p w14:paraId="59FD6484" w14:textId="232ADB66" w:rsidR="00714BF1" w:rsidRPr="00714BF1" w:rsidRDefault="00714BF1" w:rsidP="00714BF1">
            <w:pPr>
              <w:pStyle w:val="ListParagraph"/>
              <w:numPr>
                <w:ilvl w:val="0"/>
                <w:numId w:val="11"/>
              </w:numPr>
              <w:spacing w:after="0" w:line="240" w:lineRule="auto"/>
              <w:rPr>
                <w:rFonts w:ascii="Arial" w:hAnsi="Arial" w:cs="Arial"/>
                <w:sz w:val="20"/>
                <w:szCs w:val="20"/>
              </w:rPr>
            </w:pPr>
            <w:r w:rsidRPr="00714BF1">
              <w:rPr>
                <w:rFonts w:ascii="Arial" w:hAnsi="Arial" w:cs="Arial"/>
                <w:sz w:val="20"/>
                <w:szCs w:val="20"/>
              </w:rPr>
              <w:t xml:space="preserve">Background to </w:t>
            </w:r>
            <w:proofErr w:type="spellStart"/>
            <w:r w:rsidRPr="00714BF1">
              <w:rPr>
                <w:rFonts w:ascii="Arial" w:hAnsi="Arial" w:cs="Arial"/>
                <w:sz w:val="20"/>
                <w:szCs w:val="20"/>
              </w:rPr>
              <w:t>ttH</w:t>
            </w:r>
            <w:proofErr w:type="spellEnd"/>
            <w:r w:rsidRPr="00714BF1">
              <w:rPr>
                <w:rFonts w:ascii="Arial" w:hAnsi="Arial" w:cs="Arial"/>
                <w:sz w:val="20"/>
                <w:szCs w:val="20"/>
              </w:rPr>
              <w:t xml:space="preserve"> </w:t>
            </w:r>
            <w:r>
              <w:rPr>
                <w:rFonts w:ascii="Arial" w:hAnsi="Arial" w:cs="Arial"/>
                <w:sz w:val="20"/>
                <w:szCs w:val="20"/>
              </w:rPr>
              <w:t>(</w:t>
            </w:r>
            <w:r w:rsidRPr="00714BF1">
              <w:rPr>
                <w:rFonts w:ascii="Arial" w:hAnsi="Arial" w:cs="Arial"/>
                <w:sz w:val="20"/>
                <w:szCs w:val="20"/>
              </w:rPr>
              <w:t>8 jets</w:t>
            </w:r>
            <w:r>
              <w:rPr>
                <w:rFonts w:ascii="Arial" w:hAnsi="Arial" w:cs="Arial"/>
                <w:sz w:val="20"/>
                <w:szCs w:val="20"/>
              </w:rPr>
              <w:t>)</w:t>
            </w:r>
            <w:r w:rsidRPr="00714BF1">
              <w:rPr>
                <w:rFonts w:ascii="Arial" w:hAnsi="Arial" w:cs="Arial"/>
                <w:sz w:val="20"/>
                <w:szCs w:val="20"/>
              </w:rPr>
              <w:t xml:space="preserve"> from </w:t>
            </w:r>
            <w:proofErr w:type="spellStart"/>
            <w:r w:rsidRPr="00714BF1">
              <w:rPr>
                <w:rFonts w:ascii="Arial" w:hAnsi="Arial" w:cs="Arial"/>
                <w:sz w:val="20"/>
                <w:szCs w:val="20"/>
              </w:rPr>
              <w:t>tt</w:t>
            </w:r>
            <w:proofErr w:type="spellEnd"/>
            <w:r w:rsidRPr="00714BF1">
              <w:rPr>
                <w:rFonts w:ascii="Arial" w:hAnsi="Arial" w:cs="Arial"/>
                <w:sz w:val="20"/>
                <w:szCs w:val="20"/>
              </w:rPr>
              <w:t xml:space="preserve"> SM decays</w:t>
            </w:r>
            <w:r>
              <w:rPr>
                <w:rFonts w:ascii="Arial" w:hAnsi="Arial" w:cs="Arial"/>
                <w:sz w:val="20"/>
                <w:szCs w:val="20"/>
              </w:rPr>
              <w:t xml:space="preserve"> through higher order processes</w:t>
            </w:r>
          </w:p>
          <w:p w14:paraId="39ED958B" w14:textId="1D5E2A03" w:rsidR="00714BF1" w:rsidRPr="00714BF1" w:rsidRDefault="00714BF1" w:rsidP="00714BF1">
            <w:pPr>
              <w:pStyle w:val="ListParagraph"/>
              <w:numPr>
                <w:ilvl w:val="0"/>
                <w:numId w:val="11"/>
              </w:numPr>
              <w:spacing w:after="0" w:line="240" w:lineRule="auto"/>
              <w:rPr>
                <w:rFonts w:ascii="Arial" w:hAnsi="Arial" w:cs="Arial"/>
                <w:sz w:val="20"/>
                <w:szCs w:val="20"/>
              </w:rPr>
            </w:pPr>
            <w:r>
              <w:rPr>
                <w:rFonts w:ascii="Arial" w:hAnsi="Arial" w:cs="Arial"/>
                <w:sz w:val="20"/>
                <w:szCs w:val="20"/>
              </w:rPr>
              <w:t>G</w:t>
            </w:r>
            <w:r w:rsidRPr="00714BF1">
              <w:rPr>
                <w:rFonts w:ascii="Arial" w:hAnsi="Arial" w:cs="Arial"/>
                <w:sz w:val="20"/>
                <w:szCs w:val="20"/>
              </w:rPr>
              <w:t>eneric aspects of DQM4hep</w:t>
            </w:r>
            <w:r>
              <w:rPr>
                <w:rFonts w:ascii="Arial" w:hAnsi="Arial" w:cs="Arial"/>
                <w:sz w:val="20"/>
                <w:szCs w:val="20"/>
              </w:rPr>
              <w:t>, potential directions to “future proof” the package</w:t>
            </w:r>
          </w:p>
          <w:p w14:paraId="6A8EC37F" w14:textId="288DE0D8" w:rsidR="00714BF1" w:rsidRPr="00714BF1" w:rsidRDefault="00714BF1" w:rsidP="00714BF1">
            <w:pPr>
              <w:pStyle w:val="ListParagraph"/>
              <w:numPr>
                <w:ilvl w:val="0"/>
                <w:numId w:val="11"/>
              </w:numPr>
              <w:spacing w:after="0" w:line="240" w:lineRule="auto"/>
              <w:rPr>
                <w:rFonts w:ascii="Arial" w:hAnsi="Arial" w:cs="Arial"/>
                <w:sz w:val="20"/>
                <w:szCs w:val="20"/>
              </w:rPr>
            </w:pPr>
            <w:r w:rsidRPr="00714BF1">
              <w:rPr>
                <w:rFonts w:ascii="Arial" w:hAnsi="Arial" w:cs="Arial"/>
                <w:sz w:val="20"/>
                <w:szCs w:val="20"/>
              </w:rPr>
              <w:t xml:space="preserve">Discussion of backgrounds from </w:t>
            </w:r>
            <w:proofErr w:type="spellStart"/>
            <w:r w:rsidRPr="00714BF1">
              <w:rPr>
                <w:rFonts w:ascii="Arial" w:hAnsi="Arial" w:cs="Arial"/>
                <w:sz w:val="20"/>
                <w:szCs w:val="20"/>
              </w:rPr>
              <w:t>tt</w:t>
            </w:r>
            <w:proofErr w:type="spellEnd"/>
            <w:r w:rsidRPr="00714BF1">
              <w:rPr>
                <w:rFonts w:ascii="Arial" w:hAnsi="Arial" w:cs="Arial"/>
                <w:sz w:val="20"/>
                <w:szCs w:val="20"/>
              </w:rPr>
              <w:t xml:space="preserve"> in the </w:t>
            </w:r>
            <w:proofErr w:type="spellStart"/>
            <w:r w:rsidRPr="00714BF1">
              <w:rPr>
                <w:rFonts w:ascii="Arial" w:hAnsi="Arial" w:cs="Arial"/>
                <w:sz w:val="20"/>
                <w:szCs w:val="20"/>
              </w:rPr>
              <w:t>ttH</w:t>
            </w:r>
            <w:proofErr w:type="spellEnd"/>
            <w:r w:rsidRPr="00714BF1">
              <w:rPr>
                <w:rFonts w:ascii="Arial" w:hAnsi="Arial" w:cs="Arial"/>
                <w:sz w:val="20"/>
                <w:szCs w:val="20"/>
              </w:rPr>
              <w:t xml:space="preserve"> analysis, size of simulated sample</w:t>
            </w:r>
            <w:r>
              <w:rPr>
                <w:rFonts w:ascii="Arial" w:hAnsi="Arial" w:cs="Arial"/>
                <w:sz w:val="20"/>
                <w:szCs w:val="20"/>
              </w:rPr>
              <w:t>s, training of BDTs</w:t>
            </w:r>
          </w:p>
          <w:p w14:paraId="01EEBC5A" w14:textId="55767633" w:rsidR="00714BF1" w:rsidRPr="00714BF1" w:rsidRDefault="00714BF1" w:rsidP="00714BF1">
            <w:pPr>
              <w:pStyle w:val="ListParagraph"/>
              <w:numPr>
                <w:ilvl w:val="0"/>
                <w:numId w:val="11"/>
              </w:numPr>
              <w:spacing w:after="0" w:line="240" w:lineRule="auto"/>
              <w:rPr>
                <w:rFonts w:ascii="Arial" w:hAnsi="Arial" w:cs="Arial"/>
                <w:sz w:val="20"/>
                <w:szCs w:val="20"/>
              </w:rPr>
            </w:pPr>
            <w:r>
              <w:rPr>
                <w:rFonts w:ascii="Arial" w:hAnsi="Arial" w:cs="Arial"/>
                <w:sz w:val="20"/>
                <w:szCs w:val="20"/>
              </w:rPr>
              <w:t xml:space="preserve">Event shape variables such as </w:t>
            </w:r>
            <w:r w:rsidRPr="00714BF1">
              <w:rPr>
                <w:rFonts w:ascii="Arial" w:hAnsi="Arial" w:cs="Arial"/>
                <w:sz w:val="20"/>
                <w:szCs w:val="20"/>
              </w:rPr>
              <w:t xml:space="preserve">thrust </w:t>
            </w:r>
            <w:r>
              <w:rPr>
                <w:rFonts w:ascii="Arial" w:hAnsi="Arial" w:cs="Arial"/>
                <w:sz w:val="20"/>
                <w:szCs w:val="20"/>
              </w:rPr>
              <w:t xml:space="preserve">(and its </w:t>
            </w:r>
            <w:r w:rsidRPr="00714BF1">
              <w:rPr>
                <w:rFonts w:ascii="Arial" w:hAnsi="Arial" w:cs="Arial"/>
                <w:sz w:val="20"/>
                <w:szCs w:val="20"/>
              </w:rPr>
              <w:t>axis</w:t>
            </w:r>
            <w:r>
              <w:rPr>
                <w:rFonts w:ascii="Arial" w:hAnsi="Arial" w:cs="Arial"/>
                <w:sz w:val="20"/>
                <w:szCs w:val="20"/>
              </w:rPr>
              <w:t>), alternative formulations using jet axes or particle flow objects</w:t>
            </w:r>
          </w:p>
          <w:p w14:paraId="3EBC7AAC" w14:textId="1825C9EC" w:rsidR="00714BF1" w:rsidRPr="00714BF1" w:rsidRDefault="00714BF1" w:rsidP="00714BF1">
            <w:pPr>
              <w:pStyle w:val="ListParagraph"/>
              <w:numPr>
                <w:ilvl w:val="0"/>
                <w:numId w:val="11"/>
              </w:numPr>
              <w:spacing w:after="0" w:line="240" w:lineRule="auto"/>
              <w:rPr>
                <w:rFonts w:ascii="Arial" w:hAnsi="Arial" w:cs="Arial"/>
                <w:sz w:val="20"/>
                <w:szCs w:val="20"/>
              </w:rPr>
            </w:pPr>
            <w:r>
              <w:rPr>
                <w:rFonts w:ascii="Arial" w:hAnsi="Arial" w:cs="Arial"/>
                <w:sz w:val="20"/>
                <w:szCs w:val="20"/>
              </w:rPr>
              <w:t>L</w:t>
            </w:r>
            <w:r w:rsidRPr="00714BF1">
              <w:rPr>
                <w:rFonts w:ascii="Arial" w:hAnsi="Arial" w:cs="Arial"/>
                <w:sz w:val="20"/>
                <w:szCs w:val="20"/>
              </w:rPr>
              <w:t xml:space="preserve">epton decays, </w:t>
            </w:r>
            <w:r>
              <w:rPr>
                <w:rFonts w:ascii="Arial" w:hAnsi="Arial" w:cs="Arial"/>
                <w:sz w:val="20"/>
                <w:szCs w:val="20"/>
              </w:rPr>
              <w:t xml:space="preserve">for τ, μ, and topological </w:t>
            </w:r>
            <w:proofErr w:type="spellStart"/>
            <w:r>
              <w:rPr>
                <w:rFonts w:ascii="Arial" w:hAnsi="Arial" w:cs="Arial"/>
                <w:sz w:val="20"/>
                <w:szCs w:val="20"/>
              </w:rPr>
              <w:t>differneces</w:t>
            </w:r>
            <w:proofErr w:type="spellEnd"/>
            <w:r w:rsidRPr="00714BF1">
              <w:rPr>
                <w:rFonts w:ascii="Arial" w:hAnsi="Arial" w:cs="Arial"/>
                <w:sz w:val="20"/>
                <w:szCs w:val="20"/>
              </w:rPr>
              <w:t xml:space="preserve"> </w:t>
            </w:r>
          </w:p>
          <w:p w14:paraId="50EB4ED9" w14:textId="77777777" w:rsidR="00E518E0" w:rsidRDefault="00714BF1" w:rsidP="00E518E0">
            <w:pPr>
              <w:pStyle w:val="ListParagraph"/>
              <w:numPr>
                <w:ilvl w:val="0"/>
                <w:numId w:val="10"/>
              </w:numPr>
              <w:rPr>
                <w:rFonts w:ascii="Arial" w:hAnsi="Arial" w:cs="Arial"/>
                <w:sz w:val="20"/>
                <w:szCs w:val="20"/>
              </w:rPr>
            </w:pPr>
            <w:r>
              <w:rPr>
                <w:rFonts w:ascii="Arial" w:hAnsi="Arial" w:cs="Arial"/>
                <w:sz w:val="20"/>
                <w:szCs w:val="20"/>
              </w:rPr>
              <w:t>Calorimeter design and comparison of hadronic/electromagnetic shower evolution</w:t>
            </w:r>
          </w:p>
          <w:p w14:paraId="09163AF6" w14:textId="77777777" w:rsidR="00714BF1" w:rsidRDefault="00714BF1" w:rsidP="00E518E0">
            <w:pPr>
              <w:pStyle w:val="ListParagraph"/>
              <w:numPr>
                <w:ilvl w:val="0"/>
                <w:numId w:val="10"/>
              </w:numPr>
              <w:rPr>
                <w:rFonts w:ascii="Arial" w:hAnsi="Arial" w:cs="Arial"/>
                <w:sz w:val="20"/>
                <w:szCs w:val="20"/>
              </w:rPr>
            </w:pPr>
            <w:r>
              <w:rPr>
                <w:rFonts w:ascii="Arial" w:hAnsi="Arial" w:cs="Arial"/>
                <w:sz w:val="20"/>
                <w:szCs w:val="20"/>
              </w:rPr>
              <w:t>Test beam design, data taking strategies, systematic effects, calibration for the IDEA campaign</w:t>
            </w:r>
          </w:p>
          <w:p w14:paraId="4A515B85" w14:textId="77777777" w:rsidR="00714BF1" w:rsidRDefault="00714BF1" w:rsidP="00E518E0">
            <w:pPr>
              <w:pStyle w:val="ListParagraph"/>
              <w:numPr>
                <w:ilvl w:val="0"/>
                <w:numId w:val="10"/>
              </w:numPr>
              <w:rPr>
                <w:rFonts w:ascii="Arial" w:hAnsi="Arial" w:cs="Arial"/>
                <w:sz w:val="20"/>
                <w:szCs w:val="20"/>
              </w:rPr>
            </w:pPr>
            <w:r>
              <w:rPr>
                <w:rFonts w:ascii="Arial" w:hAnsi="Arial" w:cs="Arial"/>
                <w:sz w:val="20"/>
                <w:szCs w:val="20"/>
              </w:rPr>
              <w:t>Linear collider vs. synchrotron in terms of energy, scaling, luminosity, power consumption, beam time structure and implication for detector design</w:t>
            </w:r>
          </w:p>
          <w:p w14:paraId="067CACFE" w14:textId="2DC06E39" w:rsidR="00ED45C0" w:rsidRPr="00E518E0" w:rsidRDefault="00ED45C0" w:rsidP="00E518E0">
            <w:pPr>
              <w:pStyle w:val="ListParagraph"/>
              <w:numPr>
                <w:ilvl w:val="0"/>
                <w:numId w:val="10"/>
              </w:numPr>
              <w:rPr>
                <w:rFonts w:ascii="Arial" w:hAnsi="Arial" w:cs="Arial"/>
                <w:sz w:val="20"/>
                <w:szCs w:val="20"/>
              </w:rPr>
            </w:pPr>
          </w:p>
        </w:tc>
      </w:tr>
    </w:tbl>
    <w:p w14:paraId="7CAD9772" w14:textId="77777777" w:rsidR="00D3537A" w:rsidRDefault="00D3537A" w:rsidP="00D3537A">
      <w:pPr>
        <w:rPr>
          <w:rFonts w:ascii="Arial" w:hAnsi="Arial" w:cs="Arial"/>
          <w:b/>
          <w:bCs/>
          <w:sz w:val="20"/>
          <w:szCs w:val="20"/>
        </w:rPr>
      </w:pPr>
    </w:p>
    <w:tbl>
      <w:tblPr>
        <w:tblStyle w:val="TableGrid"/>
        <w:tblW w:w="0" w:type="auto"/>
        <w:tblLook w:val="04A0" w:firstRow="1" w:lastRow="0" w:firstColumn="1" w:lastColumn="0" w:noHBand="0" w:noVBand="1"/>
      </w:tblPr>
      <w:tblGrid>
        <w:gridCol w:w="8374"/>
      </w:tblGrid>
      <w:tr w:rsidR="00B51CE9" w14:paraId="1F338EF6" w14:textId="77777777" w:rsidTr="00B51CE9">
        <w:tc>
          <w:tcPr>
            <w:tcW w:w="8374" w:type="dxa"/>
          </w:tcPr>
          <w:p w14:paraId="2A97DE30" w14:textId="77777777" w:rsidR="00B51CE9" w:rsidRPr="00B51CE9" w:rsidRDefault="00B51CE9" w:rsidP="00B51CE9">
            <w:pPr>
              <w:pStyle w:val="ListParagraph"/>
              <w:numPr>
                <w:ilvl w:val="0"/>
                <w:numId w:val="9"/>
              </w:numPr>
              <w:rPr>
                <w:rFonts w:ascii="Arial" w:hAnsi="Arial" w:cs="Arial"/>
                <w:b/>
                <w:bCs/>
                <w:sz w:val="20"/>
                <w:szCs w:val="20"/>
              </w:rPr>
            </w:pPr>
            <w:r>
              <w:rPr>
                <w:rFonts w:ascii="Arial" w:hAnsi="Arial" w:cs="Arial"/>
                <w:b/>
                <w:bCs/>
                <w:sz w:val="20"/>
                <w:szCs w:val="20"/>
              </w:rPr>
              <w:t>Basis for recommendation:</w:t>
            </w:r>
          </w:p>
        </w:tc>
      </w:tr>
      <w:tr w:rsidR="00B51CE9" w14:paraId="5C4BB6B2" w14:textId="77777777" w:rsidTr="00B51CE9">
        <w:trPr>
          <w:trHeight w:val="5119"/>
        </w:trPr>
        <w:tc>
          <w:tcPr>
            <w:tcW w:w="8374" w:type="dxa"/>
          </w:tcPr>
          <w:p w14:paraId="18003DB3" w14:textId="04A73713" w:rsidR="00ED45C0" w:rsidRPr="00B51CE9" w:rsidRDefault="00ED45C0" w:rsidP="00B85209">
            <w:pPr>
              <w:rPr>
                <w:rFonts w:ascii="Arial" w:hAnsi="Arial" w:cs="Arial"/>
                <w:sz w:val="20"/>
                <w:szCs w:val="20"/>
              </w:rPr>
            </w:pPr>
            <w:r>
              <w:rPr>
                <w:rFonts w:ascii="Arial" w:hAnsi="Arial" w:cs="Arial"/>
                <w:sz w:val="20"/>
                <w:szCs w:val="20"/>
              </w:rPr>
              <w:t xml:space="preserve">All questions answered were given either good or plausible answers, the work described in the thesis is of publishable quality and has been part of articles published by the </w:t>
            </w:r>
            <w:proofErr w:type="spellStart"/>
            <w:r>
              <w:rPr>
                <w:rFonts w:ascii="Arial" w:hAnsi="Arial" w:cs="Arial"/>
                <w:sz w:val="20"/>
                <w:szCs w:val="20"/>
              </w:rPr>
              <w:t>CLICdp</w:t>
            </w:r>
            <w:proofErr w:type="spellEnd"/>
            <w:r>
              <w:rPr>
                <w:rFonts w:ascii="Arial" w:hAnsi="Arial" w:cs="Arial"/>
                <w:sz w:val="20"/>
                <w:szCs w:val="20"/>
              </w:rPr>
              <w:t xml:space="preserve"> collaboration and the AIDA-2020 EU collaboration.  The candidate has been at the forefront of promoting and demonstrating the flexibility and ease with which the DQM4hep package can be adapted to meet the needs of a disparate set of detectors, most notably those of </w:t>
            </w:r>
            <w:proofErr w:type="spellStart"/>
            <w:r>
              <w:rPr>
                <w:rFonts w:ascii="Arial" w:hAnsi="Arial" w:cs="Arial"/>
                <w:sz w:val="20"/>
                <w:szCs w:val="20"/>
              </w:rPr>
              <w:t>ther</w:t>
            </w:r>
            <w:proofErr w:type="spellEnd"/>
            <w:r>
              <w:rPr>
                <w:rFonts w:ascii="Arial" w:hAnsi="Arial" w:cs="Arial"/>
                <w:sz w:val="20"/>
                <w:szCs w:val="20"/>
              </w:rPr>
              <w:t xml:space="preserve"> vertical slice </w:t>
            </w:r>
            <w:proofErr w:type="spellStart"/>
            <w:r>
              <w:rPr>
                <w:rFonts w:ascii="Arial" w:hAnsi="Arial" w:cs="Arial"/>
                <w:sz w:val="20"/>
                <w:szCs w:val="20"/>
              </w:rPr>
              <w:t>teset</w:t>
            </w:r>
            <w:proofErr w:type="spellEnd"/>
            <w:r>
              <w:rPr>
                <w:rFonts w:ascii="Arial" w:hAnsi="Arial" w:cs="Arial"/>
                <w:sz w:val="20"/>
                <w:szCs w:val="20"/>
              </w:rPr>
              <w:t xml:space="preserve"> from the IDEA collaboration.  It was noted during the viva that there were additional test beams in which the candidate had participated and tested the package, and we encouraged these to be listed in the slightly updated version of the thesis to demonstrate the extent of the impact of his work.</w:t>
            </w:r>
          </w:p>
        </w:tc>
      </w:tr>
    </w:tbl>
    <w:p w14:paraId="5FACAD1E" w14:textId="77777777" w:rsidR="00D3537A" w:rsidRDefault="00D3537A" w:rsidP="00D3537A">
      <w:pPr>
        <w:rPr>
          <w:rFonts w:ascii="Arial" w:hAnsi="Arial" w:cs="Arial"/>
          <w:b/>
          <w:bCs/>
          <w:sz w:val="20"/>
          <w:szCs w:val="20"/>
        </w:rPr>
      </w:pPr>
    </w:p>
    <w:p w14:paraId="7E7A4BA9" w14:textId="77777777" w:rsidR="00D3537A" w:rsidRDefault="00D3537A" w:rsidP="00D3537A">
      <w:pPr>
        <w:rPr>
          <w:rFonts w:ascii="Arial" w:hAnsi="Arial" w:cs="Arial"/>
          <w:b/>
          <w:bCs/>
          <w:sz w:val="20"/>
          <w:szCs w:val="20"/>
        </w:rPr>
      </w:pPr>
    </w:p>
    <w:tbl>
      <w:tblPr>
        <w:tblStyle w:val="TableGrid"/>
        <w:tblW w:w="0" w:type="auto"/>
        <w:tblLook w:val="04A0" w:firstRow="1" w:lastRow="0" w:firstColumn="1" w:lastColumn="0" w:noHBand="0" w:noVBand="1"/>
      </w:tblPr>
      <w:tblGrid>
        <w:gridCol w:w="562"/>
        <w:gridCol w:w="2127"/>
        <w:gridCol w:w="425"/>
        <w:gridCol w:w="5260"/>
      </w:tblGrid>
      <w:tr w:rsidR="00B51CE9" w14:paraId="32AC4170" w14:textId="77777777" w:rsidTr="00CC7AB8">
        <w:tc>
          <w:tcPr>
            <w:tcW w:w="8374" w:type="dxa"/>
            <w:gridSpan w:val="4"/>
            <w:tcBorders>
              <w:top w:val="nil"/>
              <w:left w:val="nil"/>
              <w:bottom w:val="nil"/>
              <w:right w:val="nil"/>
            </w:tcBorders>
          </w:tcPr>
          <w:p w14:paraId="34B58496" w14:textId="77777777" w:rsidR="00B51CE9" w:rsidRDefault="00B51CE9" w:rsidP="00CC7AB8">
            <w:pPr>
              <w:rPr>
                <w:rFonts w:ascii="Arial" w:hAnsi="Arial" w:cs="Arial"/>
                <w:b/>
                <w:bCs/>
                <w:sz w:val="20"/>
                <w:szCs w:val="20"/>
              </w:rPr>
            </w:pPr>
            <w:r w:rsidRPr="009412EB">
              <w:rPr>
                <w:rFonts w:ascii="Arial" w:hAnsi="Arial" w:cs="Arial"/>
                <w:sz w:val="20"/>
              </w:rPr>
              <w:t>Was an independent chair required for the viva voce examination?</w:t>
            </w:r>
          </w:p>
        </w:tc>
      </w:tr>
      <w:tr w:rsidR="00B51CE9" w14:paraId="05FF4C4F" w14:textId="77777777" w:rsidTr="00CC7AB8">
        <w:sdt>
          <w:sdtPr>
            <w:rPr>
              <w:rFonts w:ascii="Arial" w:hAnsi="Arial" w:cs="Arial"/>
              <w:sz w:val="20"/>
              <w:szCs w:val="20"/>
            </w:rPr>
            <w:id w:val="-1153914866"/>
            <w14:checkbox>
              <w14:checked w14:val="0"/>
              <w14:checkedState w14:val="2612" w14:font="MS Gothic"/>
              <w14:uncheckedState w14:val="2610" w14:font="MS Gothic"/>
            </w14:checkbox>
          </w:sdtPr>
          <w:sdtEndPr/>
          <w:sdtContent>
            <w:tc>
              <w:tcPr>
                <w:tcW w:w="562" w:type="dxa"/>
                <w:tcBorders>
                  <w:top w:val="nil"/>
                  <w:left w:val="nil"/>
                  <w:bottom w:val="nil"/>
                  <w:right w:val="nil"/>
                </w:tcBorders>
              </w:tcPr>
              <w:p w14:paraId="15574274" w14:textId="77777777" w:rsidR="00B51CE9" w:rsidRPr="0029038C" w:rsidRDefault="00B51CE9" w:rsidP="00CC7AB8">
                <w:pPr>
                  <w:rPr>
                    <w:rFonts w:ascii="Arial" w:hAnsi="Arial" w:cs="Arial"/>
                    <w:sz w:val="20"/>
                    <w:szCs w:val="20"/>
                  </w:rPr>
                </w:pPr>
                <w:r w:rsidRPr="0029038C">
                  <w:rPr>
                    <w:rFonts w:ascii="MS Gothic" w:eastAsia="MS Gothic" w:hAnsi="MS Gothic" w:cs="Arial" w:hint="eastAsia"/>
                    <w:sz w:val="20"/>
                    <w:szCs w:val="20"/>
                  </w:rPr>
                  <w:t>☐</w:t>
                </w:r>
              </w:p>
            </w:tc>
          </w:sdtContent>
        </w:sdt>
        <w:tc>
          <w:tcPr>
            <w:tcW w:w="2127" w:type="dxa"/>
            <w:tcBorders>
              <w:top w:val="nil"/>
              <w:left w:val="nil"/>
              <w:bottom w:val="nil"/>
              <w:right w:val="nil"/>
            </w:tcBorders>
          </w:tcPr>
          <w:p w14:paraId="4F9D0AAC" w14:textId="77777777" w:rsidR="00B51CE9" w:rsidRPr="0029038C" w:rsidRDefault="00B51CE9" w:rsidP="00CC7AB8">
            <w:pPr>
              <w:rPr>
                <w:rFonts w:ascii="Arial" w:hAnsi="Arial" w:cs="Arial"/>
                <w:sz w:val="20"/>
                <w:szCs w:val="20"/>
              </w:rPr>
            </w:pPr>
            <w:r w:rsidRPr="0029038C">
              <w:rPr>
                <w:rFonts w:ascii="Arial" w:hAnsi="Arial" w:cs="Arial"/>
                <w:sz w:val="20"/>
                <w:szCs w:val="20"/>
              </w:rPr>
              <w:t>yes</w:t>
            </w:r>
          </w:p>
        </w:tc>
        <w:sdt>
          <w:sdtPr>
            <w:rPr>
              <w:rFonts w:ascii="Arial" w:hAnsi="Arial" w:cs="Arial"/>
              <w:sz w:val="20"/>
              <w:szCs w:val="20"/>
            </w:rPr>
            <w:id w:val="-1032414057"/>
            <w14:checkbox>
              <w14:checked w14:val="1"/>
              <w14:checkedState w14:val="2612" w14:font="MS Gothic"/>
              <w14:uncheckedState w14:val="2610" w14:font="MS Gothic"/>
            </w14:checkbox>
          </w:sdtPr>
          <w:sdtEndPr/>
          <w:sdtContent>
            <w:tc>
              <w:tcPr>
                <w:tcW w:w="425" w:type="dxa"/>
                <w:tcBorders>
                  <w:top w:val="nil"/>
                  <w:left w:val="nil"/>
                  <w:bottom w:val="nil"/>
                  <w:right w:val="nil"/>
                </w:tcBorders>
              </w:tcPr>
              <w:p w14:paraId="56AF3A9B" w14:textId="3E45657D" w:rsidR="00B51CE9" w:rsidRPr="0029038C" w:rsidRDefault="00900ABC" w:rsidP="00CC7AB8">
                <w:pPr>
                  <w:rPr>
                    <w:rFonts w:ascii="Arial" w:hAnsi="Arial" w:cs="Arial"/>
                    <w:sz w:val="20"/>
                    <w:szCs w:val="20"/>
                  </w:rPr>
                </w:pPr>
                <w:r>
                  <w:rPr>
                    <w:rFonts w:ascii="MS Gothic" w:eastAsia="MS Gothic" w:hAnsi="MS Gothic" w:cs="Arial" w:hint="eastAsia"/>
                    <w:sz w:val="20"/>
                    <w:szCs w:val="20"/>
                  </w:rPr>
                  <w:t>☒</w:t>
                </w:r>
              </w:p>
            </w:tc>
          </w:sdtContent>
        </w:sdt>
        <w:tc>
          <w:tcPr>
            <w:tcW w:w="5260" w:type="dxa"/>
            <w:tcBorders>
              <w:top w:val="nil"/>
              <w:left w:val="nil"/>
              <w:bottom w:val="nil"/>
              <w:right w:val="nil"/>
            </w:tcBorders>
          </w:tcPr>
          <w:p w14:paraId="1B682926" w14:textId="77777777" w:rsidR="00B51CE9" w:rsidRPr="0029038C" w:rsidRDefault="00B51CE9" w:rsidP="00CC7AB8">
            <w:pPr>
              <w:rPr>
                <w:rFonts w:ascii="Arial" w:hAnsi="Arial" w:cs="Arial"/>
                <w:sz w:val="20"/>
                <w:szCs w:val="20"/>
              </w:rPr>
            </w:pPr>
            <w:r w:rsidRPr="0029038C">
              <w:rPr>
                <w:rFonts w:ascii="Arial" w:hAnsi="Arial" w:cs="Arial"/>
                <w:sz w:val="20"/>
                <w:szCs w:val="20"/>
              </w:rPr>
              <w:t>No</w:t>
            </w:r>
            <w:r>
              <w:rPr>
                <w:rFonts w:ascii="Arial" w:hAnsi="Arial" w:cs="Arial"/>
                <w:sz w:val="20"/>
                <w:szCs w:val="20"/>
              </w:rPr>
              <w:br/>
            </w:r>
          </w:p>
        </w:tc>
      </w:tr>
      <w:tr w:rsidR="00B51CE9" w14:paraId="7A423273" w14:textId="77777777" w:rsidTr="00CC7AB8">
        <w:tc>
          <w:tcPr>
            <w:tcW w:w="8374" w:type="dxa"/>
            <w:gridSpan w:val="4"/>
            <w:tcBorders>
              <w:top w:val="nil"/>
              <w:left w:val="nil"/>
              <w:bottom w:val="single" w:sz="4" w:space="0" w:color="auto"/>
              <w:right w:val="nil"/>
            </w:tcBorders>
          </w:tcPr>
          <w:p w14:paraId="2E1F1A56" w14:textId="77777777" w:rsidR="00B51CE9" w:rsidRPr="0029038C" w:rsidRDefault="00B51CE9" w:rsidP="00CC7AB8">
            <w:pPr>
              <w:rPr>
                <w:rFonts w:ascii="Arial" w:hAnsi="Arial" w:cs="Arial"/>
                <w:i/>
                <w:iCs/>
                <w:sz w:val="20"/>
              </w:rPr>
            </w:pPr>
            <w:r w:rsidRPr="009412EB">
              <w:rPr>
                <w:rFonts w:ascii="Arial" w:hAnsi="Arial" w:cs="Arial"/>
                <w:i/>
                <w:iCs/>
                <w:sz w:val="20"/>
              </w:rPr>
              <w:t>If yes, please provide the chair’s comments and feedback on any issues of process or conduct during the examination:</w:t>
            </w:r>
            <w:r>
              <w:rPr>
                <w:rFonts w:ascii="Arial" w:hAnsi="Arial" w:cs="Arial"/>
                <w:i/>
                <w:iCs/>
                <w:sz w:val="20"/>
              </w:rPr>
              <w:br/>
            </w:r>
          </w:p>
        </w:tc>
      </w:tr>
      <w:tr w:rsidR="00B635B4" w14:paraId="1C99A285" w14:textId="77777777" w:rsidTr="00CC7AB8">
        <w:tc>
          <w:tcPr>
            <w:tcW w:w="8374" w:type="dxa"/>
            <w:gridSpan w:val="4"/>
            <w:tcBorders>
              <w:top w:val="single" w:sz="4" w:space="0" w:color="auto"/>
            </w:tcBorders>
          </w:tcPr>
          <w:p w14:paraId="5896647B" w14:textId="77777777" w:rsidR="00B635B4" w:rsidRDefault="00B635B4" w:rsidP="00B635B4">
            <w:pPr>
              <w:pStyle w:val="ListParagraph"/>
              <w:rPr>
                <w:rFonts w:ascii="Arial" w:hAnsi="Arial" w:cs="Arial"/>
                <w:b/>
                <w:bCs/>
                <w:sz w:val="20"/>
                <w:szCs w:val="20"/>
              </w:rPr>
            </w:pPr>
            <w:r>
              <w:rPr>
                <w:rFonts w:ascii="Arial" w:hAnsi="Arial" w:cs="Arial"/>
                <w:b/>
                <w:bCs/>
                <w:sz w:val="20"/>
                <w:szCs w:val="20"/>
              </w:rPr>
              <w:t xml:space="preserve">Name of Chair: </w:t>
            </w:r>
          </w:p>
        </w:tc>
      </w:tr>
      <w:tr w:rsidR="00B51CE9" w14:paraId="0EFA7757" w14:textId="77777777" w:rsidTr="00CC7AB8">
        <w:tc>
          <w:tcPr>
            <w:tcW w:w="8374" w:type="dxa"/>
            <w:gridSpan w:val="4"/>
            <w:tcBorders>
              <w:top w:val="single" w:sz="4" w:space="0" w:color="auto"/>
            </w:tcBorders>
          </w:tcPr>
          <w:p w14:paraId="4CFC8801" w14:textId="77777777" w:rsidR="00B51CE9" w:rsidRPr="0029038C" w:rsidRDefault="00B635B4" w:rsidP="00D4324D">
            <w:pPr>
              <w:pStyle w:val="ListParagraph"/>
              <w:numPr>
                <w:ilvl w:val="0"/>
                <w:numId w:val="9"/>
              </w:numPr>
              <w:rPr>
                <w:rFonts w:ascii="Arial" w:hAnsi="Arial" w:cs="Arial"/>
                <w:b/>
                <w:bCs/>
                <w:sz w:val="20"/>
                <w:szCs w:val="20"/>
              </w:rPr>
            </w:pPr>
            <w:r>
              <w:rPr>
                <w:rFonts w:ascii="Arial" w:hAnsi="Arial" w:cs="Arial"/>
                <w:b/>
                <w:bCs/>
                <w:sz w:val="20"/>
                <w:szCs w:val="20"/>
              </w:rPr>
              <w:t>Chair’s report</w:t>
            </w:r>
          </w:p>
        </w:tc>
      </w:tr>
      <w:tr w:rsidR="00B51CE9" w14:paraId="3DBA4F9E" w14:textId="77777777" w:rsidTr="00CC7AB8">
        <w:trPr>
          <w:trHeight w:val="4010"/>
        </w:trPr>
        <w:tc>
          <w:tcPr>
            <w:tcW w:w="8374" w:type="dxa"/>
            <w:gridSpan w:val="4"/>
          </w:tcPr>
          <w:p w14:paraId="39C10A70" w14:textId="77777777" w:rsidR="00B51CE9" w:rsidRPr="00350849" w:rsidRDefault="00B51CE9" w:rsidP="00CC7AB8">
            <w:pPr>
              <w:rPr>
                <w:rFonts w:ascii="Arial" w:hAnsi="Arial" w:cs="Arial"/>
                <w:sz w:val="20"/>
                <w:szCs w:val="20"/>
              </w:rPr>
            </w:pPr>
          </w:p>
        </w:tc>
      </w:tr>
    </w:tbl>
    <w:p w14:paraId="2F8D2D93" w14:textId="77777777" w:rsidR="00D3537A" w:rsidRDefault="00D3537A" w:rsidP="00D3537A">
      <w:pPr>
        <w:rPr>
          <w:rFonts w:ascii="Arial" w:hAnsi="Arial" w:cs="Arial"/>
          <w:b/>
          <w:bCs/>
          <w:sz w:val="20"/>
          <w:szCs w:val="20"/>
        </w:rPr>
      </w:pPr>
    </w:p>
    <w:p w14:paraId="561A3DB0" w14:textId="77777777" w:rsidR="00D3537A" w:rsidRDefault="00D3537A" w:rsidP="00D3537A">
      <w:pPr>
        <w:rPr>
          <w:rFonts w:ascii="Arial" w:hAnsi="Arial" w:cs="Arial"/>
          <w:b/>
          <w:bCs/>
          <w:sz w:val="20"/>
          <w:szCs w:val="20"/>
        </w:rPr>
      </w:pPr>
    </w:p>
    <w:p w14:paraId="47BD683F" w14:textId="77777777" w:rsidR="00B51CE9" w:rsidRDefault="00B51CE9" w:rsidP="00D3537A">
      <w:pPr>
        <w:rPr>
          <w:rFonts w:ascii="Arial" w:hAnsi="Arial" w:cs="Arial"/>
          <w:b/>
          <w:bCs/>
          <w:sz w:val="20"/>
          <w:szCs w:val="20"/>
        </w:rPr>
      </w:pPr>
    </w:p>
    <w:p w14:paraId="48551486" w14:textId="77777777" w:rsidR="00B51CE9" w:rsidRDefault="00B51CE9" w:rsidP="00D3537A">
      <w:pPr>
        <w:rPr>
          <w:rFonts w:ascii="Arial" w:hAnsi="Arial" w:cs="Arial"/>
          <w:b/>
          <w:bCs/>
          <w:sz w:val="20"/>
          <w:szCs w:val="20"/>
        </w:rPr>
      </w:pPr>
    </w:p>
    <w:p w14:paraId="03013824" w14:textId="77777777" w:rsidR="00D3537A" w:rsidRDefault="00D3537A" w:rsidP="00D3537A">
      <w:pPr>
        <w:rPr>
          <w:rFonts w:ascii="Arial" w:hAnsi="Arial" w:cs="Arial"/>
          <w:b/>
          <w:bCs/>
          <w:sz w:val="20"/>
          <w:szCs w:val="20"/>
        </w:rPr>
      </w:pPr>
    </w:p>
    <w:p w14:paraId="60D3804A" w14:textId="77777777" w:rsidR="00D3537A" w:rsidRPr="001B4E21" w:rsidRDefault="00D3537A" w:rsidP="00D3537A">
      <w:pPr>
        <w:rPr>
          <w:rFonts w:ascii="Arial" w:hAnsi="Arial" w:cs="Arial"/>
          <w:b/>
          <w:bCs/>
          <w:sz w:val="20"/>
          <w:szCs w:val="20"/>
        </w:rPr>
      </w:pPr>
      <w:r w:rsidRPr="001B4E21">
        <w:rPr>
          <w:rFonts w:ascii="Arial" w:hAnsi="Arial" w:cs="Arial"/>
          <w:b/>
          <w:bCs/>
          <w:sz w:val="20"/>
          <w:szCs w:val="20"/>
        </w:rPr>
        <w:t>Recommendation of Examiners</w:t>
      </w:r>
    </w:p>
    <w:p w14:paraId="2CED6E1A" w14:textId="77777777" w:rsidR="00D3537A" w:rsidRPr="001B4E21" w:rsidRDefault="00D3537A" w:rsidP="00D3537A">
      <w:pPr>
        <w:rPr>
          <w:rFonts w:ascii="Arial" w:hAnsi="Arial" w:cs="Arial"/>
          <w:i/>
          <w:iCs/>
          <w:sz w:val="20"/>
          <w:szCs w:val="20"/>
        </w:rPr>
      </w:pPr>
      <w:r w:rsidRPr="001B4E21">
        <w:rPr>
          <w:rFonts w:ascii="Arial" w:hAnsi="Arial" w:cs="Arial"/>
          <w:i/>
          <w:iCs/>
          <w:sz w:val="20"/>
          <w:szCs w:val="20"/>
        </w:rPr>
        <w:t>Please tick the relevant box:</w:t>
      </w:r>
    </w:p>
    <w:p w14:paraId="2BA5B669" w14:textId="77777777" w:rsidR="00D3537A" w:rsidRPr="00767724" w:rsidRDefault="00D3537A" w:rsidP="00D3537A">
      <w:pPr>
        <w:rPr>
          <w:rFonts w:ascii="Arial" w:hAnsi="Arial" w:cs="Arial"/>
          <w:sz w:val="20"/>
          <w:szCs w:val="20"/>
        </w:rPr>
      </w:pPr>
    </w:p>
    <w:p w14:paraId="0F53A141" w14:textId="77777777" w:rsidR="00D3537A" w:rsidRPr="00767724" w:rsidRDefault="00D3537A" w:rsidP="00D3537A">
      <w:pPr>
        <w:rPr>
          <w:rFonts w:ascii="Arial" w:hAnsi="Arial" w:cs="Arial"/>
          <w:b/>
          <w:bCs/>
          <w:sz w:val="20"/>
          <w:szCs w:val="20"/>
        </w:rPr>
      </w:pPr>
      <w:r w:rsidRPr="00767724">
        <w:rPr>
          <w:rFonts w:ascii="Arial" w:hAnsi="Arial" w:cs="Arial"/>
          <w:b/>
          <w:bCs/>
          <w:sz w:val="20"/>
          <w:szCs w:val="20"/>
        </w:rPr>
        <w:t>Pass Categories (recommendations for the award of PhD)</w:t>
      </w:r>
      <w:r w:rsidR="00B51CE9">
        <w:rPr>
          <w:rFonts w:ascii="Arial" w:hAnsi="Arial" w:cs="Arial"/>
          <w:b/>
          <w:bCs/>
          <w:sz w:val="20"/>
          <w:szCs w:val="20"/>
        </w:rPr>
        <w:br/>
      </w:r>
    </w:p>
    <w:tbl>
      <w:tblPr>
        <w:tblStyle w:val="TableGrid"/>
        <w:tblW w:w="9357" w:type="dxa"/>
        <w:tblInd w:w="-431" w:type="dxa"/>
        <w:tblLayout w:type="fixed"/>
        <w:tblLook w:val="04A0" w:firstRow="1" w:lastRow="0" w:firstColumn="1" w:lastColumn="0" w:noHBand="0" w:noVBand="1"/>
      </w:tblPr>
      <w:tblGrid>
        <w:gridCol w:w="852"/>
        <w:gridCol w:w="8505"/>
      </w:tblGrid>
      <w:tr w:rsidR="00D3537A" w:rsidRPr="00500908" w14:paraId="6B532010" w14:textId="77777777" w:rsidTr="00B51CE9">
        <w:trPr>
          <w:cantSplit/>
          <w:trHeight w:val="2354"/>
        </w:trPr>
        <w:tc>
          <w:tcPr>
            <w:tcW w:w="852" w:type="dxa"/>
          </w:tcPr>
          <w:p w14:paraId="165DFC8E" w14:textId="77777777" w:rsidR="00D3537A" w:rsidRPr="009412EB" w:rsidRDefault="00D3537A" w:rsidP="008E085F">
            <w:pPr>
              <w:pStyle w:val="ListParagraph"/>
              <w:ind w:left="313"/>
              <w:rPr>
                <w:rFonts w:ascii="Arial" w:hAnsi="Arial" w:cs="Arial"/>
                <w:sz w:val="20"/>
              </w:rPr>
            </w:pPr>
          </w:p>
          <w:p w14:paraId="2EAE8112" w14:textId="77777777" w:rsidR="00D3537A" w:rsidRPr="009412EB"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20"/>
              </w:rPr>
            </w:pPr>
            <w:sdt>
              <w:sdtPr>
                <w:rPr>
                  <w:rFonts w:ascii="MS Gothic" w:eastAsia="MS Gothic" w:hAnsi="MS Gothic" w:cs="Arial"/>
                  <w:sz w:val="20"/>
                </w:rPr>
                <w:id w:val="-1087917358"/>
                <w14:checkbox>
                  <w14:checked w14:val="0"/>
                  <w14:checkedState w14:val="2612" w14:font="MS Gothic"/>
                  <w14:uncheckedState w14:val="2610" w14:font="MS Gothic"/>
                </w14:checkbox>
              </w:sdtPr>
              <w:sdtEndPr/>
              <w:sdtContent>
                <w:r w:rsidR="00B51CE9">
                  <w:rPr>
                    <w:rFonts w:ascii="MS Gothic" w:eastAsia="MS Gothic" w:hAnsi="MS Gothic" w:cs="Arial" w:hint="eastAsia"/>
                    <w:sz w:val="20"/>
                  </w:rPr>
                  <w:t>☐</w:t>
                </w:r>
              </w:sdtContent>
            </w:sdt>
          </w:p>
        </w:tc>
        <w:tc>
          <w:tcPr>
            <w:tcW w:w="8505" w:type="dxa"/>
          </w:tcPr>
          <w:p w14:paraId="779A4CD4" w14:textId="77777777" w:rsidR="00D3537A" w:rsidRPr="00D3537A" w:rsidRDefault="00B51CE9" w:rsidP="00D3537A">
            <w:pPr>
              <w:rPr>
                <w:rFonts w:ascii="Arial" w:hAnsi="Arial" w:cs="Arial"/>
                <w:b/>
                <w:bCs/>
                <w:sz w:val="20"/>
                <w:szCs w:val="20"/>
              </w:rPr>
            </w:pPr>
            <w:r>
              <w:rPr>
                <w:rFonts w:ascii="Arial" w:hAnsi="Arial" w:cs="Arial"/>
                <w:b/>
                <w:bCs/>
                <w:sz w:val="20"/>
                <w:szCs w:val="20"/>
              </w:rPr>
              <w:br/>
            </w:r>
            <w:r w:rsidR="00D3537A" w:rsidRPr="009412EB">
              <w:rPr>
                <w:rFonts w:ascii="Arial" w:hAnsi="Arial" w:cs="Arial"/>
                <w:b/>
                <w:bCs/>
                <w:sz w:val="20"/>
                <w:szCs w:val="20"/>
              </w:rPr>
              <w:t>Unconditional pass</w:t>
            </w:r>
          </w:p>
          <w:p w14:paraId="7582512E" w14:textId="77777777" w:rsidR="00D3537A" w:rsidRPr="009412EB" w:rsidRDefault="00D3537A" w:rsidP="008E085F">
            <w:pPr>
              <w:pStyle w:val="ListParagraph"/>
              <w:ind w:left="0"/>
              <w:jc w:val="both"/>
              <w:rPr>
                <w:rFonts w:ascii="Arial" w:hAnsi="Arial" w:cs="Arial"/>
                <w:sz w:val="20"/>
              </w:rPr>
            </w:pPr>
            <w:r w:rsidRPr="009412EB">
              <w:rPr>
                <w:rFonts w:ascii="Arial" w:hAnsi="Arial" w:cs="Arial"/>
                <w:sz w:val="20"/>
              </w:rPr>
              <w:t>The thesis is of doctoral quality and may be awarded the degree of Doctor of Philosophy unconditionally. A very small number of minor typographical errors, which can be corrected immediately but do not require checking by the examiners, are permitted.</w:t>
            </w:r>
          </w:p>
          <w:p w14:paraId="23714EC5" w14:textId="77777777" w:rsidR="00D3537A" w:rsidRPr="009412EB" w:rsidRDefault="00D3537A" w:rsidP="008E085F">
            <w:pPr>
              <w:pStyle w:val="ListParagraph"/>
              <w:ind w:left="0"/>
              <w:jc w:val="both"/>
              <w:rPr>
                <w:rFonts w:ascii="Arial" w:hAnsi="Arial" w:cs="Arial"/>
                <w:sz w:val="20"/>
              </w:rPr>
            </w:pPr>
          </w:p>
          <w:p w14:paraId="4CE79530" w14:textId="77777777" w:rsidR="00D3537A" w:rsidRPr="009412EB" w:rsidRDefault="00A82BE5" w:rsidP="008E085F">
            <w:pPr>
              <w:pStyle w:val="ListParagraph"/>
              <w:ind w:left="581" w:right="317" w:hanging="283"/>
              <w:jc w:val="both"/>
              <w:rPr>
                <w:rFonts w:ascii="Arial" w:hAnsi="Arial" w:cs="Arial"/>
                <w:sz w:val="20"/>
              </w:rPr>
            </w:pPr>
            <w:sdt>
              <w:sdtPr>
                <w:rPr>
                  <w:rFonts w:ascii="Arial" w:hAnsi="Arial" w:cs="Arial"/>
                  <w:sz w:val="20"/>
                </w:rPr>
                <w:id w:val="-1540972119"/>
                <w14:checkbox>
                  <w14:checked w14:val="0"/>
                  <w14:checkedState w14:val="2612" w14:font="MS Gothic"/>
                  <w14:uncheckedState w14:val="2610" w14:font="MS Gothic"/>
                </w14:checkbox>
              </w:sdtPr>
              <w:sdtEndPr/>
              <w:sdtContent>
                <w:r w:rsidR="00B51CE9">
                  <w:rPr>
                    <w:rFonts w:ascii="MS Gothic" w:eastAsia="MS Gothic" w:hAnsi="MS Gothic" w:cs="Arial" w:hint="eastAsia"/>
                    <w:sz w:val="20"/>
                  </w:rPr>
                  <w:t>☐</w:t>
                </w:r>
              </w:sdtContent>
            </w:sdt>
            <w:r w:rsidR="00D3537A" w:rsidRPr="009412EB">
              <w:rPr>
                <w:rFonts w:ascii="Arial" w:hAnsi="Arial" w:cs="Arial"/>
                <w:sz w:val="20"/>
              </w:rPr>
              <w:t xml:space="preserve"> Tick here to confirm that the candidate has been informed that these typographical corrections must be made in the final version of the thesis submitted to the Research Student Administration Office.</w:t>
            </w:r>
          </w:p>
        </w:tc>
      </w:tr>
      <w:tr w:rsidR="00D3537A" w:rsidRPr="00500908" w14:paraId="45983714" w14:textId="77777777" w:rsidTr="00B51CE9">
        <w:trPr>
          <w:cantSplit/>
          <w:trHeight w:val="2711"/>
        </w:trPr>
        <w:tc>
          <w:tcPr>
            <w:tcW w:w="852" w:type="dxa"/>
          </w:tcPr>
          <w:p w14:paraId="6F01E68B" w14:textId="77777777" w:rsidR="00D3537A" w:rsidRPr="001B4E21" w:rsidRDefault="00D3537A" w:rsidP="008E085F">
            <w:pPr>
              <w:pStyle w:val="ListParagraph"/>
              <w:ind w:left="313"/>
              <w:rPr>
                <w:rFonts w:ascii="Arial" w:hAnsi="Arial" w:cs="Arial"/>
                <w:sz w:val="20"/>
              </w:rPr>
            </w:pPr>
          </w:p>
          <w:p w14:paraId="36F64F85" w14:textId="1FF75FB8" w:rsidR="00D3537A" w:rsidRPr="00500908"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20"/>
              </w:rPr>
            </w:pPr>
            <w:sdt>
              <w:sdtPr>
                <w:rPr>
                  <w:rFonts w:ascii="MS Gothic" w:eastAsia="MS Gothic" w:hAnsi="MS Gothic" w:cs="Arial"/>
                  <w:sz w:val="20"/>
                </w:rPr>
                <w:id w:val="-1968341027"/>
                <w14:checkbox>
                  <w14:checked w14:val="1"/>
                  <w14:checkedState w14:val="2612" w14:font="MS Gothic"/>
                  <w14:uncheckedState w14:val="2610" w14:font="MS Gothic"/>
                </w14:checkbox>
              </w:sdtPr>
              <w:sdtEndPr/>
              <w:sdtContent>
                <w:r w:rsidR="00900ABC">
                  <w:rPr>
                    <w:rFonts w:ascii="MS Gothic" w:eastAsia="MS Gothic" w:hAnsi="MS Gothic" w:cs="Arial" w:hint="eastAsia"/>
                    <w:sz w:val="20"/>
                  </w:rPr>
                  <w:t>☒</w:t>
                </w:r>
              </w:sdtContent>
            </w:sdt>
          </w:p>
        </w:tc>
        <w:tc>
          <w:tcPr>
            <w:tcW w:w="8505" w:type="dxa"/>
          </w:tcPr>
          <w:p w14:paraId="22555FE2" w14:textId="77777777" w:rsidR="00D3537A" w:rsidRPr="00D3537A" w:rsidRDefault="00B51CE9" w:rsidP="00D3537A">
            <w:pPr>
              <w:rPr>
                <w:rFonts w:ascii="Arial" w:hAnsi="Arial" w:cs="Arial"/>
                <w:b/>
                <w:bCs/>
                <w:sz w:val="20"/>
                <w:szCs w:val="20"/>
              </w:rPr>
            </w:pPr>
            <w:r>
              <w:rPr>
                <w:rFonts w:ascii="Arial" w:hAnsi="Arial" w:cs="Arial"/>
                <w:b/>
                <w:bCs/>
                <w:sz w:val="20"/>
                <w:szCs w:val="20"/>
              </w:rPr>
              <w:br/>
            </w:r>
            <w:r w:rsidR="00D3537A" w:rsidRPr="00500908">
              <w:rPr>
                <w:rFonts w:ascii="Arial" w:hAnsi="Arial" w:cs="Arial"/>
                <w:b/>
                <w:bCs/>
                <w:sz w:val="20"/>
                <w:szCs w:val="20"/>
              </w:rPr>
              <w:t>Pass with minor corrections</w:t>
            </w:r>
          </w:p>
          <w:p w14:paraId="404C2E47" w14:textId="77777777" w:rsidR="00D3537A" w:rsidRPr="00500908" w:rsidRDefault="00D3537A" w:rsidP="008E085F">
            <w:pPr>
              <w:pStyle w:val="ListParagraph"/>
              <w:ind w:left="0"/>
              <w:jc w:val="both"/>
              <w:rPr>
                <w:rFonts w:ascii="Arial" w:hAnsi="Arial" w:cs="Arial"/>
                <w:sz w:val="20"/>
              </w:rPr>
            </w:pPr>
            <w:r w:rsidRPr="00500908">
              <w:rPr>
                <w:rFonts w:ascii="Arial" w:hAnsi="Arial" w:cs="Arial"/>
                <w:sz w:val="20"/>
              </w:rPr>
              <w:t xml:space="preserve">The </w:t>
            </w:r>
            <w:r w:rsidRPr="009412EB">
              <w:rPr>
                <w:rFonts w:ascii="Arial" w:hAnsi="Arial" w:cs="Arial"/>
                <w:sz w:val="20"/>
              </w:rPr>
              <w:t>thesis is of doctoral quality and will pass pending the completion of minor corrections. This category allows for a period of up to three months</w:t>
            </w:r>
            <w:r w:rsidR="009E3333">
              <w:rPr>
                <w:rFonts w:ascii="Arial" w:hAnsi="Arial" w:cs="Arial"/>
                <w:sz w:val="20"/>
              </w:rPr>
              <w:t xml:space="preserve"> (four months and two weeks if the </w:t>
            </w:r>
            <w:r w:rsidR="008D5EB5">
              <w:rPr>
                <w:rFonts w:ascii="Arial" w:hAnsi="Arial" w:cs="Arial"/>
                <w:sz w:val="20"/>
              </w:rPr>
              <w:t>candidate</w:t>
            </w:r>
            <w:r w:rsidR="009E3333">
              <w:rPr>
                <w:rFonts w:ascii="Arial" w:hAnsi="Arial" w:cs="Arial"/>
                <w:sz w:val="20"/>
              </w:rPr>
              <w:t xml:space="preserve"> was registered as part-time)</w:t>
            </w:r>
            <w:r w:rsidRPr="009412EB">
              <w:rPr>
                <w:rFonts w:ascii="Arial" w:hAnsi="Arial" w:cs="Arial"/>
                <w:sz w:val="20"/>
              </w:rPr>
              <w:t xml:space="preserve"> during which the candidate may undertake the following types of minor corrections: spelling/typing errors, textual errors, reordering of material, correction of citations, correction of figures, tables and diagrams, and the addition of a small number of paragraphs for clarification or qualification. The criterion for this outcome category is the nature of the corrections requested. The time allowed to complete the corrections is a maximum, and is not a guide to how much work is required. Any request for corrections that goes beyond the kinds specified here requires the selection of outcome 3. The corrections are to be approved by the internal examiner.</w:t>
            </w:r>
          </w:p>
        </w:tc>
      </w:tr>
      <w:tr w:rsidR="00D3537A" w:rsidRPr="00500908" w14:paraId="3BF12992" w14:textId="77777777" w:rsidTr="00B51CE9">
        <w:trPr>
          <w:cantSplit/>
          <w:trHeight w:val="3683"/>
        </w:trPr>
        <w:tc>
          <w:tcPr>
            <w:tcW w:w="852" w:type="dxa"/>
          </w:tcPr>
          <w:p w14:paraId="7B85D992" w14:textId="77777777" w:rsidR="00D3537A" w:rsidRPr="001B4E21" w:rsidRDefault="00D3537A" w:rsidP="008E085F">
            <w:pPr>
              <w:pStyle w:val="ListParagraph"/>
              <w:ind w:left="313"/>
              <w:rPr>
                <w:rFonts w:ascii="Arial" w:hAnsi="Arial" w:cs="Arial"/>
                <w:sz w:val="20"/>
              </w:rPr>
            </w:pPr>
          </w:p>
          <w:p w14:paraId="58F8B80A" w14:textId="77777777" w:rsidR="00D3537A" w:rsidRPr="00500908"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20"/>
              </w:rPr>
            </w:pPr>
            <w:sdt>
              <w:sdtPr>
                <w:rPr>
                  <w:rFonts w:ascii="MS Gothic" w:eastAsia="MS Gothic" w:hAnsi="MS Gothic" w:cs="Arial"/>
                  <w:sz w:val="20"/>
                </w:rPr>
                <w:id w:val="-1913928893"/>
                <w14:checkbox>
                  <w14:checked w14:val="0"/>
                  <w14:checkedState w14:val="2612" w14:font="MS Gothic"/>
                  <w14:uncheckedState w14:val="2610" w14:font="MS Gothic"/>
                </w14:checkbox>
              </w:sdtPr>
              <w:sdtEndPr/>
              <w:sdtContent>
                <w:r w:rsidR="00D3537A">
                  <w:rPr>
                    <w:rFonts w:ascii="MS Gothic" w:eastAsia="MS Gothic" w:hAnsi="MS Gothic" w:cs="Arial" w:hint="eastAsia"/>
                    <w:sz w:val="20"/>
                  </w:rPr>
                  <w:t>☐</w:t>
                </w:r>
              </w:sdtContent>
            </w:sdt>
          </w:p>
        </w:tc>
        <w:tc>
          <w:tcPr>
            <w:tcW w:w="8505" w:type="dxa"/>
          </w:tcPr>
          <w:p w14:paraId="58B9372A" w14:textId="77777777" w:rsidR="00D3537A" w:rsidRPr="00D3537A" w:rsidRDefault="00B51CE9" w:rsidP="00D3537A">
            <w:pPr>
              <w:rPr>
                <w:rFonts w:ascii="Arial" w:hAnsi="Arial" w:cs="Arial"/>
                <w:b/>
                <w:bCs/>
                <w:sz w:val="20"/>
                <w:szCs w:val="20"/>
              </w:rPr>
            </w:pPr>
            <w:r>
              <w:rPr>
                <w:rFonts w:ascii="Arial" w:hAnsi="Arial" w:cs="Arial"/>
                <w:b/>
                <w:bCs/>
                <w:sz w:val="20"/>
                <w:szCs w:val="20"/>
              </w:rPr>
              <w:br/>
            </w:r>
            <w:r w:rsidR="00D3537A" w:rsidRPr="00500908">
              <w:rPr>
                <w:rFonts w:ascii="Arial" w:hAnsi="Arial" w:cs="Arial"/>
                <w:b/>
                <w:bCs/>
                <w:sz w:val="20"/>
                <w:szCs w:val="20"/>
              </w:rPr>
              <w:t>Pass with corrections</w:t>
            </w:r>
          </w:p>
          <w:p w14:paraId="548636CD" w14:textId="77777777" w:rsidR="00D3537A" w:rsidRPr="00500908" w:rsidRDefault="00D3537A" w:rsidP="00D3537A">
            <w:pPr>
              <w:adjustRightInd w:val="0"/>
              <w:jc w:val="both"/>
              <w:rPr>
                <w:rFonts w:ascii="Arial" w:hAnsi="Arial" w:cs="Arial"/>
                <w:sz w:val="20"/>
                <w:szCs w:val="20"/>
              </w:rPr>
            </w:pPr>
            <w:r w:rsidRPr="00500908">
              <w:rPr>
                <w:rFonts w:ascii="Arial" w:hAnsi="Arial" w:cs="Arial"/>
                <w:sz w:val="20"/>
                <w:szCs w:val="20"/>
              </w:rPr>
              <w:t xml:space="preserve">The thesis is of doctoral quality and will pass pending the completion of a number of more substantial corrections. This </w:t>
            </w:r>
            <w:r w:rsidRPr="009412EB">
              <w:rPr>
                <w:rFonts w:ascii="Arial" w:hAnsi="Arial" w:cs="Arial"/>
                <w:sz w:val="20"/>
                <w:szCs w:val="20"/>
              </w:rPr>
              <w:t>category allows for a period of up to six months</w:t>
            </w:r>
            <w:r w:rsidR="009E3333">
              <w:rPr>
                <w:rFonts w:ascii="Arial" w:hAnsi="Arial" w:cs="Arial"/>
                <w:sz w:val="20"/>
                <w:szCs w:val="20"/>
              </w:rPr>
              <w:t xml:space="preserve"> (nine months if the </w:t>
            </w:r>
            <w:r w:rsidR="008D5EB5">
              <w:rPr>
                <w:rFonts w:ascii="Arial" w:hAnsi="Arial" w:cs="Arial"/>
                <w:sz w:val="20"/>
                <w:szCs w:val="20"/>
              </w:rPr>
              <w:t>candidate</w:t>
            </w:r>
            <w:r w:rsidR="009E3333">
              <w:rPr>
                <w:rFonts w:ascii="Arial" w:hAnsi="Arial" w:cs="Arial"/>
                <w:sz w:val="20"/>
                <w:szCs w:val="20"/>
              </w:rPr>
              <w:t xml:space="preserve"> was registered as part-time)</w:t>
            </w:r>
            <w:r w:rsidRPr="009412EB">
              <w:rPr>
                <w:rFonts w:ascii="Arial" w:hAnsi="Arial" w:cs="Arial"/>
                <w:sz w:val="20"/>
                <w:szCs w:val="20"/>
              </w:rPr>
              <w:t xml:space="preserve"> during which the candidate may undertake the following types of corrections in addition to those specified in category 2: more substantial addition of paragraphs, including the incorporation of some new material, reordering and restructuring of chapters, or some additional data analyses. The criterion for this outcome category is the nature of the corrections requested. The time allowed to complete the corrections is a maximum, and is not a guide to how much work is required. This category may be chosen when the examiners have identified deficiencies in the thesis that were adequately compensated for by the candidate’s performance in the viva voce – in this case, please ensure that you have provided adequate documentation in section a) ‘Report on candidate’s performance during viva voce’ above.  </w:t>
            </w:r>
            <w:r>
              <w:rPr>
                <w:rFonts w:ascii="Arial" w:hAnsi="Arial" w:cs="Arial"/>
                <w:sz w:val="20"/>
                <w:szCs w:val="20"/>
              </w:rPr>
              <w:br/>
            </w:r>
            <w:r w:rsidRPr="009412EB">
              <w:rPr>
                <w:rFonts w:ascii="Arial" w:hAnsi="Arial" w:cs="Arial"/>
                <w:sz w:val="20"/>
                <w:szCs w:val="20"/>
              </w:rPr>
              <w:br/>
              <w:t xml:space="preserve">The corrections are to be approved by the internal examiner, but may also be sent to the external examiner should that be considered appropriate – </w:t>
            </w:r>
            <w:r w:rsidRPr="009412EB">
              <w:rPr>
                <w:rFonts w:ascii="Arial" w:hAnsi="Arial" w:cs="Arial"/>
                <w:b/>
                <w:bCs/>
                <w:sz w:val="20"/>
                <w:szCs w:val="20"/>
              </w:rPr>
              <w:t>(</w:t>
            </w:r>
            <w:r w:rsidRPr="009412EB">
              <w:rPr>
                <w:rFonts w:ascii="Arial" w:hAnsi="Arial" w:cs="Arial"/>
                <w:b/>
                <w:bCs/>
                <w:i/>
                <w:iCs/>
                <w:sz w:val="20"/>
                <w:szCs w:val="20"/>
              </w:rPr>
              <w:t xml:space="preserve">tick here if external examiner approval needed </w:t>
            </w:r>
            <w:sdt>
              <w:sdtPr>
                <w:rPr>
                  <w:rFonts w:ascii="Arial" w:hAnsi="Arial" w:cs="Arial"/>
                  <w:b/>
                  <w:bCs/>
                  <w:sz w:val="20"/>
                  <w:szCs w:val="20"/>
                </w:rPr>
                <w:id w:val="1918901391"/>
                <w14:checkbox>
                  <w14:checked w14:val="0"/>
                  <w14:checkedState w14:val="2612" w14:font="MS Gothic"/>
                  <w14:uncheckedState w14:val="2610" w14:font="MS Gothic"/>
                </w14:checkbox>
              </w:sdtPr>
              <w:sdtEndPr/>
              <w:sdtContent>
                <w:r w:rsidRPr="009412EB">
                  <w:rPr>
                    <w:rFonts w:ascii="MS Gothic" w:eastAsia="MS Gothic" w:hAnsi="MS Gothic" w:cs="Arial" w:hint="eastAsia"/>
                    <w:b/>
                    <w:bCs/>
                    <w:sz w:val="20"/>
                    <w:szCs w:val="20"/>
                    <w:lang w:val="en-US"/>
                  </w:rPr>
                  <w:t>☐</w:t>
                </w:r>
              </w:sdtContent>
            </w:sdt>
            <w:r w:rsidRPr="009412EB">
              <w:rPr>
                <w:rFonts w:ascii="Arial" w:hAnsi="Arial" w:cs="Arial"/>
                <w:b/>
                <w:bCs/>
                <w:sz w:val="20"/>
                <w:szCs w:val="20"/>
              </w:rPr>
              <w:t>)</w:t>
            </w:r>
            <w:r w:rsidRPr="009412EB">
              <w:rPr>
                <w:rFonts w:ascii="Arial" w:hAnsi="Arial" w:cs="Arial"/>
                <w:sz w:val="20"/>
                <w:szCs w:val="20"/>
              </w:rPr>
              <w:t>.</w:t>
            </w:r>
          </w:p>
        </w:tc>
      </w:tr>
    </w:tbl>
    <w:p w14:paraId="2DD48A60" w14:textId="77777777" w:rsidR="00D3537A" w:rsidRDefault="00D3537A" w:rsidP="00D3537A">
      <w:pPr>
        <w:rPr>
          <w:rFonts w:ascii="Arial" w:hAnsi="Arial" w:cs="Arial"/>
          <w:b/>
          <w:bCs/>
          <w:sz w:val="20"/>
          <w:szCs w:val="20"/>
        </w:rPr>
      </w:pPr>
    </w:p>
    <w:p w14:paraId="4DCD5187" w14:textId="77777777" w:rsidR="00D3537A" w:rsidRDefault="00D3537A" w:rsidP="00D3537A">
      <w:pPr>
        <w:rPr>
          <w:rFonts w:ascii="Arial" w:hAnsi="Arial" w:cs="Arial"/>
          <w:b/>
          <w:bCs/>
          <w:sz w:val="20"/>
          <w:szCs w:val="20"/>
        </w:rPr>
      </w:pPr>
    </w:p>
    <w:p w14:paraId="58BD7AEA" w14:textId="77777777" w:rsidR="00D3537A" w:rsidRDefault="00D3537A" w:rsidP="00D3537A">
      <w:pPr>
        <w:rPr>
          <w:rFonts w:ascii="Arial" w:hAnsi="Arial" w:cs="Arial"/>
          <w:b/>
          <w:bCs/>
          <w:sz w:val="20"/>
          <w:szCs w:val="20"/>
        </w:rPr>
      </w:pPr>
    </w:p>
    <w:p w14:paraId="782138CC" w14:textId="77777777" w:rsidR="00D3537A" w:rsidRDefault="00D3537A" w:rsidP="00D3537A">
      <w:pPr>
        <w:rPr>
          <w:rFonts w:ascii="Arial" w:hAnsi="Arial" w:cs="Arial"/>
          <w:b/>
          <w:bCs/>
          <w:sz w:val="20"/>
          <w:szCs w:val="20"/>
        </w:rPr>
      </w:pPr>
    </w:p>
    <w:p w14:paraId="2D8CE97D" w14:textId="77777777" w:rsidR="00D3537A" w:rsidRDefault="00D3537A" w:rsidP="00D3537A">
      <w:pPr>
        <w:rPr>
          <w:rFonts w:ascii="Arial" w:hAnsi="Arial" w:cs="Arial"/>
          <w:b/>
          <w:bCs/>
          <w:sz w:val="20"/>
          <w:szCs w:val="20"/>
        </w:rPr>
      </w:pPr>
    </w:p>
    <w:p w14:paraId="11E63229" w14:textId="77777777" w:rsidR="00B51CE9" w:rsidRDefault="00B51CE9" w:rsidP="00D3537A">
      <w:pPr>
        <w:rPr>
          <w:rFonts w:ascii="Arial" w:hAnsi="Arial" w:cs="Arial"/>
          <w:b/>
          <w:bCs/>
          <w:sz w:val="20"/>
          <w:szCs w:val="20"/>
        </w:rPr>
      </w:pPr>
    </w:p>
    <w:p w14:paraId="471F08E4" w14:textId="77777777" w:rsidR="00D3537A" w:rsidRDefault="00D3537A" w:rsidP="00D3537A">
      <w:pPr>
        <w:rPr>
          <w:rFonts w:ascii="Arial" w:hAnsi="Arial" w:cs="Arial"/>
          <w:b/>
          <w:bCs/>
          <w:sz w:val="20"/>
          <w:szCs w:val="20"/>
        </w:rPr>
      </w:pPr>
    </w:p>
    <w:p w14:paraId="0CA4DCF0" w14:textId="77777777" w:rsidR="00257FC9" w:rsidRDefault="00257FC9" w:rsidP="00D3537A">
      <w:pPr>
        <w:rPr>
          <w:rFonts w:ascii="Arial" w:hAnsi="Arial" w:cs="Arial"/>
          <w:b/>
          <w:bCs/>
          <w:sz w:val="20"/>
          <w:szCs w:val="20"/>
        </w:rPr>
      </w:pPr>
    </w:p>
    <w:p w14:paraId="2BBC88F4" w14:textId="77777777" w:rsidR="00D3537A" w:rsidRPr="00F07BAB" w:rsidRDefault="00D3537A" w:rsidP="00D3537A">
      <w:pPr>
        <w:rPr>
          <w:rFonts w:ascii="Arial" w:hAnsi="Arial" w:cs="Arial"/>
          <w:b/>
          <w:bCs/>
          <w:sz w:val="20"/>
          <w:szCs w:val="20"/>
        </w:rPr>
      </w:pPr>
      <w:r w:rsidRPr="00F07BAB">
        <w:rPr>
          <w:rFonts w:ascii="Arial" w:hAnsi="Arial" w:cs="Arial"/>
          <w:b/>
          <w:bCs/>
          <w:sz w:val="20"/>
          <w:szCs w:val="20"/>
        </w:rPr>
        <w:t>Non-pass Categories (recommendations where the PhD is not to be awarded at this stage)</w:t>
      </w:r>
      <w:r w:rsidR="00B51CE9">
        <w:rPr>
          <w:rFonts w:ascii="Arial" w:hAnsi="Arial" w:cs="Arial"/>
          <w:b/>
          <w:bCs/>
          <w:sz w:val="20"/>
          <w:szCs w:val="20"/>
        </w:rPr>
        <w:br/>
      </w:r>
    </w:p>
    <w:tbl>
      <w:tblPr>
        <w:tblStyle w:val="TableGrid"/>
        <w:tblW w:w="9498" w:type="dxa"/>
        <w:tblInd w:w="-572" w:type="dxa"/>
        <w:tblLayout w:type="fixed"/>
        <w:tblLook w:val="04A0" w:firstRow="1" w:lastRow="0" w:firstColumn="1" w:lastColumn="0" w:noHBand="0" w:noVBand="1"/>
      </w:tblPr>
      <w:tblGrid>
        <w:gridCol w:w="709"/>
        <w:gridCol w:w="1412"/>
        <w:gridCol w:w="416"/>
        <w:gridCol w:w="6961"/>
      </w:tblGrid>
      <w:tr w:rsidR="00D3537A" w:rsidRPr="00F07BAB" w14:paraId="0697484B" w14:textId="77777777" w:rsidTr="00257FC9">
        <w:trPr>
          <w:cantSplit/>
          <w:trHeight w:val="1936"/>
        </w:trPr>
        <w:tc>
          <w:tcPr>
            <w:tcW w:w="709" w:type="dxa"/>
            <w:tcBorders>
              <w:bottom w:val="nil"/>
              <w:right w:val="single" w:sz="4" w:space="0" w:color="auto"/>
            </w:tcBorders>
          </w:tcPr>
          <w:p w14:paraId="7ADEC118" w14:textId="77777777" w:rsidR="00D3537A" w:rsidRPr="001B4E21" w:rsidRDefault="00D3537A" w:rsidP="008E085F">
            <w:pPr>
              <w:pStyle w:val="ListParagraph"/>
              <w:ind w:left="313"/>
              <w:rPr>
                <w:rFonts w:ascii="Arial" w:hAnsi="Arial" w:cs="Arial"/>
                <w:sz w:val="18"/>
                <w:szCs w:val="18"/>
              </w:rPr>
            </w:pPr>
          </w:p>
          <w:p w14:paraId="4EA2A85C" w14:textId="77777777" w:rsidR="00D3537A" w:rsidRPr="00F07BAB"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18"/>
                <w:szCs w:val="18"/>
              </w:rPr>
            </w:pPr>
            <w:sdt>
              <w:sdtPr>
                <w:rPr>
                  <w:rFonts w:ascii="MS Gothic" w:eastAsia="MS Gothic" w:hAnsi="MS Gothic" w:cs="Arial"/>
                  <w:sz w:val="18"/>
                  <w:szCs w:val="18"/>
                </w:rPr>
                <w:id w:val="355316126"/>
                <w14:checkbox>
                  <w14:checked w14:val="0"/>
                  <w14:checkedState w14:val="2612" w14:font="MS Gothic"/>
                  <w14:uncheckedState w14:val="2610" w14:font="MS Gothic"/>
                </w14:checkbox>
              </w:sdtPr>
              <w:sdtEndPr/>
              <w:sdtContent>
                <w:r w:rsidR="00D3537A">
                  <w:rPr>
                    <w:rFonts w:ascii="MS Gothic" w:eastAsia="MS Gothic" w:hAnsi="MS Gothic" w:cs="Arial" w:hint="eastAsia"/>
                    <w:sz w:val="18"/>
                    <w:szCs w:val="18"/>
                  </w:rPr>
                  <w:t>☐</w:t>
                </w:r>
              </w:sdtContent>
            </w:sdt>
          </w:p>
        </w:tc>
        <w:tc>
          <w:tcPr>
            <w:tcW w:w="8789" w:type="dxa"/>
            <w:gridSpan w:val="3"/>
            <w:tcBorders>
              <w:left w:val="single" w:sz="4" w:space="0" w:color="auto"/>
              <w:bottom w:val="nil"/>
            </w:tcBorders>
          </w:tcPr>
          <w:p w14:paraId="5121A7F7" w14:textId="77777777" w:rsidR="00D3537A" w:rsidRPr="00D3537A" w:rsidRDefault="00B51CE9" w:rsidP="00D3537A">
            <w:pPr>
              <w:rPr>
                <w:rFonts w:ascii="Arial" w:hAnsi="Arial" w:cs="Arial"/>
                <w:b/>
                <w:bCs/>
                <w:sz w:val="20"/>
                <w:szCs w:val="20"/>
              </w:rPr>
            </w:pPr>
            <w:r>
              <w:rPr>
                <w:rFonts w:ascii="Arial" w:hAnsi="Arial" w:cs="Arial"/>
                <w:b/>
                <w:bCs/>
                <w:sz w:val="20"/>
                <w:szCs w:val="20"/>
              </w:rPr>
              <w:br/>
            </w:r>
            <w:r w:rsidR="00D3537A" w:rsidRPr="00500908">
              <w:rPr>
                <w:rFonts w:ascii="Arial" w:hAnsi="Arial" w:cs="Arial"/>
                <w:b/>
                <w:bCs/>
                <w:sz w:val="20"/>
                <w:szCs w:val="20"/>
              </w:rPr>
              <w:t>Major revisions and re-submission for the PhD</w:t>
            </w:r>
          </w:p>
          <w:p w14:paraId="133580B5" w14:textId="77777777" w:rsidR="00D3537A" w:rsidRPr="00B51CE9" w:rsidRDefault="00D3537A" w:rsidP="00257FC9">
            <w:pPr>
              <w:adjustRightInd w:val="0"/>
              <w:jc w:val="both"/>
              <w:rPr>
                <w:rFonts w:ascii="Arial" w:hAnsi="Arial" w:cs="Arial"/>
                <w:sz w:val="20"/>
                <w:szCs w:val="20"/>
              </w:rPr>
            </w:pPr>
            <w:r w:rsidRPr="00500908">
              <w:rPr>
                <w:rFonts w:ascii="Arial" w:hAnsi="Arial" w:cs="Arial"/>
                <w:sz w:val="20"/>
                <w:szCs w:val="20"/>
              </w:rPr>
              <w:t>The thesis is not of doctoral standard but may be resubmitted for examination for the award of Doctor of Philosophy. This category allows for a period of up to 12 months</w:t>
            </w:r>
            <w:r w:rsidR="009E3333">
              <w:rPr>
                <w:rFonts w:ascii="Arial" w:hAnsi="Arial" w:cs="Arial"/>
                <w:sz w:val="20"/>
                <w:szCs w:val="20"/>
              </w:rPr>
              <w:t xml:space="preserve"> (18 months if the </w:t>
            </w:r>
            <w:r w:rsidR="008D5EB5">
              <w:rPr>
                <w:rFonts w:ascii="Arial" w:hAnsi="Arial" w:cs="Arial"/>
                <w:sz w:val="20"/>
                <w:szCs w:val="20"/>
              </w:rPr>
              <w:t>candidate</w:t>
            </w:r>
            <w:r w:rsidR="009E3333">
              <w:rPr>
                <w:rFonts w:ascii="Arial" w:hAnsi="Arial" w:cs="Arial"/>
                <w:sz w:val="20"/>
                <w:szCs w:val="20"/>
              </w:rPr>
              <w:t xml:space="preserve"> was registered as part-time)</w:t>
            </w:r>
            <w:r w:rsidRPr="00500908">
              <w:rPr>
                <w:rFonts w:ascii="Arial" w:hAnsi="Arial" w:cs="Arial"/>
                <w:sz w:val="20"/>
                <w:szCs w:val="20"/>
              </w:rPr>
              <w:t xml:space="preserve"> during which the candidate is required to thoroughly revise their thesis for resubmission, using the guidance set out in the examiners’ joint report. </w:t>
            </w:r>
            <w:r w:rsidR="00257FC9">
              <w:rPr>
                <w:rFonts w:ascii="Arial" w:hAnsi="Arial" w:cs="Arial"/>
                <w:sz w:val="20"/>
                <w:szCs w:val="20"/>
              </w:rPr>
              <w:t>The candidate will be</w:t>
            </w:r>
            <w:r w:rsidRPr="00500908">
              <w:rPr>
                <w:rFonts w:ascii="Arial" w:hAnsi="Arial" w:cs="Arial"/>
                <w:sz w:val="20"/>
                <w:szCs w:val="20"/>
              </w:rPr>
              <w:t xml:space="preserve"> registered </w:t>
            </w:r>
            <w:r w:rsidR="00257FC9">
              <w:rPr>
                <w:rFonts w:ascii="Arial" w:hAnsi="Arial" w:cs="Arial"/>
                <w:sz w:val="20"/>
                <w:szCs w:val="20"/>
              </w:rPr>
              <w:t xml:space="preserve">on re-submission status for this period. </w:t>
            </w:r>
          </w:p>
        </w:tc>
      </w:tr>
      <w:tr w:rsidR="00D3537A" w:rsidRPr="00F07BAB" w14:paraId="2C43363A" w14:textId="77777777" w:rsidTr="00257FC9">
        <w:trPr>
          <w:cantSplit/>
        </w:trPr>
        <w:tc>
          <w:tcPr>
            <w:tcW w:w="709" w:type="dxa"/>
            <w:tcBorders>
              <w:top w:val="nil"/>
              <w:bottom w:val="nil"/>
              <w:right w:val="single" w:sz="4" w:space="0" w:color="auto"/>
            </w:tcBorders>
          </w:tcPr>
          <w:p w14:paraId="74BD22FC" w14:textId="77777777" w:rsidR="00D3537A" w:rsidRPr="00F07BAB" w:rsidRDefault="00D3537A" w:rsidP="008E085F">
            <w:pPr>
              <w:rPr>
                <w:rFonts w:ascii="Arial" w:hAnsi="Arial" w:cs="Arial"/>
                <w:sz w:val="18"/>
                <w:szCs w:val="18"/>
              </w:rPr>
            </w:pPr>
          </w:p>
        </w:tc>
        <w:tc>
          <w:tcPr>
            <w:tcW w:w="8789" w:type="dxa"/>
            <w:gridSpan w:val="3"/>
            <w:tcBorders>
              <w:top w:val="nil"/>
              <w:left w:val="single" w:sz="4" w:space="0" w:color="auto"/>
              <w:bottom w:val="nil"/>
            </w:tcBorders>
          </w:tcPr>
          <w:p w14:paraId="16F4112A" w14:textId="77777777" w:rsidR="00D3537A" w:rsidRPr="00500908" w:rsidRDefault="00D3537A" w:rsidP="00257FC9">
            <w:pPr>
              <w:rPr>
                <w:rFonts w:ascii="Arial" w:hAnsi="Arial" w:cs="Arial"/>
                <w:sz w:val="20"/>
                <w:szCs w:val="20"/>
              </w:rPr>
            </w:pPr>
            <w:r w:rsidRPr="00500908">
              <w:rPr>
                <w:rFonts w:ascii="Arial" w:hAnsi="Arial" w:cs="Arial"/>
                <w:sz w:val="20"/>
                <w:szCs w:val="20"/>
              </w:rPr>
              <w:t xml:space="preserve">A further </w:t>
            </w:r>
            <w:r w:rsidRPr="00500908">
              <w:rPr>
                <w:rFonts w:ascii="Arial" w:hAnsi="Arial" w:cs="Arial"/>
                <w:i/>
                <w:iCs/>
                <w:sz w:val="20"/>
                <w:szCs w:val="20"/>
              </w:rPr>
              <w:t>viva voce</w:t>
            </w:r>
            <w:r w:rsidRPr="00500908">
              <w:rPr>
                <w:rFonts w:ascii="Arial" w:hAnsi="Arial" w:cs="Arial"/>
                <w:sz w:val="20"/>
                <w:szCs w:val="20"/>
              </w:rPr>
              <w:t xml:space="preserve"> examination may be held if required by the examiners. Note that this decision can only be taken once the revised thesis has been submitted and read by the examiners</w:t>
            </w:r>
            <w:r w:rsidR="00B51CE9">
              <w:rPr>
                <w:rFonts w:ascii="Arial" w:hAnsi="Arial" w:cs="Arial"/>
                <w:sz w:val="20"/>
                <w:szCs w:val="20"/>
              </w:rPr>
              <w:t>.</w:t>
            </w:r>
            <w:r w:rsidR="00B51CE9">
              <w:rPr>
                <w:rFonts w:ascii="Arial" w:hAnsi="Arial" w:cs="Arial"/>
                <w:sz w:val="20"/>
                <w:szCs w:val="20"/>
              </w:rPr>
              <w:br/>
            </w:r>
            <w:r w:rsidR="00257FC9">
              <w:rPr>
                <w:rFonts w:ascii="Arial" w:hAnsi="Arial" w:cs="Arial"/>
                <w:sz w:val="20"/>
                <w:szCs w:val="20"/>
              </w:rPr>
              <w:br/>
            </w:r>
            <w:r w:rsidRPr="00500908">
              <w:rPr>
                <w:rFonts w:ascii="Arial" w:hAnsi="Arial" w:cs="Arial"/>
                <w:sz w:val="20"/>
                <w:szCs w:val="20"/>
              </w:rPr>
              <w:t xml:space="preserve">In making a recommendation for major revisions and resubmission, the examiners should be aware that the candidate will be offered the opportunity of accepting the award of the MPhil instead of resubmitting for the PhD. The MPhil may be offered according to one of the three pass categories above, the corrections to be approved by the examiners: </w:t>
            </w:r>
          </w:p>
        </w:tc>
      </w:tr>
      <w:tr w:rsidR="00D3537A" w:rsidRPr="00F07BAB" w14:paraId="395E18F4" w14:textId="77777777" w:rsidTr="00B51CE9">
        <w:trPr>
          <w:cantSplit/>
        </w:trPr>
        <w:tc>
          <w:tcPr>
            <w:tcW w:w="709" w:type="dxa"/>
            <w:tcBorders>
              <w:top w:val="nil"/>
              <w:bottom w:val="nil"/>
              <w:right w:val="nil"/>
            </w:tcBorders>
          </w:tcPr>
          <w:p w14:paraId="29840ADD" w14:textId="77777777" w:rsidR="00D3537A" w:rsidRPr="00F07BAB" w:rsidRDefault="00D3537A" w:rsidP="008E085F">
            <w:pPr>
              <w:rPr>
                <w:rFonts w:ascii="Arial" w:hAnsi="Arial" w:cs="Arial"/>
                <w:sz w:val="18"/>
                <w:szCs w:val="18"/>
              </w:rPr>
            </w:pPr>
          </w:p>
        </w:tc>
        <w:tc>
          <w:tcPr>
            <w:tcW w:w="1412" w:type="dxa"/>
            <w:tcBorders>
              <w:top w:val="nil"/>
              <w:bottom w:val="nil"/>
              <w:right w:val="nil"/>
            </w:tcBorders>
          </w:tcPr>
          <w:p w14:paraId="49A1982D" w14:textId="77777777" w:rsidR="00D3537A" w:rsidRPr="00500908" w:rsidRDefault="00D3537A" w:rsidP="008E085F">
            <w:pPr>
              <w:rPr>
                <w:rFonts w:ascii="Arial" w:hAnsi="Arial" w:cs="Arial"/>
                <w:sz w:val="20"/>
                <w:szCs w:val="20"/>
              </w:rPr>
            </w:pPr>
          </w:p>
        </w:tc>
        <w:sdt>
          <w:sdtPr>
            <w:rPr>
              <w:rFonts w:ascii="Arial" w:hAnsi="Arial" w:cs="Arial"/>
              <w:sz w:val="20"/>
              <w:szCs w:val="20"/>
            </w:rPr>
            <w:id w:val="-1048760827"/>
            <w14:checkbox>
              <w14:checked w14:val="0"/>
              <w14:checkedState w14:val="2612" w14:font="MS Gothic"/>
              <w14:uncheckedState w14:val="2610" w14:font="MS Gothic"/>
            </w14:checkbox>
          </w:sdtPr>
          <w:sdtEndPr/>
          <w:sdtContent>
            <w:tc>
              <w:tcPr>
                <w:tcW w:w="416" w:type="dxa"/>
                <w:tcBorders>
                  <w:top w:val="nil"/>
                  <w:left w:val="nil"/>
                  <w:bottom w:val="nil"/>
                  <w:right w:val="nil"/>
                </w:tcBorders>
              </w:tcPr>
              <w:p w14:paraId="5757D2A9"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bottom w:val="nil"/>
            </w:tcBorders>
          </w:tcPr>
          <w:p w14:paraId="5F396ED7" w14:textId="77777777" w:rsidR="00D3537A" w:rsidRPr="00500908" w:rsidRDefault="00D3537A" w:rsidP="008E085F">
            <w:pPr>
              <w:rPr>
                <w:rFonts w:ascii="Arial" w:hAnsi="Arial" w:cs="Arial"/>
                <w:sz w:val="20"/>
                <w:szCs w:val="20"/>
              </w:rPr>
            </w:pPr>
            <w:r w:rsidRPr="00500908">
              <w:rPr>
                <w:rFonts w:ascii="Arial" w:hAnsi="Arial" w:cs="Arial"/>
                <w:sz w:val="20"/>
                <w:szCs w:val="20"/>
              </w:rPr>
              <w:t>MPhil unconditionally</w:t>
            </w:r>
          </w:p>
        </w:tc>
      </w:tr>
      <w:tr w:rsidR="00D3537A" w:rsidRPr="00F07BAB" w14:paraId="12685BCF" w14:textId="77777777" w:rsidTr="00B51CE9">
        <w:trPr>
          <w:cantSplit/>
        </w:trPr>
        <w:tc>
          <w:tcPr>
            <w:tcW w:w="709" w:type="dxa"/>
            <w:tcBorders>
              <w:top w:val="nil"/>
              <w:bottom w:val="nil"/>
              <w:right w:val="nil"/>
            </w:tcBorders>
          </w:tcPr>
          <w:p w14:paraId="69F0233A" w14:textId="77777777" w:rsidR="00D3537A" w:rsidRPr="00F07BAB" w:rsidRDefault="00D3537A" w:rsidP="008E085F">
            <w:pPr>
              <w:rPr>
                <w:rFonts w:ascii="Arial" w:hAnsi="Arial" w:cs="Arial"/>
                <w:sz w:val="18"/>
                <w:szCs w:val="18"/>
              </w:rPr>
            </w:pPr>
          </w:p>
        </w:tc>
        <w:tc>
          <w:tcPr>
            <w:tcW w:w="1412" w:type="dxa"/>
            <w:tcBorders>
              <w:top w:val="nil"/>
              <w:bottom w:val="nil"/>
              <w:right w:val="nil"/>
            </w:tcBorders>
          </w:tcPr>
          <w:p w14:paraId="3C845910" w14:textId="77777777" w:rsidR="00D3537A" w:rsidRPr="00500908" w:rsidRDefault="00D3537A" w:rsidP="008E085F">
            <w:pPr>
              <w:rPr>
                <w:rFonts w:ascii="Arial" w:hAnsi="Arial" w:cs="Arial"/>
                <w:sz w:val="20"/>
                <w:szCs w:val="20"/>
              </w:rPr>
            </w:pPr>
          </w:p>
        </w:tc>
        <w:sdt>
          <w:sdtPr>
            <w:rPr>
              <w:rFonts w:ascii="Arial" w:hAnsi="Arial" w:cs="Arial"/>
              <w:sz w:val="20"/>
              <w:szCs w:val="20"/>
            </w:rPr>
            <w:id w:val="-1174716296"/>
            <w14:checkbox>
              <w14:checked w14:val="0"/>
              <w14:checkedState w14:val="2612" w14:font="MS Gothic"/>
              <w14:uncheckedState w14:val="2610" w14:font="MS Gothic"/>
            </w14:checkbox>
          </w:sdtPr>
          <w:sdtEndPr/>
          <w:sdtContent>
            <w:tc>
              <w:tcPr>
                <w:tcW w:w="416" w:type="dxa"/>
                <w:tcBorders>
                  <w:top w:val="nil"/>
                  <w:left w:val="nil"/>
                  <w:bottom w:val="nil"/>
                  <w:right w:val="nil"/>
                </w:tcBorders>
              </w:tcPr>
              <w:p w14:paraId="3C59915B"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bottom w:val="nil"/>
            </w:tcBorders>
          </w:tcPr>
          <w:p w14:paraId="532A2208" w14:textId="77777777" w:rsidR="00D3537A" w:rsidRPr="00500908" w:rsidRDefault="00D3537A" w:rsidP="008E085F">
            <w:pPr>
              <w:rPr>
                <w:rFonts w:ascii="Arial" w:hAnsi="Arial" w:cs="Arial"/>
                <w:sz w:val="20"/>
                <w:szCs w:val="20"/>
              </w:rPr>
            </w:pPr>
            <w:r w:rsidRPr="00500908">
              <w:rPr>
                <w:rFonts w:ascii="Arial" w:hAnsi="Arial" w:cs="Arial"/>
                <w:sz w:val="20"/>
                <w:szCs w:val="20"/>
              </w:rPr>
              <w:t>MPhil with minor corrections</w:t>
            </w:r>
          </w:p>
        </w:tc>
      </w:tr>
      <w:tr w:rsidR="00D3537A" w:rsidRPr="00F07BAB" w14:paraId="1DF72F7E" w14:textId="77777777" w:rsidTr="00B51CE9">
        <w:trPr>
          <w:cantSplit/>
        </w:trPr>
        <w:tc>
          <w:tcPr>
            <w:tcW w:w="709" w:type="dxa"/>
            <w:tcBorders>
              <w:top w:val="nil"/>
              <w:bottom w:val="nil"/>
              <w:right w:val="nil"/>
            </w:tcBorders>
          </w:tcPr>
          <w:p w14:paraId="4896D1F1" w14:textId="77777777" w:rsidR="00D3537A" w:rsidRPr="00F07BAB" w:rsidRDefault="00D3537A" w:rsidP="008E085F">
            <w:pPr>
              <w:rPr>
                <w:rFonts w:ascii="Arial" w:hAnsi="Arial" w:cs="Arial"/>
                <w:sz w:val="18"/>
                <w:szCs w:val="18"/>
              </w:rPr>
            </w:pPr>
          </w:p>
        </w:tc>
        <w:tc>
          <w:tcPr>
            <w:tcW w:w="1412" w:type="dxa"/>
            <w:tcBorders>
              <w:top w:val="nil"/>
              <w:bottom w:val="nil"/>
              <w:right w:val="nil"/>
            </w:tcBorders>
          </w:tcPr>
          <w:p w14:paraId="5D00D7CD" w14:textId="77777777" w:rsidR="00D3537A" w:rsidRPr="00500908" w:rsidRDefault="00D3537A" w:rsidP="008E085F">
            <w:pPr>
              <w:rPr>
                <w:rFonts w:ascii="Arial" w:hAnsi="Arial" w:cs="Arial"/>
                <w:sz w:val="20"/>
                <w:szCs w:val="20"/>
              </w:rPr>
            </w:pPr>
          </w:p>
        </w:tc>
        <w:sdt>
          <w:sdtPr>
            <w:rPr>
              <w:rFonts w:ascii="Arial" w:hAnsi="Arial" w:cs="Arial"/>
              <w:sz w:val="20"/>
              <w:szCs w:val="20"/>
            </w:rPr>
            <w:id w:val="-1670086623"/>
            <w14:checkbox>
              <w14:checked w14:val="0"/>
              <w14:checkedState w14:val="2612" w14:font="MS Gothic"/>
              <w14:uncheckedState w14:val="2610" w14:font="MS Gothic"/>
            </w14:checkbox>
          </w:sdtPr>
          <w:sdtEndPr/>
          <w:sdtContent>
            <w:tc>
              <w:tcPr>
                <w:tcW w:w="416" w:type="dxa"/>
                <w:tcBorders>
                  <w:top w:val="nil"/>
                  <w:left w:val="nil"/>
                  <w:bottom w:val="nil"/>
                  <w:right w:val="nil"/>
                </w:tcBorders>
              </w:tcPr>
              <w:p w14:paraId="0463B7BB"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bottom w:val="nil"/>
            </w:tcBorders>
          </w:tcPr>
          <w:p w14:paraId="008C35C3" w14:textId="77777777" w:rsidR="00D3537A" w:rsidRPr="00500908" w:rsidRDefault="00D3537A" w:rsidP="00D3537A">
            <w:pPr>
              <w:rPr>
                <w:rFonts w:ascii="Arial" w:hAnsi="Arial" w:cs="Arial"/>
                <w:sz w:val="20"/>
                <w:szCs w:val="20"/>
              </w:rPr>
            </w:pPr>
            <w:r w:rsidRPr="00500908">
              <w:rPr>
                <w:rFonts w:ascii="Arial" w:hAnsi="Arial" w:cs="Arial"/>
                <w:sz w:val="20"/>
                <w:szCs w:val="20"/>
              </w:rPr>
              <w:t>MPhil with corrections</w:t>
            </w:r>
          </w:p>
        </w:tc>
      </w:tr>
      <w:tr w:rsidR="00D3537A" w:rsidRPr="00F07BAB" w14:paraId="0E89B837" w14:textId="77777777" w:rsidTr="00B51CE9">
        <w:trPr>
          <w:cantSplit/>
          <w:trHeight w:val="854"/>
        </w:trPr>
        <w:tc>
          <w:tcPr>
            <w:tcW w:w="709" w:type="dxa"/>
            <w:tcBorders>
              <w:top w:val="nil"/>
              <w:right w:val="single" w:sz="4" w:space="0" w:color="auto"/>
            </w:tcBorders>
          </w:tcPr>
          <w:p w14:paraId="2EE5AA5A" w14:textId="77777777" w:rsidR="00D3537A" w:rsidRPr="00F07BAB" w:rsidRDefault="00D3537A" w:rsidP="008E085F">
            <w:pPr>
              <w:rPr>
                <w:rFonts w:ascii="Arial" w:hAnsi="Arial" w:cs="Arial"/>
                <w:sz w:val="18"/>
                <w:szCs w:val="18"/>
              </w:rPr>
            </w:pPr>
          </w:p>
        </w:tc>
        <w:tc>
          <w:tcPr>
            <w:tcW w:w="8789" w:type="dxa"/>
            <w:gridSpan w:val="3"/>
            <w:tcBorders>
              <w:top w:val="nil"/>
              <w:left w:val="single" w:sz="4" w:space="0" w:color="auto"/>
            </w:tcBorders>
          </w:tcPr>
          <w:p w14:paraId="3BC4F8CE" w14:textId="77777777" w:rsidR="00D3537A" w:rsidRPr="00500908" w:rsidRDefault="00D3537A" w:rsidP="00D3537A">
            <w:pPr>
              <w:adjustRightInd w:val="0"/>
              <w:jc w:val="both"/>
              <w:rPr>
                <w:rFonts w:ascii="Arial" w:hAnsi="Arial" w:cs="Arial"/>
                <w:sz w:val="20"/>
                <w:szCs w:val="20"/>
              </w:rPr>
            </w:pPr>
            <w:r w:rsidRPr="00500908">
              <w:rPr>
                <w:rFonts w:ascii="Arial" w:hAnsi="Arial" w:cs="Arial"/>
                <w:sz w:val="20"/>
                <w:szCs w:val="20"/>
              </w:rPr>
              <w:t>The candidate should be encouraged to discuss the options with their supervisor before deciding whether to resubmit for the PhD or accept the award of MPhil.</w:t>
            </w:r>
          </w:p>
        </w:tc>
      </w:tr>
      <w:tr w:rsidR="00D3537A" w:rsidRPr="00F07BAB" w14:paraId="77AB47E5" w14:textId="77777777" w:rsidTr="00B51CE9">
        <w:trPr>
          <w:cantSplit/>
        </w:trPr>
        <w:tc>
          <w:tcPr>
            <w:tcW w:w="709" w:type="dxa"/>
            <w:tcBorders>
              <w:bottom w:val="nil"/>
            </w:tcBorders>
          </w:tcPr>
          <w:p w14:paraId="546CC8C8" w14:textId="77777777" w:rsidR="00D3537A" w:rsidRPr="001B4E21" w:rsidRDefault="00D3537A" w:rsidP="008E085F">
            <w:pPr>
              <w:pStyle w:val="ListParagraph"/>
              <w:ind w:left="313"/>
              <w:rPr>
                <w:rFonts w:ascii="Arial" w:hAnsi="Arial" w:cs="Arial"/>
                <w:sz w:val="18"/>
                <w:szCs w:val="18"/>
              </w:rPr>
            </w:pPr>
          </w:p>
          <w:p w14:paraId="6C5F8056" w14:textId="77777777" w:rsidR="00D3537A" w:rsidRPr="00F07BAB"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18"/>
                <w:szCs w:val="18"/>
              </w:rPr>
            </w:pPr>
            <w:sdt>
              <w:sdtPr>
                <w:rPr>
                  <w:rFonts w:ascii="MS Gothic" w:eastAsia="MS Gothic" w:hAnsi="MS Gothic" w:cs="Arial"/>
                  <w:sz w:val="18"/>
                  <w:szCs w:val="18"/>
                </w:rPr>
                <w:id w:val="1446579555"/>
                <w14:checkbox>
                  <w14:checked w14:val="0"/>
                  <w14:checkedState w14:val="2612" w14:font="MS Gothic"/>
                  <w14:uncheckedState w14:val="2610" w14:font="MS Gothic"/>
                </w14:checkbox>
              </w:sdtPr>
              <w:sdtEndPr/>
              <w:sdtContent>
                <w:r w:rsidR="00D3537A">
                  <w:rPr>
                    <w:rFonts w:ascii="MS Gothic" w:eastAsia="MS Gothic" w:hAnsi="MS Gothic" w:cs="Arial" w:hint="eastAsia"/>
                    <w:sz w:val="18"/>
                    <w:szCs w:val="18"/>
                  </w:rPr>
                  <w:t>☐</w:t>
                </w:r>
              </w:sdtContent>
            </w:sdt>
          </w:p>
        </w:tc>
        <w:tc>
          <w:tcPr>
            <w:tcW w:w="8789" w:type="dxa"/>
            <w:gridSpan w:val="3"/>
            <w:tcBorders>
              <w:bottom w:val="nil"/>
            </w:tcBorders>
          </w:tcPr>
          <w:p w14:paraId="26CB61B9" w14:textId="77777777" w:rsidR="00D3537A" w:rsidRPr="00500908" w:rsidRDefault="00B51CE9" w:rsidP="00D3537A">
            <w:pPr>
              <w:rPr>
                <w:rFonts w:ascii="Arial" w:hAnsi="Arial" w:cs="Arial"/>
                <w:b/>
                <w:bCs/>
                <w:sz w:val="20"/>
                <w:szCs w:val="20"/>
              </w:rPr>
            </w:pPr>
            <w:r>
              <w:rPr>
                <w:rFonts w:ascii="Arial" w:hAnsi="Arial" w:cs="Arial"/>
                <w:b/>
                <w:bCs/>
                <w:sz w:val="20"/>
                <w:szCs w:val="20"/>
              </w:rPr>
              <w:br/>
            </w:r>
            <w:r w:rsidR="00D3537A" w:rsidRPr="00500908">
              <w:rPr>
                <w:rFonts w:ascii="Arial" w:hAnsi="Arial" w:cs="Arial"/>
                <w:b/>
                <w:bCs/>
                <w:sz w:val="20"/>
                <w:szCs w:val="20"/>
              </w:rPr>
              <w:t>Award of the MPhil</w:t>
            </w:r>
          </w:p>
          <w:p w14:paraId="6370C10F" w14:textId="77777777" w:rsidR="00D3537A" w:rsidRPr="00D3537A" w:rsidRDefault="00D3537A" w:rsidP="00D3537A">
            <w:pPr>
              <w:adjustRightInd w:val="0"/>
              <w:jc w:val="both"/>
              <w:rPr>
                <w:rFonts w:ascii="Arial" w:hAnsi="Arial" w:cs="Arial"/>
                <w:sz w:val="20"/>
                <w:szCs w:val="20"/>
              </w:rPr>
            </w:pPr>
            <w:r w:rsidRPr="00500908">
              <w:rPr>
                <w:rFonts w:ascii="Arial" w:hAnsi="Arial" w:cs="Arial"/>
                <w:sz w:val="20"/>
                <w:szCs w:val="20"/>
              </w:rPr>
              <w:t xml:space="preserve">The thesis is not of doctoral standard and may not be resubmitted for the award of PhD, but the MPhil may be awarded according to one of the three pass categories above, the corrections to be approved by the examiners: </w:t>
            </w:r>
          </w:p>
        </w:tc>
      </w:tr>
      <w:tr w:rsidR="00D3537A" w:rsidRPr="00F07BAB" w14:paraId="0DEB16F2" w14:textId="77777777" w:rsidTr="00B51CE9">
        <w:trPr>
          <w:cantSplit/>
        </w:trPr>
        <w:tc>
          <w:tcPr>
            <w:tcW w:w="709" w:type="dxa"/>
            <w:tcBorders>
              <w:top w:val="nil"/>
              <w:bottom w:val="nil"/>
              <w:right w:val="nil"/>
            </w:tcBorders>
          </w:tcPr>
          <w:p w14:paraId="00F2082B" w14:textId="77777777" w:rsidR="00D3537A" w:rsidRPr="00F07BAB" w:rsidRDefault="00D3537A" w:rsidP="008E085F">
            <w:pPr>
              <w:rPr>
                <w:rFonts w:ascii="Arial" w:hAnsi="Arial" w:cs="Arial"/>
                <w:sz w:val="18"/>
                <w:szCs w:val="18"/>
              </w:rPr>
            </w:pPr>
          </w:p>
        </w:tc>
        <w:tc>
          <w:tcPr>
            <w:tcW w:w="1412" w:type="dxa"/>
            <w:tcBorders>
              <w:top w:val="nil"/>
              <w:bottom w:val="nil"/>
              <w:right w:val="nil"/>
            </w:tcBorders>
          </w:tcPr>
          <w:p w14:paraId="6030035B" w14:textId="77777777" w:rsidR="00D3537A" w:rsidRPr="00500908" w:rsidRDefault="00D3537A" w:rsidP="008E085F">
            <w:pPr>
              <w:rPr>
                <w:rFonts w:ascii="Arial" w:hAnsi="Arial" w:cs="Arial"/>
                <w:b/>
                <w:bCs/>
                <w:sz w:val="20"/>
                <w:szCs w:val="20"/>
              </w:rPr>
            </w:pPr>
          </w:p>
        </w:tc>
        <w:sdt>
          <w:sdtPr>
            <w:rPr>
              <w:rFonts w:ascii="Arial" w:hAnsi="Arial" w:cs="Arial"/>
              <w:sz w:val="20"/>
              <w:szCs w:val="20"/>
            </w:rPr>
            <w:id w:val="-1162546601"/>
            <w14:checkbox>
              <w14:checked w14:val="0"/>
              <w14:checkedState w14:val="2612" w14:font="MS Gothic"/>
              <w14:uncheckedState w14:val="2610" w14:font="MS Gothic"/>
            </w14:checkbox>
          </w:sdtPr>
          <w:sdtEndPr/>
          <w:sdtContent>
            <w:tc>
              <w:tcPr>
                <w:tcW w:w="416" w:type="dxa"/>
                <w:tcBorders>
                  <w:top w:val="nil"/>
                  <w:left w:val="nil"/>
                  <w:bottom w:val="nil"/>
                  <w:right w:val="nil"/>
                </w:tcBorders>
              </w:tcPr>
              <w:p w14:paraId="2CFD9A92"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bottom w:val="nil"/>
            </w:tcBorders>
          </w:tcPr>
          <w:p w14:paraId="181F902F" w14:textId="77777777" w:rsidR="00D3537A" w:rsidRPr="00500908" w:rsidRDefault="00D3537A" w:rsidP="008E085F">
            <w:pPr>
              <w:rPr>
                <w:rFonts w:ascii="Arial" w:hAnsi="Arial" w:cs="Arial"/>
                <w:sz w:val="20"/>
                <w:szCs w:val="20"/>
              </w:rPr>
            </w:pPr>
            <w:r w:rsidRPr="00500908">
              <w:rPr>
                <w:rFonts w:ascii="Arial" w:hAnsi="Arial" w:cs="Arial"/>
                <w:sz w:val="20"/>
                <w:szCs w:val="20"/>
              </w:rPr>
              <w:t xml:space="preserve">MPhil unconditionally </w:t>
            </w:r>
          </w:p>
        </w:tc>
      </w:tr>
      <w:tr w:rsidR="00D3537A" w:rsidRPr="00F07BAB" w14:paraId="3C3B3F10" w14:textId="77777777" w:rsidTr="00B51CE9">
        <w:trPr>
          <w:cantSplit/>
        </w:trPr>
        <w:tc>
          <w:tcPr>
            <w:tcW w:w="709" w:type="dxa"/>
            <w:tcBorders>
              <w:top w:val="nil"/>
              <w:bottom w:val="nil"/>
              <w:right w:val="nil"/>
            </w:tcBorders>
          </w:tcPr>
          <w:p w14:paraId="0EDBFA6A" w14:textId="77777777" w:rsidR="00D3537A" w:rsidRPr="00F07BAB" w:rsidRDefault="00D3537A" w:rsidP="008E085F">
            <w:pPr>
              <w:rPr>
                <w:rFonts w:ascii="Arial" w:hAnsi="Arial" w:cs="Arial"/>
                <w:sz w:val="18"/>
                <w:szCs w:val="18"/>
              </w:rPr>
            </w:pPr>
          </w:p>
        </w:tc>
        <w:tc>
          <w:tcPr>
            <w:tcW w:w="1412" w:type="dxa"/>
            <w:tcBorders>
              <w:top w:val="nil"/>
              <w:bottom w:val="nil"/>
              <w:right w:val="nil"/>
            </w:tcBorders>
          </w:tcPr>
          <w:p w14:paraId="28226656" w14:textId="77777777" w:rsidR="00D3537A" w:rsidRPr="00500908" w:rsidRDefault="00D3537A" w:rsidP="008E085F">
            <w:pPr>
              <w:rPr>
                <w:rFonts w:ascii="Arial" w:hAnsi="Arial" w:cs="Arial"/>
                <w:b/>
                <w:bCs/>
                <w:sz w:val="20"/>
                <w:szCs w:val="20"/>
              </w:rPr>
            </w:pPr>
          </w:p>
        </w:tc>
        <w:sdt>
          <w:sdtPr>
            <w:rPr>
              <w:rFonts w:ascii="Arial" w:hAnsi="Arial" w:cs="Arial"/>
              <w:sz w:val="20"/>
              <w:szCs w:val="20"/>
            </w:rPr>
            <w:id w:val="1732421382"/>
            <w14:checkbox>
              <w14:checked w14:val="0"/>
              <w14:checkedState w14:val="2612" w14:font="MS Gothic"/>
              <w14:uncheckedState w14:val="2610" w14:font="MS Gothic"/>
            </w14:checkbox>
          </w:sdtPr>
          <w:sdtEndPr/>
          <w:sdtContent>
            <w:tc>
              <w:tcPr>
                <w:tcW w:w="416" w:type="dxa"/>
                <w:tcBorders>
                  <w:top w:val="nil"/>
                  <w:left w:val="nil"/>
                  <w:bottom w:val="nil"/>
                  <w:right w:val="nil"/>
                </w:tcBorders>
              </w:tcPr>
              <w:p w14:paraId="4ABCC310"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bottom w:val="nil"/>
            </w:tcBorders>
          </w:tcPr>
          <w:p w14:paraId="46942423" w14:textId="77777777" w:rsidR="00D3537A" w:rsidRPr="00500908" w:rsidRDefault="00D3537A" w:rsidP="008E085F">
            <w:pPr>
              <w:rPr>
                <w:rFonts w:ascii="Arial" w:hAnsi="Arial" w:cs="Arial"/>
                <w:sz w:val="20"/>
                <w:szCs w:val="20"/>
              </w:rPr>
            </w:pPr>
            <w:r w:rsidRPr="00500908">
              <w:rPr>
                <w:rFonts w:ascii="Arial" w:hAnsi="Arial" w:cs="Arial"/>
                <w:sz w:val="20"/>
                <w:szCs w:val="20"/>
              </w:rPr>
              <w:t>MPhil with minor corrections</w:t>
            </w:r>
          </w:p>
        </w:tc>
      </w:tr>
      <w:tr w:rsidR="00D3537A" w:rsidRPr="00F07BAB" w14:paraId="460B0A5B" w14:textId="77777777" w:rsidTr="00B51CE9">
        <w:trPr>
          <w:cantSplit/>
          <w:trHeight w:val="593"/>
        </w:trPr>
        <w:tc>
          <w:tcPr>
            <w:tcW w:w="709" w:type="dxa"/>
            <w:tcBorders>
              <w:top w:val="nil"/>
              <w:right w:val="nil"/>
            </w:tcBorders>
          </w:tcPr>
          <w:p w14:paraId="47EF1550" w14:textId="77777777" w:rsidR="00D3537A" w:rsidRPr="00F07BAB" w:rsidRDefault="00D3537A" w:rsidP="008E085F">
            <w:pPr>
              <w:rPr>
                <w:rFonts w:ascii="Arial" w:hAnsi="Arial" w:cs="Arial"/>
                <w:sz w:val="18"/>
                <w:szCs w:val="18"/>
              </w:rPr>
            </w:pPr>
          </w:p>
        </w:tc>
        <w:tc>
          <w:tcPr>
            <w:tcW w:w="1412" w:type="dxa"/>
            <w:tcBorders>
              <w:top w:val="nil"/>
              <w:right w:val="nil"/>
            </w:tcBorders>
          </w:tcPr>
          <w:p w14:paraId="3A11895C" w14:textId="77777777" w:rsidR="00D3537A" w:rsidRPr="00500908" w:rsidRDefault="00D3537A" w:rsidP="008E085F">
            <w:pPr>
              <w:rPr>
                <w:rFonts w:ascii="Arial" w:hAnsi="Arial" w:cs="Arial"/>
                <w:b/>
                <w:bCs/>
                <w:sz w:val="20"/>
                <w:szCs w:val="20"/>
              </w:rPr>
            </w:pPr>
          </w:p>
        </w:tc>
        <w:sdt>
          <w:sdtPr>
            <w:rPr>
              <w:rFonts w:ascii="Arial" w:hAnsi="Arial" w:cs="Arial"/>
              <w:sz w:val="20"/>
              <w:szCs w:val="20"/>
            </w:rPr>
            <w:id w:val="-24019631"/>
            <w14:checkbox>
              <w14:checked w14:val="0"/>
              <w14:checkedState w14:val="2612" w14:font="MS Gothic"/>
              <w14:uncheckedState w14:val="2610" w14:font="MS Gothic"/>
            </w14:checkbox>
          </w:sdtPr>
          <w:sdtEndPr/>
          <w:sdtContent>
            <w:tc>
              <w:tcPr>
                <w:tcW w:w="416" w:type="dxa"/>
                <w:tcBorders>
                  <w:top w:val="nil"/>
                  <w:left w:val="nil"/>
                  <w:right w:val="nil"/>
                </w:tcBorders>
              </w:tcPr>
              <w:p w14:paraId="4DCF6C75" w14:textId="77777777" w:rsidR="00D3537A" w:rsidRPr="00500908" w:rsidRDefault="00D3537A" w:rsidP="008E085F">
                <w:pPr>
                  <w:rPr>
                    <w:rFonts w:ascii="Arial" w:hAnsi="Arial" w:cs="Arial"/>
                    <w:sz w:val="20"/>
                    <w:szCs w:val="20"/>
                  </w:rPr>
                </w:pPr>
                <w:r>
                  <w:rPr>
                    <w:rFonts w:ascii="MS Gothic" w:eastAsia="MS Gothic" w:hAnsi="MS Gothic" w:cs="Arial" w:hint="eastAsia"/>
                    <w:sz w:val="20"/>
                    <w:szCs w:val="20"/>
                  </w:rPr>
                  <w:t>☐</w:t>
                </w:r>
              </w:p>
            </w:tc>
          </w:sdtContent>
        </w:sdt>
        <w:tc>
          <w:tcPr>
            <w:tcW w:w="6961" w:type="dxa"/>
            <w:tcBorders>
              <w:top w:val="nil"/>
              <w:left w:val="nil"/>
            </w:tcBorders>
          </w:tcPr>
          <w:p w14:paraId="29809CC5" w14:textId="77777777" w:rsidR="00D3537A" w:rsidRPr="00500908" w:rsidRDefault="00D3537A" w:rsidP="008E085F">
            <w:pPr>
              <w:rPr>
                <w:rFonts w:ascii="Arial" w:hAnsi="Arial" w:cs="Arial"/>
                <w:sz w:val="20"/>
                <w:szCs w:val="20"/>
              </w:rPr>
            </w:pPr>
            <w:r>
              <w:rPr>
                <w:rFonts w:ascii="Arial" w:hAnsi="Arial" w:cs="Arial"/>
                <w:sz w:val="20"/>
                <w:szCs w:val="20"/>
              </w:rPr>
              <w:t>MPhil with corrections</w:t>
            </w:r>
          </w:p>
        </w:tc>
      </w:tr>
      <w:tr w:rsidR="00D3537A" w:rsidRPr="00F07BAB" w14:paraId="0513FB6A" w14:textId="77777777" w:rsidTr="00B51CE9">
        <w:trPr>
          <w:cantSplit/>
          <w:trHeight w:val="1331"/>
        </w:trPr>
        <w:tc>
          <w:tcPr>
            <w:tcW w:w="709" w:type="dxa"/>
          </w:tcPr>
          <w:p w14:paraId="30992844" w14:textId="77777777" w:rsidR="00D3537A" w:rsidRPr="001B4E21" w:rsidRDefault="00D3537A" w:rsidP="008E085F">
            <w:pPr>
              <w:pStyle w:val="ListParagraph"/>
              <w:ind w:left="313"/>
              <w:rPr>
                <w:rFonts w:ascii="Arial" w:hAnsi="Arial" w:cs="Arial"/>
                <w:sz w:val="18"/>
                <w:szCs w:val="18"/>
              </w:rPr>
            </w:pPr>
          </w:p>
          <w:p w14:paraId="7EAA7F0F" w14:textId="77777777" w:rsidR="00D3537A" w:rsidRPr="00F07BAB" w:rsidRDefault="00A82BE5" w:rsidP="00D3537A">
            <w:pPr>
              <w:pStyle w:val="ListParagraph"/>
              <w:numPr>
                <w:ilvl w:val="0"/>
                <w:numId w:val="8"/>
              </w:numPr>
              <w:overflowPunct w:val="0"/>
              <w:autoSpaceDE w:val="0"/>
              <w:autoSpaceDN w:val="0"/>
              <w:adjustRightInd w:val="0"/>
              <w:spacing w:after="0" w:line="240" w:lineRule="auto"/>
              <w:ind w:left="313" w:hanging="284"/>
              <w:contextualSpacing w:val="0"/>
              <w:textAlignment w:val="baseline"/>
              <w:rPr>
                <w:rFonts w:ascii="Arial" w:hAnsi="Arial" w:cs="Arial"/>
                <w:sz w:val="18"/>
                <w:szCs w:val="18"/>
              </w:rPr>
            </w:pPr>
            <w:sdt>
              <w:sdtPr>
                <w:rPr>
                  <w:rFonts w:ascii="MS Gothic" w:eastAsia="MS Gothic" w:hAnsi="MS Gothic" w:cs="Arial"/>
                  <w:sz w:val="18"/>
                  <w:szCs w:val="18"/>
                </w:rPr>
                <w:id w:val="-272942813"/>
                <w14:checkbox>
                  <w14:checked w14:val="0"/>
                  <w14:checkedState w14:val="2612" w14:font="MS Gothic"/>
                  <w14:uncheckedState w14:val="2610" w14:font="MS Gothic"/>
                </w14:checkbox>
              </w:sdtPr>
              <w:sdtEndPr/>
              <w:sdtContent>
                <w:r w:rsidR="00D3537A">
                  <w:rPr>
                    <w:rFonts w:ascii="MS Gothic" w:eastAsia="MS Gothic" w:hAnsi="MS Gothic" w:cs="Arial" w:hint="eastAsia"/>
                    <w:sz w:val="18"/>
                    <w:szCs w:val="18"/>
                  </w:rPr>
                  <w:t>☐</w:t>
                </w:r>
              </w:sdtContent>
            </w:sdt>
          </w:p>
        </w:tc>
        <w:tc>
          <w:tcPr>
            <w:tcW w:w="8789" w:type="dxa"/>
            <w:gridSpan w:val="3"/>
          </w:tcPr>
          <w:p w14:paraId="6DD951CA" w14:textId="77777777" w:rsidR="00D3537A" w:rsidRPr="00500908" w:rsidRDefault="00B51CE9" w:rsidP="00D3537A">
            <w:pPr>
              <w:rPr>
                <w:rFonts w:ascii="Arial" w:hAnsi="Arial" w:cs="Arial"/>
                <w:b/>
                <w:bCs/>
                <w:sz w:val="20"/>
                <w:szCs w:val="20"/>
              </w:rPr>
            </w:pPr>
            <w:r>
              <w:rPr>
                <w:rFonts w:ascii="Arial" w:hAnsi="Arial" w:cs="Arial"/>
                <w:b/>
                <w:bCs/>
                <w:sz w:val="20"/>
                <w:szCs w:val="20"/>
              </w:rPr>
              <w:br/>
            </w:r>
            <w:r w:rsidR="00D3537A" w:rsidRPr="00500908">
              <w:rPr>
                <w:rFonts w:ascii="Arial" w:hAnsi="Arial" w:cs="Arial"/>
                <w:b/>
                <w:bCs/>
                <w:sz w:val="20"/>
                <w:szCs w:val="20"/>
              </w:rPr>
              <w:t>Fail</w:t>
            </w:r>
          </w:p>
          <w:p w14:paraId="4523AF97" w14:textId="77777777" w:rsidR="00D3537A" w:rsidRPr="00500908" w:rsidRDefault="00D3537A" w:rsidP="008E085F">
            <w:pPr>
              <w:adjustRightInd w:val="0"/>
              <w:jc w:val="both"/>
              <w:rPr>
                <w:rFonts w:ascii="Arial" w:hAnsi="Arial" w:cs="Arial"/>
                <w:sz w:val="20"/>
                <w:szCs w:val="20"/>
              </w:rPr>
            </w:pPr>
            <w:r w:rsidRPr="00500908">
              <w:rPr>
                <w:rFonts w:ascii="Arial" w:hAnsi="Arial" w:cs="Arial"/>
                <w:sz w:val="20"/>
                <w:szCs w:val="20"/>
              </w:rPr>
              <w:t>The candidate be failed and not be permitted to revise and re-submit the thesis for examination.</w:t>
            </w:r>
          </w:p>
        </w:tc>
      </w:tr>
    </w:tbl>
    <w:p w14:paraId="6AA0D6E4" w14:textId="77777777" w:rsidR="00D3537A" w:rsidRDefault="00D3537A" w:rsidP="00D3537A">
      <w:pPr>
        <w:rPr>
          <w:rFonts w:ascii="Arial" w:hAnsi="Arial" w:cs="Arial"/>
          <w:b/>
          <w:bCs/>
          <w:sz w:val="20"/>
          <w:szCs w:val="20"/>
        </w:rPr>
      </w:pPr>
    </w:p>
    <w:p w14:paraId="3760CA50" w14:textId="77777777" w:rsidR="00D3537A" w:rsidRDefault="00D3537A" w:rsidP="00D3537A">
      <w:pPr>
        <w:rPr>
          <w:rFonts w:ascii="Arial" w:hAnsi="Arial" w:cs="Arial"/>
          <w:b/>
          <w:bCs/>
          <w:sz w:val="20"/>
          <w:szCs w:val="20"/>
        </w:rPr>
      </w:pPr>
    </w:p>
    <w:p w14:paraId="173E1E9B" w14:textId="77777777" w:rsidR="00B51CE9" w:rsidRDefault="00B51CE9" w:rsidP="00D3537A">
      <w:pPr>
        <w:rPr>
          <w:rFonts w:ascii="Arial" w:hAnsi="Arial" w:cs="Arial"/>
          <w:b/>
          <w:bCs/>
          <w:sz w:val="20"/>
          <w:szCs w:val="20"/>
        </w:rPr>
      </w:pPr>
    </w:p>
    <w:p w14:paraId="4528D4FC" w14:textId="77777777" w:rsidR="00257FC9" w:rsidRDefault="00257FC9" w:rsidP="00D3537A">
      <w:pPr>
        <w:rPr>
          <w:rFonts w:ascii="Arial" w:hAnsi="Arial" w:cs="Arial"/>
          <w:b/>
          <w:bCs/>
          <w:sz w:val="20"/>
          <w:szCs w:val="20"/>
        </w:rPr>
      </w:pPr>
    </w:p>
    <w:p w14:paraId="4A7F959F" w14:textId="77777777" w:rsidR="00257FC9" w:rsidRDefault="00257FC9" w:rsidP="00D3537A">
      <w:pPr>
        <w:rPr>
          <w:rFonts w:ascii="Arial" w:hAnsi="Arial" w:cs="Arial"/>
          <w:b/>
          <w:bCs/>
          <w:sz w:val="20"/>
          <w:szCs w:val="20"/>
        </w:rPr>
      </w:pPr>
    </w:p>
    <w:p w14:paraId="1B9BD8F2" w14:textId="77777777" w:rsidR="00257FC9" w:rsidRDefault="00257FC9" w:rsidP="00D3537A">
      <w:pPr>
        <w:rPr>
          <w:rFonts w:ascii="Arial" w:hAnsi="Arial" w:cs="Arial"/>
          <w:b/>
          <w:bCs/>
          <w:sz w:val="20"/>
          <w:szCs w:val="20"/>
        </w:rPr>
      </w:pPr>
    </w:p>
    <w:p w14:paraId="44DE69C5" w14:textId="77777777" w:rsidR="00257FC9" w:rsidRDefault="00257FC9" w:rsidP="00D3537A">
      <w:pPr>
        <w:rPr>
          <w:rFonts w:ascii="Arial" w:hAnsi="Arial" w:cs="Arial"/>
          <w:b/>
          <w:bCs/>
          <w:sz w:val="20"/>
          <w:szCs w:val="20"/>
        </w:rPr>
      </w:pPr>
    </w:p>
    <w:p w14:paraId="238C8AB4" w14:textId="77777777" w:rsidR="00B51CE9" w:rsidRDefault="00B51CE9" w:rsidP="00D3537A">
      <w:pPr>
        <w:rPr>
          <w:rFonts w:ascii="Arial" w:hAnsi="Arial" w:cs="Arial"/>
          <w:b/>
          <w:bCs/>
          <w:sz w:val="20"/>
          <w:szCs w:val="20"/>
        </w:rPr>
      </w:pPr>
    </w:p>
    <w:p w14:paraId="61B1D097" w14:textId="77777777" w:rsidR="00D3537A" w:rsidRPr="00B92916" w:rsidRDefault="00D3537A" w:rsidP="00D3537A">
      <w:pPr>
        <w:rPr>
          <w:rFonts w:ascii="Arial" w:hAnsi="Arial" w:cs="Arial"/>
          <w:b/>
          <w:bCs/>
          <w:sz w:val="20"/>
          <w:szCs w:val="20"/>
        </w:rPr>
      </w:pPr>
      <w:r w:rsidRPr="00B92916">
        <w:rPr>
          <w:rFonts w:ascii="Arial" w:hAnsi="Arial" w:cs="Arial"/>
          <w:b/>
          <w:bCs/>
          <w:sz w:val="20"/>
          <w:szCs w:val="20"/>
        </w:rPr>
        <w:t xml:space="preserve">It is University policy that the </w:t>
      </w:r>
      <w:r>
        <w:rPr>
          <w:rFonts w:ascii="Arial" w:hAnsi="Arial" w:cs="Arial"/>
          <w:b/>
          <w:bCs/>
          <w:sz w:val="20"/>
          <w:szCs w:val="20"/>
        </w:rPr>
        <w:t>joint report of the examiners is</w:t>
      </w:r>
      <w:r w:rsidRPr="00B92916">
        <w:rPr>
          <w:rFonts w:ascii="Arial" w:hAnsi="Arial" w:cs="Arial"/>
          <w:b/>
          <w:bCs/>
          <w:sz w:val="20"/>
          <w:szCs w:val="20"/>
        </w:rPr>
        <w:t xml:space="preserve"> released to the supervisor and candidate</w:t>
      </w:r>
    </w:p>
    <w:p w14:paraId="7D9C0958" w14:textId="77777777" w:rsidR="00D3537A" w:rsidRDefault="00D3537A" w:rsidP="00D3537A">
      <w:pPr>
        <w:rPr>
          <w:rFonts w:ascii="Arial" w:hAnsi="Arial" w:cs="Arial"/>
          <w:sz w:val="20"/>
          <w:szCs w:val="20"/>
        </w:rPr>
      </w:pPr>
      <w:r w:rsidRPr="004F1C98">
        <w:rPr>
          <w:rFonts w:ascii="Arial" w:hAnsi="Arial" w:cs="Arial"/>
          <w:sz w:val="20"/>
          <w:szCs w:val="20"/>
        </w:rPr>
        <w:t xml:space="preserve">If you do </w:t>
      </w:r>
      <w:r w:rsidRPr="004F1C98">
        <w:rPr>
          <w:rFonts w:ascii="Arial" w:hAnsi="Arial" w:cs="Arial"/>
          <w:sz w:val="20"/>
          <w:szCs w:val="20"/>
          <w:u w:val="single"/>
        </w:rPr>
        <w:t>not</w:t>
      </w:r>
      <w:r w:rsidRPr="004F1C98">
        <w:rPr>
          <w:rFonts w:ascii="Arial" w:hAnsi="Arial" w:cs="Arial"/>
          <w:sz w:val="20"/>
          <w:szCs w:val="20"/>
        </w:rPr>
        <w:t xml:space="preserve"> wish </w:t>
      </w:r>
      <w:r>
        <w:rPr>
          <w:rFonts w:ascii="Arial" w:hAnsi="Arial" w:cs="Arial"/>
          <w:sz w:val="20"/>
          <w:szCs w:val="20"/>
        </w:rPr>
        <w:t>this report</w:t>
      </w:r>
      <w:r w:rsidRPr="004F1C98">
        <w:rPr>
          <w:rFonts w:ascii="Arial" w:hAnsi="Arial" w:cs="Arial"/>
          <w:sz w:val="20"/>
          <w:szCs w:val="20"/>
        </w:rPr>
        <w:t xml:space="preserve"> to be released </w:t>
      </w:r>
      <w:r>
        <w:rPr>
          <w:rFonts w:ascii="Arial" w:hAnsi="Arial" w:cs="Arial"/>
          <w:sz w:val="20"/>
          <w:szCs w:val="20"/>
        </w:rPr>
        <w:t xml:space="preserve">to either the supervisor, the candidate, or both, </w:t>
      </w:r>
      <w:r w:rsidRPr="004F1C98">
        <w:rPr>
          <w:rFonts w:ascii="Arial" w:hAnsi="Arial" w:cs="Arial"/>
          <w:sz w:val="20"/>
          <w:szCs w:val="20"/>
        </w:rPr>
        <w:t>please</w:t>
      </w:r>
      <w:r>
        <w:rPr>
          <w:rFonts w:ascii="Arial" w:hAnsi="Arial" w:cs="Arial"/>
          <w:sz w:val="20"/>
          <w:szCs w:val="20"/>
        </w:rPr>
        <w:t xml:space="preserve"> state this below and outline the reasons why:</w:t>
      </w:r>
    </w:p>
    <w:p w14:paraId="661F62A9" w14:textId="77777777" w:rsidR="00D3537A" w:rsidRDefault="00D3537A" w:rsidP="00D3537A">
      <w:pPr>
        <w:rPr>
          <w:rFonts w:ascii="Arial" w:hAnsi="Arial" w:cs="Arial"/>
          <w:sz w:val="20"/>
          <w:szCs w:val="20"/>
        </w:rPr>
      </w:pPr>
    </w:p>
    <w:tbl>
      <w:tblPr>
        <w:tblStyle w:val="TableGrid"/>
        <w:tblW w:w="0" w:type="auto"/>
        <w:tblLook w:val="04A0" w:firstRow="1" w:lastRow="0" w:firstColumn="1" w:lastColumn="0" w:noHBand="0" w:noVBand="1"/>
      </w:tblPr>
      <w:tblGrid>
        <w:gridCol w:w="8374"/>
      </w:tblGrid>
      <w:tr w:rsidR="00B51CE9" w14:paraId="1FECDD6E" w14:textId="77777777" w:rsidTr="00B51CE9">
        <w:trPr>
          <w:trHeight w:val="3799"/>
        </w:trPr>
        <w:tc>
          <w:tcPr>
            <w:tcW w:w="8374" w:type="dxa"/>
          </w:tcPr>
          <w:p w14:paraId="5D18EA99" w14:textId="77777777" w:rsidR="00B51CE9" w:rsidRDefault="00B51CE9" w:rsidP="00D3537A">
            <w:pPr>
              <w:rPr>
                <w:rFonts w:ascii="Arial" w:hAnsi="Arial" w:cs="Arial"/>
                <w:sz w:val="20"/>
                <w:szCs w:val="20"/>
              </w:rPr>
            </w:pPr>
          </w:p>
        </w:tc>
      </w:tr>
    </w:tbl>
    <w:p w14:paraId="5CF78360" w14:textId="77777777" w:rsidR="00D3537A" w:rsidRDefault="00D3537A" w:rsidP="00D3537A">
      <w:pPr>
        <w:rPr>
          <w:rFonts w:ascii="Arial" w:hAnsi="Arial" w:cs="Arial"/>
          <w:sz w:val="20"/>
          <w:szCs w:val="20"/>
        </w:rPr>
      </w:pPr>
    </w:p>
    <w:p w14:paraId="1E77DF7B" w14:textId="77777777" w:rsidR="00D3537A" w:rsidRDefault="00D3537A" w:rsidP="00D3537A">
      <w:pPr>
        <w:rPr>
          <w:rFonts w:ascii="Arial" w:hAnsi="Arial" w:cs="Arial"/>
          <w:sz w:val="20"/>
          <w:szCs w:val="20"/>
        </w:rPr>
      </w:pPr>
    </w:p>
    <w:p w14:paraId="77C530D8" w14:textId="77777777" w:rsidR="00D3537A" w:rsidRPr="00B92916" w:rsidRDefault="00D3537A" w:rsidP="00D3537A">
      <w:pPr>
        <w:rPr>
          <w:rFonts w:ascii="Arial" w:hAnsi="Arial" w:cs="Arial"/>
          <w:b/>
          <w:bCs/>
          <w:sz w:val="20"/>
          <w:szCs w:val="20"/>
        </w:rPr>
      </w:pPr>
      <w:r w:rsidRPr="00B92916">
        <w:rPr>
          <w:rFonts w:ascii="Arial" w:hAnsi="Arial" w:cs="Arial"/>
          <w:b/>
          <w:bCs/>
          <w:sz w:val="20"/>
          <w:szCs w:val="20"/>
        </w:rPr>
        <w:t>Corrections</w:t>
      </w:r>
    </w:p>
    <w:p w14:paraId="62EFD364" w14:textId="77777777" w:rsidR="00D3537A" w:rsidRDefault="00D3537A" w:rsidP="00D3537A">
      <w:pPr>
        <w:rPr>
          <w:rFonts w:ascii="Arial" w:hAnsi="Arial" w:cs="Arial"/>
          <w:sz w:val="20"/>
          <w:szCs w:val="20"/>
        </w:rPr>
      </w:pPr>
      <w:r>
        <w:rPr>
          <w:rFonts w:ascii="Arial" w:hAnsi="Arial" w:cs="Arial"/>
          <w:sz w:val="20"/>
          <w:szCs w:val="20"/>
        </w:rPr>
        <w:t xml:space="preserve">In the case of corrections (options 2, 3, or 5) please give below any detailed requirements for the correction of the thesis. Pleased provide as full and detailed information as possible in order to assist the candidate in the revision of their thesis. </w:t>
      </w:r>
    </w:p>
    <w:p w14:paraId="258D8629" w14:textId="77777777" w:rsidR="00D3537A" w:rsidRDefault="00D3537A" w:rsidP="00D3537A">
      <w:pPr>
        <w:rPr>
          <w:rFonts w:ascii="Arial" w:hAnsi="Arial" w:cs="Arial"/>
          <w:sz w:val="20"/>
          <w:szCs w:val="20"/>
        </w:rPr>
      </w:pPr>
    </w:p>
    <w:tbl>
      <w:tblPr>
        <w:tblStyle w:val="TableGrid"/>
        <w:tblW w:w="0" w:type="auto"/>
        <w:tblLook w:val="04A0" w:firstRow="1" w:lastRow="0" w:firstColumn="1" w:lastColumn="0" w:noHBand="0" w:noVBand="1"/>
      </w:tblPr>
      <w:tblGrid>
        <w:gridCol w:w="8374"/>
      </w:tblGrid>
      <w:tr w:rsidR="00B51CE9" w14:paraId="326B3584" w14:textId="77777777" w:rsidTr="00B51CE9">
        <w:trPr>
          <w:trHeight w:val="6370"/>
        </w:trPr>
        <w:tc>
          <w:tcPr>
            <w:tcW w:w="8374" w:type="dxa"/>
          </w:tcPr>
          <w:p w14:paraId="78123194" w14:textId="24E6CFEF" w:rsidR="00B51CE9" w:rsidRDefault="00B85209" w:rsidP="00B85209">
            <w:pPr>
              <w:pStyle w:val="ListParagraph"/>
              <w:numPr>
                <w:ilvl w:val="0"/>
                <w:numId w:val="12"/>
              </w:numPr>
              <w:rPr>
                <w:rFonts w:ascii="Arial" w:hAnsi="Arial" w:cs="Arial"/>
                <w:sz w:val="20"/>
                <w:szCs w:val="20"/>
              </w:rPr>
            </w:pPr>
            <w:r>
              <w:rPr>
                <w:rFonts w:ascii="Arial" w:hAnsi="Arial" w:cs="Arial"/>
                <w:sz w:val="20"/>
                <w:szCs w:val="20"/>
              </w:rPr>
              <w:t xml:space="preserve">Detailed comments </w:t>
            </w:r>
            <w:r w:rsidR="00B46F26">
              <w:rPr>
                <w:rFonts w:ascii="Arial" w:hAnsi="Arial" w:cs="Arial"/>
                <w:sz w:val="20"/>
                <w:szCs w:val="20"/>
              </w:rPr>
              <w:t xml:space="preserve">or a more trivial nature (typos) will be made </w:t>
            </w:r>
            <w:r>
              <w:rPr>
                <w:rFonts w:ascii="Arial" w:hAnsi="Arial" w:cs="Arial"/>
                <w:sz w:val="20"/>
                <w:szCs w:val="20"/>
              </w:rPr>
              <w:t>available online in marked-up .pdf</w:t>
            </w:r>
            <w:r w:rsidR="00B46F26">
              <w:rPr>
                <w:rFonts w:ascii="Arial" w:hAnsi="Arial" w:cs="Arial"/>
                <w:sz w:val="20"/>
                <w:szCs w:val="20"/>
              </w:rPr>
              <w:t xml:space="preserve"> to the candidate and can be made</w:t>
            </w:r>
            <w:r>
              <w:rPr>
                <w:rFonts w:ascii="Arial" w:hAnsi="Arial" w:cs="Arial"/>
                <w:sz w:val="20"/>
                <w:szCs w:val="20"/>
              </w:rPr>
              <w:t xml:space="preserve"> available to exam board on request</w:t>
            </w:r>
            <w:r w:rsidR="00B46F26">
              <w:rPr>
                <w:rFonts w:ascii="Arial" w:hAnsi="Arial" w:cs="Arial"/>
                <w:sz w:val="20"/>
                <w:szCs w:val="20"/>
              </w:rPr>
              <w:t>.</w:t>
            </w:r>
          </w:p>
          <w:p w14:paraId="3CCE1BAB" w14:textId="77777777" w:rsidR="00B85209" w:rsidRDefault="00B85209" w:rsidP="00B85209">
            <w:pPr>
              <w:pStyle w:val="ListParagraph"/>
              <w:numPr>
                <w:ilvl w:val="0"/>
                <w:numId w:val="12"/>
              </w:numPr>
              <w:rPr>
                <w:rFonts w:ascii="Arial" w:hAnsi="Arial" w:cs="Arial"/>
                <w:sz w:val="20"/>
                <w:szCs w:val="20"/>
              </w:rPr>
            </w:pPr>
            <w:r>
              <w:rPr>
                <w:rFonts w:ascii="Arial" w:hAnsi="Arial" w:cs="Arial"/>
                <w:sz w:val="20"/>
                <w:szCs w:val="20"/>
              </w:rPr>
              <w:t>Main requests are</w:t>
            </w:r>
          </w:p>
          <w:p w14:paraId="57D7DFF3" w14:textId="0EBAFC37" w:rsidR="00B85209" w:rsidRDefault="00B87234" w:rsidP="00B85209">
            <w:pPr>
              <w:pStyle w:val="ListParagraph"/>
              <w:numPr>
                <w:ilvl w:val="1"/>
                <w:numId w:val="12"/>
              </w:numPr>
              <w:rPr>
                <w:rFonts w:ascii="Arial" w:hAnsi="Arial" w:cs="Arial"/>
                <w:sz w:val="20"/>
                <w:szCs w:val="20"/>
              </w:rPr>
            </w:pPr>
            <w:r>
              <w:rPr>
                <w:rFonts w:ascii="Arial" w:hAnsi="Arial" w:cs="Arial"/>
                <w:sz w:val="20"/>
                <w:szCs w:val="20"/>
              </w:rPr>
              <w:t xml:space="preserve">Give </w:t>
            </w:r>
            <w:r w:rsidR="00B85209">
              <w:rPr>
                <w:rFonts w:ascii="Arial" w:hAnsi="Arial" w:cs="Arial"/>
                <w:sz w:val="20"/>
                <w:szCs w:val="20"/>
              </w:rPr>
              <w:t>context</w:t>
            </w:r>
            <w:r>
              <w:rPr>
                <w:rFonts w:ascii="Arial" w:hAnsi="Arial" w:cs="Arial"/>
                <w:sz w:val="20"/>
                <w:szCs w:val="20"/>
              </w:rPr>
              <w:t xml:space="preserve"> to DQM4hep by adding a few, short</w:t>
            </w:r>
            <w:r w:rsidR="00B85209">
              <w:rPr>
                <w:rFonts w:ascii="Arial" w:hAnsi="Arial" w:cs="Arial"/>
                <w:sz w:val="20"/>
                <w:szCs w:val="20"/>
              </w:rPr>
              <w:t xml:space="preserve"> examples of </w:t>
            </w:r>
            <w:r>
              <w:rPr>
                <w:rFonts w:ascii="Arial" w:hAnsi="Arial" w:cs="Arial"/>
                <w:sz w:val="20"/>
                <w:szCs w:val="20"/>
              </w:rPr>
              <w:t xml:space="preserve">existing </w:t>
            </w:r>
            <w:r w:rsidR="00B85209">
              <w:rPr>
                <w:rFonts w:ascii="Arial" w:hAnsi="Arial" w:cs="Arial"/>
                <w:sz w:val="20"/>
                <w:szCs w:val="20"/>
              </w:rPr>
              <w:t>test beam monitoring package</w:t>
            </w:r>
            <w:r>
              <w:rPr>
                <w:rFonts w:ascii="Arial" w:hAnsi="Arial" w:cs="Arial"/>
                <w:sz w:val="20"/>
                <w:szCs w:val="20"/>
              </w:rPr>
              <w:t>s in</w:t>
            </w:r>
            <w:r w:rsidR="00B85209">
              <w:rPr>
                <w:rFonts w:ascii="Arial" w:hAnsi="Arial" w:cs="Arial"/>
                <w:sz w:val="20"/>
                <w:szCs w:val="20"/>
              </w:rPr>
              <w:t xml:space="preserve"> Chapter 2</w:t>
            </w:r>
            <w:r>
              <w:rPr>
                <w:rFonts w:ascii="Arial" w:hAnsi="Arial" w:cs="Arial"/>
                <w:sz w:val="20"/>
                <w:szCs w:val="20"/>
              </w:rPr>
              <w:t>, and commenting on why these are not suitable for wider use – motivate need for DQM4hep.</w:t>
            </w:r>
          </w:p>
          <w:p w14:paraId="128DA932" w14:textId="16590170" w:rsidR="00B46F26" w:rsidRDefault="008C11B7" w:rsidP="002A60B7">
            <w:pPr>
              <w:pStyle w:val="ListParagraph"/>
              <w:numPr>
                <w:ilvl w:val="1"/>
                <w:numId w:val="12"/>
              </w:numPr>
              <w:rPr>
                <w:rFonts w:ascii="Arial" w:hAnsi="Arial" w:cs="Arial"/>
                <w:sz w:val="20"/>
                <w:szCs w:val="20"/>
              </w:rPr>
            </w:pPr>
            <w:r>
              <w:rPr>
                <w:rFonts w:ascii="Arial" w:hAnsi="Arial" w:cs="Arial"/>
                <w:sz w:val="20"/>
                <w:szCs w:val="20"/>
              </w:rPr>
              <w:t>References</w:t>
            </w:r>
            <w:r w:rsidR="006E588E">
              <w:rPr>
                <w:rFonts w:ascii="Arial" w:hAnsi="Arial" w:cs="Arial"/>
                <w:sz w:val="20"/>
                <w:szCs w:val="20"/>
              </w:rPr>
              <w:t>, many more need to be provided and used to support assertions made</w:t>
            </w:r>
            <w:r w:rsidR="00B87234">
              <w:rPr>
                <w:rFonts w:ascii="Arial" w:hAnsi="Arial" w:cs="Arial"/>
                <w:sz w:val="20"/>
                <w:szCs w:val="20"/>
              </w:rPr>
              <w:t xml:space="preserve"> throughout/</w:t>
            </w:r>
          </w:p>
          <w:p w14:paraId="25CA8D0C" w14:textId="55B8F2F7" w:rsidR="002A60B7" w:rsidRPr="002A60B7" w:rsidRDefault="002A60B7" w:rsidP="002A60B7">
            <w:pPr>
              <w:pStyle w:val="ListParagraph"/>
              <w:numPr>
                <w:ilvl w:val="1"/>
                <w:numId w:val="12"/>
              </w:numPr>
              <w:rPr>
                <w:rFonts w:ascii="Arial" w:hAnsi="Arial" w:cs="Arial"/>
                <w:sz w:val="20"/>
                <w:szCs w:val="20"/>
              </w:rPr>
            </w:pPr>
            <w:r>
              <w:rPr>
                <w:rFonts w:ascii="Arial" w:hAnsi="Arial" w:cs="Arial"/>
                <w:sz w:val="20"/>
                <w:szCs w:val="20"/>
              </w:rPr>
              <w:t xml:space="preserve">End of </w:t>
            </w:r>
            <w:r w:rsidR="00B87234">
              <w:rPr>
                <w:rFonts w:ascii="Arial" w:hAnsi="Arial" w:cs="Arial"/>
                <w:sz w:val="20"/>
                <w:szCs w:val="20"/>
              </w:rPr>
              <w:t>C</w:t>
            </w:r>
            <w:r>
              <w:rPr>
                <w:rFonts w:ascii="Arial" w:hAnsi="Arial" w:cs="Arial"/>
                <w:sz w:val="20"/>
                <w:szCs w:val="20"/>
              </w:rPr>
              <w:t xml:space="preserve">hapter 4, </w:t>
            </w:r>
            <w:r w:rsidRPr="002A60B7">
              <w:rPr>
                <w:rFonts w:ascii="Arial" w:hAnsi="Arial" w:cs="Arial"/>
                <w:sz w:val="20"/>
                <w:szCs w:val="20"/>
              </w:rPr>
              <w:t>add a 6x6 'heat map' type plot, showing mean ADC value from the ga</w:t>
            </w:r>
            <w:r w:rsidR="00B87234">
              <w:rPr>
                <w:rFonts w:ascii="Arial" w:hAnsi="Arial" w:cs="Arial"/>
                <w:sz w:val="20"/>
                <w:szCs w:val="20"/>
              </w:rPr>
              <w:t>u</w:t>
            </w:r>
            <w:r w:rsidRPr="002A60B7">
              <w:rPr>
                <w:rFonts w:ascii="Arial" w:hAnsi="Arial" w:cs="Arial"/>
                <w:sz w:val="20"/>
                <w:szCs w:val="20"/>
              </w:rPr>
              <w:t xml:space="preserve">ssian fit as the z axis, and comment on the results, is there a pattern that could suggest it is related to leakage or the 'cone pattern' of the detectors (green square in Fig.)? </w:t>
            </w:r>
          </w:p>
          <w:p w14:paraId="2C4AFCA0" w14:textId="2D86FA76" w:rsidR="002A60B7" w:rsidRPr="002A60B7" w:rsidRDefault="002A60B7" w:rsidP="002A60B7">
            <w:pPr>
              <w:pStyle w:val="ListParagraph"/>
              <w:numPr>
                <w:ilvl w:val="1"/>
                <w:numId w:val="12"/>
              </w:numPr>
              <w:rPr>
                <w:rFonts w:ascii="Arial" w:hAnsi="Arial" w:cs="Arial"/>
                <w:sz w:val="20"/>
                <w:szCs w:val="20"/>
              </w:rPr>
            </w:pPr>
            <w:r w:rsidRPr="002A60B7">
              <w:rPr>
                <w:rFonts w:ascii="Arial" w:hAnsi="Arial" w:cs="Arial"/>
                <w:sz w:val="20"/>
                <w:szCs w:val="20"/>
              </w:rPr>
              <w:t>Related to this</w:t>
            </w:r>
            <w:r>
              <w:rPr>
                <w:rFonts w:ascii="Arial" w:hAnsi="Arial" w:cs="Arial"/>
                <w:sz w:val="20"/>
                <w:szCs w:val="20"/>
              </w:rPr>
              <w:t xml:space="preserve"> and following your suggestion in the viva</w:t>
            </w:r>
            <w:r w:rsidRPr="002A60B7">
              <w:rPr>
                <w:rFonts w:ascii="Arial" w:hAnsi="Arial" w:cs="Arial"/>
                <w:sz w:val="20"/>
                <w:szCs w:val="20"/>
              </w:rPr>
              <w:t>, recommend that you add this as a monitoring module, and use the fact that this was done quickly to illustrate how easily the DQM4hep architecture allows such an addition to be made.  This would be a good way to end the chapter too.</w:t>
            </w:r>
          </w:p>
          <w:p w14:paraId="24C3F2B0" w14:textId="77777777" w:rsidR="00B46F26" w:rsidRDefault="00B87234" w:rsidP="00B85209">
            <w:pPr>
              <w:pStyle w:val="ListParagraph"/>
              <w:numPr>
                <w:ilvl w:val="1"/>
                <w:numId w:val="12"/>
              </w:numPr>
              <w:rPr>
                <w:rFonts w:ascii="Arial" w:hAnsi="Arial" w:cs="Arial"/>
                <w:sz w:val="20"/>
                <w:szCs w:val="20"/>
              </w:rPr>
            </w:pPr>
            <w:r>
              <w:rPr>
                <w:rFonts w:ascii="Arial" w:hAnsi="Arial" w:cs="Arial"/>
                <w:sz w:val="20"/>
                <w:szCs w:val="20"/>
              </w:rPr>
              <w:t>Chapter 4, add plot showing ADC distribution per tower and run, to complement plots of the mean value of these per tower that are already included.</w:t>
            </w:r>
          </w:p>
          <w:p w14:paraId="0C55A067" w14:textId="77777777" w:rsidR="00B87234" w:rsidRDefault="00B87234" w:rsidP="00B85209">
            <w:pPr>
              <w:pStyle w:val="ListParagraph"/>
              <w:numPr>
                <w:ilvl w:val="1"/>
                <w:numId w:val="12"/>
              </w:numPr>
              <w:rPr>
                <w:rFonts w:ascii="Arial" w:hAnsi="Arial" w:cs="Arial"/>
                <w:sz w:val="20"/>
                <w:szCs w:val="20"/>
              </w:rPr>
            </w:pPr>
            <w:r>
              <w:rPr>
                <w:rFonts w:ascii="Arial" w:hAnsi="Arial" w:cs="Arial"/>
                <w:sz w:val="20"/>
                <w:szCs w:val="20"/>
              </w:rPr>
              <w:t>Chapter 5, check the content of Fig. 5.9, is this the correct plot?</w:t>
            </w:r>
          </w:p>
          <w:p w14:paraId="41609CC6" w14:textId="218BD420" w:rsidR="00B87234" w:rsidRPr="00B85209" w:rsidRDefault="00B87234" w:rsidP="00B87234">
            <w:pPr>
              <w:pStyle w:val="ListParagraph"/>
              <w:ind w:left="1440"/>
              <w:rPr>
                <w:rFonts w:ascii="Arial" w:hAnsi="Arial" w:cs="Arial"/>
                <w:sz w:val="20"/>
                <w:szCs w:val="20"/>
              </w:rPr>
            </w:pPr>
            <w:bookmarkStart w:id="0" w:name="_GoBack"/>
            <w:bookmarkEnd w:id="0"/>
          </w:p>
        </w:tc>
      </w:tr>
    </w:tbl>
    <w:p w14:paraId="55F0DDC5" w14:textId="77777777" w:rsidR="00D3537A" w:rsidRDefault="00D3537A" w:rsidP="00D3537A">
      <w:pPr>
        <w:rPr>
          <w:rFonts w:ascii="Arial" w:hAnsi="Arial" w:cs="Arial"/>
          <w:sz w:val="20"/>
          <w:szCs w:val="20"/>
        </w:rPr>
      </w:pPr>
    </w:p>
    <w:p w14:paraId="1478C016" w14:textId="77777777" w:rsidR="00D3537A" w:rsidRDefault="00D3537A" w:rsidP="00D3537A">
      <w:pPr>
        <w:rPr>
          <w:rFonts w:ascii="Arial" w:hAnsi="Arial" w:cs="Arial"/>
          <w:sz w:val="20"/>
          <w:szCs w:val="20"/>
        </w:rPr>
      </w:pPr>
    </w:p>
    <w:p w14:paraId="776DC695" w14:textId="77777777" w:rsidR="00D3537A" w:rsidRPr="00000BEF" w:rsidRDefault="00D3537A" w:rsidP="00D3537A">
      <w:pPr>
        <w:rPr>
          <w:rFonts w:ascii="Arial" w:hAnsi="Arial" w:cs="Arial"/>
          <w:b/>
          <w:bCs/>
          <w:sz w:val="20"/>
          <w:szCs w:val="20"/>
        </w:rPr>
      </w:pPr>
      <w:r w:rsidRPr="00000BEF">
        <w:rPr>
          <w:rFonts w:ascii="Arial" w:hAnsi="Arial" w:cs="Arial"/>
          <w:b/>
          <w:bCs/>
          <w:sz w:val="20"/>
          <w:szCs w:val="20"/>
        </w:rPr>
        <w:t>Revise and re-submit</w:t>
      </w:r>
    </w:p>
    <w:p w14:paraId="496843FB" w14:textId="77777777" w:rsidR="00D3537A" w:rsidRDefault="00D3537A" w:rsidP="00D3537A">
      <w:pPr>
        <w:rPr>
          <w:rFonts w:ascii="Arial" w:hAnsi="Arial" w:cs="Arial"/>
          <w:sz w:val="20"/>
          <w:szCs w:val="20"/>
        </w:rPr>
      </w:pPr>
    </w:p>
    <w:p w14:paraId="4004C5C8" w14:textId="77777777" w:rsidR="00D3537A" w:rsidRDefault="00D3537A" w:rsidP="00D3537A">
      <w:pPr>
        <w:rPr>
          <w:rFonts w:ascii="Arial" w:hAnsi="Arial" w:cs="Arial"/>
          <w:sz w:val="20"/>
          <w:szCs w:val="20"/>
        </w:rPr>
      </w:pPr>
      <w:r>
        <w:rPr>
          <w:rFonts w:ascii="Arial" w:hAnsi="Arial" w:cs="Arial"/>
          <w:sz w:val="20"/>
          <w:szCs w:val="20"/>
        </w:rPr>
        <w:t>In the case of a revise and re-submit recommendation (option 4) please give below</w:t>
      </w:r>
      <w:r w:rsidRPr="00B92916">
        <w:rPr>
          <w:rFonts w:ascii="Arial" w:hAnsi="Arial" w:cs="Arial"/>
          <w:sz w:val="20"/>
          <w:szCs w:val="20"/>
        </w:rPr>
        <w:t xml:space="preserve"> </w:t>
      </w:r>
      <w:r>
        <w:rPr>
          <w:rFonts w:ascii="Arial" w:hAnsi="Arial" w:cs="Arial"/>
          <w:sz w:val="20"/>
          <w:szCs w:val="20"/>
        </w:rPr>
        <w:t xml:space="preserve">any detailed requirements for the revision of the thesis in order for the candidate to receive a PhD or MPhil, respectively. </w:t>
      </w:r>
    </w:p>
    <w:p w14:paraId="12245C15" w14:textId="77777777" w:rsidR="00D3537A" w:rsidRDefault="00D3537A" w:rsidP="00D3537A">
      <w:pPr>
        <w:rPr>
          <w:rFonts w:ascii="Arial" w:hAnsi="Arial" w:cs="Arial"/>
          <w:sz w:val="20"/>
          <w:szCs w:val="20"/>
        </w:rPr>
      </w:pPr>
    </w:p>
    <w:p w14:paraId="17ED3D9D" w14:textId="77777777" w:rsidR="00D3537A" w:rsidRPr="00000BEF" w:rsidRDefault="00D3537A" w:rsidP="00D3537A">
      <w:pPr>
        <w:rPr>
          <w:rFonts w:ascii="Arial" w:hAnsi="Arial" w:cs="Arial"/>
          <w:b/>
          <w:bCs/>
          <w:sz w:val="20"/>
          <w:szCs w:val="20"/>
        </w:rPr>
      </w:pPr>
      <w:r w:rsidRPr="00000BEF">
        <w:rPr>
          <w:rFonts w:ascii="Arial" w:hAnsi="Arial" w:cs="Arial"/>
          <w:b/>
          <w:bCs/>
          <w:sz w:val="20"/>
          <w:szCs w:val="20"/>
        </w:rPr>
        <w:t>PhD revisions</w:t>
      </w:r>
    </w:p>
    <w:tbl>
      <w:tblPr>
        <w:tblStyle w:val="TableGrid"/>
        <w:tblW w:w="0" w:type="auto"/>
        <w:tblLook w:val="04A0" w:firstRow="1" w:lastRow="0" w:firstColumn="1" w:lastColumn="0" w:noHBand="0" w:noVBand="1"/>
      </w:tblPr>
      <w:tblGrid>
        <w:gridCol w:w="8374"/>
      </w:tblGrid>
      <w:tr w:rsidR="00B51CE9" w14:paraId="4DC86102" w14:textId="77777777" w:rsidTr="00B51CE9">
        <w:trPr>
          <w:trHeight w:val="4972"/>
        </w:trPr>
        <w:tc>
          <w:tcPr>
            <w:tcW w:w="8374" w:type="dxa"/>
          </w:tcPr>
          <w:p w14:paraId="03617B6B" w14:textId="77777777" w:rsidR="00B51CE9" w:rsidRDefault="00B51CE9" w:rsidP="00D3537A">
            <w:pPr>
              <w:rPr>
                <w:rFonts w:ascii="Arial" w:hAnsi="Arial" w:cs="Arial"/>
                <w:sz w:val="20"/>
                <w:szCs w:val="20"/>
              </w:rPr>
            </w:pPr>
          </w:p>
        </w:tc>
      </w:tr>
    </w:tbl>
    <w:p w14:paraId="1B3E58DA" w14:textId="77777777" w:rsidR="00D3537A" w:rsidRDefault="00D3537A" w:rsidP="00D3537A">
      <w:pPr>
        <w:rPr>
          <w:rFonts w:ascii="Arial" w:hAnsi="Arial" w:cs="Arial"/>
          <w:sz w:val="20"/>
          <w:szCs w:val="20"/>
        </w:rPr>
      </w:pPr>
    </w:p>
    <w:p w14:paraId="41E375D7" w14:textId="77777777" w:rsidR="00D3537A" w:rsidRPr="00000BEF" w:rsidRDefault="00D3537A" w:rsidP="00D3537A">
      <w:pPr>
        <w:rPr>
          <w:rFonts w:ascii="Arial" w:hAnsi="Arial" w:cs="Arial"/>
          <w:b/>
          <w:bCs/>
          <w:sz w:val="20"/>
          <w:szCs w:val="20"/>
        </w:rPr>
      </w:pPr>
      <w:r w:rsidRPr="00000BEF">
        <w:rPr>
          <w:rFonts w:ascii="Arial" w:hAnsi="Arial" w:cs="Arial"/>
          <w:b/>
          <w:bCs/>
          <w:sz w:val="20"/>
          <w:szCs w:val="20"/>
        </w:rPr>
        <w:t>MPhil revisions</w:t>
      </w:r>
    </w:p>
    <w:tbl>
      <w:tblPr>
        <w:tblStyle w:val="TableGrid"/>
        <w:tblW w:w="0" w:type="auto"/>
        <w:tblLook w:val="04A0" w:firstRow="1" w:lastRow="0" w:firstColumn="1" w:lastColumn="0" w:noHBand="0" w:noVBand="1"/>
      </w:tblPr>
      <w:tblGrid>
        <w:gridCol w:w="8374"/>
      </w:tblGrid>
      <w:tr w:rsidR="00B51CE9" w14:paraId="2110A870" w14:textId="77777777" w:rsidTr="00B51CE9">
        <w:trPr>
          <w:trHeight w:val="4956"/>
        </w:trPr>
        <w:tc>
          <w:tcPr>
            <w:tcW w:w="8374" w:type="dxa"/>
          </w:tcPr>
          <w:p w14:paraId="4E2CA05B" w14:textId="77777777" w:rsidR="00B51CE9" w:rsidRDefault="00B51CE9" w:rsidP="00D3537A">
            <w:pPr>
              <w:rPr>
                <w:rFonts w:ascii="Arial" w:hAnsi="Arial" w:cs="Arial"/>
                <w:sz w:val="20"/>
                <w:szCs w:val="20"/>
              </w:rPr>
            </w:pPr>
          </w:p>
        </w:tc>
      </w:tr>
    </w:tbl>
    <w:p w14:paraId="171AA150" w14:textId="77777777" w:rsidR="00D3537A" w:rsidRDefault="00D3537A" w:rsidP="00D3537A">
      <w:pPr>
        <w:rPr>
          <w:rFonts w:ascii="Arial" w:hAnsi="Arial" w:cs="Arial"/>
          <w:sz w:val="20"/>
          <w:szCs w:val="20"/>
        </w:rPr>
      </w:pPr>
    </w:p>
    <w:p w14:paraId="73AB3E9E" w14:textId="77777777" w:rsidR="00D3537A" w:rsidRDefault="00D3537A" w:rsidP="00D3537A">
      <w:pPr>
        <w:rPr>
          <w:rFonts w:ascii="Arial" w:hAnsi="Arial" w:cs="Arial"/>
          <w:i/>
          <w:iCs/>
          <w:sz w:val="20"/>
          <w:szCs w:val="20"/>
        </w:rPr>
      </w:pPr>
      <w:r w:rsidRPr="00000BEF">
        <w:rPr>
          <w:rFonts w:ascii="Arial" w:hAnsi="Arial" w:cs="Arial"/>
          <w:i/>
          <w:iCs/>
          <w:sz w:val="20"/>
          <w:szCs w:val="20"/>
        </w:rPr>
        <w:t>If corrections or revisions are marked in copies of the thesis, please confirm in the appropriate section above that you have returned those copies to the candidate.</w:t>
      </w:r>
    </w:p>
    <w:p w14:paraId="0B8E3B52" w14:textId="77777777" w:rsidR="00D3537A" w:rsidRPr="00797F90" w:rsidRDefault="00D3537A" w:rsidP="00D3537A">
      <w:pPr>
        <w:rPr>
          <w:rFonts w:ascii="Arial" w:hAnsi="Arial" w:cs="Arial"/>
          <w:i/>
          <w:iCs/>
          <w:sz w:val="20"/>
          <w:szCs w:val="20"/>
        </w:rPr>
      </w:pPr>
      <w:r>
        <w:rPr>
          <w:rFonts w:ascii="Arial" w:hAnsi="Arial" w:cs="Arial"/>
          <w:i/>
          <w:iCs/>
          <w:sz w:val="20"/>
          <w:szCs w:val="20"/>
        </w:rPr>
        <w:t xml:space="preserve">Please ensure that any corrections are also listed in the appropriate section above. </w:t>
      </w:r>
    </w:p>
    <w:p w14:paraId="6A867F72" w14:textId="77777777" w:rsidR="00D3537A" w:rsidRDefault="00D3537A" w:rsidP="00D3537A">
      <w:pPr>
        <w:rPr>
          <w:rFonts w:ascii="Arial" w:hAnsi="Arial" w:cs="Arial"/>
          <w:sz w:val="20"/>
          <w:szCs w:val="20"/>
        </w:rPr>
      </w:pPr>
    </w:p>
    <w:p w14:paraId="44D41D44" w14:textId="77777777" w:rsidR="00D3537A" w:rsidRDefault="00D3537A" w:rsidP="00D3537A">
      <w:pPr>
        <w:rPr>
          <w:rFonts w:ascii="Arial" w:hAnsi="Arial" w:cs="Arial"/>
          <w:sz w:val="20"/>
          <w:szCs w:val="20"/>
        </w:rPr>
      </w:pPr>
      <w:r>
        <w:rPr>
          <w:rFonts w:ascii="Arial" w:hAnsi="Arial" w:cs="Arial"/>
          <w:sz w:val="20"/>
          <w:szCs w:val="20"/>
        </w:rPr>
        <w:t>Please provide any general comments you may have on the examination process, or how it might be improved, below:</w:t>
      </w:r>
    </w:p>
    <w:p w14:paraId="1873A647" w14:textId="77777777" w:rsidR="00D3537A" w:rsidRDefault="00D3537A" w:rsidP="00D3537A">
      <w:pPr>
        <w:rPr>
          <w:rFonts w:ascii="Arial" w:hAnsi="Arial" w:cs="Arial"/>
          <w:sz w:val="20"/>
          <w:szCs w:val="20"/>
        </w:rPr>
      </w:pPr>
    </w:p>
    <w:tbl>
      <w:tblPr>
        <w:tblStyle w:val="TableGrid"/>
        <w:tblW w:w="0" w:type="auto"/>
        <w:tblLook w:val="04A0" w:firstRow="1" w:lastRow="0" w:firstColumn="1" w:lastColumn="0" w:noHBand="0" w:noVBand="1"/>
      </w:tblPr>
      <w:tblGrid>
        <w:gridCol w:w="8374"/>
      </w:tblGrid>
      <w:tr w:rsidR="00B51CE9" w14:paraId="58F96CAD" w14:textId="77777777" w:rsidTr="00B51CE9">
        <w:trPr>
          <w:trHeight w:val="10268"/>
        </w:trPr>
        <w:tc>
          <w:tcPr>
            <w:tcW w:w="8374" w:type="dxa"/>
          </w:tcPr>
          <w:p w14:paraId="6C82E59F" w14:textId="77777777" w:rsidR="00B51CE9" w:rsidRDefault="00900ABC" w:rsidP="00D3537A">
            <w:pPr>
              <w:rPr>
                <w:rFonts w:ascii="Arial" w:hAnsi="Arial" w:cs="Arial"/>
                <w:sz w:val="20"/>
                <w:szCs w:val="20"/>
              </w:rPr>
            </w:pPr>
            <w:r>
              <w:rPr>
                <w:rFonts w:ascii="Arial" w:hAnsi="Arial" w:cs="Arial"/>
                <w:sz w:val="20"/>
                <w:szCs w:val="20"/>
              </w:rPr>
              <w:lastRenderedPageBreak/>
              <w:t xml:space="preserve">Examination process overall very smooth.  The efficiency of dispatching the hard copy of the candidate’s thesis was exemplary, one of the most efficient I have come across and </w:t>
            </w:r>
            <w:r>
              <w:rPr>
                <w:rFonts w:ascii="Arial" w:hAnsi="Arial" w:cs="Arial"/>
                <w:b/>
                <w:sz w:val="20"/>
                <w:szCs w:val="20"/>
              </w:rPr>
              <w:t>vastly</w:t>
            </w:r>
            <w:r>
              <w:rPr>
                <w:rFonts w:ascii="Arial" w:hAnsi="Arial" w:cs="Arial"/>
                <w:sz w:val="20"/>
                <w:szCs w:val="20"/>
              </w:rPr>
              <w:t xml:space="preserve"> more effective than my home institute where there can often be delays of several weeks between candidate submission of bound copies to these being sent to examiners.</w:t>
            </w:r>
          </w:p>
          <w:p w14:paraId="5FF24D52" w14:textId="77777777" w:rsidR="00900ABC" w:rsidRDefault="00900ABC" w:rsidP="00D3537A">
            <w:pPr>
              <w:rPr>
                <w:rFonts w:ascii="Arial" w:hAnsi="Arial" w:cs="Arial"/>
                <w:sz w:val="20"/>
                <w:szCs w:val="20"/>
              </w:rPr>
            </w:pPr>
            <w:r>
              <w:rPr>
                <w:rFonts w:ascii="Arial" w:hAnsi="Arial" w:cs="Arial"/>
                <w:sz w:val="20"/>
                <w:szCs w:val="20"/>
              </w:rPr>
              <w:t>The communication with the research admin. has been excellent, very pragmatic and good and keeping examiners informed about procedures, forms and deadlines.</w:t>
            </w:r>
          </w:p>
          <w:p w14:paraId="27BEACD7" w14:textId="0AB71894" w:rsidR="00900ABC" w:rsidRPr="00900ABC" w:rsidRDefault="00900ABC" w:rsidP="00D3537A">
            <w:pPr>
              <w:rPr>
                <w:rFonts w:ascii="Arial" w:hAnsi="Arial" w:cs="Arial"/>
                <w:sz w:val="20"/>
                <w:szCs w:val="20"/>
              </w:rPr>
            </w:pPr>
            <w:r>
              <w:rPr>
                <w:rFonts w:ascii="Arial" w:hAnsi="Arial" w:cs="Arial"/>
                <w:sz w:val="20"/>
                <w:szCs w:val="20"/>
              </w:rPr>
              <w:t xml:space="preserve">The only negative feedback is the insistence on treating examiners as </w:t>
            </w:r>
            <w:proofErr w:type="spellStart"/>
            <w:r>
              <w:rPr>
                <w:rFonts w:ascii="Arial" w:hAnsi="Arial" w:cs="Arial"/>
                <w:sz w:val="20"/>
                <w:szCs w:val="20"/>
              </w:rPr>
              <w:t>Univ</w:t>
            </w:r>
            <w:proofErr w:type="spellEnd"/>
            <w:r>
              <w:rPr>
                <w:rFonts w:ascii="Arial" w:hAnsi="Arial" w:cs="Arial"/>
                <w:sz w:val="20"/>
                <w:szCs w:val="20"/>
              </w:rPr>
              <w:t xml:space="preserve"> of Sussex employees and therefore requiring ‘right to work’ evidence. As noted, this evident may not always be available on the day, their default retention schedules are disproportionately long, and most importantly, as the external examiner is invited to take part due to their position, usually holding a permanent post in another UK university, it seems illogical to then require evidence as requested, as this implies that the examiner’s employer has not established this on an ongoing basis. I suggest that you consider treating external examiners for PhD candidates as </w:t>
            </w:r>
            <w:proofErr w:type="spellStart"/>
            <w:r>
              <w:rPr>
                <w:rFonts w:ascii="Arial" w:hAnsi="Arial" w:cs="Arial"/>
                <w:sz w:val="20"/>
                <w:szCs w:val="20"/>
              </w:rPr>
              <w:t>selt</w:t>
            </w:r>
            <w:proofErr w:type="spellEnd"/>
            <w:r>
              <w:rPr>
                <w:rFonts w:ascii="Arial" w:hAnsi="Arial" w:cs="Arial"/>
                <w:sz w:val="20"/>
                <w:szCs w:val="20"/>
              </w:rPr>
              <w:t>-employed, if this helps.  For reference, I was an external PhD examiner in Cambridge in June and no such checks were required.</w:t>
            </w:r>
          </w:p>
        </w:tc>
      </w:tr>
    </w:tbl>
    <w:p w14:paraId="73CB0801" w14:textId="77777777" w:rsidR="00D3537A" w:rsidRDefault="00D3537A" w:rsidP="00D3537A">
      <w:pPr>
        <w:rPr>
          <w:rFonts w:ascii="Arial" w:hAnsi="Arial" w:cs="Arial"/>
          <w:i/>
          <w:iCs/>
          <w:sz w:val="20"/>
          <w:szCs w:val="20"/>
        </w:rPr>
      </w:pPr>
    </w:p>
    <w:p w14:paraId="4EFF026D" w14:textId="77777777" w:rsidR="00D3537A" w:rsidRPr="00822AEC" w:rsidRDefault="00D3537A" w:rsidP="00D3537A">
      <w:pPr>
        <w:rPr>
          <w:rFonts w:ascii="Arial" w:hAnsi="Arial" w:cs="Arial"/>
          <w:sz w:val="20"/>
          <w:szCs w:val="20"/>
        </w:rPr>
      </w:pPr>
    </w:p>
    <w:tbl>
      <w:tblPr>
        <w:tblStyle w:val="TableGrid"/>
        <w:tblW w:w="8359" w:type="dxa"/>
        <w:tblLayout w:type="fixed"/>
        <w:tblLook w:val="04A0" w:firstRow="1" w:lastRow="0" w:firstColumn="1" w:lastColumn="0" w:noHBand="0" w:noVBand="1"/>
      </w:tblPr>
      <w:tblGrid>
        <w:gridCol w:w="2830"/>
        <w:gridCol w:w="3119"/>
        <w:gridCol w:w="709"/>
        <w:gridCol w:w="1701"/>
      </w:tblGrid>
      <w:tr w:rsidR="00D3537A" w14:paraId="3BA76DC5" w14:textId="77777777" w:rsidTr="00B51CE9">
        <w:trPr>
          <w:trHeight w:val="408"/>
        </w:trPr>
        <w:tc>
          <w:tcPr>
            <w:tcW w:w="2830" w:type="dxa"/>
          </w:tcPr>
          <w:p w14:paraId="280CF760" w14:textId="77777777" w:rsidR="00D3537A" w:rsidRDefault="00D3537A" w:rsidP="008E085F">
            <w:pPr>
              <w:rPr>
                <w:rFonts w:ascii="Arial" w:hAnsi="Arial" w:cs="Arial"/>
                <w:sz w:val="20"/>
                <w:szCs w:val="20"/>
              </w:rPr>
            </w:pPr>
            <w:r>
              <w:rPr>
                <w:rFonts w:ascii="Arial" w:hAnsi="Arial" w:cs="Arial"/>
                <w:sz w:val="20"/>
                <w:szCs w:val="20"/>
              </w:rPr>
              <w:t>Internal Examiner Signature</w:t>
            </w:r>
          </w:p>
        </w:tc>
        <w:tc>
          <w:tcPr>
            <w:tcW w:w="3119" w:type="dxa"/>
          </w:tcPr>
          <w:p w14:paraId="147AE74F" w14:textId="77777777" w:rsidR="00D3537A" w:rsidRDefault="00D3537A" w:rsidP="008E085F">
            <w:pPr>
              <w:rPr>
                <w:rFonts w:ascii="Arial" w:hAnsi="Arial" w:cs="Arial"/>
                <w:sz w:val="20"/>
                <w:szCs w:val="20"/>
              </w:rPr>
            </w:pPr>
          </w:p>
        </w:tc>
        <w:tc>
          <w:tcPr>
            <w:tcW w:w="709" w:type="dxa"/>
          </w:tcPr>
          <w:p w14:paraId="4A087579" w14:textId="77777777" w:rsidR="00D3537A" w:rsidRDefault="00D3537A" w:rsidP="008E085F">
            <w:pPr>
              <w:rPr>
                <w:rFonts w:ascii="Arial" w:hAnsi="Arial" w:cs="Arial"/>
                <w:sz w:val="20"/>
                <w:szCs w:val="20"/>
              </w:rPr>
            </w:pPr>
            <w:r>
              <w:rPr>
                <w:rFonts w:ascii="Arial" w:hAnsi="Arial" w:cs="Arial"/>
                <w:sz w:val="20"/>
                <w:szCs w:val="20"/>
              </w:rPr>
              <w:t>Date</w:t>
            </w:r>
          </w:p>
        </w:tc>
        <w:tc>
          <w:tcPr>
            <w:tcW w:w="1701" w:type="dxa"/>
          </w:tcPr>
          <w:p w14:paraId="418F9081" w14:textId="77777777" w:rsidR="00D3537A" w:rsidRDefault="00D3537A" w:rsidP="008E085F">
            <w:pPr>
              <w:rPr>
                <w:rFonts w:ascii="Arial" w:hAnsi="Arial" w:cs="Arial"/>
                <w:sz w:val="20"/>
                <w:szCs w:val="20"/>
              </w:rPr>
            </w:pPr>
          </w:p>
        </w:tc>
      </w:tr>
      <w:tr w:rsidR="00D3537A" w14:paraId="008960CB" w14:textId="77777777" w:rsidTr="00B51CE9">
        <w:trPr>
          <w:trHeight w:val="408"/>
        </w:trPr>
        <w:tc>
          <w:tcPr>
            <w:tcW w:w="2830" w:type="dxa"/>
          </w:tcPr>
          <w:p w14:paraId="212AEE4B" w14:textId="77777777" w:rsidR="00D3537A" w:rsidRDefault="00D3537A" w:rsidP="008E085F">
            <w:pPr>
              <w:rPr>
                <w:rFonts w:ascii="Arial" w:hAnsi="Arial" w:cs="Arial"/>
                <w:sz w:val="20"/>
                <w:szCs w:val="20"/>
              </w:rPr>
            </w:pPr>
            <w:r>
              <w:rPr>
                <w:rFonts w:ascii="Arial" w:hAnsi="Arial" w:cs="Arial"/>
                <w:sz w:val="20"/>
                <w:szCs w:val="20"/>
              </w:rPr>
              <w:t>External Examiner Signature</w:t>
            </w:r>
          </w:p>
        </w:tc>
        <w:tc>
          <w:tcPr>
            <w:tcW w:w="3119" w:type="dxa"/>
          </w:tcPr>
          <w:p w14:paraId="070470EA" w14:textId="77777777" w:rsidR="00D3537A" w:rsidRDefault="00D3537A" w:rsidP="008E085F">
            <w:pPr>
              <w:rPr>
                <w:rFonts w:ascii="Arial" w:hAnsi="Arial" w:cs="Arial"/>
                <w:sz w:val="20"/>
                <w:szCs w:val="20"/>
              </w:rPr>
            </w:pPr>
          </w:p>
        </w:tc>
        <w:tc>
          <w:tcPr>
            <w:tcW w:w="709" w:type="dxa"/>
          </w:tcPr>
          <w:p w14:paraId="506C874A" w14:textId="77777777" w:rsidR="00D3537A" w:rsidRDefault="00D3537A" w:rsidP="008E085F">
            <w:pPr>
              <w:rPr>
                <w:rFonts w:ascii="Arial" w:hAnsi="Arial" w:cs="Arial"/>
                <w:sz w:val="20"/>
                <w:szCs w:val="20"/>
              </w:rPr>
            </w:pPr>
            <w:r>
              <w:rPr>
                <w:rFonts w:ascii="Arial" w:hAnsi="Arial" w:cs="Arial"/>
                <w:sz w:val="20"/>
                <w:szCs w:val="20"/>
              </w:rPr>
              <w:t>Date</w:t>
            </w:r>
          </w:p>
        </w:tc>
        <w:tc>
          <w:tcPr>
            <w:tcW w:w="1701" w:type="dxa"/>
          </w:tcPr>
          <w:p w14:paraId="6E8F0A41" w14:textId="77777777" w:rsidR="00D3537A" w:rsidRDefault="00D3537A" w:rsidP="008E085F">
            <w:pPr>
              <w:rPr>
                <w:rFonts w:ascii="Arial" w:hAnsi="Arial" w:cs="Arial"/>
                <w:sz w:val="20"/>
                <w:szCs w:val="20"/>
              </w:rPr>
            </w:pPr>
          </w:p>
        </w:tc>
      </w:tr>
      <w:tr w:rsidR="00D3537A" w14:paraId="3C60796E" w14:textId="77777777" w:rsidTr="00B51CE9">
        <w:trPr>
          <w:trHeight w:val="408"/>
        </w:trPr>
        <w:tc>
          <w:tcPr>
            <w:tcW w:w="2830" w:type="dxa"/>
          </w:tcPr>
          <w:p w14:paraId="315304EB" w14:textId="77777777" w:rsidR="00D3537A" w:rsidRDefault="00D3537A" w:rsidP="008E085F">
            <w:pPr>
              <w:rPr>
                <w:rFonts w:ascii="Arial" w:hAnsi="Arial" w:cs="Arial"/>
                <w:sz w:val="20"/>
                <w:szCs w:val="20"/>
              </w:rPr>
            </w:pPr>
            <w:r>
              <w:rPr>
                <w:rFonts w:ascii="Arial" w:hAnsi="Arial" w:cs="Arial"/>
                <w:sz w:val="20"/>
                <w:szCs w:val="20"/>
              </w:rPr>
              <w:t>Third Examiner Signature</w:t>
            </w:r>
          </w:p>
        </w:tc>
        <w:tc>
          <w:tcPr>
            <w:tcW w:w="3119" w:type="dxa"/>
          </w:tcPr>
          <w:p w14:paraId="58F0758D" w14:textId="77777777" w:rsidR="00D3537A" w:rsidRDefault="00D3537A" w:rsidP="008E085F">
            <w:pPr>
              <w:rPr>
                <w:rFonts w:ascii="Arial" w:hAnsi="Arial" w:cs="Arial"/>
                <w:sz w:val="20"/>
                <w:szCs w:val="20"/>
              </w:rPr>
            </w:pPr>
          </w:p>
        </w:tc>
        <w:tc>
          <w:tcPr>
            <w:tcW w:w="709" w:type="dxa"/>
          </w:tcPr>
          <w:p w14:paraId="1BDA80D2" w14:textId="77777777" w:rsidR="00D3537A" w:rsidRDefault="00D3537A" w:rsidP="008E085F">
            <w:pPr>
              <w:rPr>
                <w:rFonts w:ascii="Arial" w:hAnsi="Arial" w:cs="Arial"/>
                <w:sz w:val="20"/>
                <w:szCs w:val="20"/>
              </w:rPr>
            </w:pPr>
            <w:r>
              <w:rPr>
                <w:rFonts w:ascii="Arial" w:hAnsi="Arial" w:cs="Arial"/>
                <w:sz w:val="20"/>
                <w:szCs w:val="20"/>
              </w:rPr>
              <w:t>Date</w:t>
            </w:r>
          </w:p>
        </w:tc>
        <w:tc>
          <w:tcPr>
            <w:tcW w:w="1701" w:type="dxa"/>
          </w:tcPr>
          <w:p w14:paraId="288CCB50" w14:textId="77777777" w:rsidR="00D3537A" w:rsidRDefault="00D3537A" w:rsidP="008E085F">
            <w:pPr>
              <w:rPr>
                <w:rFonts w:ascii="Arial" w:hAnsi="Arial" w:cs="Arial"/>
                <w:sz w:val="20"/>
                <w:szCs w:val="20"/>
              </w:rPr>
            </w:pPr>
          </w:p>
        </w:tc>
      </w:tr>
    </w:tbl>
    <w:p w14:paraId="5C1F41BB" w14:textId="77777777" w:rsidR="00D3537A" w:rsidRDefault="00D3537A" w:rsidP="00D3537A">
      <w:pPr>
        <w:jc w:val="center"/>
        <w:rPr>
          <w:rFonts w:ascii="Arial" w:hAnsi="Arial" w:cs="Arial"/>
          <w:i/>
          <w:iCs/>
          <w:sz w:val="20"/>
          <w:szCs w:val="20"/>
        </w:rPr>
      </w:pPr>
    </w:p>
    <w:p w14:paraId="36299BCB" w14:textId="77777777" w:rsidR="00D3537A" w:rsidRDefault="00D3537A" w:rsidP="00D3537A">
      <w:pPr>
        <w:jc w:val="center"/>
        <w:rPr>
          <w:rFonts w:ascii="Arial" w:hAnsi="Arial" w:cs="Arial"/>
          <w:i/>
          <w:iCs/>
          <w:sz w:val="20"/>
          <w:szCs w:val="20"/>
        </w:rPr>
      </w:pPr>
    </w:p>
    <w:p w14:paraId="754A940F" w14:textId="77777777" w:rsidR="00493121" w:rsidRPr="00D3537A" w:rsidRDefault="00D3537A" w:rsidP="00B51CE9">
      <w:pPr>
        <w:jc w:val="center"/>
      </w:pPr>
      <w:r w:rsidRPr="00D3537A">
        <w:rPr>
          <w:rFonts w:ascii="Arial" w:hAnsi="Arial" w:cs="Arial"/>
          <w:i/>
          <w:iCs/>
          <w:color w:val="808080" w:themeColor="background1" w:themeShade="80"/>
          <w:sz w:val="20"/>
          <w:szCs w:val="20"/>
        </w:rPr>
        <w:t xml:space="preserve">Once completed, please return to the Research Student Administration Office </w:t>
      </w:r>
    </w:p>
    <w:sectPr w:rsidR="00493121" w:rsidRPr="00D3537A" w:rsidSect="008B2FDC">
      <w:headerReference w:type="first" r:id="rId7"/>
      <w:footerReference w:type="first" r:id="rId8"/>
      <w:pgSz w:w="11900" w:h="16840"/>
      <w:pgMar w:top="993" w:right="1758" w:bottom="709" w:left="1758" w:header="96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D072A" w14:textId="77777777" w:rsidR="00A82BE5" w:rsidRDefault="00A82BE5" w:rsidP="00B7382C">
      <w:pPr>
        <w:spacing w:line="240" w:lineRule="auto"/>
      </w:pPr>
      <w:r>
        <w:separator/>
      </w:r>
    </w:p>
  </w:endnote>
  <w:endnote w:type="continuationSeparator" w:id="0">
    <w:p w14:paraId="09DD5E72" w14:textId="77777777" w:rsidR="00A82BE5" w:rsidRDefault="00A82BE5" w:rsidP="00B7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FranklinGothicITCbyBT-Book">
    <w:altName w:val="FrnkGothITC Bk BT"/>
    <w:panose1 w:val="020B0604020202020204"/>
    <w:charset w:val="4D"/>
    <w:family w:val="auto"/>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C055" w14:textId="77777777" w:rsidR="001B7773" w:rsidRPr="00562631" w:rsidRDefault="001B7773" w:rsidP="001B7773">
    <w:pPr>
      <w:tabs>
        <w:tab w:val="left" w:pos="3620"/>
        <w:tab w:val="left" w:pos="6379"/>
      </w:tabs>
      <w:spacing w:before="42" w:line="240" w:lineRule="auto"/>
      <w:ind w:right="-27"/>
      <w:rPr>
        <w:rFonts w:eastAsia="Franklin Gothic Medium" w:cs="Arial"/>
        <w:color w:val="003E44"/>
        <w:spacing w:val="19"/>
        <w:sz w:val="16"/>
        <w:szCs w:val="16"/>
      </w:rPr>
    </w:pPr>
  </w:p>
  <w:p w14:paraId="476526B0" w14:textId="77777777" w:rsidR="00694BC2" w:rsidRPr="00562631" w:rsidRDefault="00694BC2" w:rsidP="00694BC2">
    <w:pPr>
      <w:tabs>
        <w:tab w:val="left" w:pos="6379"/>
      </w:tabs>
      <w:spacing w:before="42" w:line="240" w:lineRule="auto"/>
      <w:ind w:right="-27"/>
      <w:jc w:val="center"/>
      <w:rPr>
        <w:rFonts w:eastAsia="Franklin Gothic Medium" w:cs="Arial"/>
        <w:b/>
        <w:sz w:val="16"/>
        <w:szCs w:val="16"/>
      </w:rPr>
    </w:pPr>
    <w:r>
      <w:rPr>
        <w:rFonts w:eastAsia="Franklin Gothic Medium" w:cs="Arial"/>
        <w:b/>
        <w:color w:val="003E44"/>
        <w:spacing w:val="19"/>
        <w:sz w:val="16"/>
        <w:szCs w:val="16"/>
      </w:rPr>
      <w:t>RESEARCH STUDENT ADMINISTRATION OFFICE</w:t>
    </w:r>
  </w:p>
  <w:p w14:paraId="0E8A156B" w14:textId="77777777" w:rsidR="00694BC2" w:rsidRPr="00562631" w:rsidRDefault="00694BC2" w:rsidP="00694BC2">
    <w:pPr>
      <w:spacing w:before="18" w:line="240" w:lineRule="auto"/>
      <w:ind w:right="-27"/>
      <w:jc w:val="center"/>
      <w:rPr>
        <w:rFonts w:eastAsia="Franklin Gothic Book" w:cs="Arial"/>
        <w:sz w:val="16"/>
        <w:szCs w:val="16"/>
      </w:rPr>
    </w:pPr>
    <w:r>
      <w:rPr>
        <w:rFonts w:eastAsia="Franklin Gothic Book" w:cs="Arial"/>
        <w:color w:val="003E44"/>
        <w:spacing w:val="2"/>
        <w:sz w:val="16"/>
        <w:szCs w:val="16"/>
      </w:rPr>
      <w:t>Academic Registry</w:t>
    </w:r>
    <w:r w:rsidRPr="00562631">
      <w:rPr>
        <w:rFonts w:eastAsia="Franklin Gothic Book" w:cs="Arial"/>
        <w:color w:val="003E44"/>
        <w:spacing w:val="2"/>
        <w:sz w:val="16"/>
        <w:szCs w:val="16"/>
      </w:rPr>
      <w:t xml:space="preserve"> </w:t>
    </w:r>
    <w:r w:rsidRPr="00562631">
      <w:rPr>
        <w:rFonts w:eastAsia="Franklin Gothic Book" w:cs="Arial"/>
        <w:color w:val="003E44"/>
        <w:w w:val="52"/>
        <w:sz w:val="16"/>
        <w:szCs w:val="16"/>
      </w:rPr>
      <w:t>|</w:t>
    </w:r>
    <w:r>
      <w:rPr>
        <w:rFonts w:eastAsia="Franklin Gothic Book" w:cs="Arial"/>
        <w:color w:val="003E44"/>
        <w:w w:val="52"/>
        <w:sz w:val="16"/>
        <w:szCs w:val="16"/>
      </w:rPr>
      <w:t xml:space="preserve"> </w:t>
    </w:r>
    <w:r w:rsidRPr="00562631">
      <w:rPr>
        <w:rFonts w:eastAsia="Franklin Gothic Book" w:cs="Arial"/>
        <w:color w:val="003E44"/>
        <w:w w:val="52"/>
        <w:sz w:val="16"/>
        <w:szCs w:val="16"/>
      </w:rPr>
      <w:t xml:space="preserve"> </w:t>
    </w:r>
    <w:r>
      <w:rPr>
        <w:rFonts w:eastAsia="Franklin Gothic Book" w:cs="Arial"/>
        <w:color w:val="003E44"/>
        <w:spacing w:val="2"/>
        <w:sz w:val="16"/>
        <w:szCs w:val="16"/>
      </w:rPr>
      <w:t>University of Sussex</w:t>
    </w:r>
    <w:r w:rsidRPr="00562631">
      <w:rPr>
        <w:rFonts w:eastAsia="Franklin Gothic Book" w:cs="Arial"/>
        <w:color w:val="003E44"/>
        <w:spacing w:val="2"/>
        <w:sz w:val="16"/>
        <w:szCs w:val="16"/>
      </w:rPr>
      <w:t xml:space="preserve"> </w:t>
    </w:r>
    <w:r w:rsidRPr="00562631">
      <w:rPr>
        <w:rFonts w:eastAsia="Franklin Gothic Book" w:cs="Arial"/>
        <w:color w:val="003E44"/>
        <w:w w:val="52"/>
        <w:sz w:val="16"/>
        <w:szCs w:val="16"/>
      </w:rPr>
      <w:t xml:space="preserve">| </w:t>
    </w:r>
    <w:r w:rsidRPr="00562631">
      <w:rPr>
        <w:rFonts w:eastAsia="Franklin Gothic Book" w:cs="Arial"/>
        <w:color w:val="003E44"/>
        <w:spacing w:val="6"/>
        <w:w w:val="52"/>
        <w:sz w:val="16"/>
        <w:szCs w:val="16"/>
      </w:rPr>
      <w:t xml:space="preserve"> </w:t>
    </w:r>
    <w:r>
      <w:rPr>
        <w:rFonts w:eastAsia="Franklin Gothic Book" w:cs="Arial"/>
        <w:color w:val="003E44"/>
        <w:spacing w:val="2"/>
        <w:sz w:val="16"/>
        <w:szCs w:val="16"/>
      </w:rPr>
      <w:t>Sussex House</w:t>
    </w:r>
    <w:r w:rsidRPr="00562631">
      <w:rPr>
        <w:rFonts w:eastAsia="Franklin Gothic Book" w:cs="Arial"/>
        <w:color w:val="003E44"/>
        <w:spacing w:val="2"/>
        <w:sz w:val="16"/>
        <w:szCs w:val="16"/>
      </w:rPr>
      <w:t xml:space="preserve"> </w:t>
    </w:r>
    <w:r w:rsidRPr="00562631">
      <w:rPr>
        <w:rFonts w:eastAsia="Franklin Gothic Book" w:cs="Arial"/>
        <w:color w:val="003E44"/>
        <w:w w:val="52"/>
        <w:sz w:val="16"/>
        <w:szCs w:val="16"/>
      </w:rPr>
      <w:t xml:space="preserve">| </w:t>
    </w:r>
    <w:r w:rsidRPr="00562631">
      <w:rPr>
        <w:rFonts w:eastAsia="Franklin Gothic Book" w:cs="Arial"/>
        <w:color w:val="003E44"/>
        <w:spacing w:val="6"/>
        <w:w w:val="52"/>
        <w:sz w:val="16"/>
        <w:szCs w:val="16"/>
      </w:rPr>
      <w:t xml:space="preserve"> </w:t>
    </w:r>
    <w:r w:rsidRPr="00562631">
      <w:rPr>
        <w:rFonts w:eastAsia="Franklin Gothic Book" w:cs="Arial"/>
        <w:color w:val="003E44"/>
        <w:spacing w:val="3"/>
        <w:sz w:val="16"/>
        <w:szCs w:val="16"/>
      </w:rPr>
      <w:t>Br</w:t>
    </w:r>
    <w:r w:rsidRPr="00562631">
      <w:rPr>
        <w:rFonts w:eastAsia="Franklin Gothic Book" w:cs="Arial"/>
        <w:color w:val="003E44"/>
        <w:spacing w:val="2"/>
        <w:sz w:val="16"/>
        <w:szCs w:val="16"/>
      </w:rPr>
      <w:t>i</w:t>
    </w:r>
    <w:r w:rsidRPr="00562631">
      <w:rPr>
        <w:rFonts w:eastAsia="Franklin Gothic Book" w:cs="Arial"/>
        <w:color w:val="003E44"/>
        <w:spacing w:val="3"/>
        <w:sz w:val="16"/>
        <w:szCs w:val="16"/>
      </w:rPr>
      <w:t>g</w:t>
    </w:r>
    <w:r w:rsidRPr="00562631">
      <w:rPr>
        <w:rFonts w:eastAsia="Franklin Gothic Book" w:cs="Arial"/>
        <w:color w:val="003E44"/>
        <w:spacing w:val="2"/>
        <w:sz w:val="16"/>
        <w:szCs w:val="16"/>
      </w:rPr>
      <w:t>h</w:t>
    </w:r>
    <w:r w:rsidRPr="00562631">
      <w:rPr>
        <w:rFonts w:eastAsia="Franklin Gothic Book" w:cs="Arial"/>
        <w:color w:val="003E44"/>
        <w:spacing w:val="1"/>
        <w:sz w:val="16"/>
        <w:szCs w:val="16"/>
      </w:rPr>
      <w:t>t</w:t>
    </w:r>
    <w:r w:rsidRPr="00562631">
      <w:rPr>
        <w:rFonts w:eastAsia="Franklin Gothic Book" w:cs="Arial"/>
        <w:color w:val="003E44"/>
        <w:spacing w:val="2"/>
        <w:sz w:val="16"/>
        <w:szCs w:val="16"/>
      </w:rPr>
      <w:t>o</w:t>
    </w:r>
    <w:r w:rsidRPr="00562631">
      <w:rPr>
        <w:rFonts w:eastAsia="Franklin Gothic Book" w:cs="Arial"/>
        <w:color w:val="003E44"/>
        <w:sz w:val="16"/>
        <w:szCs w:val="16"/>
      </w:rPr>
      <w:t>n</w:t>
    </w:r>
    <w:r w:rsidRPr="00562631">
      <w:rPr>
        <w:rFonts w:eastAsia="Franklin Gothic Book" w:cs="Arial"/>
        <w:color w:val="003E44"/>
        <w:spacing w:val="15"/>
        <w:sz w:val="16"/>
        <w:szCs w:val="16"/>
      </w:rPr>
      <w:t xml:space="preserve"> </w:t>
    </w:r>
    <w:r w:rsidRPr="00562631">
      <w:rPr>
        <w:rFonts w:eastAsia="Franklin Gothic Book" w:cs="Arial"/>
        <w:color w:val="003E44"/>
        <w:spacing w:val="3"/>
        <w:sz w:val="16"/>
        <w:szCs w:val="16"/>
      </w:rPr>
      <w:t>B</w:t>
    </w:r>
    <w:r w:rsidRPr="00562631">
      <w:rPr>
        <w:rFonts w:eastAsia="Franklin Gothic Book" w:cs="Arial"/>
        <w:color w:val="003E44"/>
        <w:spacing w:val="4"/>
        <w:sz w:val="16"/>
        <w:szCs w:val="16"/>
      </w:rPr>
      <w:t>N</w:t>
    </w:r>
    <w:r>
      <w:rPr>
        <w:rFonts w:eastAsia="Franklin Gothic Book" w:cs="Arial"/>
        <w:color w:val="003E44"/>
        <w:sz w:val="16"/>
        <w:szCs w:val="16"/>
      </w:rPr>
      <w:t>1 9RH</w:t>
    </w:r>
    <w:r w:rsidRPr="00562631">
      <w:rPr>
        <w:rFonts w:eastAsia="Franklin Gothic Book" w:cs="Arial"/>
        <w:color w:val="003E44"/>
        <w:spacing w:val="15"/>
        <w:sz w:val="16"/>
        <w:szCs w:val="16"/>
      </w:rPr>
      <w:t xml:space="preserve"> </w:t>
    </w:r>
    <w:r w:rsidRPr="00562631">
      <w:rPr>
        <w:rFonts w:eastAsia="Franklin Gothic Book" w:cs="Arial"/>
        <w:color w:val="003E44"/>
        <w:w w:val="52"/>
        <w:sz w:val="16"/>
        <w:szCs w:val="16"/>
      </w:rPr>
      <w:t xml:space="preserve">| </w:t>
    </w:r>
    <w:r w:rsidRPr="00562631">
      <w:rPr>
        <w:rFonts w:eastAsia="Franklin Gothic Book" w:cs="Arial"/>
        <w:color w:val="003E44"/>
        <w:spacing w:val="6"/>
        <w:w w:val="52"/>
        <w:sz w:val="16"/>
        <w:szCs w:val="16"/>
      </w:rPr>
      <w:t xml:space="preserve"> </w:t>
    </w:r>
    <w:r w:rsidRPr="00562631">
      <w:rPr>
        <w:rFonts w:eastAsia="Franklin Gothic Book" w:cs="Arial"/>
        <w:color w:val="003E44"/>
        <w:spacing w:val="2"/>
        <w:sz w:val="16"/>
        <w:szCs w:val="16"/>
      </w:rPr>
      <w:t xml:space="preserve">United Kingdom </w:t>
    </w:r>
  </w:p>
  <w:p w14:paraId="6264576D" w14:textId="77777777" w:rsidR="001B7773" w:rsidRPr="008B2FDC" w:rsidRDefault="00694BC2" w:rsidP="008B2FDC">
    <w:pPr>
      <w:spacing w:before="18" w:line="264" w:lineRule="auto"/>
      <w:ind w:right="-27"/>
      <w:jc w:val="center"/>
      <w:rPr>
        <w:rFonts w:eastAsia="Franklin Gothic Book" w:cs="Arial"/>
        <w:color w:val="003E44"/>
        <w:spacing w:val="2"/>
        <w:w w:val="107"/>
        <w:sz w:val="16"/>
        <w:szCs w:val="16"/>
        <w:lang w:val="fr-FR"/>
      </w:rPr>
    </w:pPr>
    <w:r w:rsidRPr="00562631">
      <w:rPr>
        <w:rFonts w:eastAsia="Franklin Gothic Book" w:cs="Arial"/>
        <w:color w:val="003E44"/>
        <w:sz w:val="16"/>
        <w:szCs w:val="16"/>
        <w:lang w:val="fr-FR"/>
      </w:rPr>
      <w:t>T</w:t>
    </w:r>
    <w:r w:rsidRPr="00562631">
      <w:rPr>
        <w:rFonts w:eastAsia="Franklin Gothic Book" w:cs="Arial"/>
        <w:color w:val="003E44"/>
        <w:spacing w:val="10"/>
        <w:sz w:val="16"/>
        <w:szCs w:val="16"/>
        <w:lang w:val="fr-FR"/>
      </w:rPr>
      <w:t xml:space="preserve"> </w:t>
    </w:r>
    <w:r w:rsidRPr="00562631">
      <w:rPr>
        <w:rFonts w:eastAsia="Franklin Gothic Book" w:cs="Arial"/>
        <w:color w:val="003E44"/>
        <w:spacing w:val="3"/>
        <w:sz w:val="16"/>
        <w:szCs w:val="16"/>
        <w:lang w:val="fr-FR"/>
      </w:rPr>
      <w:t>+</w:t>
    </w:r>
    <w:r w:rsidRPr="00562631">
      <w:rPr>
        <w:rFonts w:eastAsia="Franklin Gothic Book" w:cs="Arial"/>
        <w:color w:val="003E44"/>
        <w:spacing w:val="5"/>
        <w:sz w:val="16"/>
        <w:szCs w:val="16"/>
        <w:lang w:val="fr-FR"/>
      </w:rPr>
      <w:t>4</w:t>
    </w:r>
    <w:r w:rsidRPr="00562631">
      <w:rPr>
        <w:rFonts w:eastAsia="Franklin Gothic Book" w:cs="Arial"/>
        <w:color w:val="003E44"/>
        <w:sz w:val="16"/>
        <w:szCs w:val="16"/>
        <w:lang w:val="fr-FR"/>
      </w:rPr>
      <w:t>4</w:t>
    </w:r>
    <w:r w:rsidRPr="00562631">
      <w:rPr>
        <w:rFonts w:eastAsia="Franklin Gothic Book" w:cs="Arial"/>
        <w:color w:val="003E44"/>
        <w:spacing w:val="14"/>
        <w:sz w:val="16"/>
        <w:szCs w:val="16"/>
        <w:lang w:val="fr-FR"/>
      </w:rPr>
      <w:t xml:space="preserve"> </w:t>
    </w:r>
    <w:r w:rsidRPr="00562631">
      <w:rPr>
        <w:rFonts w:eastAsia="Franklin Gothic Book" w:cs="Arial"/>
        <w:color w:val="003E44"/>
        <w:spacing w:val="-2"/>
        <w:sz w:val="16"/>
        <w:szCs w:val="16"/>
        <w:lang w:val="fr-FR"/>
      </w:rPr>
      <w:t>(0</w:t>
    </w:r>
    <w:r w:rsidRPr="00562631">
      <w:rPr>
        <w:rFonts w:eastAsia="Franklin Gothic Book" w:cs="Arial"/>
        <w:color w:val="003E44"/>
        <w:spacing w:val="-1"/>
        <w:sz w:val="16"/>
        <w:szCs w:val="16"/>
        <w:lang w:val="fr-FR"/>
      </w:rPr>
      <w:t>)</w:t>
    </w:r>
    <w:r w:rsidRPr="00562631">
      <w:rPr>
        <w:rFonts w:eastAsia="Franklin Gothic Book" w:cs="Arial"/>
        <w:color w:val="003E44"/>
        <w:spacing w:val="2"/>
        <w:sz w:val="16"/>
        <w:szCs w:val="16"/>
        <w:lang w:val="fr-FR"/>
      </w:rPr>
      <w:t>1</w:t>
    </w:r>
    <w:r w:rsidRPr="00562631">
      <w:rPr>
        <w:rFonts w:eastAsia="Franklin Gothic Book" w:cs="Arial"/>
        <w:color w:val="003E44"/>
        <w:spacing w:val="-2"/>
        <w:sz w:val="16"/>
        <w:szCs w:val="16"/>
        <w:lang w:val="fr-FR"/>
      </w:rPr>
      <w:t>2</w:t>
    </w:r>
    <w:r w:rsidRPr="00562631">
      <w:rPr>
        <w:rFonts w:eastAsia="Franklin Gothic Book" w:cs="Arial"/>
        <w:color w:val="003E44"/>
        <w:spacing w:val="-3"/>
        <w:sz w:val="16"/>
        <w:szCs w:val="16"/>
        <w:lang w:val="fr-FR"/>
      </w:rPr>
      <w:t>7</w:t>
    </w:r>
    <w:r w:rsidRPr="00562631">
      <w:rPr>
        <w:rFonts w:eastAsia="Franklin Gothic Book" w:cs="Arial"/>
        <w:color w:val="003E44"/>
        <w:sz w:val="16"/>
        <w:szCs w:val="16"/>
        <w:lang w:val="fr-FR"/>
      </w:rPr>
      <w:t>3</w:t>
    </w:r>
    <w:r w:rsidRPr="00562631">
      <w:rPr>
        <w:rFonts w:eastAsia="Franklin Gothic Book" w:cs="Arial"/>
        <w:color w:val="003E44"/>
        <w:spacing w:val="19"/>
        <w:sz w:val="16"/>
        <w:szCs w:val="16"/>
        <w:lang w:val="fr-FR"/>
      </w:rPr>
      <w:t xml:space="preserve"> </w:t>
    </w:r>
    <w:r>
      <w:rPr>
        <w:rFonts w:eastAsia="Franklin Gothic Book" w:cs="Arial"/>
        <w:color w:val="003E44"/>
        <w:spacing w:val="9"/>
        <w:sz w:val="16"/>
        <w:szCs w:val="16"/>
        <w:lang w:val="fr-FR"/>
      </w:rPr>
      <w:t>876550</w:t>
    </w:r>
    <w:r w:rsidRPr="00562631">
      <w:rPr>
        <w:rFonts w:eastAsia="Franklin Gothic Book" w:cs="Arial"/>
        <w:color w:val="003E44"/>
        <w:spacing w:val="23"/>
        <w:sz w:val="16"/>
        <w:szCs w:val="16"/>
        <w:lang w:val="fr-FR"/>
      </w:rPr>
      <w:t xml:space="preserve"> </w:t>
    </w:r>
    <w:r w:rsidRPr="00562631">
      <w:rPr>
        <w:rFonts w:eastAsia="Franklin Gothic Book" w:cs="Arial"/>
        <w:color w:val="003E44"/>
        <w:w w:val="52"/>
        <w:sz w:val="16"/>
        <w:szCs w:val="16"/>
        <w:lang w:val="fr-FR"/>
      </w:rPr>
      <w:t xml:space="preserve">| </w:t>
    </w:r>
    <w:r>
      <w:rPr>
        <w:rFonts w:eastAsia="Franklin Gothic Book" w:cs="Arial"/>
        <w:color w:val="003E44"/>
        <w:w w:val="52"/>
        <w:sz w:val="16"/>
        <w:szCs w:val="16"/>
        <w:lang w:val="fr-FR"/>
      </w:rPr>
      <w:t xml:space="preserve"> </w:t>
    </w:r>
    <w:r>
      <w:rPr>
        <w:rFonts w:eastAsia="Franklin Gothic Book" w:cs="Arial"/>
        <w:color w:val="003E44"/>
        <w:spacing w:val="2"/>
        <w:w w:val="103"/>
        <w:sz w:val="16"/>
        <w:szCs w:val="16"/>
        <w:lang w:val="fr-FR"/>
      </w:rPr>
      <w:t>researchstudentoffice</w:t>
    </w:r>
    <w:r w:rsidRPr="00562631">
      <w:rPr>
        <w:rFonts w:eastAsia="Franklin Gothic Book" w:cs="Arial"/>
        <w:color w:val="003E44"/>
        <w:spacing w:val="2"/>
        <w:w w:val="107"/>
        <w:sz w:val="16"/>
        <w:szCs w:val="16"/>
        <w:lang w:val="fr-FR"/>
      </w:rPr>
      <w:t>@</w:t>
    </w:r>
    <w:r w:rsidRPr="00562631">
      <w:rPr>
        <w:rFonts w:eastAsia="Franklin Gothic Book" w:cs="Arial"/>
        <w:color w:val="003E44"/>
        <w:spacing w:val="1"/>
        <w:w w:val="112"/>
        <w:sz w:val="16"/>
        <w:szCs w:val="16"/>
        <w:lang w:val="fr-FR"/>
      </w:rPr>
      <w:t>s</w:t>
    </w:r>
    <w:r w:rsidRPr="00562631">
      <w:rPr>
        <w:rFonts w:eastAsia="Franklin Gothic Book" w:cs="Arial"/>
        <w:color w:val="003E44"/>
        <w:spacing w:val="2"/>
        <w:w w:val="99"/>
        <w:sz w:val="16"/>
        <w:szCs w:val="16"/>
        <w:lang w:val="fr-FR"/>
      </w:rPr>
      <w:t>u</w:t>
    </w:r>
    <w:r w:rsidRPr="00562631">
      <w:rPr>
        <w:rFonts w:eastAsia="Franklin Gothic Book" w:cs="Arial"/>
        <w:color w:val="003E44"/>
        <w:spacing w:val="3"/>
        <w:w w:val="112"/>
        <w:sz w:val="16"/>
        <w:szCs w:val="16"/>
        <w:lang w:val="fr-FR"/>
      </w:rPr>
      <w:t>s</w:t>
    </w:r>
    <w:r w:rsidRPr="00562631">
      <w:rPr>
        <w:rFonts w:eastAsia="Franklin Gothic Book" w:cs="Arial"/>
        <w:color w:val="003E44"/>
        <w:spacing w:val="2"/>
        <w:w w:val="112"/>
        <w:sz w:val="16"/>
        <w:szCs w:val="16"/>
        <w:lang w:val="fr-FR"/>
      </w:rPr>
      <w:t>s</w:t>
    </w:r>
    <w:r w:rsidRPr="00562631">
      <w:rPr>
        <w:rFonts w:eastAsia="Franklin Gothic Book" w:cs="Arial"/>
        <w:color w:val="003E44"/>
        <w:w w:val="103"/>
        <w:sz w:val="16"/>
        <w:szCs w:val="16"/>
        <w:lang w:val="fr-FR"/>
      </w:rPr>
      <w:t>e</w:t>
    </w:r>
    <w:r w:rsidRPr="00562631">
      <w:rPr>
        <w:rFonts w:eastAsia="Franklin Gothic Book" w:cs="Arial"/>
        <w:color w:val="003E44"/>
        <w:spacing w:val="3"/>
        <w:w w:val="104"/>
        <w:sz w:val="16"/>
        <w:szCs w:val="16"/>
        <w:lang w:val="fr-FR"/>
      </w:rPr>
      <w:t>x</w:t>
    </w:r>
    <w:r w:rsidRPr="00562631">
      <w:rPr>
        <w:rFonts w:eastAsia="Franklin Gothic Book" w:cs="Arial"/>
        <w:color w:val="003E44"/>
        <w:spacing w:val="1"/>
        <w:w w:val="120"/>
        <w:sz w:val="16"/>
        <w:szCs w:val="16"/>
        <w:lang w:val="fr-FR"/>
      </w:rPr>
      <w:t>.</w:t>
    </w:r>
    <w:r w:rsidRPr="00562631">
      <w:rPr>
        <w:rFonts w:eastAsia="Franklin Gothic Book" w:cs="Arial"/>
        <w:color w:val="003E44"/>
        <w:spacing w:val="4"/>
        <w:w w:val="102"/>
        <w:sz w:val="16"/>
        <w:szCs w:val="16"/>
        <w:lang w:val="fr-FR"/>
      </w:rPr>
      <w:t>a</w:t>
    </w:r>
    <w:r w:rsidRPr="00562631">
      <w:rPr>
        <w:rFonts w:eastAsia="Franklin Gothic Book" w:cs="Arial"/>
        <w:color w:val="003E44"/>
        <w:w w:val="103"/>
        <w:sz w:val="16"/>
        <w:szCs w:val="16"/>
        <w:lang w:val="fr-FR"/>
      </w:rPr>
      <w:t>c</w:t>
    </w:r>
    <w:r w:rsidRPr="00562631">
      <w:rPr>
        <w:rFonts w:eastAsia="Franklin Gothic Book" w:cs="Arial"/>
        <w:color w:val="003E44"/>
        <w:spacing w:val="-1"/>
        <w:w w:val="120"/>
        <w:sz w:val="16"/>
        <w:szCs w:val="16"/>
        <w:lang w:val="fr-FR"/>
      </w:rPr>
      <w:t>.</w:t>
    </w:r>
    <w:r w:rsidRPr="00562631">
      <w:rPr>
        <w:rFonts w:eastAsia="Franklin Gothic Book" w:cs="Arial"/>
        <w:color w:val="003E44"/>
        <w:spacing w:val="2"/>
        <w:w w:val="99"/>
        <w:sz w:val="16"/>
        <w:szCs w:val="16"/>
        <w:lang w:val="fr-FR"/>
      </w:rPr>
      <w:t>u</w:t>
    </w:r>
    <w:r w:rsidRPr="00562631">
      <w:rPr>
        <w:rFonts w:eastAsia="Franklin Gothic Book" w:cs="Arial"/>
        <w:color w:val="003E44"/>
        <w:sz w:val="16"/>
        <w:szCs w:val="16"/>
        <w:lang w:val="fr-FR"/>
      </w:rPr>
      <w:t>k</w:t>
    </w:r>
    <w:r w:rsidRPr="00562631">
      <w:rPr>
        <w:rFonts w:eastAsia="Franklin Gothic Book" w:cs="Arial"/>
        <w:color w:val="003E44"/>
        <w:sz w:val="16"/>
        <w:szCs w:val="16"/>
        <w:lang w:val="fr-FR"/>
      </w:rPr>
      <w:br/>
    </w:r>
    <w:hyperlink r:id="rId1">
      <w:r w:rsidRPr="00562631">
        <w:rPr>
          <w:rFonts w:eastAsia="Franklin Gothic Book" w:cs="Arial"/>
          <w:color w:val="003E44"/>
          <w:spacing w:val="8"/>
          <w:w w:val="99"/>
          <w:sz w:val="16"/>
          <w:szCs w:val="16"/>
          <w:lang w:val="fr-FR"/>
        </w:rPr>
        <w:t>ww</w:t>
      </w:r>
      <w:r w:rsidRPr="00562631">
        <w:rPr>
          <w:rFonts w:eastAsia="Franklin Gothic Book" w:cs="Arial"/>
          <w:color w:val="003E44"/>
          <w:spacing w:val="-4"/>
          <w:w w:val="99"/>
          <w:sz w:val="16"/>
          <w:szCs w:val="16"/>
          <w:lang w:val="fr-FR"/>
        </w:rPr>
        <w:t>w</w:t>
      </w:r>
      <w:r w:rsidRPr="00562631">
        <w:rPr>
          <w:rFonts w:eastAsia="Franklin Gothic Book" w:cs="Arial"/>
          <w:color w:val="003E44"/>
          <w:spacing w:val="1"/>
          <w:w w:val="120"/>
          <w:sz w:val="16"/>
          <w:szCs w:val="16"/>
          <w:lang w:val="fr-FR"/>
        </w:rPr>
        <w:t>.</w:t>
      </w:r>
      <w:r w:rsidRPr="00562631">
        <w:rPr>
          <w:rFonts w:eastAsia="Franklin Gothic Book" w:cs="Arial"/>
          <w:color w:val="003E44"/>
          <w:spacing w:val="1"/>
          <w:w w:val="112"/>
          <w:sz w:val="16"/>
          <w:szCs w:val="16"/>
          <w:lang w:val="fr-FR"/>
        </w:rPr>
        <w:t>s</w:t>
      </w:r>
      <w:r w:rsidRPr="00562631">
        <w:rPr>
          <w:rFonts w:eastAsia="Franklin Gothic Book" w:cs="Arial"/>
          <w:color w:val="003E44"/>
          <w:spacing w:val="2"/>
          <w:w w:val="99"/>
          <w:sz w:val="16"/>
          <w:szCs w:val="16"/>
          <w:lang w:val="fr-FR"/>
        </w:rPr>
        <w:t>u</w:t>
      </w:r>
      <w:r w:rsidRPr="00562631">
        <w:rPr>
          <w:rFonts w:eastAsia="Franklin Gothic Book" w:cs="Arial"/>
          <w:color w:val="003E44"/>
          <w:spacing w:val="3"/>
          <w:w w:val="112"/>
          <w:sz w:val="16"/>
          <w:szCs w:val="16"/>
          <w:lang w:val="fr-FR"/>
        </w:rPr>
        <w:t>s</w:t>
      </w:r>
      <w:r w:rsidRPr="00562631">
        <w:rPr>
          <w:rFonts w:eastAsia="Franklin Gothic Book" w:cs="Arial"/>
          <w:color w:val="003E44"/>
          <w:spacing w:val="2"/>
          <w:w w:val="112"/>
          <w:sz w:val="16"/>
          <w:szCs w:val="16"/>
          <w:lang w:val="fr-FR"/>
        </w:rPr>
        <w:t>s</w:t>
      </w:r>
      <w:r w:rsidRPr="00562631">
        <w:rPr>
          <w:rFonts w:eastAsia="Franklin Gothic Book" w:cs="Arial"/>
          <w:color w:val="003E44"/>
          <w:w w:val="103"/>
          <w:sz w:val="16"/>
          <w:szCs w:val="16"/>
          <w:lang w:val="fr-FR"/>
        </w:rPr>
        <w:t>e</w:t>
      </w:r>
      <w:r w:rsidRPr="00562631">
        <w:rPr>
          <w:rFonts w:eastAsia="Franklin Gothic Book" w:cs="Arial"/>
          <w:color w:val="003E44"/>
          <w:spacing w:val="3"/>
          <w:w w:val="104"/>
          <w:sz w:val="16"/>
          <w:szCs w:val="16"/>
          <w:lang w:val="fr-FR"/>
        </w:rPr>
        <w:t>x</w:t>
      </w:r>
      <w:r w:rsidRPr="00562631">
        <w:rPr>
          <w:rFonts w:eastAsia="Franklin Gothic Book" w:cs="Arial"/>
          <w:color w:val="003E44"/>
          <w:spacing w:val="1"/>
          <w:w w:val="120"/>
          <w:sz w:val="16"/>
          <w:szCs w:val="16"/>
          <w:lang w:val="fr-FR"/>
        </w:rPr>
        <w:t>.</w:t>
      </w:r>
      <w:r w:rsidRPr="00562631">
        <w:rPr>
          <w:rFonts w:eastAsia="Franklin Gothic Book" w:cs="Arial"/>
          <w:color w:val="003E44"/>
          <w:spacing w:val="4"/>
          <w:w w:val="102"/>
          <w:sz w:val="16"/>
          <w:szCs w:val="16"/>
          <w:lang w:val="fr-FR"/>
        </w:rPr>
        <w:t>a</w:t>
      </w:r>
      <w:r w:rsidRPr="00562631">
        <w:rPr>
          <w:rFonts w:eastAsia="Franklin Gothic Book" w:cs="Arial"/>
          <w:color w:val="003E44"/>
          <w:w w:val="103"/>
          <w:sz w:val="16"/>
          <w:szCs w:val="16"/>
          <w:lang w:val="fr-FR"/>
        </w:rPr>
        <w:t>c</w:t>
      </w:r>
      <w:r w:rsidRPr="00562631">
        <w:rPr>
          <w:rFonts w:eastAsia="Franklin Gothic Book" w:cs="Arial"/>
          <w:color w:val="003E44"/>
          <w:spacing w:val="-1"/>
          <w:w w:val="120"/>
          <w:sz w:val="16"/>
          <w:szCs w:val="16"/>
          <w:lang w:val="fr-FR"/>
        </w:rPr>
        <w:t>.</w:t>
      </w:r>
      <w:r w:rsidRPr="00562631">
        <w:rPr>
          <w:rFonts w:eastAsia="Franklin Gothic Book" w:cs="Arial"/>
          <w:color w:val="003E44"/>
          <w:spacing w:val="2"/>
          <w:w w:val="99"/>
          <w:sz w:val="16"/>
          <w:szCs w:val="16"/>
          <w:lang w:val="fr-FR"/>
        </w:rPr>
        <w:t>u</w:t>
      </w:r>
      <w:r w:rsidRPr="00562631">
        <w:rPr>
          <w:rFonts w:eastAsia="Franklin Gothic Book" w:cs="Arial"/>
          <w:color w:val="003E44"/>
          <w:sz w:val="16"/>
          <w:szCs w:val="16"/>
          <w:lang w:val="fr-FR"/>
        </w:rPr>
        <w:t>k</w:t>
      </w:r>
    </w:hyperlink>
    <w:r w:rsidRPr="00562631">
      <w:rPr>
        <w:rFonts w:eastAsia="Franklin Gothic Book" w:cs="Arial"/>
        <w:color w:val="003E44"/>
        <w:sz w:val="16"/>
        <w:szCs w:val="16"/>
        <w:lang w:val="fr-FR"/>
      </w:rPr>
      <w:t>/</w:t>
    </w:r>
    <w:r>
      <w:rPr>
        <w:rFonts w:eastAsia="Franklin Gothic Book" w:cs="Arial"/>
        <w:color w:val="003E44"/>
        <w:sz w:val="16"/>
        <w:szCs w:val="16"/>
        <w:lang w:val="fr-FR"/>
      </w:rPr>
      <w:t>rsao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A1179" w14:textId="77777777" w:rsidR="00A82BE5" w:rsidRDefault="00A82BE5" w:rsidP="00B7382C">
      <w:pPr>
        <w:spacing w:line="240" w:lineRule="auto"/>
      </w:pPr>
      <w:r>
        <w:separator/>
      </w:r>
    </w:p>
  </w:footnote>
  <w:footnote w:type="continuationSeparator" w:id="0">
    <w:p w14:paraId="7E0A1641" w14:textId="77777777" w:rsidR="00A82BE5" w:rsidRDefault="00A82BE5" w:rsidP="00B73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8E24A" w14:textId="77777777" w:rsidR="001B7773" w:rsidRDefault="001B7773" w:rsidP="00694BC2">
    <w:pPr>
      <w:pStyle w:val="Header"/>
      <w:jc w:val="center"/>
    </w:pPr>
    <w:r w:rsidRPr="00CA6508">
      <w:rPr>
        <w:rFonts w:ascii="Franklin Gothic Book" w:eastAsia="Franklin Gothic Book" w:hAnsi="Franklin Gothic Book" w:cs="Franklin Gothic Book"/>
        <w:noProof/>
        <w:color w:val="231F20"/>
        <w:szCs w:val="23"/>
        <w:lang w:eastAsia="en-GB" w:bidi="ar-SA"/>
      </w:rPr>
      <w:drawing>
        <wp:inline distT="0" distB="0" distL="0" distR="0" wp14:anchorId="42DED652" wp14:editId="79D0DD34">
          <wp:extent cx="777240" cy="682752"/>
          <wp:effectExtent l="0" t="0" r="1016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S_logo_309C_Flint copy.png"/>
                  <pic:cNvPicPr/>
                </pic:nvPicPr>
                <pic:blipFill>
                  <a:blip r:embed="rId1">
                    <a:extLst>
                      <a:ext uri="{28A0092B-C50C-407E-A947-70E740481C1C}">
                        <a14:useLocalDpi xmlns:a14="http://schemas.microsoft.com/office/drawing/2010/main" val="0"/>
                      </a:ext>
                    </a:extLst>
                  </a:blip>
                  <a:stretch>
                    <a:fillRect/>
                  </a:stretch>
                </pic:blipFill>
                <pic:spPr>
                  <a:xfrm>
                    <a:off x="0" y="0"/>
                    <a:ext cx="777240" cy="682752"/>
                  </a:xfrm>
                  <a:prstGeom prst="rect">
                    <a:avLst/>
                  </a:prstGeom>
                </pic:spPr>
              </pic:pic>
            </a:graphicData>
          </a:graphic>
        </wp:inline>
      </w:drawing>
    </w:r>
  </w:p>
  <w:p w14:paraId="32ADE1D0" w14:textId="77777777" w:rsidR="00694BC2" w:rsidRPr="001B7773" w:rsidRDefault="00694BC2" w:rsidP="001B7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B81"/>
    <w:multiLevelType w:val="hybridMultilevel"/>
    <w:tmpl w:val="4386E3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A10AB3"/>
    <w:multiLevelType w:val="hybridMultilevel"/>
    <w:tmpl w:val="734C9FA4"/>
    <w:lvl w:ilvl="0" w:tplc="FC8639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8C3B08"/>
    <w:multiLevelType w:val="hybridMultilevel"/>
    <w:tmpl w:val="E03A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B42F7"/>
    <w:multiLevelType w:val="hybridMultilevel"/>
    <w:tmpl w:val="D416D9C2"/>
    <w:lvl w:ilvl="0" w:tplc="A098856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73D47"/>
    <w:multiLevelType w:val="hybridMultilevel"/>
    <w:tmpl w:val="85B60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83A03"/>
    <w:multiLevelType w:val="hybridMultilevel"/>
    <w:tmpl w:val="93F219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2638E"/>
    <w:multiLevelType w:val="hybridMultilevel"/>
    <w:tmpl w:val="2034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A0FB2"/>
    <w:multiLevelType w:val="hybridMultilevel"/>
    <w:tmpl w:val="9D7AF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311500"/>
    <w:multiLevelType w:val="hybridMultilevel"/>
    <w:tmpl w:val="AD64636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17954DF"/>
    <w:multiLevelType w:val="hybridMultilevel"/>
    <w:tmpl w:val="71AC6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2F2995"/>
    <w:multiLevelType w:val="hybridMultilevel"/>
    <w:tmpl w:val="EDF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94F22"/>
    <w:multiLevelType w:val="hybridMultilevel"/>
    <w:tmpl w:val="D88E580E"/>
    <w:lvl w:ilvl="0" w:tplc="6E308CBE">
      <w:start w:val="2"/>
      <w:numFmt w:val="bullet"/>
      <w:lvlText w:val="-"/>
      <w:lvlJc w:val="left"/>
      <w:pPr>
        <w:ind w:left="644" w:hanging="360"/>
      </w:pPr>
      <w:rPr>
        <w:rFonts w:ascii="Arial" w:eastAsiaTheme="minorHAnsi"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8"/>
  </w:num>
  <w:num w:numId="2">
    <w:abstractNumId w:val="4"/>
  </w:num>
  <w:num w:numId="3">
    <w:abstractNumId w:val="11"/>
  </w:num>
  <w:num w:numId="4">
    <w:abstractNumId w:val="5"/>
  </w:num>
  <w:num w:numId="5">
    <w:abstractNumId w:val="7"/>
  </w:num>
  <w:num w:numId="6">
    <w:abstractNumId w:val="9"/>
  </w:num>
  <w:num w:numId="7">
    <w:abstractNumId w:val="0"/>
  </w:num>
  <w:num w:numId="8">
    <w:abstractNumId w:val="3"/>
  </w:num>
  <w:num w:numId="9">
    <w:abstractNumId w:val="1"/>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21"/>
    <w:rsid w:val="00016979"/>
    <w:rsid w:val="0007701B"/>
    <w:rsid w:val="00081974"/>
    <w:rsid w:val="000C6052"/>
    <w:rsid w:val="0012181D"/>
    <w:rsid w:val="001B7773"/>
    <w:rsid w:val="001C0BDB"/>
    <w:rsid w:val="001E7063"/>
    <w:rsid w:val="00215086"/>
    <w:rsid w:val="00257FC9"/>
    <w:rsid w:val="002613BD"/>
    <w:rsid w:val="002A45B5"/>
    <w:rsid w:val="002A60B7"/>
    <w:rsid w:val="002F7D1F"/>
    <w:rsid w:val="00360746"/>
    <w:rsid w:val="003D1E91"/>
    <w:rsid w:val="004468A9"/>
    <w:rsid w:val="004678A8"/>
    <w:rsid w:val="00493121"/>
    <w:rsid w:val="00500529"/>
    <w:rsid w:val="00562631"/>
    <w:rsid w:val="00576E02"/>
    <w:rsid w:val="005F43CE"/>
    <w:rsid w:val="00694BC2"/>
    <w:rsid w:val="00697DC7"/>
    <w:rsid w:val="006E588E"/>
    <w:rsid w:val="0070160F"/>
    <w:rsid w:val="00714BF1"/>
    <w:rsid w:val="00721978"/>
    <w:rsid w:val="00823BB5"/>
    <w:rsid w:val="008B2FDC"/>
    <w:rsid w:val="008C11B7"/>
    <w:rsid w:val="008D5EB5"/>
    <w:rsid w:val="00900ABC"/>
    <w:rsid w:val="009451CD"/>
    <w:rsid w:val="00967DFB"/>
    <w:rsid w:val="00970F8E"/>
    <w:rsid w:val="009E3333"/>
    <w:rsid w:val="00A42FFE"/>
    <w:rsid w:val="00A82BE5"/>
    <w:rsid w:val="00B46F26"/>
    <w:rsid w:val="00B51CE9"/>
    <w:rsid w:val="00B635B4"/>
    <w:rsid w:val="00B7382C"/>
    <w:rsid w:val="00B81CDA"/>
    <w:rsid w:val="00B85209"/>
    <w:rsid w:val="00B87234"/>
    <w:rsid w:val="00B9505E"/>
    <w:rsid w:val="00BE6ECD"/>
    <w:rsid w:val="00CA6508"/>
    <w:rsid w:val="00CD5025"/>
    <w:rsid w:val="00D0055E"/>
    <w:rsid w:val="00D266F3"/>
    <w:rsid w:val="00D3537A"/>
    <w:rsid w:val="00D4324D"/>
    <w:rsid w:val="00D43C10"/>
    <w:rsid w:val="00D54364"/>
    <w:rsid w:val="00D647D3"/>
    <w:rsid w:val="00E0583A"/>
    <w:rsid w:val="00E518E0"/>
    <w:rsid w:val="00ED2AB1"/>
    <w:rsid w:val="00ED45C0"/>
    <w:rsid w:val="00F11557"/>
    <w:rsid w:val="00F16C41"/>
    <w:rsid w:val="00F54E57"/>
    <w:rsid w:val="00FA6AC2"/>
    <w:rsid w:val="00FD7740"/>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72138F"/>
  <w15:docId w15:val="{7DF48E98-2B05-4030-A9D2-CFD95CC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BC2"/>
    <w:pPr>
      <w:spacing w:after="160" w:line="259" w:lineRule="auto"/>
    </w:pPr>
    <w:rPr>
      <w:rFonts w:eastAsiaTheme="minorHAnsi"/>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5B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5B5"/>
    <w:rPr>
      <w:rFonts w:ascii="Lucida Grande" w:eastAsiaTheme="minorHAnsi" w:hAnsi="Lucida Grande" w:cs="Lucida Grande"/>
      <w:sz w:val="18"/>
      <w:szCs w:val="18"/>
      <w:lang w:val="en-US"/>
    </w:rPr>
  </w:style>
  <w:style w:type="paragraph" w:styleId="Header">
    <w:name w:val="header"/>
    <w:basedOn w:val="Normal"/>
    <w:link w:val="HeaderChar"/>
    <w:uiPriority w:val="99"/>
    <w:unhideWhenUsed/>
    <w:rsid w:val="00B7382C"/>
    <w:pPr>
      <w:tabs>
        <w:tab w:val="center" w:pos="4513"/>
        <w:tab w:val="right" w:pos="9026"/>
      </w:tabs>
      <w:spacing w:line="240" w:lineRule="auto"/>
    </w:pPr>
  </w:style>
  <w:style w:type="character" w:customStyle="1" w:styleId="HeaderChar">
    <w:name w:val="Header Char"/>
    <w:basedOn w:val="DefaultParagraphFont"/>
    <w:link w:val="Header"/>
    <w:uiPriority w:val="99"/>
    <w:rsid w:val="00B7382C"/>
    <w:rPr>
      <w:rFonts w:eastAsiaTheme="minorHAnsi"/>
      <w:sz w:val="22"/>
      <w:szCs w:val="22"/>
      <w:lang w:val="en-US"/>
    </w:rPr>
  </w:style>
  <w:style w:type="paragraph" w:styleId="Footer">
    <w:name w:val="footer"/>
    <w:basedOn w:val="Normal"/>
    <w:link w:val="FooterChar"/>
    <w:unhideWhenUsed/>
    <w:rsid w:val="00B7382C"/>
    <w:pPr>
      <w:tabs>
        <w:tab w:val="center" w:pos="4513"/>
        <w:tab w:val="right" w:pos="9026"/>
      </w:tabs>
      <w:spacing w:line="240" w:lineRule="auto"/>
    </w:pPr>
  </w:style>
  <w:style w:type="character" w:customStyle="1" w:styleId="FooterChar">
    <w:name w:val="Footer Char"/>
    <w:basedOn w:val="DefaultParagraphFont"/>
    <w:link w:val="Footer"/>
    <w:rsid w:val="00B7382C"/>
    <w:rPr>
      <w:rFonts w:eastAsiaTheme="minorHAnsi"/>
      <w:sz w:val="22"/>
      <w:szCs w:val="22"/>
      <w:lang w:val="en-US"/>
    </w:rPr>
  </w:style>
  <w:style w:type="paragraph" w:styleId="ListParagraph">
    <w:name w:val="List Paragraph"/>
    <w:basedOn w:val="Normal"/>
    <w:uiPriority w:val="34"/>
    <w:qFormat/>
    <w:rsid w:val="00F16C41"/>
    <w:pPr>
      <w:ind w:left="720"/>
      <w:contextualSpacing/>
    </w:pPr>
  </w:style>
  <w:style w:type="paragraph" w:customStyle="1" w:styleId="Details">
    <w:name w:val="Details"/>
    <w:basedOn w:val="Normal"/>
    <w:rsid w:val="00694BC2"/>
    <w:pPr>
      <w:widowControl w:val="0"/>
      <w:tabs>
        <w:tab w:val="left" w:pos="142"/>
      </w:tabs>
      <w:autoSpaceDE w:val="0"/>
      <w:autoSpaceDN w:val="0"/>
      <w:adjustRightInd w:val="0"/>
      <w:spacing w:after="0" w:line="165" w:lineRule="atLeast"/>
      <w:textAlignment w:val="center"/>
    </w:pPr>
    <w:rPr>
      <w:rFonts w:ascii="FranklinGothicITCbyBT-Book" w:eastAsia="Times New Roman" w:hAnsi="FranklinGothicITCbyBT-Book" w:cs="Times New Roman"/>
      <w:color w:val="004730"/>
      <w:sz w:val="14"/>
      <w:szCs w:val="14"/>
      <w:lang w:bidi="ar-SA"/>
    </w:rPr>
  </w:style>
  <w:style w:type="table" w:styleId="TableGrid">
    <w:name w:val="Table Grid"/>
    <w:basedOn w:val="TableNormal"/>
    <w:uiPriority w:val="39"/>
    <w:rsid w:val="00694BC2"/>
    <w:rPr>
      <w:rFonts w:eastAsiaTheme="minorHAnsi"/>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54364"/>
    <w:rPr>
      <w:color w:val="0000FF"/>
      <w:u w:val="single"/>
    </w:rPr>
  </w:style>
  <w:style w:type="character" w:styleId="PlaceholderText">
    <w:name w:val="Placeholder Text"/>
    <w:basedOn w:val="DefaultParagraphFont"/>
    <w:uiPriority w:val="99"/>
    <w:semiHidden/>
    <w:rsid w:val="00E51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ussex.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UoS</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Cook</dc:creator>
  <cp:keywords/>
  <dc:description/>
  <cp:lastModifiedBy>Nigel Watson</cp:lastModifiedBy>
  <cp:revision>7</cp:revision>
  <cp:lastPrinted>2016-06-07T10:43:00Z</cp:lastPrinted>
  <dcterms:created xsi:type="dcterms:W3CDTF">2018-07-31T13:18:00Z</dcterms:created>
  <dcterms:modified xsi:type="dcterms:W3CDTF">2019-09-13T10:26:00Z</dcterms:modified>
</cp:coreProperties>
</file>