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7C41" w14:textId="175D7CFA" w:rsidR="008608E1" w:rsidRDefault="00961EF7">
      <w:r w:rsidRPr="00961EF7">
        <w:t>Enhanced retail platform resiliency with topology-aware scheduling and HPA</w:t>
      </w:r>
    </w:p>
    <w:p w14:paraId="5A6AA3B7" w14:textId="29429283" w:rsidR="008608E1" w:rsidRDefault="008608E1">
      <w:r w:rsidRPr="008608E1">
        <w:drawing>
          <wp:inline distT="0" distB="0" distL="0" distR="0" wp14:anchorId="79FB7BD6" wp14:editId="736E7038">
            <wp:extent cx="5943600" cy="6655435"/>
            <wp:effectExtent l="0" t="0" r="0" b="0"/>
            <wp:docPr id="185981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11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2129" w14:textId="60E80F08" w:rsidR="008608E1" w:rsidRDefault="008608E1">
      <w:r w:rsidRPr="008608E1">
        <w:lastRenderedPageBreak/>
        <w:drawing>
          <wp:inline distT="0" distB="0" distL="0" distR="0" wp14:anchorId="419589C9" wp14:editId="16F24209">
            <wp:extent cx="5943600" cy="5400040"/>
            <wp:effectExtent l="0" t="0" r="0" b="0"/>
            <wp:docPr id="185372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27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E1"/>
    <w:rsid w:val="008608E1"/>
    <w:rsid w:val="00961EF7"/>
    <w:rsid w:val="00E6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06D9"/>
  <w15:chartTrackingRefBased/>
  <w15:docId w15:val="{EFD50715-D3B5-4831-A25A-90E11739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2026-05-29T19:48:00Z</dcterms:created>
  <dcterms:modified xsi:type="dcterms:W3CDTF">2026-05-29T20:03:00Z</dcterms:modified>
</cp:coreProperties>
</file>