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9C52A3" w14:textId="604DBC18" w:rsidR="00757259" w:rsidRDefault="00E8628F">
      <w:r w:rsidRPr="00E8628F">
        <w:rPr>
          <w:b/>
          <w:sz w:val="32"/>
        </w:rPr>
        <w:t>Data Guard Administration and Client Connectivity in Data Guard Configuration</w:t>
      </w:r>
    </w:p>
    <w:p w14:paraId="621AF627" w14:textId="2135E18D" w:rsidR="00BC599E" w:rsidRDefault="00000000">
      <w:pPr>
        <w:keepNext/>
        <w:spacing w:before="80" w:after="60"/>
      </w:pPr>
      <w:r>
        <w:rPr>
          <w:b/>
          <w:sz w:val="22"/>
        </w:rPr>
        <w:t>Primary — Generate redo with controlled logfile switches</w:t>
      </w:r>
    </w:p>
    <w:p w14:paraId="3F622630" w14:textId="77777777" w:rsidR="00757259" w:rsidRDefault="00757259">
      <w:r w:rsidRPr="00757259">
        <w:rPr>
          <w:noProof/>
        </w:rPr>
        <w:drawing>
          <wp:inline distT="0" distB="0" distL="0" distR="0" wp14:anchorId="3E932D65" wp14:editId="7B08D4F0">
            <wp:extent cx="5532783" cy="6962677"/>
            <wp:effectExtent l="0" t="0" r="4445" b="0"/>
            <wp:docPr id="36759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9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683" cy="700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917" w14:textId="77777777" w:rsidR="00D03035" w:rsidRDefault="00D03035"/>
    <w:p w14:paraId="335FC81E" w14:textId="77777777" w:rsidR="00757259" w:rsidRDefault="00757259">
      <w:r>
        <w:lastRenderedPageBreak/>
        <w:t>Stop MRP process on standby:</w:t>
      </w:r>
    </w:p>
    <w:p w14:paraId="7C8D0814" w14:textId="412CFB16" w:rsidR="00BC599E" w:rsidRDefault="00000000">
      <w:pPr>
        <w:keepNext/>
        <w:spacing w:before="80" w:after="60"/>
      </w:pPr>
      <w:r>
        <w:rPr>
          <w:b/>
          <w:sz w:val="22"/>
        </w:rPr>
        <w:t>Stop the Managed Recovery Process (MRP0)</w:t>
      </w:r>
    </w:p>
    <w:p w14:paraId="497BD7A8" w14:textId="77777777" w:rsidR="00757259" w:rsidRDefault="00757259">
      <w:r w:rsidRPr="00757259">
        <w:rPr>
          <w:noProof/>
        </w:rPr>
        <w:drawing>
          <wp:inline distT="0" distB="0" distL="0" distR="0" wp14:anchorId="2A220F0F" wp14:editId="19A4042E">
            <wp:extent cx="5383623" cy="7666383"/>
            <wp:effectExtent l="0" t="0" r="1270" b="4445"/>
            <wp:docPr id="9471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9295" cy="76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338E" w14:textId="75A94BC3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Restart Managed Recovery and verify redo apply</w:t>
      </w:r>
    </w:p>
    <w:p w14:paraId="287F9B2A" w14:textId="7ACC70B2" w:rsidR="00EF2BC8" w:rsidRDefault="00EF2BC8">
      <w:r w:rsidRPr="00EF2BC8">
        <w:rPr>
          <w:noProof/>
        </w:rPr>
        <w:drawing>
          <wp:inline distT="0" distB="0" distL="0" distR="0" wp14:anchorId="121CF8C1" wp14:editId="1CF6A2F8">
            <wp:extent cx="5943600" cy="3712210"/>
            <wp:effectExtent l="0" t="0" r="0" b="0"/>
            <wp:docPr id="110155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6629" w14:textId="77777777" w:rsidR="00EF2C8B" w:rsidRDefault="00EF2C8B"/>
    <w:p w14:paraId="6D0C0CCE" w14:textId="77777777" w:rsidR="00EF2C8B" w:rsidRDefault="00EF2C8B"/>
    <w:p w14:paraId="025439D8" w14:textId="77777777" w:rsidR="00EF2C8B" w:rsidRDefault="00EF2C8B"/>
    <w:p w14:paraId="743BC272" w14:textId="77777777" w:rsidR="00EF2C8B" w:rsidRDefault="00EF2C8B"/>
    <w:p w14:paraId="339F8B59" w14:textId="77777777" w:rsidR="00EF2C8B" w:rsidRDefault="00EF2C8B"/>
    <w:p w14:paraId="0AB1B060" w14:textId="77777777" w:rsidR="00EF2C8B" w:rsidRDefault="00EF2C8B"/>
    <w:p w14:paraId="5DC7FA96" w14:textId="77777777" w:rsidR="00EF2C8B" w:rsidRDefault="00EF2C8B"/>
    <w:p w14:paraId="5BE530AC" w14:textId="77777777" w:rsidR="00EF2C8B" w:rsidRDefault="00EF2C8B"/>
    <w:p w14:paraId="02890AB5" w14:textId="77777777" w:rsidR="00EF2C8B" w:rsidRDefault="00EF2C8B"/>
    <w:p w14:paraId="5E6C7B86" w14:textId="77777777" w:rsidR="00EF2C8B" w:rsidRDefault="00EF2C8B"/>
    <w:p w14:paraId="02CB9F40" w14:textId="77777777" w:rsidR="00EF2C8B" w:rsidRDefault="00EF2C8B"/>
    <w:p w14:paraId="58A8FD04" w14:textId="77777777" w:rsidR="00EF2C8B" w:rsidRDefault="00EF2C8B"/>
    <w:p w14:paraId="65FF6715" w14:textId="77777777" w:rsidR="00EF2C8B" w:rsidRDefault="00EF2C8B"/>
    <w:p w14:paraId="507A6B50" w14:textId="77777777" w:rsidR="00147F49" w:rsidRDefault="00147F49">
      <w:r>
        <w:lastRenderedPageBreak/>
        <w:t xml:space="preserve">Stop </w:t>
      </w:r>
      <w:r w:rsidR="00EF2C8B">
        <w:t xml:space="preserve">logs </w:t>
      </w:r>
      <w:r>
        <w:t>from being sent to the standby database</w:t>
      </w:r>
    </w:p>
    <w:p w14:paraId="09CE2851" w14:textId="1EC4A32D" w:rsidR="00BC599E" w:rsidRDefault="00000000">
      <w:pPr>
        <w:keepNext/>
        <w:spacing w:before="80" w:after="60"/>
        <w:rPr>
          <w:b/>
          <w:sz w:val="22"/>
        </w:rPr>
      </w:pPr>
      <w:r>
        <w:rPr>
          <w:b/>
          <w:sz w:val="22"/>
        </w:rPr>
        <w:t>Primary — Defer redo transport to the physical standby</w:t>
      </w:r>
    </w:p>
    <w:p w14:paraId="2EBBBABF" w14:textId="7C9E85E5" w:rsidR="00D03035" w:rsidRPr="00D03035" w:rsidRDefault="00D03035" w:rsidP="00D03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:bdr w:val="none" w:sz="0" w:space="0" w:color="auto" w:frame="1"/>
          <w14:ligatures w14:val="none"/>
        </w:rPr>
      </w:pPr>
      <w:r w:rsidRPr="00147F49">
        <w:rPr>
          <w:rFonts w:ascii="Inconsolata" w:eastAsia="Times New Roman" w:hAnsi="Inconsolata" w:cs="Courier New"/>
          <w:color w:val="000000"/>
          <w:kern w:val="0"/>
          <w:bdr w:val="none" w:sz="0" w:space="0" w:color="auto" w:frame="1"/>
          <w14:ligatures w14:val="none"/>
        </w:rPr>
        <w:t>alter system set log_archive_dest_state_2='DEFER';</w:t>
      </w:r>
    </w:p>
    <w:p w14:paraId="44ED633F" w14:textId="77777777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 w:rsidRPr="00EF2C8B">
        <w:rPr>
          <w:rFonts w:ascii="Inconsolata" w:eastAsia="Times New Roman" w:hAnsi="Inconsolata" w:cs="Courier New"/>
          <w:noProof/>
          <w:color w:val="000000"/>
          <w:kern w:val="0"/>
          <w14:ligatures w14:val="none"/>
        </w:rPr>
        <w:drawing>
          <wp:inline distT="0" distB="0" distL="0" distR="0" wp14:anchorId="2CA36BD5" wp14:editId="6E08CB69">
            <wp:extent cx="3973126" cy="5849336"/>
            <wp:effectExtent l="0" t="0" r="2540" b="5715"/>
            <wp:docPr id="8574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6767" cy="588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4E16" w14:textId="77777777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>
        <w:rPr>
          <w:rFonts w:ascii="Inconsolata" w:eastAsia="Times New Roman" w:hAnsi="Inconsolata" w:cs="Courier New"/>
          <w:color w:val="000000"/>
          <w:kern w:val="0"/>
          <w14:ligatures w14:val="none"/>
        </w:rPr>
        <w:t>Standby</w:t>
      </w:r>
    </w:p>
    <w:p w14:paraId="009198E8" w14:textId="6883AC0F" w:rsidR="00BC599E" w:rsidRDefault="00000000">
      <w:pPr>
        <w:keepNext/>
        <w:spacing w:before="80" w:after="60"/>
      </w:pPr>
      <w:r>
        <w:rPr>
          <w:b/>
          <w:sz w:val="22"/>
        </w:rPr>
        <w:t>Standby — Observe redo transport/apply state while shipping is deferred</w:t>
      </w:r>
    </w:p>
    <w:p w14:paraId="6CA3B9DF" w14:textId="77777777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 w:rsidRPr="00EF2C8B">
        <w:rPr>
          <w:rFonts w:ascii="Inconsolata" w:eastAsia="Times New Roman" w:hAnsi="Inconsolata" w:cs="Courier New"/>
          <w:noProof/>
          <w:color w:val="000000"/>
          <w:kern w:val="0"/>
          <w14:ligatures w14:val="none"/>
        </w:rPr>
        <w:drawing>
          <wp:inline distT="0" distB="0" distL="0" distR="0" wp14:anchorId="5FF94593" wp14:editId="476E7C75">
            <wp:extent cx="2762960" cy="1195512"/>
            <wp:effectExtent l="0" t="0" r="0" b="0"/>
            <wp:docPr id="31696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5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492" cy="121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85B0" w14:textId="77777777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</w:p>
    <w:p w14:paraId="0DFBA8E7" w14:textId="77777777" w:rsidR="00EF2C8B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  <w:r>
        <w:rPr>
          <w:rFonts w:ascii="Inconsolata" w:eastAsia="Times New Roman" w:hAnsi="Inconsolata" w:cs="Courier New"/>
          <w:color w:val="000000"/>
          <w:kern w:val="0"/>
          <w14:ligatures w14:val="none"/>
        </w:rPr>
        <w:t>Enable log shipping again and verify that these no gap</w:t>
      </w:r>
    </w:p>
    <w:p w14:paraId="0A8B51FB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  <w:bdr w:val="none" w:sz="0" w:space="0" w:color="auto" w:frame="1"/>
        </w:rPr>
      </w:pPr>
      <w:r>
        <w:rPr>
          <w:rFonts w:ascii="Inconsolata" w:hAnsi="Inconsolata"/>
          <w:color w:val="000000"/>
          <w:sz w:val="24"/>
          <w:szCs w:val="24"/>
          <w:bdr w:val="none" w:sz="0" w:space="0" w:color="auto" w:frame="1"/>
        </w:rPr>
        <w:t>alter system set log_archive_dest_state_2='ENABLE';</w:t>
      </w:r>
    </w:p>
    <w:p w14:paraId="1DD4B62B" w14:textId="1E6C9DAF" w:rsidR="00BC599E" w:rsidRDefault="00000000">
      <w:pPr>
        <w:keepNext/>
        <w:spacing w:before="80" w:after="60"/>
      </w:pPr>
      <w:r>
        <w:rPr>
          <w:b/>
          <w:sz w:val="22"/>
        </w:rPr>
        <w:t>Primary — Re-enable redo transport and validate the destination</w:t>
      </w:r>
    </w:p>
    <w:p w14:paraId="045D5B01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EF2C8B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4E6B4762" wp14:editId="6E9E43CA">
            <wp:extent cx="5943600" cy="6593205"/>
            <wp:effectExtent l="0" t="0" r="0" b="0"/>
            <wp:docPr id="56085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51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DE81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3FCA3A1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E1E03C5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08383D1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064CE4F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64B56F6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353DFEE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3C268A8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435BB8A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Standby</w:t>
      </w:r>
    </w:p>
    <w:p w14:paraId="3C68740D" w14:textId="47E9FB12" w:rsidR="00BC599E" w:rsidRDefault="00000000">
      <w:pPr>
        <w:keepNext/>
        <w:spacing w:before="80" w:after="60"/>
      </w:pPr>
      <w:r>
        <w:rPr>
          <w:b/>
          <w:sz w:val="22"/>
        </w:rPr>
        <w:t>Standby — Review managed recovery state before shutdown</w:t>
      </w:r>
    </w:p>
    <w:p w14:paraId="0E38E52D" w14:textId="77777777" w:rsidR="00EF2C8B" w:rsidRDefault="00EF2C8B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EF2C8B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2E7AAFE1" wp14:editId="0C4635A9">
            <wp:extent cx="5943600" cy="4131310"/>
            <wp:effectExtent l="0" t="0" r="0" b="0"/>
            <wp:docPr id="178121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13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0CC2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48DC809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0C5E9DD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D9E9F0F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54FD895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2E48E65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9C4C4BB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1224039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911E0FE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C6D2F71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D4060F7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630A578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A3EFE81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C29493D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AB03C3E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D4BF270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7ACB1B5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1DF21F5" w14:textId="77777777" w:rsidR="00D03035" w:rsidRDefault="00D03035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7BCA9A5" w14:textId="77777777" w:rsidR="00EB315C" w:rsidRDefault="00EB315C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BC4DE8E" w14:textId="77777777" w:rsidR="00EB315C" w:rsidRDefault="00EB315C" w:rsidP="00EF2C8B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lastRenderedPageBreak/>
        <w:t xml:space="preserve">How to </w:t>
      </w:r>
      <w:r w:rsidR="000E0501">
        <w:rPr>
          <w:rFonts w:ascii="Inconsolata" w:hAnsi="Inconsolata"/>
          <w:color w:val="000000"/>
          <w:sz w:val="24"/>
          <w:szCs w:val="24"/>
        </w:rPr>
        <w:t>cleanly</w:t>
      </w:r>
      <w:r>
        <w:rPr>
          <w:rFonts w:ascii="Inconsolata" w:hAnsi="Inconsolata"/>
          <w:color w:val="000000"/>
          <w:sz w:val="24"/>
          <w:szCs w:val="24"/>
        </w:rPr>
        <w:t xml:space="preserve"> bring down standby database</w:t>
      </w:r>
      <w:r w:rsidR="000E0501">
        <w:rPr>
          <w:rFonts w:ascii="Inconsolata" w:hAnsi="Inconsolata"/>
          <w:color w:val="000000"/>
          <w:sz w:val="24"/>
          <w:szCs w:val="24"/>
        </w:rPr>
        <w:t xml:space="preserve"> and apply service</w:t>
      </w:r>
      <w:r>
        <w:rPr>
          <w:rFonts w:ascii="Inconsolata" w:hAnsi="Inconsolata"/>
          <w:color w:val="000000"/>
          <w:sz w:val="24"/>
          <w:szCs w:val="24"/>
        </w:rPr>
        <w:t>.</w:t>
      </w:r>
    </w:p>
    <w:p w14:paraId="2A9ACF98" w14:textId="77777777" w:rsidR="00EB315C" w:rsidRDefault="00EB315C" w:rsidP="00EB315C">
      <w:pPr>
        <w:pStyle w:val="HTMLPreformatted"/>
        <w:numPr>
          <w:ilvl w:val="0"/>
          <w:numId w:val="1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Stop MRP process</w:t>
      </w:r>
    </w:p>
    <w:p w14:paraId="101AC42D" w14:textId="77777777" w:rsidR="00EB315C" w:rsidRDefault="00EB315C" w:rsidP="00EB315C">
      <w:pPr>
        <w:pStyle w:val="HTMLPreformatted"/>
        <w:numPr>
          <w:ilvl w:val="0"/>
          <w:numId w:val="1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Shutdown database</w:t>
      </w:r>
    </w:p>
    <w:p w14:paraId="6DE4B089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Logs will be shipped to standby, but they will not be applied</w:t>
      </w:r>
    </w:p>
    <w:p w14:paraId="79556ED4" w14:textId="6E659F1B" w:rsidR="00BC599E" w:rsidRDefault="00000000">
      <w:pPr>
        <w:keepNext/>
        <w:spacing w:before="80" w:after="60"/>
      </w:pPr>
      <w:r>
        <w:rPr>
          <w:b/>
          <w:sz w:val="22"/>
        </w:rPr>
        <w:t xml:space="preserve"> Standby — Cancel managed recovery and cleanly shut down the database</w:t>
      </w:r>
    </w:p>
    <w:p w14:paraId="097B7647" w14:textId="1AAD4CA6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0E0501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311D6026" wp14:editId="657D10CB">
            <wp:extent cx="5943600" cy="2102485"/>
            <wp:effectExtent l="0" t="0" r="0" b="5715"/>
            <wp:docPr id="10403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AC48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07539C3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Start standby database in mount state and start MRP apply service again</w:t>
      </w:r>
    </w:p>
    <w:p w14:paraId="0C35E1FB" w14:textId="2D4B1F8C" w:rsidR="00BC599E" w:rsidRDefault="00000000">
      <w:pPr>
        <w:keepNext/>
        <w:spacing w:before="80" w:after="60"/>
      </w:pPr>
      <w:r>
        <w:rPr>
          <w:b/>
          <w:sz w:val="22"/>
        </w:rPr>
        <w:t>Standby — Mount the database and restart Managed Recovery</w:t>
      </w:r>
    </w:p>
    <w:p w14:paraId="0A2B227E" w14:textId="77777777" w:rsidR="000E0501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3132C8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2387EBAE" wp14:editId="39990DF9">
            <wp:extent cx="4353741" cy="4410489"/>
            <wp:effectExtent l="0" t="0" r="2540" b="0"/>
            <wp:docPr id="1533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814" cy="44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FA1D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946092B" w14:textId="77777777" w:rsidR="003132C8" w:rsidRDefault="003132C8" w:rsidP="003132C8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lastRenderedPageBreak/>
        <w:t>Verify there’s no gap after stopping and starting standby database.</w:t>
      </w:r>
    </w:p>
    <w:p w14:paraId="6EDAA044" w14:textId="36060C16" w:rsidR="00BC599E" w:rsidRDefault="00000000">
      <w:pPr>
        <w:keepNext/>
        <w:spacing w:before="80" w:after="60"/>
      </w:pPr>
      <w:r>
        <w:rPr>
          <w:b/>
          <w:sz w:val="22"/>
        </w:rPr>
        <w:t>Standby — Verify recovery resumed with no redo gap</w:t>
      </w:r>
    </w:p>
    <w:p w14:paraId="54435540" w14:textId="77777777" w:rsidR="003132C8" w:rsidRDefault="003132C8" w:rsidP="003132C8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0E0501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1C04B3E1" wp14:editId="38EE1C60">
            <wp:extent cx="4041913" cy="2162596"/>
            <wp:effectExtent l="0" t="0" r="0" b="0"/>
            <wp:docPr id="91154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0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4282" cy="2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5E87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2793890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7C86946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16C9F78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ECD901E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7B1DB98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068538B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8ADC92E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A10E811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5238C70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F50E220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450CFBD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2DCC36D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8E878C4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AB64295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608006E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2241D62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041C3E3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A9E662F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81E7EFA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139FFAA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09E63B9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361EA74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6D2578B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308EC7D3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6D1A24D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A7419B5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8C056F8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B2DC61B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2142EA2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3D33A3D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17C3E4F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7C7CD0D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018189C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6C0FA2B1" w14:textId="77777777" w:rsidR="00D03035" w:rsidRDefault="00D03035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F7BA5C8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lastRenderedPageBreak/>
        <w:t>Client Connectivity in Data Guard Configuration</w:t>
      </w:r>
    </w:p>
    <w:p w14:paraId="5593CFB5" w14:textId="77777777" w:rsidR="00B73FB6" w:rsidRDefault="00B73FB6" w:rsidP="00B73FB6">
      <w:pPr>
        <w:pStyle w:val="HTMLPreformatted"/>
        <w:numPr>
          <w:ilvl w:val="0"/>
          <w:numId w:val="2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Fonts w:ascii="Inconsolata" w:hAnsi="Inconsolata"/>
          <w:color w:val="000000"/>
          <w:sz w:val="24"/>
          <w:szCs w:val="24"/>
        </w:rPr>
        <w:t>Create a Service on the Primary database so when you perform a switchover or failover, client can smoothly connect to the new primary database in the data guard configuration</w:t>
      </w:r>
    </w:p>
    <w:p w14:paraId="22943BBB" w14:textId="08ED032F" w:rsidR="00BC599E" w:rsidRDefault="00000000">
      <w:pPr>
        <w:keepNext/>
        <w:spacing w:before="80" w:after="60"/>
      </w:pPr>
      <w:r>
        <w:rPr>
          <w:b/>
          <w:sz w:val="22"/>
        </w:rPr>
        <w:t>Validate database role and redo transport before HA service configuration</w:t>
      </w:r>
    </w:p>
    <w:p w14:paraId="2BC43AC5" w14:textId="77777777" w:rsidR="008914AC" w:rsidRDefault="008914AC" w:rsidP="008914AC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8914AC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1CDFE064" wp14:editId="3522DCAB">
            <wp:extent cx="4780364" cy="7102318"/>
            <wp:effectExtent l="0" t="0" r="0" b="0"/>
            <wp:docPr id="16738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5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0364" cy="710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5622" w14:textId="77777777" w:rsidR="00B75321" w:rsidRDefault="00B75321" w:rsidP="008914AC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1682387" w14:textId="77777777" w:rsidR="00B75321" w:rsidRDefault="00B75321" w:rsidP="00B75321">
      <w:pPr>
        <w:pStyle w:val="HTMLPreformatted"/>
        <w:numPr>
          <w:ilvl w:val="0"/>
          <w:numId w:val="2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B75321">
        <w:rPr>
          <w:rFonts w:ascii="Inconsolata" w:hAnsi="Inconsolata"/>
          <w:color w:val="000000"/>
          <w:sz w:val="24"/>
          <w:szCs w:val="24"/>
        </w:rPr>
        <w:lastRenderedPageBreak/>
        <w:t>create a small</w:t>
      </w:r>
      <w:r>
        <w:rPr>
          <w:rFonts w:ascii="Inconsolata" w:hAnsi="Inconsolata"/>
          <w:color w:val="000000"/>
          <w:sz w:val="24"/>
          <w:szCs w:val="24"/>
        </w:rPr>
        <w:t xml:space="preserve"> PL/SQL</w:t>
      </w:r>
      <w:r w:rsidRPr="00B75321">
        <w:rPr>
          <w:rFonts w:ascii="Inconsolata" w:hAnsi="Inconsolata"/>
          <w:color w:val="000000"/>
          <w:sz w:val="24"/>
          <w:szCs w:val="24"/>
        </w:rPr>
        <w:t xml:space="preserve"> procedure that starts ORCLCDG_HA only when the database is PRIMARY</w:t>
      </w:r>
      <w:r w:rsidR="008D45BF">
        <w:rPr>
          <w:rFonts w:ascii="Inconsolata" w:hAnsi="Inconsolata"/>
          <w:color w:val="000000"/>
          <w:sz w:val="24"/>
          <w:szCs w:val="24"/>
        </w:rPr>
        <w:t xml:space="preserve"> </w:t>
      </w:r>
      <w:r w:rsidRPr="00B75321">
        <w:rPr>
          <w:rFonts w:ascii="Inconsolata" w:hAnsi="Inconsolata"/>
          <w:color w:val="000000"/>
          <w:sz w:val="24"/>
          <w:szCs w:val="24"/>
        </w:rPr>
        <w:t>and then have the startup</w:t>
      </w:r>
      <w:r>
        <w:rPr>
          <w:rFonts w:ascii="Inconsolata" w:hAnsi="Inconsolata"/>
          <w:color w:val="000000"/>
          <w:sz w:val="24"/>
          <w:szCs w:val="24"/>
        </w:rPr>
        <w:t xml:space="preserve"> of the database</w:t>
      </w:r>
      <w:r w:rsidRPr="00B75321">
        <w:rPr>
          <w:rFonts w:ascii="Inconsolata" w:hAnsi="Inconsolata"/>
          <w:color w:val="000000"/>
          <w:sz w:val="24"/>
          <w:szCs w:val="24"/>
        </w:rPr>
        <w:t xml:space="preserve"> trigger call that procedure.</w:t>
      </w:r>
    </w:p>
    <w:p w14:paraId="5327CF54" w14:textId="76535995" w:rsidR="00BC599E" w:rsidRDefault="00000000">
      <w:pPr>
        <w:keepNext/>
        <w:spacing w:before="80" w:after="60"/>
      </w:pPr>
      <w:r>
        <w:rPr>
          <w:b/>
          <w:sz w:val="22"/>
        </w:rPr>
        <w:t>Primary —Create the ORCLCDG_HA client failover service with TAF</w:t>
      </w:r>
    </w:p>
    <w:p w14:paraId="3949A8D3" w14:textId="77777777" w:rsidR="008D45BF" w:rsidRPr="008D45BF" w:rsidRDefault="008D45BF" w:rsidP="008D45BF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8D45BF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436BED45" wp14:editId="6EA1D0FA">
            <wp:extent cx="5943600" cy="2774315"/>
            <wp:effectExtent l="0" t="0" r="0" b="0"/>
            <wp:docPr id="19187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8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824A" w14:textId="77777777" w:rsidR="008914AC" w:rsidRDefault="008914AC" w:rsidP="008914AC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8393057" w14:textId="77777777" w:rsidR="00F635BB" w:rsidRPr="00F635BB" w:rsidRDefault="00F635BB" w:rsidP="00F635BB">
      <w:pPr>
        <w:pStyle w:val="HTMLPreformatted"/>
        <w:numPr>
          <w:ilvl w:val="0"/>
          <w:numId w:val="2"/>
        </w:numPr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color w:val="000000"/>
          <w:sz w:val="24"/>
          <w:szCs w:val="24"/>
        </w:rPr>
        <w:t>Create 2 triggers that starts ORCLCDG_HA whenever the database opens, based on the database role, so you don't have to manually start it after every restart or role change, and a trigger that handles a switchover/failover role transition</w:t>
      </w:r>
    </w:p>
    <w:p w14:paraId="5500632E" w14:textId="77777777" w:rsidR="00244892" w:rsidRDefault="00F635BB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color w:val="000000"/>
          <w:sz w:val="24"/>
          <w:szCs w:val="24"/>
        </w:rPr>
        <w:t xml:space="preserve"> The trigger gets executed when the</w:t>
      </w:r>
      <w:r>
        <w:rPr>
          <w:rFonts w:ascii="Inconsolata" w:hAnsi="Inconsolata"/>
          <w:color w:val="000000"/>
          <w:sz w:val="24"/>
          <w:szCs w:val="24"/>
        </w:rPr>
        <w:t xml:space="preserve"> database with the role as</w:t>
      </w:r>
      <w:r w:rsidRPr="00F635BB">
        <w:rPr>
          <w:rFonts w:ascii="Inconsolata" w:hAnsi="Inconsolata"/>
          <w:color w:val="000000"/>
          <w:sz w:val="24"/>
          <w:szCs w:val="24"/>
        </w:rPr>
        <w:t xml:space="preserve"> primary database starts up</w:t>
      </w:r>
    </w:p>
    <w:p w14:paraId="4282186C" w14:textId="77777777" w:rsidR="00244892" w:rsidRDefault="00244892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244892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6F745DBB" wp14:editId="504D28E5">
            <wp:extent cx="3279913" cy="1161636"/>
            <wp:effectExtent l="0" t="0" r="0" b="0"/>
            <wp:docPr id="17981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1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9337" cy="118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B769" w14:textId="1FDDC92D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HA Service — Role-aware service behavior across PRIMARY and STANDBY roles</w:t>
      </w:r>
    </w:p>
    <w:p w14:paraId="6E5BF841" w14:textId="77777777" w:rsidR="00F635BB" w:rsidRDefault="00F635BB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133239D6" wp14:editId="3A7810E2">
            <wp:extent cx="4068417" cy="2612741"/>
            <wp:effectExtent l="0" t="0" r="0" b="3810"/>
            <wp:docPr id="18527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67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4916" cy="267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CFE5" w14:textId="1A7B7926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Primary — Validate the HA service management procedure is valid</w:t>
      </w:r>
    </w:p>
    <w:p w14:paraId="65E76ED0" w14:textId="77777777" w:rsidR="00F635BB" w:rsidRDefault="00F635BB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635BB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2127DA94" wp14:editId="791BA1CD">
            <wp:extent cx="5943600" cy="5495925"/>
            <wp:effectExtent l="0" t="0" r="0" b="3175"/>
            <wp:docPr id="21439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0D9B" w14:textId="0DE36A52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Primary — Verify ORCLCDG_HA is registered as an active service</w:t>
      </w:r>
    </w:p>
    <w:p w14:paraId="767DF0A9" w14:textId="77777777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4566900B" wp14:editId="70D1549D">
            <wp:extent cx="5943600" cy="6909435"/>
            <wp:effectExtent l="0" t="0" r="0" b="0"/>
            <wp:docPr id="156672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26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7F40" w14:textId="68727226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Client Connectivity — Configure dual-address TNS alias with TAF</w:t>
      </w:r>
    </w:p>
    <w:p w14:paraId="3ACC9DD5" w14:textId="77777777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562036FC" wp14:editId="74793365">
            <wp:extent cx="5943600" cy="1103630"/>
            <wp:effectExtent l="0" t="0" r="0" b="1270"/>
            <wp:docPr id="19112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6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B737" w14:textId="77777777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9B493B7" w14:textId="09921C03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Primary — Test SQL*Plus connectivity and refresh listener registration</w:t>
      </w:r>
    </w:p>
    <w:p w14:paraId="1F93D269" w14:textId="77777777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34553C6A" wp14:editId="3DB754B2">
            <wp:extent cx="5943600" cy="7375525"/>
            <wp:effectExtent l="0" t="0" r="0" b="3175"/>
            <wp:docPr id="10326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94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473" w14:textId="797A1B67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Primary — Verify listener services including ORCLCDG_HA are READY</w:t>
      </w:r>
    </w:p>
    <w:p w14:paraId="4C11EC22" w14:textId="77777777" w:rsidR="00FB63D8" w:rsidRDefault="00FB63D8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FB63D8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07572AC9" wp14:editId="619DB01C">
            <wp:extent cx="5174023" cy="7328452"/>
            <wp:effectExtent l="0" t="0" r="0" b="0"/>
            <wp:docPr id="4593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6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8601" cy="733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C292" w14:textId="5C7A3A93" w:rsidR="00BC599E" w:rsidRDefault="00000000">
      <w:pPr>
        <w:keepNext/>
        <w:spacing w:before="80" w:after="60"/>
      </w:pPr>
      <w:r>
        <w:rPr>
          <w:b/>
          <w:sz w:val="22"/>
        </w:rPr>
        <w:lastRenderedPageBreak/>
        <w:t>Primary — Final DB01 state: PRIMARY with ORCLCDG_HA ready for clients</w:t>
      </w:r>
    </w:p>
    <w:p w14:paraId="26E13C4C" w14:textId="77777777" w:rsidR="00E8628F" w:rsidRDefault="00E8628F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  <w:r w:rsidRPr="00E8628F">
        <w:rPr>
          <w:rFonts w:ascii="Inconsolata" w:hAnsi="Inconsolata"/>
          <w:noProof/>
          <w:color w:val="000000"/>
          <w:sz w:val="24"/>
          <w:szCs w:val="24"/>
        </w:rPr>
        <w:drawing>
          <wp:inline distT="0" distB="0" distL="0" distR="0" wp14:anchorId="1E9F7F35" wp14:editId="67DFE1F4">
            <wp:extent cx="5664200" cy="5016500"/>
            <wp:effectExtent l="0" t="0" r="0" b="0"/>
            <wp:docPr id="188883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9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009C" w14:textId="77777777" w:rsidR="00244892" w:rsidRDefault="00244892" w:rsidP="00F635BB">
      <w:pPr>
        <w:pStyle w:val="HTMLPreformatted"/>
        <w:ind w:left="360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ECB21B6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1D91011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F4A4AEC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029050B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50B35182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A4AD241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370BBE9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46E5D19B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79A6F9CD" w14:textId="77777777" w:rsidR="003132C8" w:rsidRDefault="003132C8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15CA2D27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0832F86E" w14:textId="77777777" w:rsidR="000E0501" w:rsidRDefault="000E0501" w:rsidP="000E0501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</w:p>
    <w:p w14:paraId="26713D79" w14:textId="77777777" w:rsidR="00EF2C8B" w:rsidRPr="00147F49" w:rsidRDefault="00EF2C8B" w:rsidP="00147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kern w:val="0"/>
          <w14:ligatures w14:val="none"/>
        </w:rPr>
      </w:pPr>
    </w:p>
    <w:p w14:paraId="6150168F" w14:textId="77777777" w:rsidR="00147F49" w:rsidRDefault="00147F49"/>
    <w:p w14:paraId="587E505A" w14:textId="77777777" w:rsidR="00147F49" w:rsidRDefault="00147F49"/>
    <w:p w14:paraId="00DD75D3" w14:textId="77777777" w:rsidR="00147F49" w:rsidRDefault="00147F49"/>
    <w:p w14:paraId="4AFDCD0F" w14:textId="77777777" w:rsidR="00147F49" w:rsidRDefault="00147F49"/>
    <w:p w14:paraId="05B09524" w14:textId="77777777" w:rsidR="00147F49" w:rsidRDefault="00147F49"/>
    <w:p w14:paraId="6256391A" w14:textId="77777777" w:rsidR="00147F49" w:rsidRDefault="00147F49"/>
    <w:p w14:paraId="20D98F09" w14:textId="77777777" w:rsidR="00147F49" w:rsidRDefault="00147F49"/>
    <w:p w14:paraId="55511805" w14:textId="77777777" w:rsidR="00147F49" w:rsidRDefault="00147F49"/>
    <w:p w14:paraId="23136A29" w14:textId="77777777" w:rsidR="00147F49" w:rsidRDefault="00147F49"/>
    <w:p w14:paraId="3ADC616A" w14:textId="5825F27E" w:rsidR="00BC599E" w:rsidRDefault="00000000">
      <w:pPr>
        <w:keepNext/>
        <w:spacing w:before="80" w:after="60"/>
      </w:pPr>
      <w:r>
        <w:rPr>
          <w:b/>
          <w:sz w:val="22"/>
        </w:rPr>
        <w:t>Oracle Data Guard — Minimal primary/standby architecture with RFS, MRP, and SRLs</w:t>
      </w:r>
    </w:p>
    <w:p w14:paraId="3391F407" w14:textId="77777777" w:rsidR="00757259" w:rsidRDefault="00757259">
      <w:r w:rsidRPr="00757259">
        <w:rPr>
          <w:noProof/>
        </w:rPr>
        <w:drawing>
          <wp:inline distT="0" distB="0" distL="0" distR="0" wp14:anchorId="28D7A77D" wp14:editId="6BEB9796">
            <wp:extent cx="5943600" cy="2802890"/>
            <wp:effectExtent l="0" t="0" r="0" b="3810"/>
            <wp:docPr id="12264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2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39013C"/>
    <w:multiLevelType w:val="hybridMultilevel"/>
    <w:tmpl w:val="F9526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02EBA"/>
    <w:multiLevelType w:val="hybridMultilevel"/>
    <w:tmpl w:val="BB5EA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277017">
    <w:abstractNumId w:val="1"/>
  </w:num>
  <w:num w:numId="2" w16cid:durableId="18816975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59"/>
    <w:rsid w:val="00026F38"/>
    <w:rsid w:val="000766DA"/>
    <w:rsid w:val="000E0501"/>
    <w:rsid w:val="00147F49"/>
    <w:rsid w:val="00244892"/>
    <w:rsid w:val="003132C8"/>
    <w:rsid w:val="00707503"/>
    <w:rsid w:val="00757259"/>
    <w:rsid w:val="008914AC"/>
    <w:rsid w:val="008D45BF"/>
    <w:rsid w:val="00B73FB6"/>
    <w:rsid w:val="00B75321"/>
    <w:rsid w:val="00BC599E"/>
    <w:rsid w:val="00BD6466"/>
    <w:rsid w:val="00C2756A"/>
    <w:rsid w:val="00D03035"/>
    <w:rsid w:val="00E8628F"/>
    <w:rsid w:val="00EB315C"/>
    <w:rsid w:val="00EF2BC8"/>
    <w:rsid w:val="00EF2C8B"/>
    <w:rsid w:val="00F635BB"/>
    <w:rsid w:val="00FB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B03F"/>
  <w15:chartTrackingRefBased/>
  <w15:docId w15:val="{EF89EA92-63DE-0A40-91DD-7492B8A8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5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7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7F4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401</Words>
  <Characters>2347</Characters>
  <Application>Microsoft Office Word</Application>
  <DocSecurity>0</DocSecurity>
  <Lines>123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2026-09-05T21:35:00Z</dcterms:created>
  <dcterms:modified xsi:type="dcterms:W3CDTF">2026-09-05T21:35:00Z</dcterms:modified>
</cp:coreProperties>
</file>