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F28146" w14:textId="554D8823" w:rsidR="00E8628F" w:rsidRDefault="00E8628F">
      <w:r w:rsidRPr="00E8628F">
        <w:t>Data Guard Administration and Client Connectivity in Data Guard Configuration</w:t>
      </w:r>
    </w:p>
    <w:p w14:paraId="0AFAE91D" w14:textId="3E1BFE2B" w:rsidR="00757259" w:rsidRDefault="00757259">
      <w:r>
        <w:t>Generate log switches on Primary</w:t>
      </w:r>
    </w:p>
    <w:p w14:paraId="1DD1F62F" w14:textId="38CD7F23" w:rsidR="00757259" w:rsidRDefault="00757259">
      <w:r w:rsidRPr="00757259">
        <w:drawing>
          <wp:inline distT="0" distB="0" distL="0" distR="0" wp14:anchorId="3E932D65" wp14:editId="006DDA06">
            <wp:extent cx="5943600" cy="7479665"/>
            <wp:effectExtent l="0" t="0" r="0" b="635"/>
            <wp:docPr id="36759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92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4237" w14:textId="0ADC794D" w:rsidR="00757259" w:rsidRDefault="00757259">
      <w:r>
        <w:lastRenderedPageBreak/>
        <w:t>Stop MRP process on standby:</w:t>
      </w:r>
    </w:p>
    <w:p w14:paraId="45F08A1E" w14:textId="5424FD9B" w:rsidR="00757259" w:rsidRDefault="00757259">
      <w:r w:rsidRPr="00757259">
        <w:drawing>
          <wp:inline distT="0" distB="0" distL="0" distR="0" wp14:anchorId="2A220F0F" wp14:editId="19A4042E">
            <wp:extent cx="5383623" cy="7666383"/>
            <wp:effectExtent l="0" t="0" r="1270" b="4445"/>
            <wp:docPr id="94715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51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9295" cy="767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0725" w14:textId="47263D17" w:rsidR="00EF2BC8" w:rsidRDefault="00EF2BC8">
      <w:r>
        <w:lastRenderedPageBreak/>
        <w:t>Start MRP process</w:t>
      </w:r>
      <w:r w:rsidRPr="00EF2BC8">
        <w:drawing>
          <wp:inline distT="0" distB="0" distL="0" distR="0" wp14:anchorId="121CF8C1" wp14:editId="1CF6A2F8">
            <wp:extent cx="5943600" cy="3712210"/>
            <wp:effectExtent l="0" t="0" r="0" b="0"/>
            <wp:docPr id="110155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59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FB7B" w14:textId="77777777" w:rsidR="00EF2C8B" w:rsidRDefault="00EF2C8B"/>
    <w:p w14:paraId="7907AE2B" w14:textId="77777777" w:rsidR="00EF2C8B" w:rsidRDefault="00EF2C8B"/>
    <w:p w14:paraId="575528D9" w14:textId="77777777" w:rsidR="00EF2C8B" w:rsidRDefault="00EF2C8B"/>
    <w:p w14:paraId="00F12F87" w14:textId="77777777" w:rsidR="00EF2C8B" w:rsidRDefault="00EF2C8B"/>
    <w:p w14:paraId="3895D051" w14:textId="77777777" w:rsidR="00EF2C8B" w:rsidRDefault="00EF2C8B"/>
    <w:p w14:paraId="5F87AB48" w14:textId="77777777" w:rsidR="00EF2C8B" w:rsidRDefault="00EF2C8B"/>
    <w:p w14:paraId="35E794FD" w14:textId="77777777" w:rsidR="00EF2C8B" w:rsidRDefault="00EF2C8B"/>
    <w:p w14:paraId="3C366756" w14:textId="77777777" w:rsidR="00EF2C8B" w:rsidRDefault="00EF2C8B"/>
    <w:p w14:paraId="0FA0FAA6" w14:textId="77777777" w:rsidR="00EF2C8B" w:rsidRDefault="00EF2C8B"/>
    <w:p w14:paraId="304BB350" w14:textId="77777777" w:rsidR="00EF2C8B" w:rsidRDefault="00EF2C8B"/>
    <w:p w14:paraId="7AB2E513" w14:textId="77777777" w:rsidR="00EF2C8B" w:rsidRDefault="00EF2C8B"/>
    <w:p w14:paraId="0E394370" w14:textId="77777777" w:rsidR="00EF2C8B" w:rsidRDefault="00EF2C8B"/>
    <w:p w14:paraId="45DF89EF" w14:textId="77777777" w:rsidR="00EF2C8B" w:rsidRDefault="00EF2C8B"/>
    <w:p w14:paraId="13770676" w14:textId="3FF5B7D9" w:rsidR="00147F49" w:rsidRDefault="00147F49">
      <w:r>
        <w:lastRenderedPageBreak/>
        <w:t>Stop Log shipping service:</w:t>
      </w:r>
    </w:p>
    <w:p w14:paraId="60528502" w14:textId="2A506D85" w:rsidR="00147F49" w:rsidRDefault="00147F49">
      <w:r>
        <w:t xml:space="preserve">Stop </w:t>
      </w:r>
      <w:r w:rsidR="00EF2C8B">
        <w:t xml:space="preserve">logs </w:t>
      </w:r>
      <w:r>
        <w:t>from being sent to the standby database</w:t>
      </w:r>
    </w:p>
    <w:p w14:paraId="4920C263" w14:textId="77777777" w:rsidR="00147F49" w:rsidRDefault="00147F49" w:rsidP="00147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consolata" w:eastAsia="Times New Roman" w:hAnsi="Inconsolata" w:cs="Courier New"/>
          <w:color w:val="000000"/>
          <w:kern w:val="0"/>
          <w:bdr w:val="none" w:sz="0" w:space="0" w:color="auto" w:frame="1"/>
          <w14:ligatures w14:val="none"/>
        </w:rPr>
      </w:pPr>
      <w:r w:rsidRPr="00147F49">
        <w:rPr>
          <w:rFonts w:ascii="Inconsolata" w:eastAsia="Times New Roman" w:hAnsi="Inconsolata" w:cs="Courier New"/>
          <w:color w:val="000000"/>
          <w:kern w:val="0"/>
          <w:bdr w:val="none" w:sz="0" w:space="0" w:color="auto" w:frame="1"/>
          <w14:ligatures w14:val="none"/>
        </w:rPr>
        <w:t>alter system set log_archive_dest_state_2='DEFER';</w:t>
      </w:r>
    </w:p>
    <w:p w14:paraId="5D8ACA7D" w14:textId="20425AD5" w:rsidR="00EF2C8B" w:rsidRDefault="00EF2C8B" w:rsidP="00147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consolata" w:eastAsia="Times New Roman" w:hAnsi="Inconsolata" w:cs="Courier New"/>
          <w:color w:val="000000"/>
          <w:kern w:val="0"/>
          <w14:ligatures w14:val="none"/>
        </w:rPr>
      </w:pPr>
      <w:r w:rsidRPr="00EF2C8B">
        <w:rPr>
          <w:rFonts w:ascii="Inconsolata" w:eastAsia="Times New Roman" w:hAnsi="Inconsolata" w:cs="Courier New"/>
          <w:color w:val="000000"/>
          <w:kern w:val="0"/>
          <w14:ligatures w14:val="none"/>
        </w:rPr>
        <w:drawing>
          <wp:inline distT="0" distB="0" distL="0" distR="0" wp14:anchorId="2CA36BD5" wp14:editId="6E08CB69">
            <wp:extent cx="3973126" cy="5849336"/>
            <wp:effectExtent l="0" t="0" r="2540" b="5715"/>
            <wp:docPr id="85740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02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6767" cy="588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732C" w14:textId="4E963C1B" w:rsidR="00EF2C8B" w:rsidRDefault="00EF2C8B" w:rsidP="00147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consolata" w:eastAsia="Times New Roman" w:hAnsi="Inconsolata" w:cs="Courier New"/>
          <w:color w:val="000000"/>
          <w:kern w:val="0"/>
          <w14:ligatures w14:val="none"/>
        </w:rPr>
      </w:pPr>
      <w:r>
        <w:rPr>
          <w:rFonts w:ascii="Inconsolata" w:eastAsia="Times New Roman" w:hAnsi="Inconsolata" w:cs="Courier New"/>
          <w:color w:val="000000"/>
          <w:kern w:val="0"/>
          <w14:ligatures w14:val="none"/>
        </w:rPr>
        <w:t>Standby</w:t>
      </w:r>
    </w:p>
    <w:p w14:paraId="0890F46E" w14:textId="74A97981" w:rsidR="00EF2C8B" w:rsidRDefault="00EF2C8B" w:rsidP="00147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consolata" w:eastAsia="Times New Roman" w:hAnsi="Inconsolata" w:cs="Courier New"/>
          <w:color w:val="000000"/>
          <w:kern w:val="0"/>
          <w14:ligatures w14:val="none"/>
        </w:rPr>
      </w:pPr>
      <w:r w:rsidRPr="00EF2C8B">
        <w:rPr>
          <w:rFonts w:ascii="Inconsolata" w:eastAsia="Times New Roman" w:hAnsi="Inconsolata" w:cs="Courier New"/>
          <w:color w:val="000000"/>
          <w:kern w:val="0"/>
          <w14:ligatures w14:val="none"/>
        </w:rPr>
        <w:drawing>
          <wp:inline distT="0" distB="0" distL="0" distR="0" wp14:anchorId="5FF94593" wp14:editId="476E7C75">
            <wp:extent cx="2762960" cy="1195512"/>
            <wp:effectExtent l="0" t="0" r="0" b="0"/>
            <wp:docPr id="31696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65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8492" cy="121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9582" w14:textId="77777777" w:rsidR="00EF2C8B" w:rsidRDefault="00EF2C8B" w:rsidP="00147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consolata" w:eastAsia="Times New Roman" w:hAnsi="Inconsolata" w:cs="Courier New"/>
          <w:color w:val="000000"/>
          <w:kern w:val="0"/>
          <w14:ligatures w14:val="none"/>
        </w:rPr>
      </w:pPr>
    </w:p>
    <w:p w14:paraId="585AB0DF" w14:textId="7740FCF0" w:rsidR="00EF2C8B" w:rsidRDefault="00EF2C8B" w:rsidP="00147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consolata" w:eastAsia="Times New Roman" w:hAnsi="Inconsolata" w:cs="Courier New"/>
          <w:color w:val="000000"/>
          <w:kern w:val="0"/>
          <w14:ligatures w14:val="none"/>
        </w:rPr>
      </w:pPr>
      <w:r>
        <w:rPr>
          <w:rFonts w:ascii="Inconsolata" w:eastAsia="Times New Roman" w:hAnsi="Inconsolata" w:cs="Courier New"/>
          <w:color w:val="000000"/>
          <w:kern w:val="0"/>
          <w14:ligatures w14:val="none"/>
        </w:rPr>
        <w:lastRenderedPageBreak/>
        <w:t>Enable log shipping again and verify that these no gap</w:t>
      </w:r>
    </w:p>
    <w:p w14:paraId="15CFE105" w14:textId="77777777" w:rsidR="00EF2C8B" w:rsidRDefault="00EF2C8B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  <w:bdr w:val="none" w:sz="0" w:space="0" w:color="auto" w:frame="1"/>
        </w:rPr>
      </w:pPr>
      <w:r>
        <w:rPr>
          <w:rFonts w:ascii="Inconsolata" w:hAnsi="Inconsolata"/>
          <w:color w:val="000000"/>
          <w:sz w:val="24"/>
          <w:szCs w:val="24"/>
          <w:bdr w:val="none" w:sz="0" w:space="0" w:color="auto" w:frame="1"/>
        </w:rPr>
        <w:t>alter system set log_archive_dest_state_2='ENABLE';</w:t>
      </w:r>
    </w:p>
    <w:p w14:paraId="3FF6C9C0" w14:textId="08E82F4D" w:rsidR="00EF2C8B" w:rsidRDefault="00EF2C8B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EF2C8B">
        <w:rPr>
          <w:rFonts w:ascii="Inconsolata" w:hAnsi="Inconsolata"/>
          <w:color w:val="000000"/>
          <w:sz w:val="24"/>
          <w:szCs w:val="24"/>
        </w:rPr>
        <w:drawing>
          <wp:inline distT="0" distB="0" distL="0" distR="0" wp14:anchorId="4E6B4762" wp14:editId="6E9E43CA">
            <wp:extent cx="5943600" cy="6593205"/>
            <wp:effectExtent l="0" t="0" r="0" b="0"/>
            <wp:docPr id="56085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51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C45A" w14:textId="77777777" w:rsidR="00EF2C8B" w:rsidRDefault="00EF2C8B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48C37D91" w14:textId="77777777" w:rsidR="00EF2C8B" w:rsidRDefault="00EF2C8B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516E571D" w14:textId="77777777" w:rsidR="00EF2C8B" w:rsidRDefault="00EF2C8B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4F193139" w14:textId="77777777" w:rsidR="00EF2C8B" w:rsidRDefault="00EF2C8B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645CDAE1" w14:textId="77777777" w:rsidR="00EF2C8B" w:rsidRDefault="00EF2C8B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6777D363" w14:textId="77777777" w:rsidR="00EF2C8B" w:rsidRDefault="00EF2C8B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361A9471" w14:textId="77777777" w:rsidR="00EF2C8B" w:rsidRDefault="00EF2C8B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5EB00FED" w14:textId="77777777" w:rsidR="00EF2C8B" w:rsidRDefault="00EF2C8B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2A7C33D5" w14:textId="1724F30E" w:rsidR="00EF2C8B" w:rsidRDefault="00EF2C8B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  <w:r>
        <w:rPr>
          <w:rFonts w:ascii="Inconsolata" w:hAnsi="Inconsolata"/>
          <w:color w:val="000000"/>
          <w:sz w:val="24"/>
          <w:szCs w:val="24"/>
        </w:rPr>
        <w:lastRenderedPageBreak/>
        <w:t>Standby</w:t>
      </w:r>
    </w:p>
    <w:p w14:paraId="6F6CCE37" w14:textId="6141A598" w:rsidR="00EF2C8B" w:rsidRDefault="00EF2C8B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EF2C8B">
        <w:rPr>
          <w:rFonts w:ascii="Inconsolata" w:hAnsi="Inconsolata"/>
          <w:color w:val="000000"/>
          <w:sz w:val="24"/>
          <w:szCs w:val="24"/>
        </w:rPr>
        <w:drawing>
          <wp:inline distT="0" distB="0" distL="0" distR="0" wp14:anchorId="2E7AAFE1" wp14:editId="0C4635A9">
            <wp:extent cx="5943600" cy="4131310"/>
            <wp:effectExtent l="0" t="0" r="0" b="0"/>
            <wp:docPr id="178121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13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1B2F" w14:textId="77777777" w:rsidR="00EB315C" w:rsidRDefault="00EB315C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307A3F9C" w14:textId="38A8D6B5" w:rsidR="00EB315C" w:rsidRDefault="00EB315C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  <w:r>
        <w:rPr>
          <w:rFonts w:ascii="Inconsolata" w:hAnsi="Inconsolata"/>
          <w:color w:val="000000"/>
          <w:sz w:val="24"/>
          <w:szCs w:val="24"/>
        </w:rPr>
        <w:t xml:space="preserve">How to </w:t>
      </w:r>
      <w:r w:rsidR="000E0501">
        <w:rPr>
          <w:rFonts w:ascii="Inconsolata" w:hAnsi="Inconsolata"/>
          <w:color w:val="000000"/>
          <w:sz w:val="24"/>
          <w:szCs w:val="24"/>
        </w:rPr>
        <w:t>cleanly</w:t>
      </w:r>
      <w:r>
        <w:rPr>
          <w:rFonts w:ascii="Inconsolata" w:hAnsi="Inconsolata"/>
          <w:color w:val="000000"/>
          <w:sz w:val="24"/>
          <w:szCs w:val="24"/>
        </w:rPr>
        <w:t xml:space="preserve"> bring down standby database</w:t>
      </w:r>
      <w:r w:rsidR="000E0501">
        <w:rPr>
          <w:rFonts w:ascii="Inconsolata" w:hAnsi="Inconsolata"/>
          <w:color w:val="000000"/>
          <w:sz w:val="24"/>
          <w:szCs w:val="24"/>
        </w:rPr>
        <w:t xml:space="preserve"> and apply service</w:t>
      </w:r>
      <w:r>
        <w:rPr>
          <w:rFonts w:ascii="Inconsolata" w:hAnsi="Inconsolata"/>
          <w:color w:val="000000"/>
          <w:sz w:val="24"/>
          <w:szCs w:val="24"/>
        </w:rPr>
        <w:t>.</w:t>
      </w:r>
    </w:p>
    <w:p w14:paraId="0BA4DA28" w14:textId="144392AB" w:rsidR="00EB315C" w:rsidRDefault="00EB315C" w:rsidP="00EB315C">
      <w:pPr>
        <w:pStyle w:val="HTMLPreformatted"/>
        <w:numPr>
          <w:ilvl w:val="0"/>
          <w:numId w:val="1"/>
        </w:numPr>
        <w:textAlignment w:val="baseline"/>
        <w:rPr>
          <w:rFonts w:ascii="Inconsolata" w:hAnsi="Inconsolata"/>
          <w:color w:val="000000"/>
          <w:sz w:val="24"/>
          <w:szCs w:val="24"/>
        </w:rPr>
      </w:pPr>
      <w:r>
        <w:rPr>
          <w:rFonts w:ascii="Inconsolata" w:hAnsi="Inconsolata"/>
          <w:color w:val="000000"/>
          <w:sz w:val="24"/>
          <w:szCs w:val="24"/>
        </w:rPr>
        <w:t>Stop MRP process</w:t>
      </w:r>
    </w:p>
    <w:p w14:paraId="629E23BA" w14:textId="1B637C18" w:rsidR="00EB315C" w:rsidRDefault="00EB315C" w:rsidP="00EB315C">
      <w:pPr>
        <w:pStyle w:val="HTMLPreformatted"/>
        <w:numPr>
          <w:ilvl w:val="0"/>
          <w:numId w:val="1"/>
        </w:numPr>
        <w:textAlignment w:val="baseline"/>
        <w:rPr>
          <w:rFonts w:ascii="Inconsolata" w:hAnsi="Inconsolata"/>
          <w:color w:val="000000"/>
          <w:sz w:val="24"/>
          <w:szCs w:val="24"/>
        </w:rPr>
      </w:pPr>
      <w:r>
        <w:rPr>
          <w:rFonts w:ascii="Inconsolata" w:hAnsi="Inconsolata"/>
          <w:color w:val="000000"/>
          <w:sz w:val="24"/>
          <w:szCs w:val="24"/>
        </w:rPr>
        <w:t>Shutdown database</w:t>
      </w:r>
    </w:p>
    <w:p w14:paraId="5ADB847F" w14:textId="45F6C20C" w:rsidR="000E0501" w:rsidRDefault="000E0501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  <w:r>
        <w:rPr>
          <w:rFonts w:ascii="Inconsolata" w:hAnsi="Inconsolata"/>
          <w:color w:val="000000"/>
          <w:sz w:val="24"/>
          <w:szCs w:val="24"/>
        </w:rPr>
        <w:t>Logs will be shipped to standby, but they will not be applied</w:t>
      </w:r>
    </w:p>
    <w:p w14:paraId="6F4BC865" w14:textId="2ECE0833" w:rsidR="000E0501" w:rsidRDefault="000E0501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0E0501">
        <w:rPr>
          <w:rFonts w:ascii="Inconsolata" w:hAnsi="Inconsolata"/>
          <w:color w:val="000000"/>
          <w:sz w:val="24"/>
          <w:szCs w:val="24"/>
        </w:rPr>
        <w:drawing>
          <wp:inline distT="0" distB="0" distL="0" distR="0" wp14:anchorId="311D6026" wp14:editId="657D10CB">
            <wp:extent cx="5943600" cy="2102485"/>
            <wp:effectExtent l="0" t="0" r="0" b="5715"/>
            <wp:docPr id="104035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55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4EFA" w14:textId="77777777" w:rsidR="000E0501" w:rsidRDefault="000E0501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5E807946" w14:textId="77777777" w:rsidR="000E0501" w:rsidRDefault="000E0501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3D847B2B" w14:textId="77777777" w:rsidR="000E0501" w:rsidRDefault="000E0501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2F4FE6F5" w14:textId="77777777" w:rsidR="000E0501" w:rsidRDefault="000E0501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11D09066" w14:textId="77777777" w:rsidR="000E0501" w:rsidRDefault="000E0501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77D4C13F" w14:textId="77777777" w:rsidR="000E0501" w:rsidRDefault="000E0501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6C247584" w14:textId="3802D51F" w:rsidR="000E0501" w:rsidRDefault="000E0501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  <w:r>
        <w:rPr>
          <w:rFonts w:ascii="Inconsolata" w:hAnsi="Inconsolata"/>
          <w:color w:val="000000"/>
          <w:sz w:val="24"/>
          <w:szCs w:val="24"/>
        </w:rPr>
        <w:lastRenderedPageBreak/>
        <w:t>Start standby database in mount state and start MRP apply service again</w:t>
      </w:r>
    </w:p>
    <w:p w14:paraId="2D26A5BC" w14:textId="60DD4409" w:rsidR="000E0501" w:rsidRDefault="003132C8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3132C8">
        <w:rPr>
          <w:rFonts w:ascii="Inconsolata" w:hAnsi="Inconsolata"/>
          <w:color w:val="000000"/>
          <w:sz w:val="24"/>
          <w:szCs w:val="24"/>
        </w:rPr>
        <w:drawing>
          <wp:inline distT="0" distB="0" distL="0" distR="0" wp14:anchorId="2387EBAE" wp14:editId="44A57038">
            <wp:extent cx="5466120" cy="5537366"/>
            <wp:effectExtent l="0" t="0" r="0" b="0"/>
            <wp:docPr id="15339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7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5787" cy="554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8B79" w14:textId="77777777" w:rsidR="003132C8" w:rsidRDefault="003132C8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7D6F7BD1" w14:textId="77777777" w:rsidR="003132C8" w:rsidRDefault="003132C8" w:rsidP="003132C8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  <w:r>
        <w:rPr>
          <w:rFonts w:ascii="Inconsolata" w:hAnsi="Inconsolata"/>
          <w:color w:val="000000"/>
          <w:sz w:val="24"/>
          <w:szCs w:val="24"/>
        </w:rPr>
        <w:t>Verify there’s no gap after stopping and starting standby database.</w:t>
      </w:r>
    </w:p>
    <w:p w14:paraId="38EDF60A" w14:textId="77777777" w:rsidR="003132C8" w:rsidRDefault="003132C8" w:rsidP="003132C8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0E0501">
        <w:rPr>
          <w:rFonts w:ascii="Inconsolata" w:hAnsi="Inconsolata"/>
          <w:color w:val="000000"/>
          <w:sz w:val="24"/>
          <w:szCs w:val="24"/>
        </w:rPr>
        <w:drawing>
          <wp:inline distT="0" distB="0" distL="0" distR="0" wp14:anchorId="1C04B3E1" wp14:editId="38EE1C60">
            <wp:extent cx="4041913" cy="2162596"/>
            <wp:effectExtent l="0" t="0" r="0" b="0"/>
            <wp:docPr id="91154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406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4282" cy="219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FFCF" w14:textId="77777777" w:rsidR="003132C8" w:rsidRDefault="003132C8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2E50726C" w14:textId="77777777" w:rsidR="003132C8" w:rsidRDefault="003132C8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0F1DE16E" w14:textId="79A316AF" w:rsidR="003132C8" w:rsidRDefault="003132C8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  <w:r>
        <w:rPr>
          <w:rFonts w:ascii="Inconsolata" w:hAnsi="Inconsolata"/>
          <w:color w:val="000000"/>
          <w:sz w:val="24"/>
          <w:szCs w:val="24"/>
        </w:rPr>
        <w:t>Client Connectivity in Data Guard Configuration</w:t>
      </w:r>
    </w:p>
    <w:p w14:paraId="4E840939" w14:textId="6FB66A30" w:rsidR="00B73FB6" w:rsidRDefault="00B73FB6" w:rsidP="00B73FB6">
      <w:pPr>
        <w:pStyle w:val="HTMLPreformatted"/>
        <w:numPr>
          <w:ilvl w:val="0"/>
          <w:numId w:val="2"/>
        </w:numPr>
        <w:textAlignment w:val="baseline"/>
        <w:rPr>
          <w:rFonts w:ascii="Inconsolata" w:hAnsi="Inconsolata"/>
          <w:color w:val="000000"/>
          <w:sz w:val="24"/>
          <w:szCs w:val="24"/>
        </w:rPr>
      </w:pPr>
      <w:r>
        <w:rPr>
          <w:rFonts w:ascii="Inconsolata" w:hAnsi="Inconsolata"/>
          <w:color w:val="000000"/>
          <w:sz w:val="24"/>
          <w:szCs w:val="24"/>
        </w:rPr>
        <w:t>Create a Service on the Primary database so when you perform a switchover or failover, client can smoothly connect to the new primary database in the data guard configuration</w:t>
      </w:r>
    </w:p>
    <w:p w14:paraId="163081C1" w14:textId="5EEF4967" w:rsidR="008914AC" w:rsidRDefault="008914AC" w:rsidP="008914AC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8914AC">
        <w:rPr>
          <w:rFonts w:ascii="Inconsolata" w:hAnsi="Inconsolata"/>
          <w:color w:val="000000"/>
          <w:sz w:val="24"/>
          <w:szCs w:val="24"/>
        </w:rPr>
        <w:drawing>
          <wp:inline distT="0" distB="0" distL="0" distR="0" wp14:anchorId="1CDFE064" wp14:editId="79F104A0">
            <wp:extent cx="4780364" cy="7102318"/>
            <wp:effectExtent l="0" t="0" r="0" b="0"/>
            <wp:docPr id="167384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45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2547" cy="712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FABD" w14:textId="77777777" w:rsidR="00B75321" w:rsidRDefault="00B75321" w:rsidP="008914AC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5C074C8F" w14:textId="53FF7F47" w:rsidR="00B75321" w:rsidRDefault="00B75321" w:rsidP="00B75321">
      <w:pPr>
        <w:pStyle w:val="HTMLPreformatted"/>
        <w:numPr>
          <w:ilvl w:val="0"/>
          <w:numId w:val="2"/>
        </w:numPr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B75321">
        <w:rPr>
          <w:rFonts w:ascii="Inconsolata" w:hAnsi="Inconsolata"/>
          <w:color w:val="000000"/>
          <w:sz w:val="24"/>
          <w:szCs w:val="24"/>
        </w:rPr>
        <w:lastRenderedPageBreak/>
        <w:t>create a small</w:t>
      </w:r>
      <w:r>
        <w:rPr>
          <w:rFonts w:ascii="Inconsolata" w:hAnsi="Inconsolata"/>
          <w:color w:val="000000"/>
          <w:sz w:val="24"/>
          <w:szCs w:val="24"/>
        </w:rPr>
        <w:t xml:space="preserve"> PL/SQL</w:t>
      </w:r>
      <w:r w:rsidRPr="00B75321">
        <w:rPr>
          <w:rFonts w:ascii="Inconsolata" w:hAnsi="Inconsolata"/>
          <w:color w:val="000000"/>
          <w:sz w:val="24"/>
          <w:szCs w:val="24"/>
        </w:rPr>
        <w:t xml:space="preserve"> procedure that starts ORCLCDG_HA only when the database is PRIMARY</w:t>
      </w:r>
      <w:r w:rsidR="008D45BF">
        <w:rPr>
          <w:rFonts w:ascii="Inconsolata" w:hAnsi="Inconsolata"/>
          <w:color w:val="000000"/>
          <w:sz w:val="24"/>
          <w:szCs w:val="24"/>
        </w:rPr>
        <w:t xml:space="preserve"> </w:t>
      </w:r>
      <w:r w:rsidRPr="00B75321">
        <w:rPr>
          <w:rFonts w:ascii="Inconsolata" w:hAnsi="Inconsolata"/>
          <w:color w:val="000000"/>
          <w:sz w:val="24"/>
          <w:szCs w:val="24"/>
        </w:rPr>
        <w:t>and then have the startup</w:t>
      </w:r>
      <w:r>
        <w:rPr>
          <w:rFonts w:ascii="Inconsolata" w:hAnsi="Inconsolata"/>
          <w:color w:val="000000"/>
          <w:sz w:val="24"/>
          <w:szCs w:val="24"/>
        </w:rPr>
        <w:t xml:space="preserve"> of the database</w:t>
      </w:r>
      <w:r w:rsidRPr="00B75321">
        <w:rPr>
          <w:rFonts w:ascii="Inconsolata" w:hAnsi="Inconsolata"/>
          <w:color w:val="000000"/>
          <w:sz w:val="24"/>
          <w:szCs w:val="24"/>
        </w:rPr>
        <w:t xml:space="preserve"> trigger call that procedure.</w:t>
      </w:r>
    </w:p>
    <w:p w14:paraId="792E5673" w14:textId="5A0841CA" w:rsidR="008D45BF" w:rsidRPr="008D45BF" w:rsidRDefault="008D45BF" w:rsidP="008D45BF">
      <w:pPr>
        <w:pStyle w:val="HTMLPreformatted"/>
        <w:ind w:left="360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8D45BF">
        <w:rPr>
          <w:rFonts w:ascii="Inconsolata" w:hAnsi="Inconsolata"/>
          <w:color w:val="000000"/>
          <w:sz w:val="24"/>
          <w:szCs w:val="24"/>
        </w:rPr>
        <w:drawing>
          <wp:inline distT="0" distB="0" distL="0" distR="0" wp14:anchorId="436BED45" wp14:editId="6EA1D0FA">
            <wp:extent cx="5943600" cy="2774315"/>
            <wp:effectExtent l="0" t="0" r="0" b="0"/>
            <wp:docPr id="191879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98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689C" w14:textId="77777777" w:rsidR="008914AC" w:rsidRDefault="008914AC" w:rsidP="008914AC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55A145C9" w14:textId="4BA12897" w:rsidR="00F635BB" w:rsidRPr="00F635BB" w:rsidRDefault="00F635BB" w:rsidP="00F635BB">
      <w:pPr>
        <w:pStyle w:val="HTMLPreformatted"/>
        <w:numPr>
          <w:ilvl w:val="0"/>
          <w:numId w:val="2"/>
        </w:numPr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F635BB">
        <w:rPr>
          <w:rFonts w:ascii="Inconsolata" w:hAnsi="Inconsolata"/>
          <w:color w:val="000000"/>
          <w:sz w:val="24"/>
          <w:szCs w:val="24"/>
        </w:rPr>
        <w:t>Create 2 triggers that starts ORCLCDG_HA whenever the database opens, based on the database role, so you don't have to manually start it after every restart or role change, and a trigger that handles a switchover/failover role transition</w:t>
      </w:r>
    </w:p>
    <w:p w14:paraId="16E3548C" w14:textId="77777777" w:rsidR="00244892" w:rsidRDefault="00F635BB" w:rsidP="00F635BB">
      <w:pPr>
        <w:pStyle w:val="HTMLPreformatted"/>
        <w:ind w:left="360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F635BB">
        <w:rPr>
          <w:rFonts w:ascii="Inconsolata" w:hAnsi="Inconsolata"/>
          <w:color w:val="000000"/>
          <w:sz w:val="24"/>
          <w:szCs w:val="24"/>
        </w:rPr>
        <w:t xml:space="preserve"> The trigger gets executed when the</w:t>
      </w:r>
      <w:r>
        <w:rPr>
          <w:rFonts w:ascii="Inconsolata" w:hAnsi="Inconsolata"/>
          <w:color w:val="000000"/>
          <w:sz w:val="24"/>
          <w:szCs w:val="24"/>
        </w:rPr>
        <w:t xml:space="preserve"> database with the role as</w:t>
      </w:r>
      <w:r w:rsidRPr="00F635BB">
        <w:rPr>
          <w:rFonts w:ascii="Inconsolata" w:hAnsi="Inconsolata"/>
          <w:color w:val="000000"/>
          <w:sz w:val="24"/>
          <w:szCs w:val="24"/>
        </w:rPr>
        <w:t xml:space="preserve"> primary database starts up</w:t>
      </w:r>
    </w:p>
    <w:p w14:paraId="727F3E52" w14:textId="23B84679" w:rsidR="00244892" w:rsidRDefault="00244892" w:rsidP="00F635BB">
      <w:pPr>
        <w:pStyle w:val="HTMLPreformatted"/>
        <w:ind w:left="360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244892">
        <w:rPr>
          <w:rFonts w:ascii="Inconsolata" w:hAnsi="Inconsolata"/>
          <w:color w:val="000000"/>
          <w:sz w:val="24"/>
          <w:szCs w:val="24"/>
        </w:rPr>
        <w:drawing>
          <wp:inline distT="0" distB="0" distL="0" distR="0" wp14:anchorId="6F745DBB" wp14:editId="504D28E5">
            <wp:extent cx="3279913" cy="1161636"/>
            <wp:effectExtent l="0" t="0" r="0" b="0"/>
            <wp:docPr id="179817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712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9337" cy="118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7EF7" w14:textId="76899342" w:rsidR="00F635BB" w:rsidRDefault="00F635BB" w:rsidP="00F635BB">
      <w:pPr>
        <w:pStyle w:val="HTMLPreformatted"/>
        <w:ind w:left="360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F635BB">
        <w:rPr>
          <w:rFonts w:ascii="Inconsolata" w:hAnsi="Inconsolata"/>
          <w:color w:val="000000"/>
          <w:sz w:val="24"/>
          <w:szCs w:val="24"/>
        </w:rPr>
        <w:drawing>
          <wp:inline distT="0" distB="0" distL="0" distR="0" wp14:anchorId="133239D6" wp14:editId="3A7810E2">
            <wp:extent cx="4068417" cy="2612741"/>
            <wp:effectExtent l="0" t="0" r="0" b="3810"/>
            <wp:docPr id="185276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679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4916" cy="267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5B15" w14:textId="6ECF48C7" w:rsidR="00F635BB" w:rsidRDefault="00F635BB" w:rsidP="00F635BB">
      <w:pPr>
        <w:pStyle w:val="HTMLPreformatted"/>
        <w:ind w:left="360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F635BB">
        <w:rPr>
          <w:rFonts w:ascii="Inconsolata" w:hAnsi="Inconsolata"/>
          <w:color w:val="000000"/>
          <w:sz w:val="24"/>
          <w:szCs w:val="24"/>
        </w:rPr>
        <w:lastRenderedPageBreak/>
        <w:drawing>
          <wp:inline distT="0" distB="0" distL="0" distR="0" wp14:anchorId="2127DA94" wp14:editId="791BA1CD">
            <wp:extent cx="5943600" cy="5495925"/>
            <wp:effectExtent l="0" t="0" r="0" b="3175"/>
            <wp:docPr id="21439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78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974A" w14:textId="02425293" w:rsidR="00FB63D8" w:rsidRDefault="00FB63D8" w:rsidP="00F635BB">
      <w:pPr>
        <w:pStyle w:val="HTMLPreformatted"/>
        <w:ind w:left="360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FB63D8">
        <w:rPr>
          <w:rFonts w:ascii="Inconsolata" w:hAnsi="Inconsolata"/>
          <w:color w:val="000000"/>
          <w:sz w:val="24"/>
          <w:szCs w:val="24"/>
        </w:rPr>
        <w:lastRenderedPageBreak/>
        <w:drawing>
          <wp:inline distT="0" distB="0" distL="0" distR="0" wp14:anchorId="4566900B" wp14:editId="70D1549D">
            <wp:extent cx="5943600" cy="6909435"/>
            <wp:effectExtent l="0" t="0" r="0" b="0"/>
            <wp:docPr id="156672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268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64C2" w14:textId="3EB8E46E" w:rsidR="00FB63D8" w:rsidRDefault="00FB63D8" w:rsidP="00F635BB">
      <w:pPr>
        <w:pStyle w:val="HTMLPreformatted"/>
        <w:ind w:left="360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FB63D8">
        <w:rPr>
          <w:rFonts w:ascii="Inconsolata" w:hAnsi="Inconsolata"/>
          <w:color w:val="000000"/>
          <w:sz w:val="24"/>
          <w:szCs w:val="24"/>
        </w:rPr>
        <w:drawing>
          <wp:inline distT="0" distB="0" distL="0" distR="0" wp14:anchorId="562036FC" wp14:editId="74793365">
            <wp:extent cx="5943600" cy="1103630"/>
            <wp:effectExtent l="0" t="0" r="0" b="1270"/>
            <wp:docPr id="191126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662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2A95" w14:textId="77777777" w:rsidR="00FB63D8" w:rsidRDefault="00FB63D8" w:rsidP="00F635BB">
      <w:pPr>
        <w:pStyle w:val="HTMLPreformatted"/>
        <w:ind w:left="360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4CF0E0D0" w14:textId="09DB122F" w:rsidR="00FB63D8" w:rsidRDefault="00FB63D8" w:rsidP="00F635BB">
      <w:pPr>
        <w:pStyle w:val="HTMLPreformatted"/>
        <w:ind w:left="360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FB63D8">
        <w:rPr>
          <w:rFonts w:ascii="Inconsolata" w:hAnsi="Inconsolata"/>
          <w:color w:val="000000"/>
          <w:sz w:val="24"/>
          <w:szCs w:val="24"/>
        </w:rPr>
        <w:lastRenderedPageBreak/>
        <w:drawing>
          <wp:inline distT="0" distB="0" distL="0" distR="0" wp14:anchorId="34553C6A" wp14:editId="3DB754B2">
            <wp:extent cx="5943600" cy="7375525"/>
            <wp:effectExtent l="0" t="0" r="0" b="3175"/>
            <wp:docPr id="103269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949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366E" w14:textId="04FA09D0" w:rsidR="00FB63D8" w:rsidRDefault="00FB63D8" w:rsidP="00F635BB">
      <w:pPr>
        <w:pStyle w:val="HTMLPreformatted"/>
        <w:ind w:left="360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FB63D8">
        <w:rPr>
          <w:rFonts w:ascii="Inconsolata" w:hAnsi="Inconsolata"/>
          <w:color w:val="000000"/>
          <w:sz w:val="24"/>
          <w:szCs w:val="24"/>
        </w:rPr>
        <w:lastRenderedPageBreak/>
        <w:drawing>
          <wp:inline distT="0" distB="0" distL="0" distR="0" wp14:anchorId="07572AC9" wp14:editId="361119AB">
            <wp:extent cx="5810250" cy="8229600"/>
            <wp:effectExtent l="0" t="0" r="6350" b="0"/>
            <wp:docPr id="45936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622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FE30" w14:textId="6ADF968D" w:rsidR="00E8628F" w:rsidRDefault="00E8628F" w:rsidP="00F635BB">
      <w:pPr>
        <w:pStyle w:val="HTMLPreformatted"/>
        <w:ind w:left="360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E8628F">
        <w:rPr>
          <w:rFonts w:ascii="Inconsolata" w:hAnsi="Inconsolata"/>
          <w:color w:val="000000"/>
          <w:sz w:val="24"/>
          <w:szCs w:val="24"/>
        </w:rPr>
        <w:lastRenderedPageBreak/>
        <w:drawing>
          <wp:inline distT="0" distB="0" distL="0" distR="0" wp14:anchorId="1E9F7F35" wp14:editId="67DFE1F4">
            <wp:extent cx="5664200" cy="5016500"/>
            <wp:effectExtent l="0" t="0" r="0" b="0"/>
            <wp:docPr id="188883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392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46A4" w14:textId="293043D9" w:rsidR="00244892" w:rsidRDefault="00244892" w:rsidP="00F635BB">
      <w:pPr>
        <w:pStyle w:val="HTMLPreformatted"/>
        <w:ind w:left="360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14BD67F3" w14:textId="77777777" w:rsidR="003132C8" w:rsidRDefault="003132C8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407FBE36" w14:textId="77777777" w:rsidR="003132C8" w:rsidRDefault="003132C8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43BE8D6B" w14:textId="77777777" w:rsidR="003132C8" w:rsidRDefault="003132C8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4D47450D" w14:textId="77777777" w:rsidR="003132C8" w:rsidRDefault="003132C8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6868B517" w14:textId="77777777" w:rsidR="003132C8" w:rsidRDefault="003132C8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33CD8766" w14:textId="77777777" w:rsidR="003132C8" w:rsidRDefault="003132C8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2126DAE3" w14:textId="77777777" w:rsidR="003132C8" w:rsidRDefault="003132C8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56CA4D97" w14:textId="77777777" w:rsidR="003132C8" w:rsidRDefault="003132C8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4161142D" w14:textId="77777777" w:rsidR="003132C8" w:rsidRDefault="003132C8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0196FCA9" w14:textId="77777777" w:rsidR="000E0501" w:rsidRDefault="000E0501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061C12FC" w14:textId="77777777" w:rsidR="000E0501" w:rsidRDefault="000E0501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7F96BA11" w14:textId="77777777" w:rsidR="00EF2C8B" w:rsidRPr="00147F49" w:rsidRDefault="00EF2C8B" w:rsidP="00147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consolata" w:eastAsia="Times New Roman" w:hAnsi="Inconsolata" w:cs="Courier New"/>
          <w:color w:val="000000"/>
          <w:kern w:val="0"/>
          <w14:ligatures w14:val="none"/>
        </w:rPr>
      </w:pPr>
    </w:p>
    <w:p w14:paraId="2F6729B4" w14:textId="77777777" w:rsidR="00147F49" w:rsidRDefault="00147F49"/>
    <w:p w14:paraId="2A157CCF" w14:textId="77777777" w:rsidR="00147F49" w:rsidRDefault="00147F49"/>
    <w:p w14:paraId="67D63810" w14:textId="77777777" w:rsidR="00147F49" w:rsidRDefault="00147F49"/>
    <w:p w14:paraId="2C11D6A2" w14:textId="77777777" w:rsidR="00147F49" w:rsidRDefault="00147F49"/>
    <w:p w14:paraId="647236E0" w14:textId="77777777" w:rsidR="00147F49" w:rsidRDefault="00147F49"/>
    <w:p w14:paraId="59D403D7" w14:textId="77777777" w:rsidR="00147F49" w:rsidRDefault="00147F49"/>
    <w:p w14:paraId="75E61C08" w14:textId="77777777" w:rsidR="00147F49" w:rsidRDefault="00147F49"/>
    <w:p w14:paraId="6168DAD5" w14:textId="77777777" w:rsidR="00147F49" w:rsidRDefault="00147F49"/>
    <w:p w14:paraId="2DF521D0" w14:textId="77777777" w:rsidR="00147F49" w:rsidRDefault="00147F49"/>
    <w:p w14:paraId="2F1AF0D7" w14:textId="32D17739" w:rsidR="00757259" w:rsidRDefault="00757259">
      <w:r w:rsidRPr="00757259">
        <w:drawing>
          <wp:inline distT="0" distB="0" distL="0" distR="0" wp14:anchorId="28D7A77D" wp14:editId="6BEB9796">
            <wp:extent cx="5943600" cy="2802890"/>
            <wp:effectExtent l="0" t="0" r="0" b="3810"/>
            <wp:docPr id="122649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924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nconsolata">
    <w:panose1 w:val="00000000000000000000"/>
    <w:charset w:val="4D"/>
    <w:family w:val="auto"/>
    <w:pitch w:val="variable"/>
    <w:sig w:usb0="A00000FF" w:usb1="0000F9EB" w:usb2="0000002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39013C"/>
    <w:multiLevelType w:val="hybridMultilevel"/>
    <w:tmpl w:val="F95260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B02EBA"/>
    <w:multiLevelType w:val="hybridMultilevel"/>
    <w:tmpl w:val="BB5EA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277017">
    <w:abstractNumId w:val="1"/>
  </w:num>
  <w:num w:numId="2" w16cid:durableId="18816975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259"/>
    <w:rsid w:val="00026F38"/>
    <w:rsid w:val="000766DA"/>
    <w:rsid w:val="000E0501"/>
    <w:rsid w:val="00147F49"/>
    <w:rsid w:val="00244892"/>
    <w:rsid w:val="003132C8"/>
    <w:rsid w:val="00707503"/>
    <w:rsid w:val="00757259"/>
    <w:rsid w:val="008914AC"/>
    <w:rsid w:val="008D45BF"/>
    <w:rsid w:val="00B73FB6"/>
    <w:rsid w:val="00B75321"/>
    <w:rsid w:val="00BD6466"/>
    <w:rsid w:val="00C2756A"/>
    <w:rsid w:val="00E8628F"/>
    <w:rsid w:val="00EB315C"/>
    <w:rsid w:val="00EF2BC8"/>
    <w:rsid w:val="00EF2C8B"/>
    <w:rsid w:val="00F635BB"/>
    <w:rsid w:val="00FB6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D3F09"/>
  <w15:chartTrackingRefBased/>
  <w15:docId w15:val="{EF89EA92-63DE-0A40-91DD-7492B8A8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25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47F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47F4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15</Pages>
  <Words>205</Words>
  <Characters>1311</Characters>
  <Application>Microsoft Office Word</Application>
  <DocSecurity>0</DocSecurity>
  <Lines>40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2026-09-05T18:01:00Z</dcterms:created>
  <dcterms:modified xsi:type="dcterms:W3CDTF">2026-09-05T21:18:00Z</dcterms:modified>
</cp:coreProperties>
</file>