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00"/>
              <w:bottom w:type="dxa" w:w="8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CATALOGUE FORMATIONS IT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PLAN DE FORMATION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DevOps, CI/CD &amp; Orchestration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Docker  •  Kubernetes  •  Docker Swarm  •  Pipelines CI/CD</w:t>
            </w:r>
          </w:p>
        </w:tc>
      </w:tr>
    </w:tbl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DURÉE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heures minimum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👥 PUBLIC CIBLE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Backend / Frontend / Mobile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🎯 NIVEAU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Intermédiaire à Avancé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📋 FORMAT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Présentiel / Distanciel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IDENTIFICATION DE LA FORMATION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de la formation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DevOps, CI/CD &amp; Orchestration — Docker, Kubernetes, Docker Swarm,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Code formation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IT-DEVOPS-CICD-001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Domaine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Technologies de l'information — Développement &amp; Opérations (DevOps)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Durée totale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 heures (240 minutes) — 3h de cours/TP + 1h de projet final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Nombre de modules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 modules (dont 4 ateliers pratiques)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Effectif recommandé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 à 15 participants par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Modalité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Présentiel ou distanciel (visioconférence avec partage d'écran)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Langue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Français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CONTEXTE ET OBJECTIFS PÉDAGOGIQUES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Contexte et enjeux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Cette formation est conçue pour permettre aux équipes de développement de maîtriser les processus de déploiement modernes et l'automatisation des pipelines. Dans un contexte de transformation digitale où le time-to-market est déterminant, la culture DevOps et la maîtrise des outils d'orchestration constituent des compétences essentielles pour tout développeur.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Objectifs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Comprendre la culture et les principes fondamentaux DevOps (modèle CALMS)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Maîtriser la conteneurisation avec Docker (images, conteneurs, Compose)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Orchestrer des conteneurs avec Kubernetes et Docker Swarm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Mettre en place des pipelines CI/CD automatisés (GitLab CI, 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Gérer les environnements de déploiement : développement, staging et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Implémenter le monitoring et la gestion centralisée des logs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Objectifs opérationnels (compétences attendues en fin de formation)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À l'issue de la formation, le participant sera capable de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6"/>
        <w:gridCol w:w="3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 visée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C1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Expliquer la philosophie DevOps et le modèle CALMS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Maîtrise — Savoir expliquer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C2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Créer et optimiser des images Docker (Dockerfile multi-stage)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Maîtrise — Savoir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C3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Orchestrer des services multi-conteneurs avec Docker Compose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Maîtrise — Savoir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C4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Déployer une application sur un cluster Kubernetes (kubectl, YAML)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Application — Savoir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C5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Configurer un pipeline CI/CD sur GitHub Actions ou GitLab CI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Application — Savoir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C6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Choisir et appliquer une stratégie de déploiement (Blue/Green, Canary)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Compréhension — Savoir choisir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C7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Mettre en place un monitoring avec Prometheus/Grafana et centraliser les logs (ELK)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Sensibilisation — Savoir utiliser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PUBLIC CIBLE ET PRÉREQUIS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Prérequis obligatoires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Développeurs Backend (Node.js, Python, Java...)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Développeurs Frontend (React, Vue, Angular...)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Développeurs Mobile souhaitant intégrer les pipelines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Tech Leads et développeurs seniors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Toute personne souhaitant monter en compétences DevOps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Maîtrise d'un langage de programmation (niveau intermédiaire)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Connaissance de base de Git (commit, push, pull request)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Notions de ligne de commande Linux/Bash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Compréhension des concepts client/serveur et API REST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Prérequis recommandés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Expérience sur un projet en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Notions de YAML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PROGRAMME DÉTAILLÉ ET DÉCOUPAGE HORAIRE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1400"/>
        <w:gridCol w:w="1446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Contenu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 indicatif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Fondamentaux DevOps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Culture DevOps &amp; philosophie CALMS, CI vs CD vs Continuous Deployment, avant/après DevOps, quiz de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 magistral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H+00 → H+30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Docker &amp; Conteneurisation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Images, conteneurs, Dockerfile multi-stage, Docker Compose, volumes, réseaux. TP : conteneuriser une API 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45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 + TP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H+30 → H+1h15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Pause — Bilan intermédiaire module 1 &amp;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H+1h15 → H+1h25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Kubernetes &amp; Docker Swarm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Architecture K8s, objets essentiels (Pod, Deployment, Service, ConfigMap, Secret, Ingress), Docker Swarm vs K8s. TP : déploiement sur minikube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 + TP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H+1h25 → H+2h25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Pipelines CI/CD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Anatomie d'un pipeline, GitHub Actions (workflows, triggers, jobs, runners), GitLab CI (stages, artifacts, environments). TP : pipeline complet build/test/deploy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45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 + TP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H+2h25 → H+3h10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Pause — Q&amp;A mi-parcours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H+3h10 → H+3h20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Gestion des environnements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Dev / Staging / Production, stratégies : Blue/Green, Canary Release, Rolling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H+3h20 → H+3h50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Monitoring &amp; Logs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Prometheus, Grafana, stack ELK, Golden Signals (latency, traffic, errors, saturation), bonnes pratiques de logging structuré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Cours + Démo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H+3h50 → H+4h20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Projet pratique final — Déploiement complet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
Frontend React + API Backend + PostgreSQL + Redis, Dockerisation, manifests K8s, pipeline CI/CD complet, validation des endpoints, consultation des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60 min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Atelier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H+4h20 → H+5h20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(hors pauses)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5h20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  * La durée minimale de 4h est garantie. Le programme peut être condensé à 4h en réduisant les ateliers ou en fusionnant les modules 5 et 6.</w:t>
      </w:r>
    </w:p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MÉTHODES ET MOYENS PÉDAGOGIQUES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Apports théoriques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🛠 Mises en pratique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🔁 Échanges &amp; interactions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Cours magistraux illustrés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Slides visuels et schémas d'architecture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Comparatifs technologiques (VM vs conteneurs, K8s vs Swarm)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Démonstrations en direct (live coding)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 ateliers progressifs guidés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Projet final intégrateur (60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Environnement sandbox prêt à l'emploi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Dépôts Git fournis comme point de départ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Quiz de validation (Module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Questions/Réponses après chaque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Retours d'expérience des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Partage de bonnes pratiques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Moyens techniques requis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Côté formateur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Côté participant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Ordinateur avec Docker Desktop installé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Minikube / kubectl configurés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Compte GitHub et GitLab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Vidéoprojecteur ou partage d'écran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Dépôt de code de référence accessible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Ordinateur avec accès administrateur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Docker Desktop installé (version récente)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Éditeur de code (VS Code recommandé)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Compte GitHub actif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Connexion internet stable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MODALITÉS D'ÉVALUATION ET DE VALIDATION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Évaluation continue (tout au long de la formation)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6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Pondération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Quiz théorique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questions ouvertes sur CALMS, CI/CD, principes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Module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Atelier 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Conteneurisation d'une app Node.js avec Docker 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Module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15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Atelier 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Déploiement sur Kubernetes local (minikube)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Module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Atelier 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CI/CD complet GitHub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Module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25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Projet final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Déploiement complet d'une app multi-services + pipeline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Module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40 pts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Critères de validation du projet final (sur 100 points)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1500"/>
        <w:gridCol w:w="29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 de réussite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2 services sont conteneurisés et tournent correctement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15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docker ps — tous les conteneurs UP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cluster Kubernetes déploie et maintient les replicas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20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kubectl get all — toutes les ressources READY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pipeline CI/CD se déclenche sur push et passe tous les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25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GitHub Actions — statut ✓ sur toutes les étapes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L'application est accessible via le Service ou l'Ingress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20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curl ou navigateur — réponse HTTP 200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logs sont consultables et structurés (JSON)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10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kubectl logs — logs en JSON lisibles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Documentation minimale (README) présente et claire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10 pts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README avec instructions de lancement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Seuil de validation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60 / 100 points minimum requis pour valider la formation et obtenir l'attestation de compétences.</w:t>
      </w:r>
    </w:p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Fiche d'évaluation de la satisfaction (fin de session)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4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d'évaluation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  (1 = insuffisant  /  5 = excellent)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Qualité et clarté du contenu pédagogique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[ 1 ]   [ 2 ]   [ 3 ]   [ 4 ]   [ 5 ]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Pertinence des exercices pratiques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[ 1 ]   [ 2 ]   [ 3 ]   [ 4 ]   [ 5 ]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Rythme et progression de la formation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[ 1 ]   [ 2 ]   [ 3 ]   [ 4 ]   [ 5 ]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Réponses aux questions et interactivité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[ 1 ]   [ 2 ]   [ 3 ]   [ 4 ]   [ 5 ]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possible dans mon contexte professionnel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[ 1 ]   [ 2 ]   [ 3 ]   [ 4 ]   [ 5 ]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RESSOURCES ET LIVRABLES REMIS AUX PARTICIPANTS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Documents et supports de cours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Ressources complémentaires recommandées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Support de cours complet (PDF)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Dépôts GitHub avec code source des ateliers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Fiches de référence Docker / Kubernetes / 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Templates de Dockerfile et docker-compose.yml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Templates de manifests Kubernetes (YAML)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Modèle de pipeline CI/CD réutilisable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Documentation officielle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docs.docker.com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kubernetes.io/docs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docs.github.com/actions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docs.gitlab.com/ee/ci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Lectures recommandées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DevOps Handbook — Kim, Humble, Willis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Site Reliability Engineering — Google SRE 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Kubernetes in Action — Marko Luksa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PROFIL DU FORMATEUR ET CONDITIONS D'ORGANISATION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 requis du formateur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Conditions d'organisation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Expérience DevOps/SRE en environnement de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Maîtrise de Docker, Kubernetes et des outils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Expérience pédagogique (formation ou mentorat)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Certification Kubernetes (CKA) appréciée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Expérience avec les équipes de développement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Salle équipée ou connexion visio 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Effectif : 6 à 15 participants maximum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Environnements techniques configurés J-2 avant la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Attestation de formation remise en fin de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Fiche d'émargement signée par les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Compte-rendu de formation transmis sous 5 jours ouvrables</w:t>
            </w:r>
          </w:p>
        </w:tc>
      </w:tr>
    </w:tbl>
    <w:p>
      <w:pPr>
        <w:spacing w:after="0" w:before="300"/>
      </w:pPr>
    </w:p>
    <w:p>
      <w:pPr>
        <w:pBdr>
          <w:bottom w:val="single" w:color="2E75B6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RÉCAPITULATIF — CE QUE VOUS SAUREZ FAIRE À L'ISSUE DE LA FORMATION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Comprendre et expliquer la philosophie DevOps, la culture CALMS et les bénéfices du CI/CD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Conteneuriser une application avec Docker (Dockerfile, images, volumes, réseaux)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Orchestrer des services multi-conteneurs avec Docker Compose en environnement local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Déployer et gérer une application sur un cluster Kubernetes (Deployments, Services, ConfigMaps)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Créer et configurer des pipelines CI/CD automatisés avec GitHub Actions ou GitLab CI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Gérer les environnements dev/staging/production et appliquer les stratégies de déploiement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Mettre en place le monitoring (Prometheus/Grafana) et la gestion centralisée des logs (ELK)</w:t>
            </w:r>
          </w:p>
        </w:tc>
      </w:tr>
    </w:tbl>
    <w:p>
      <w:pPr>
        <w:spacing w:after="0" w:before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2E75B6" w:sz="8" w:space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Document confidentiel — Usage pédagogique interne  •  Catalogue Formations IT Modernes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906"/>
    </w:tblGrid>
    <w:tr>
      <w:tc>
        <w:tcPr>
          <w:tcW w:type="dxa" w:w="6000"/>
          <w:tcBorders>
            <w:top w:val="single" w:color="CCCCCC" w:sz="4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© Formation IT Modernes — Catalogue DevOps</w:t>
          </w:r>
        </w:p>
      </w:tc>
      <w:tc>
        <w:tcPr>
          <w:tcW w:type="dxa" w:w="3906"/>
          <w:tcBorders>
            <w:top w:val="single" w:color="CCCCCC" w:sz="4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99999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99999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90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PLAN DE FORMATION — DevOps, CI/CD &amp; Orchestration</w:t>
          </w:r>
        </w:p>
      </w:tc>
      <w:tc>
        <w:tcPr>
          <w:tcW w:type="dxa" w:w="2906"/>
          <w:tcBorders>
            <w:top w:val="none" w:color="FFFFFF" w:sz="0"/>
            <w:left w:val="none" w:color="FFFFFF" w:sz="0"/>
            <w:bottom w:val="single" w:color="2E75B6" w:sz="6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2E75B6"/>
              <w:sz w:val="16"/>
              <w:szCs w:val="16"/>
            </w:rPr>
            <w:t xml:space="preserve">Durée : 4h minimum  |  Niveau : Intermédiaire–Avancé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280"/>
      </w:pPr>
      <w:rPr>
        <w:rFonts w:ascii="Arial" w:cs="Arial" w:eastAsia="Arial" w:hAnsi="Arial"/>
        <w:b/>
        <w:bCs/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rFonts w:ascii="Arial" w:cs="Arial" w:eastAsia="Arial" w:hAnsi="Arial"/>
        <w:b/>
        <w:bCs/>
        <w:color w:val="1A7A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2026-04-16T16:54:55.876Z</dcterms:created>
  <dcterms:modified xsi:type="dcterms:W3CDTF">2026-04-16T16:54:55.877Z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