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80" w:before="0"/>
        <w:jc w:val="center"/>
      </w:pPr>
      <w:r>
        <w:rPr>
          <w:b/>
          <w:bCs/>
          <w:color w:val="2E86C1"/>
          <w:sz w:val="26"/>
          <w:szCs w:val="26"/>
        </w:rPr>
        <w:t xml:space="preserve">DOCUMENT DE FORMATION</w:t>
      </w:r>
    </w:p>
    <w:p>
      <w:pPr>
        <w:pBdr>
          <w:top w:val="single" w:color="2E86C1" w:sz="12" w:space="6"/>
          <w:bottom w:val="single" w:color="2E86C1" w:sz="12" w:space="6"/>
        </w:pBdr>
        <w:spacing w:after="0" w:before="120"/>
        <w:jc w:val="center"/>
      </w:pPr>
      <w:r>
        <w:rPr>
          <w:b/>
          <w:bCs/>
          <w:color w:val="1E3A5F"/>
          <w:sz w:val="56"/>
          <w:szCs w:val="56"/>
        </w:rPr>
        <w:t xml:space="preserve">Intelligence Artificielle</w:t>
      </w:r>
    </w:p>
    <w:p>
      <w:pPr>
        <w:spacing w:after="280" w:before="0"/>
        <w:jc w:val="center"/>
      </w:pPr>
      <w:r>
        <w:rPr>
          <w:b/>
          <w:bCs/>
          <w:color w:val="1E3A5F"/>
          <w:sz w:val="40"/>
          <w:szCs w:val="40"/>
        </w:rPr>
        <w:t xml:space="preserve">&amp; Agentic AI Appliquée au Développement</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00"/>
        <w:gridCol w:w="4700"/>
      </w:tblGrid>
      <w:tr>
        <w:tc>
          <w:tcPr>
            <w:tcW w:type="dxa" w:w="4500"/>
            <w:tcBorders>
              <w:top w:val="none"/>
              <w:left w:val="none"/>
              <w:bottom w:val="none"/>
              <w:right w:val="none"/>
            </w:tcBorders>
            <w:shd w:fill="D6EAF8" w:val="clear"/>
            <w:tcMar>
              <w:top w:type="dxa" w:w="200"/>
              <w:left w:type="dxa" w:w="240"/>
              <w:bottom w:type="dxa" w:w="200"/>
              <w:right w:type="dxa" w:w="240"/>
            </w:tcMar>
          </w:tcPr>
          <w:p>
            <w:pPr>
              <w:spacing w:after="60"/>
            </w:pPr>
            <w:r>
              <w:rPr>
                <w:b/>
                <w:bCs/>
                <w:color w:val="1E3A5F"/>
                <w:sz w:val="22"/>
                <w:szCs w:val="22"/>
              </w:rPr>
              <w:t xml:space="preserve">Public cible</w:t>
            </w:r>
          </w:p>
          <w:p>
            <w:pPr>
              <w:spacing w:after="0"/>
            </w:pPr>
            <w:r>
              <w:rPr>
                <w:color w:val="17202A"/>
                <w:sz w:val="21"/>
                <w:szCs w:val="21"/>
              </w:rPr>
              <w:t xml:space="preserve">Developpeurs Backend, Frontend &amp; Mobile</w:t>
            </w:r>
          </w:p>
        </w:tc>
        <w:tc>
          <w:tcPr>
            <w:tcW w:type="dxa" w:w="4700"/>
            <w:tcBorders>
              <w:top w:val="none"/>
              <w:left w:val="none"/>
              <w:bottom w:val="none"/>
              <w:right w:val="none"/>
            </w:tcBorders>
            <w:shd w:fill="D1F2EB" w:val="clear"/>
            <w:tcMar>
              <w:top w:type="dxa" w:w="200"/>
              <w:left w:type="dxa" w:w="240"/>
              <w:bottom w:type="dxa" w:w="200"/>
              <w:right w:type="dxa" w:w="240"/>
            </w:tcMar>
          </w:tcPr>
          <w:p>
            <w:pPr>
              <w:spacing w:after="60"/>
            </w:pPr>
            <w:r>
              <w:rPr>
                <w:b/>
                <w:bCs/>
                <w:color w:val="1A7F6D"/>
                <w:sz w:val="22"/>
                <w:szCs w:val="22"/>
              </w:rPr>
              <w:t xml:space="preserve">Duree totale</w:t>
            </w:r>
          </w:p>
          <w:p>
            <w:pPr>
              <w:spacing w:after="0"/>
            </w:pPr>
            <w:r>
              <w:rPr>
                <w:color w:val="17202A"/>
                <w:sz w:val="21"/>
                <w:szCs w:val="21"/>
              </w:rPr>
              <w:t xml:space="preserve">4 heures (6 modules)</w:t>
            </w:r>
          </w:p>
        </w:tc>
      </w:tr>
      <w:tr>
        <w:tc>
          <w:tcPr>
            <w:tcW w:type="dxa" w:w="4500"/>
            <w:tcBorders>
              <w:top w:val="none"/>
              <w:left w:val="none"/>
              <w:bottom w:val="none"/>
              <w:right w:val="none"/>
            </w:tcBorders>
            <w:shd w:fill="FDEBD0" w:val="clear"/>
            <w:tcMar>
              <w:top w:type="dxa" w:w="200"/>
              <w:left w:type="dxa" w:w="240"/>
              <w:bottom w:type="dxa" w:w="200"/>
              <w:right w:type="dxa" w:w="240"/>
            </w:tcMar>
          </w:tcPr>
          <w:p>
            <w:pPr>
              <w:spacing w:after="60"/>
            </w:pPr>
            <w:r>
              <w:rPr>
                <w:b/>
                <w:bCs/>
                <w:color w:val="E67E22"/>
                <w:sz w:val="22"/>
                <w:szCs w:val="22"/>
              </w:rPr>
              <w:t xml:space="preserve">Format</w:t>
            </w:r>
          </w:p>
          <w:p>
            <w:pPr>
              <w:spacing w:after="0"/>
            </w:pPr>
            <w:r>
              <w:rPr>
                <w:color w:val="17202A"/>
                <w:sz w:val="21"/>
                <w:szCs w:val="21"/>
              </w:rPr>
              <w:t xml:space="preserve">Presentiel / Distanciel | Theorie + Pratique</w:t>
            </w:r>
          </w:p>
        </w:tc>
        <w:tc>
          <w:tcPr>
            <w:tcW w:type="dxa" w:w="4700"/>
            <w:tcBorders>
              <w:top w:val="none"/>
              <w:left w:val="none"/>
              <w:bottom w:val="none"/>
              <w:right w:val="none"/>
            </w:tcBorders>
            <w:shd w:fill="E8DAEF" w:val="clear"/>
            <w:tcMar>
              <w:top w:type="dxa" w:w="200"/>
              <w:left w:type="dxa" w:w="240"/>
              <w:bottom w:type="dxa" w:w="200"/>
              <w:right w:type="dxa" w:w="240"/>
            </w:tcMar>
          </w:tcPr>
          <w:p>
            <w:pPr>
              <w:spacing w:after="60"/>
            </w:pPr>
            <w:r>
              <w:rPr>
                <w:b/>
                <w:bCs/>
                <w:color w:val="6C3483"/>
                <w:sz w:val="22"/>
                <w:szCs w:val="22"/>
              </w:rPr>
              <w:t xml:space="preserve">Prerequis</w:t>
            </w:r>
          </w:p>
          <w:p>
            <w:pPr>
              <w:spacing w:after="0"/>
            </w:pPr>
            <w:r>
              <w:rPr>
                <w:color w:val="17202A"/>
                <w:sz w:val="21"/>
                <w:szCs w:val="21"/>
              </w:rPr>
              <w:t xml:space="preserve">Connaissances de base en developpement logiciel</w:t>
            </w:r>
          </w:p>
        </w:tc>
      </w:tr>
    </w:tbl>
    <w:p>
      <w:pPr>
        <w:spacing w:after="0" w:before="0"/>
      </w:pPr>
      <w:r>
        <w:t xml:space="preserve"/>
      </w:r>
    </w:p>
    <w:p>
      <w:pPr>
        <w:spacing w:after="0" w:before="0"/>
      </w:pPr>
      <w:r>
        <w:t xml:space="preserve"/>
      </w:r>
    </w:p>
    <w:p>
      <w:pPr>
        <w:spacing w:after="100" w:before="160"/>
        <w:jc w:val="center"/>
      </w:pPr>
      <w:r>
        <w:rPr>
          <w:b/>
          <w:bCs/>
          <w:color w:val="1E3A5F"/>
          <w:sz w:val="24"/>
          <w:szCs w:val="24"/>
        </w:rPr>
        <w:t xml:space="preserve">Objectif general de la formation</w:t>
      </w:r>
    </w:p>
    <w:p>
      <w:pPr>
        <w:spacing w:after="0" w:before="0"/>
        <w:jc w:val="center"/>
      </w:pPr>
      <w:r>
        <w:rPr>
          <w:color w:val="566573"/>
          <w:sz w:val="22"/>
          <w:szCs w:val="22"/>
        </w:rPr>
        <w:t xml:space="preserve">Comprendre les concepts fondamentaux de l'IA et exploiter les agents intelligents pour ameliorer significativement la productivite des developpeurs, la qualite du code et l'adoption de pratiques innovantes.</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jc w:val="center"/>
      </w:pPr>
      <w:r>
        <w:rPr>
          <w:color w:val="566573"/>
          <w:sz w:val="18"/>
          <w:szCs w:val="18"/>
        </w:rPr>
        <w:t xml:space="preserve">Version 1.0   |   2025   |   Usage interne</w:t>
      </w:r>
    </w:p>
    <w:p>
      <w:r>
        <w:br w:type="page"/>
      </w:r>
    </w:p>
    <w:p>
      <w:pPr>
        <w:pStyle w:val="Heading1"/>
        <w:pBdr>
          <w:bottom w:val="single" w:color="2E86C1" w:sz="8" w:space="4"/>
        </w:pBdr>
        <w:spacing w:after="200" w:before="400"/>
      </w:pPr>
      <w:r>
        <w:rPr>
          <w:b/>
          <w:bCs/>
          <w:color w:val="1E3A5F"/>
          <w:sz w:val="34"/>
          <w:szCs w:val="34"/>
        </w:rPr>
        <w:t xml:space="preserve">Sommaire</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6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0"/>
                <w:szCs w:val="20"/>
              </w:rPr>
              <w:t xml:space="preserve">Module</w:t>
            </w:r>
          </w:p>
        </w:tc>
        <w:tc>
          <w:tcPr>
            <w:tcW w:type="dxa" w:w="4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0"/>
                <w:szCs w:val="20"/>
              </w:rPr>
              <w:t xml:space="preserve">Titre</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0"/>
                <w:szCs w:val="20"/>
              </w:rPr>
              <w:t xml:space="preserve">Duree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Module 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Introduction a l'IA — LLM &amp; NLP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35 min</w:t>
            </w:r>
          </w:p>
        </w:tc>
      </w:tr>
      <w:tr>
        <w:trPr>
          <w:tblHeader w:val="false"/>
        </w:trPr>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Module 2</w:t>
            </w:r>
          </w:p>
        </w:tc>
        <w:tc>
          <w:tcPr>
            <w:tcW w:type="dxa" w:w="4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Agentic AI — Agents autonomes &amp; Workflows</w:t>
            </w:r>
          </w:p>
        </w:tc>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40 min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Module 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Outils IA pour developpeurs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40 min</w:t>
            </w:r>
          </w:p>
        </w:tc>
      </w:tr>
      <w:tr>
        <w:trPr>
          <w:tblHeader w:val="false"/>
        </w:trPr>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Module 4</w:t>
            </w:r>
          </w:p>
        </w:tc>
        <w:tc>
          <w:tcPr>
            <w:tcW w:type="dxa" w:w="4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Generation de code, tests &amp; documentation</w:t>
            </w:r>
          </w:p>
        </w:tc>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45 min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Module 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Automatisation — Debug, Refactoring &amp; CI/CD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40 min</w:t>
            </w:r>
          </w:p>
        </w:tc>
      </w:tr>
      <w:tr>
        <w:trPr>
          <w:tblHeader w:val="false"/>
        </w:trPr>
        <w:tc>
          <w:tcPr>
            <w:tcW w:type="dxa" w:w="2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Module 6</w:t>
            </w:r>
          </w:p>
        </w:tc>
        <w:tc>
          <w:tcPr>
            <w:tcW w:type="dxa" w:w="4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Bonnes pratiques, limites &amp; perspectives</w:t>
            </w:r>
          </w:p>
        </w:tc>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40 min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Evaluations, exercices &amp; pauses inclus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
            </w:r>
          </w:p>
        </w:tc>
      </w:tr>
    </w:tbl>
    <w:p>
      <w:pPr>
        <w:spacing w:after="0" w:before="0"/>
      </w:pPr>
      <w:r>
        <w:t xml:space="preserve"/>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b/>
                <w:bCs/>
                <w:color w:val="FFFFFF"/>
                <w:sz w:val="22"/>
                <w:szCs w:val="22"/>
              </w:rPr>
              <w:t xml:space="preserve">Icones utilisees dans ce document</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Objectifs pedagogiques du module</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Exercice pratique a realiser</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Point d'attention important</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Astuce et conseil avance</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Ressources complementaires</w:t>
            </w:r>
          </w:p>
        </w:tc>
      </w:tr>
    </w:tbl>
    <w:p>
      <w:r>
        <w:br w:type="page"/>
      </w:r>
    </w:p>
    <w:p>
      <w:pPr>
        <w:spacing w:after="80" w:before="0"/>
      </w:pPr>
      <w:r>
        <w:rPr>
          <w:b/>
          <w:bCs/>
          <w:color w:val="2E86C1"/>
          <w:sz w:val="22"/>
          <w:szCs w:val="22"/>
        </w:rPr>
        <w:t xml:space="preserve">MODULE 1</w:t>
      </w:r>
    </w:p>
    <w:p>
      <w:pPr>
        <w:pStyle w:val="Heading1"/>
        <w:pBdr>
          <w:bottom w:val="single" w:color="2E86C1" w:sz="8" w:space="4"/>
        </w:pBdr>
        <w:spacing w:after="200" w:before="400"/>
      </w:pPr>
      <w:r>
        <w:rPr>
          <w:b/>
          <w:bCs/>
          <w:color w:val="1E3A5F"/>
          <w:sz w:val="34"/>
          <w:szCs w:val="34"/>
        </w:rPr>
        <w:t xml:space="preserve">Introduction a l'IA — LLM &amp; NLP</w:t>
      </w:r>
    </w:p>
    <w:p>
      <w:pPr>
        <w:spacing w:after="200" w:before="0"/>
      </w:pPr>
      <w:r>
        <w:rPr>
          <w:i/>
          <w:iCs/>
          <w:color w:val="566573"/>
          <w:sz w:val="20"/>
          <w:szCs w:val="20"/>
        </w:rPr>
        <w:t xml:space="preserve">Duree : 35 minutes  |  Theorie : 20 min  |  Demo : 15 min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b/>
                <w:bCs/>
                <w:color w:val="FFFFFF"/>
                <w:sz w:val="22"/>
                <w:szCs w:val="22"/>
              </w:rPr>
              <w:t xml:space="preserve">Objectifs du module</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Comprendre ce qu'est l'IA et ses differentes branches</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Distinguer Machine Learning, Deep Learning et LLM</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Comprendre le fonctionnement d'un modele de langage (token, contexte, attention)</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Saisir les capacites et le perimetre d'application de l'IA pour un developpeur</w:t>
            </w:r>
          </w:p>
        </w:tc>
      </w:tr>
    </w:tbl>
    <w:p>
      <w:pPr>
        <w:spacing w:after="0" w:before="0"/>
      </w:pPr>
      <w:r>
        <w:t xml:space="preserve"/>
      </w:r>
    </w:p>
    <w:p>
      <w:pPr>
        <w:pStyle w:val="Heading2"/>
        <w:spacing w:after="120" w:before="320"/>
      </w:pPr>
      <w:r>
        <w:rPr>
          <w:b/>
          <w:bCs/>
          <w:color w:val="2E86C1"/>
          <w:sz w:val="28"/>
          <w:szCs w:val="28"/>
        </w:rPr>
        <w:t xml:space="preserve">1.1  Le paysage de l'Intelligence Artificielle</w:t>
      </w:r>
    </w:p>
    <w:p>
      <w:pPr>
        <w:spacing w:after="100" w:before="60"/>
      </w:pPr>
      <w:r>
        <w:rPr>
          <w:color w:val="17202A"/>
          <w:sz w:val="22"/>
          <w:szCs w:val="22"/>
        </w:rPr>
        <w:t xml:space="preserve">L'Intelligence Artificielle designe l'ensemble des techniques permettant a une machine de simuler des capacites cognitives humaines — raisonnement, apprentissage, reconnaissance, generation. Elle se structure en plusieurs sous-domaines complementaires.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00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0"/>
                <w:szCs w:val="20"/>
              </w:rPr>
              <w:t xml:space="preserve">Domaine</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0"/>
                <w:szCs w:val="20"/>
              </w:rPr>
              <w:t xml:space="preserve">Definition</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0"/>
                <w:szCs w:val="20"/>
              </w:rPr>
              <w:t xml:space="preserve">Exemple concret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Machine Learning (ML)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Apprentissage statistique a partir de donnees sans programmation explicite de regles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Filtres anti-spam, recommandations</w:t>
            </w:r>
          </w:p>
        </w:tc>
      </w:tr>
      <w:tr>
        <w:trPr>
          <w:tblHeader w:val="false"/>
        </w:trPr>
        <w:tc>
          <w:tcPr>
            <w:tcW w:type="dxa" w:w="2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Deep Learning (DL)</w:t>
            </w:r>
          </w:p>
        </w:tc>
        <w:tc>
          <w:tcPr>
            <w:tcW w:type="dxa" w:w="4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ML base sur des reseaux de neurones artificiels profonds</w:t>
            </w:r>
          </w:p>
        </w:tc>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Reconnaissance d'images, traduction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NLP (Natural Language Processing)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Traitement automatique du langage naturel ecrit et parle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Chatbots, analyse de sentiment</w:t>
            </w:r>
          </w:p>
        </w:tc>
      </w:tr>
      <w:tr>
        <w:trPr>
          <w:tblHeader w:val="false"/>
        </w:trPr>
        <w:tc>
          <w:tcPr>
            <w:tcW w:type="dxa" w:w="2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LLM (Large Language Model)</w:t>
            </w:r>
          </w:p>
        </w:tc>
        <w:tc>
          <w:tcPr>
            <w:tcW w:type="dxa" w:w="4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Modele de DL entraine sur des corpus massifs de texte pour generer du langage</w:t>
            </w:r>
          </w:p>
        </w:tc>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Claude, GPT-4, Gemini, Llama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Agentic AI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Systemes IA capables de planifier et executer des actions de facon autonome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Claude Code, AutoGPT, agents LLM</w:t>
            </w:r>
          </w:p>
        </w:tc>
      </w:tr>
    </w:tbl>
    <w:p>
      <w:pPr>
        <w:spacing w:after="0" w:before="0"/>
      </w:pPr>
      <w:r>
        <w:t xml:space="preserve"/>
      </w:r>
    </w:p>
    <w:p>
      <w:pPr>
        <w:pStyle w:val="Heading2"/>
        <w:spacing w:after="120" w:before="320"/>
      </w:pPr>
      <w:r>
        <w:rPr>
          <w:b/>
          <w:bCs/>
          <w:color w:val="2E86C1"/>
          <w:sz w:val="28"/>
          <w:szCs w:val="28"/>
        </w:rPr>
        <w:t xml:space="preserve">1.2  Comment fonctionne un LLM ?</w:t>
      </w:r>
    </w:p>
    <w:p>
      <w:pPr>
        <w:spacing w:after="100" w:before="60"/>
      </w:pPr>
      <w:r>
        <w:rPr>
          <w:color w:val="17202A"/>
          <w:sz w:val="22"/>
          <w:szCs w:val="22"/>
        </w:rPr>
        <w:t xml:space="preserve">Un Large Language Model (LLM) est entraine sur des centaines de milliards de tokens provenant du web, de livres et de code source. Il apprend des patterns statistiques de co-occurrence entre tokens — il ne "comprend" pas au sens humain, mais predit le prochain token le plus probable en tenant compte du contexte.</w:t>
      </w:r>
    </w:p>
    <w:p>
      <w:pPr>
        <w:pStyle w:val="Heading3"/>
        <w:spacing w:after="80" w:before="240"/>
      </w:pPr>
      <w:r>
        <w:rPr>
          <w:b/>
          <w:bCs/>
          <w:color w:val="1A7F6D"/>
          <w:sz w:val="24"/>
          <w:szCs w:val="24"/>
        </w:rPr>
        <w:t xml:space="preserve">Concepts cles a maitriser</w:t>
      </w:r>
    </w:p>
    <w:p>
      <w:pPr>
        <w:pStyle w:val="ListParagraph"/>
        <w:numPr>
          <w:ilvl w:val="0"/>
          <w:numId w:val="2"/>
        </w:numPr>
        <w:spacing w:after="40" w:before="40"/>
      </w:pPr>
      <w:r>
        <w:rPr>
          <w:color w:val="17202A"/>
          <w:sz w:val="22"/>
          <w:szCs w:val="22"/>
        </w:rPr>
        <w:t xml:space="preserve">Token : unite de traitement (environ 0,75 mot en anglais). Un LLM lit et genere des tokens, pas des mots ou des phrases.</w:t>
      </w:r>
    </w:p>
    <w:p>
      <w:pPr>
        <w:pStyle w:val="ListParagraph"/>
        <w:numPr>
          <w:ilvl w:val="0"/>
          <w:numId w:val="2"/>
        </w:numPr>
        <w:spacing w:after="40" w:before="40"/>
      </w:pPr>
      <w:r>
        <w:rPr>
          <w:color w:val="17202A"/>
          <w:sz w:val="22"/>
          <w:szCs w:val="22"/>
        </w:rPr>
        <w:t xml:space="preserve">Context window : nombre maximal de tokens que le modele peut traiter en une seule fois (ex : 200k tokens pour Claude 3.5). Tout ce qui depasse est oublie.</w:t>
      </w:r>
    </w:p>
    <w:p>
      <w:pPr>
        <w:pStyle w:val="ListParagraph"/>
        <w:numPr>
          <w:ilvl w:val="0"/>
          <w:numId w:val="2"/>
        </w:numPr>
        <w:spacing w:after="40" w:before="40"/>
      </w:pPr>
      <w:r>
        <w:rPr>
          <w:color w:val="17202A"/>
          <w:sz w:val="22"/>
          <w:szCs w:val="22"/>
        </w:rPr>
        <w:t xml:space="preserve">Temperature : parametre controlant la creativite (0 = deterministique, 1 = tres creatif). Pour du code : temperature basse recommandee.</w:t>
      </w:r>
    </w:p>
    <w:p>
      <w:pPr>
        <w:pStyle w:val="ListParagraph"/>
        <w:numPr>
          <w:ilvl w:val="0"/>
          <w:numId w:val="2"/>
        </w:numPr>
        <w:spacing w:after="40" w:before="40"/>
      </w:pPr>
      <w:r>
        <w:rPr>
          <w:color w:val="17202A"/>
          <w:sz w:val="22"/>
          <w:szCs w:val="22"/>
        </w:rPr>
        <w:t xml:space="preserve">Prompt : instruction textuelle que l'on passe au modele. La qualite du prompt determine directement la qualite de la reponse (cf. Module 3).</w:t>
      </w:r>
    </w:p>
    <w:p>
      <w:pPr>
        <w:pStyle w:val="ListParagraph"/>
        <w:numPr>
          <w:ilvl w:val="0"/>
          <w:numId w:val="2"/>
        </w:numPr>
        <w:spacing w:after="40" w:before="40"/>
      </w:pPr>
      <w:r>
        <w:rPr>
          <w:color w:val="17202A"/>
          <w:sz w:val="22"/>
          <w:szCs w:val="22"/>
        </w:rPr>
        <w:t xml:space="preserve">Fine-tuning &amp; RLHF : techniques d'ajustement du modele sur des donnees specifiques ou par renforcement humain pour mieux aligner ses reponses.</w:t>
      </w:r>
    </w:p>
    <w:p>
      <w:pPr>
        <w:spacing w:after="0" w:before="0"/>
      </w:pPr>
      <w:r>
        <w:t xml:space="preserve"/>
      </w:r>
    </w:p>
    <w:p>
      <w:pPr>
        <w:pStyle w:val="Heading2"/>
        <w:spacing w:after="120" w:before="320"/>
      </w:pPr>
      <w:r>
        <w:rPr>
          <w:b/>
          <w:bCs/>
          <w:color w:val="2E86C1"/>
          <w:sz w:val="28"/>
          <w:szCs w:val="28"/>
        </w:rPr>
        <w:t xml:space="preserve">1.3  Les modeles de reference en 2025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r>
              <w:rPr>
                <w:b/>
                <w:bCs/>
                <w:color w:val="FFFFFF"/>
                <w:sz w:val="20"/>
                <w:szCs w:val="20"/>
              </w:rPr>
              <w:t xml:space="preserve">Modele</w:t>
            </w:r>
          </w:p>
        </w:tc>
        <w:tc>
          <w:tcPr>
            <w:tcW w:type="dxa" w:w="6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r>
              <w:rPr>
                <w:b/>
                <w:bCs/>
                <w:color w:val="FFFFFF"/>
                <w:sz w:val="20"/>
                <w:szCs w:val="20"/>
              </w:rPr>
              <w:t xml:space="preserve">Caracteristiques principales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Claude 3.5 / 4 (Anthropic)</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Excellence en code, raisonnement long, context 200k, API robuste, Claude Code</w:t>
            </w:r>
          </w:p>
        </w:tc>
      </w:tr>
      <w:tr>
        <w:trPr>
          <w:tblHeader w:val="false"/>
        </w:trPr>
        <w:tc>
          <w:tcPr>
            <w:tcW w:type="dxa" w:w="32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GPT-4o / o3 (OpenAI)</w:t>
            </w:r>
          </w:p>
        </w:tc>
        <w:tc>
          <w:tcPr>
            <w:tcW w:type="dxa" w:w="60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Multimodal, ecosysteme mature, plugins, Codex/Copilot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Gemini 1.5 Pro (Google)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Context 1M tokens, integration Google Workspace, grounding web</w:t>
            </w:r>
          </w:p>
        </w:tc>
      </w:tr>
      <w:tr>
        <w:trPr>
          <w:tblHeader w:val="false"/>
        </w:trPr>
        <w:tc>
          <w:tcPr>
            <w:tcW w:type="dxa" w:w="32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Llama 3 / Mistral (open source)</w:t>
            </w:r>
          </w:p>
        </w:tc>
        <w:tc>
          <w:tcPr>
            <w:tcW w:type="dxa" w:w="60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Deploiement local, personnalisation, respect des contraintes de confidentialite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GitHub Copilot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Integration IDE native, completion de code en temps reel</w:t>
            </w:r>
          </w:p>
        </w:tc>
      </w:tr>
      <w:tr>
        <w:trPr>
          <w:tblHeader w:val="false"/>
        </w:trPr>
        <w:tc>
          <w:tcPr>
            <w:tcW w:type="dxa" w:w="32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Tabnine / Codeium</w:t>
            </w:r>
          </w:p>
        </w:tc>
        <w:tc>
          <w:tcPr>
            <w:tcW w:type="dxa" w:w="60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Alternatives Copilot, mode offline possible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7F6D" w:sz="1"/>
              <w:left w:val="single" w:color="1A7F6D" w:sz="1"/>
              <w:bottom w:val="single" w:color="1A7F6D" w:sz="1"/>
              <w:right w:val="single" w:color="1A7F6D" w:sz="1"/>
            </w:tcBorders>
            <w:shd w:fill="1A7F6D" w:val="clear"/>
            <w:tcMar>
              <w:top w:type="dxa" w:w="100"/>
              <w:left w:type="dxa" w:w="160"/>
              <w:bottom w:type="dxa" w:w="100"/>
              <w:right w:type="dxa" w:w="160"/>
            </w:tcMar>
          </w:tcPr>
          <w:p>
            <w:r>
              <w:rPr>
                <w:b/>
                <w:bCs/>
                <w:color w:val="FFFFFF"/>
                <w:sz w:val="22"/>
                <w:szCs w:val="22"/>
              </w:rPr>
              <w:t xml:space="preserve">Exercice pratique 1.1 — Comprendre les tokens (10 min)</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1. Rendez-vous sur platform.openai.com/tokenizer ou utilisez Claude.ai</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2. Collez un extrait de code de votre projet (fonction de 20-30 lignes)</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3. Observez le nombre de tokens generes et comparez avec la taille en caracteres</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4. Essayez d'obtenir la meme explication avec des prompts de differentes longueurs</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Question de reflexion : quel impact le nombre de tokens a-t-il sur les couts API et les performances ?</w:t>
            </w:r>
          </w:p>
        </w:tc>
      </w:tr>
    </w:tbl>
    <w:p>
      <w:r>
        <w:br w:type="page"/>
      </w:r>
    </w:p>
    <w:p>
      <w:pPr>
        <w:spacing w:after="80" w:before="0"/>
      </w:pPr>
      <w:r>
        <w:rPr>
          <w:b/>
          <w:bCs/>
          <w:color w:val="2E86C1"/>
          <w:sz w:val="22"/>
          <w:szCs w:val="22"/>
        </w:rPr>
        <w:t xml:space="preserve">MODULE 2</w:t>
      </w:r>
    </w:p>
    <w:p>
      <w:pPr>
        <w:pStyle w:val="Heading1"/>
        <w:pBdr>
          <w:bottom w:val="single" w:color="2E86C1" w:sz="8" w:space="4"/>
        </w:pBdr>
        <w:spacing w:after="200" w:before="400"/>
      </w:pPr>
      <w:r>
        <w:rPr>
          <w:b/>
          <w:bCs/>
          <w:color w:val="1E3A5F"/>
          <w:sz w:val="34"/>
          <w:szCs w:val="34"/>
        </w:rPr>
        <w:t xml:space="preserve">Agentic AI — Agents autonomes &amp; Workflows</w:t>
      </w:r>
    </w:p>
    <w:p>
      <w:pPr>
        <w:spacing w:after="200" w:before="0"/>
      </w:pPr>
      <w:r>
        <w:rPr>
          <w:i/>
          <w:iCs/>
          <w:color w:val="566573"/>
          <w:sz w:val="20"/>
          <w:szCs w:val="20"/>
        </w:rPr>
        <w:t xml:space="preserve">Duree : 40 minutes  |  Theorie : 25 min  |  Demo interactive : 15 min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b/>
                <w:bCs/>
                <w:color w:val="FFFFFF"/>
                <w:sz w:val="22"/>
                <w:szCs w:val="22"/>
              </w:rPr>
              <w:t xml:space="preserve">Objectifs du module</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Distinguer LLM classique et agent IA autonome</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Comprendre les patterns architecturaux des systemes agentiques</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Identifier les usages pertinents pour les workflows de developpement</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Apprehender les risques et les mecanismes de controle des agents</w:t>
            </w:r>
          </w:p>
        </w:tc>
      </w:tr>
    </w:tbl>
    <w:p>
      <w:pPr>
        <w:spacing w:after="0" w:before="0"/>
      </w:pPr>
      <w:r>
        <w:t xml:space="preserve"/>
      </w:r>
    </w:p>
    <w:p>
      <w:pPr>
        <w:pStyle w:val="Heading2"/>
        <w:spacing w:after="120" w:before="320"/>
      </w:pPr>
      <w:r>
        <w:rPr>
          <w:b/>
          <w:bCs/>
          <w:color w:val="2E86C1"/>
          <w:sz w:val="28"/>
          <w:szCs w:val="28"/>
        </w:rPr>
        <w:t xml:space="preserve">2.1  Qu'est-ce qu'un agent IA ?</w:t>
      </w:r>
    </w:p>
    <w:p>
      <w:pPr>
        <w:spacing w:after="100" w:before="60"/>
      </w:pPr>
      <w:r>
        <w:rPr>
          <w:color w:val="17202A"/>
          <w:sz w:val="22"/>
          <w:szCs w:val="22"/>
        </w:rPr>
        <w:t xml:space="preserve">Un agent IA est un systeme qui utilise un LLM comme moteur de raisonnement et qui dispose d'outils (tools) lui permettant d'agir sur son environnement : appeler une API, executer du code, lire des fichiers, naviguer sur le web... L'agent decompose une tache complexe en sous-etapes, execute chaque etape, observe le resultat et adapte son plan.</w:t>
      </w:r>
    </w:p>
    <w:p>
      <w:pPr>
        <w:pStyle w:val="Heading3"/>
        <w:spacing w:after="80" w:before="240"/>
      </w:pPr>
      <w:r>
        <w:rPr>
          <w:b/>
          <w:bCs/>
          <w:color w:val="1A7F6D"/>
          <w:sz w:val="24"/>
          <w:szCs w:val="24"/>
        </w:rPr>
        <w:t xml:space="preserve">Cycle de vie d'un agent — ReAct Loop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r>
              <w:rPr>
                <w:b/>
                <w:bCs/>
                <w:color w:val="FFFFFF"/>
                <w:sz w:val="20"/>
                <w:szCs w:val="20"/>
              </w:rPr>
              <w:t xml:space="preserve">Etape</w:t>
            </w:r>
          </w:p>
        </w:tc>
        <w:tc>
          <w:tcPr>
            <w:tcW w:type="dxa" w:w="6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r>
              <w:rPr>
                <w:b/>
                <w:bCs/>
                <w:color w:val="FFFFFF"/>
                <w:sz w:val="20"/>
                <w:szCs w:val="20"/>
              </w:rPr>
              <w:t xml:space="preserve">Description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Observe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L'agent recoit un contexte : instructions, historique, etat de l'environnement</w:t>
            </w:r>
          </w:p>
        </w:tc>
      </w:tr>
      <w:tr>
        <w:trPr>
          <w:tblHeader w:val="false"/>
        </w:trPr>
        <w:tc>
          <w:tcPr>
            <w:tcW w:type="dxa" w:w="32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Think (Reasoning)</w:t>
            </w:r>
          </w:p>
        </w:tc>
        <w:tc>
          <w:tcPr>
            <w:tcW w:type="dxa" w:w="60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Il planifie la prochaine action en chaine de pensee interne (CoT)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Act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Il appelle un outil (tool call) : fonction, API, terminal, navigateur</w:t>
            </w:r>
          </w:p>
        </w:tc>
      </w:tr>
      <w:tr>
        <w:trPr>
          <w:tblHeader w:val="false"/>
        </w:trPr>
        <w:tc>
          <w:tcPr>
            <w:tcW w:type="dxa" w:w="32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Observe (result)</w:t>
            </w:r>
          </w:p>
        </w:tc>
        <w:tc>
          <w:tcPr>
            <w:tcW w:type="dxa" w:w="60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Il analyse le retour de l'outil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Iterate ou Stop</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Il recommence jusqu'a satisfaire l'objectif ou atteindre une limite</w:t>
            </w:r>
          </w:p>
        </w:tc>
      </w:tr>
    </w:tbl>
    <w:p>
      <w:pPr>
        <w:spacing w:after="0" w:before="0"/>
      </w:pPr>
      <w:r>
        <w:t xml:space="preserve"/>
      </w:r>
    </w:p>
    <w:p>
      <w:pPr>
        <w:pStyle w:val="Heading2"/>
        <w:spacing w:after="120" w:before="320"/>
      </w:pPr>
      <w:r>
        <w:rPr>
          <w:b/>
          <w:bCs/>
          <w:color w:val="2E86C1"/>
          <w:sz w:val="28"/>
          <w:szCs w:val="28"/>
        </w:rPr>
        <w:t xml:space="preserve">2.2  Patterns architecturaux des systemes multi-agents</w:t>
      </w:r>
    </w:p>
    <w:p>
      <w:pPr>
        <w:pStyle w:val="Heading3"/>
        <w:spacing w:after="80" w:before="240"/>
      </w:pPr>
      <w:r>
        <w:rPr>
          <w:b/>
          <w:bCs/>
          <w:color w:val="1A7F6D"/>
          <w:sz w:val="24"/>
          <w:szCs w:val="24"/>
        </w:rPr>
        <w:t xml:space="preserve">Pattern 1 : Orchestrator + Sub-agents</w:t>
      </w:r>
    </w:p>
    <w:p>
      <w:pPr>
        <w:spacing w:after="100" w:before="60"/>
      </w:pPr>
      <w:r>
        <w:rPr>
          <w:color w:val="17202A"/>
          <w:sz w:val="22"/>
          <w:szCs w:val="22"/>
        </w:rPr>
        <w:t xml:space="preserve">Un agent chef de projet decompose la tache et delegue a des agents specialises (un agent code, un agent test, un agent documentation). Chaque sous-agent travaille dans son domaine avec ses propres outils.</w:t>
      </w:r>
    </w:p>
    <w:p>
      <w:pPr>
        <w:pStyle w:val="Heading3"/>
        <w:spacing w:after="80" w:before="240"/>
      </w:pPr>
      <w:r>
        <w:rPr>
          <w:b/>
          <w:bCs/>
          <w:color w:val="1A7F6D"/>
          <w:sz w:val="24"/>
          <w:szCs w:val="24"/>
        </w:rPr>
        <w:t xml:space="preserve">Pattern 2 : Pipeline sequentiel</w:t>
      </w:r>
    </w:p>
    <w:p>
      <w:pPr>
        <w:spacing w:after="100" w:before="60"/>
      </w:pPr>
      <w:r>
        <w:rPr>
          <w:color w:val="17202A"/>
          <w:sz w:val="22"/>
          <w:szCs w:val="22"/>
        </w:rPr>
        <w:t xml:space="preserve">Les agents s'enchainent lineairement : Agent A produit un artefact, Agent B le valide, Agent C le deploie. Chaque etape est une transformation avec criteres d'acceptation.</w:t>
      </w:r>
    </w:p>
    <w:p>
      <w:pPr>
        <w:pStyle w:val="Heading3"/>
        <w:spacing w:after="80" w:before="240"/>
      </w:pPr>
      <w:r>
        <w:rPr>
          <w:b/>
          <w:bCs/>
          <w:color w:val="1A7F6D"/>
          <w:sz w:val="24"/>
          <w:szCs w:val="24"/>
        </w:rPr>
        <w:t xml:space="preserve">Pattern 3 : Parallelisme et vote</w:t>
      </w:r>
    </w:p>
    <w:p>
      <w:pPr>
        <w:spacing w:after="100" w:before="60"/>
      </w:pPr>
      <w:r>
        <w:rPr>
          <w:color w:val="17202A"/>
          <w:sz w:val="22"/>
          <w:szCs w:val="22"/>
        </w:rPr>
        <w:t xml:space="preserve">Plusieurs agents traitent la meme tache independamment. Un agent evaluateur synthetise ou choisit le meilleur resultat. Utile pour la generation de code critique ou la review.</w:t>
      </w:r>
    </w:p>
    <w:p>
      <w:pPr>
        <w:pStyle w:val="Heading3"/>
        <w:spacing w:after="80" w:before="240"/>
      </w:pPr>
      <w:r>
        <w:rPr>
          <w:b/>
          <w:bCs/>
          <w:color w:val="1A7F6D"/>
          <w:sz w:val="24"/>
          <w:szCs w:val="24"/>
        </w:rPr>
        <w:t xml:space="preserve">Pattern 4 : Human-in-the-loop</w:t>
      </w:r>
    </w:p>
    <w:p>
      <w:pPr>
        <w:spacing w:after="100" w:before="60"/>
      </w:pPr>
      <w:r>
        <w:rPr>
          <w:color w:val="17202A"/>
          <w:sz w:val="22"/>
          <w:szCs w:val="22"/>
        </w:rPr>
        <w:t xml:space="preserve">L'agent s'arrete aux points de decision strategiques et demande validation humaine avant de continuer. Pattern recommande pour les actions irreversibles (deployments, suppressions, paiements).</w:t>
      </w:r>
    </w:p>
    <w:p>
      <w:pPr>
        <w:spacing w:after="0" w:before="0"/>
      </w:pPr>
      <w:r>
        <w:t xml:space="preserve"/>
      </w:r>
    </w:p>
    <w:p>
      <w:pPr>
        <w:pStyle w:val="Heading2"/>
        <w:spacing w:after="120" w:before="320"/>
      </w:pPr>
      <w:r>
        <w:rPr>
          <w:b/>
          <w:bCs/>
          <w:color w:val="2E86C1"/>
          <w:sz w:val="28"/>
          <w:szCs w:val="28"/>
        </w:rPr>
        <w:t xml:space="preserve">2.3  Claude Code — L'agent IA de reference pour les developpeurs</w:t>
      </w:r>
    </w:p>
    <w:p>
      <w:pPr>
        <w:spacing w:after="100" w:before="60"/>
      </w:pPr>
      <w:r>
        <w:rPr>
          <w:color w:val="17202A"/>
          <w:sz w:val="22"/>
          <w:szCs w:val="22"/>
        </w:rPr>
        <w:t xml:space="preserve">Claude Code est un agent de terminal developpe par Anthropic, concu specifiquement pour les taches de developpement complexes. Il fonctionne directement dans le terminal et dispose d'acces natif au systeme de fichiers, au terminal et aux outils de developpement.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7F6D" w:sz="1"/>
              <w:left w:val="single" w:color="1A7F6D" w:sz="1"/>
              <w:bottom w:val="single" w:color="1A7F6D" w:sz="1"/>
              <w:right w:val="single" w:color="1A7F6D" w:sz="1"/>
            </w:tcBorders>
            <w:shd w:fill="1A7F6D" w:val="clear"/>
            <w:tcMar>
              <w:top w:type="dxa" w:w="100"/>
              <w:left w:type="dxa" w:w="160"/>
              <w:bottom w:type="dxa" w:w="100"/>
              <w:right w:type="dxa" w:w="160"/>
            </w:tcMar>
          </w:tcPr>
          <w:p>
            <w:r>
              <w:rPr>
                <w:b/>
                <w:bCs/>
                <w:color w:val="FFFFFF"/>
                <w:sz w:val="22"/>
                <w:szCs w:val="22"/>
              </w:rPr>
              <w:t xml:space="preserve">Capacites cles de Claude Code</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  Lecture et modification de fichiers de code (tous langages)</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  Execution de commandes terminal (build, test, git, docker...)</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  Comprehension de l'architecture globale d'un projet entier</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  Refactoring multi-fichiers avec coherence garantie</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  Generation de tests unitaires et integration automatiques</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  Debug autonome : analyse, hypothese, correction, validation</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  Review de code et suggestions d'amelioration documentees</w:t>
            </w:r>
          </w:p>
        </w:tc>
      </w:tr>
    </w:tbl>
    <w:p>
      <w:pPr>
        <w:spacing w:after="0" w:before="0"/>
      </w:pPr>
      <w:r>
        <w:t xml:space="preserve"/>
      </w:r>
    </w:p>
    <w:p>
      <w:pPr>
        <w:pStyle w:val="Heading2"/>
        <w:spacing w:after="120" w:before="320"/>
      </w:pPr>
      <w:r>
        <w:rPr>
          <w:b/>
          <w:bCs/>
          <w:color w:val="2E86C1"/>
          <w:sz w:val="28"/>
          <w:szCs w:val="28"/>
        </w:rPr>
        <w:t xml:space="preserve">2.4  Autres frameworks agentiques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20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0"/>
                <w:szCs w:val="20"/>
              </w:rPr>
              <w:t xml:space="preserve">Framework</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0"/>
                <w:szCs w:val="20"/>
              </w:rPr>
              <w:t xml:space="preserve">Langage / Eco</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0"/>
                <w:szCs w:val="20"/>
              </w:rPr>
              <w:t xml:space="preserve">Cas d'usage typique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LangChain / LangGraph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Python, JS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Agents complexes, RAG, pipelines LLM</w:t>
            </w:r>
          </w:p>
        </w:tc>
      </w:tr>
      <w:tr>
        <w:trPr>
          <w:tblHeader w:val="false"/>
        </w:trPr>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AutoGen (Microsoft)</w:t>
            </w:r>
          </w:p>
        </w:tc>
        <w:tc>
          <w:tcPr>
            <w:tcW w:type="dxa" w:w="2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Python</w:t>
            </w:r>
          </w:p>
        </w:tc>
        <w:tc>
          <w:tcPr>
            <w:tcW w:type="dxa" w:w="4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Multi-agents conversationnels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CrewAI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Python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Equipes d'agents specialises</w:t>
            </w:r>
          </w:p>
        </w:tc>
      </w:tr>
      <w:tr>
        <w:trPr>
          <w:tblHeader w:val="false"/>
        </w:trPr>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Semantic Kernel (Microsoft)</w:t>
            </w:r>
          </w:p>
        </w:tc>
        <w:tc>
          <w:tcPr>
            <w:tcW w:type="dxa" w:w="2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C#, Python, Java</w:t>
            </w:r>
          </w:p>
        </w:tc>
        <w:tc>
          <w:tcPr>
            <w:tcW w:type="dxa" w:w="4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Integration enterprise, plugins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Pydantic 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Python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Agents type-safe production-ready</w:t>
            </w:r>
          </w:p>
        </w:tc>
      </w:tr>
      <w:tr>
        <w:trPr>
          <w:tblHeader w:val="false"/>
        </w:trPr>
        <w:tc>
          <w:tcPr>
            <w:tcW w:type="dxa" w:w="26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n8n / Make</w:t>
            </w:r>
          </w:p>
        </w:tc>
        <w:tc>
          <w:tcPr>
            <w:tcW w:type="dxa" w:w="2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No-code</w:t>
            </w:r>
          </w:p>
        </w:tc>
        <w:tc>
          <w:tcPr>
            <w:tcW w:type="dxa" w:w="4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Automatisation workflows avec IA</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1"/>
              <w:left w:val="single" w:color="C0392B" w:sz="1"/>
              <w:bottom w:val="single" w:color="C0392B" w:sz="1"/>
              <w:right w:val="single" w:color="C0392B" w:sz="1"/>
            </w:tcBorders>
            <w:shd w:fill="C0392B" w:val="clear"/>
            <w:tcMar>
              <w:top w:type="dxa" w:w="100"/>
              <w:left w:type="dxa" w:w="160"/>
              <w:bottom w:type="dxa" w:w="100"/>
              <w:right w:type="dxa" w:w="160"/>
            </w:tcMar>
          </w:tcPr>
          <w:p>
            <w:r>
              <w:rPr>
                <w:b/>
                <w:bCs/>
                <w:color w:val="FFFFFF"/>
                <w:sz w:val="22"/>
                <w:szCs w:val="22"/>
              </w:rPr>
              <w:t xml:space="preserve">Point d'attention — Securite et controle des agents</w:t>
            </w:r>
          </w:p>
        </w:tc>
      </w:tr>
      <w:tr>
        <w:tc>
          <w:tcPr>
            <w:tcW w:type="dxa" w:w="9200"/>
            <w:tcBorders>
              <w:top w:val="single" w:color="C0392B" w:sz="1"/>
              <w:left w:val="single" w:color="C0392B" w:sz="1"/>
              <w:bottom w:val="single" w:color="C0392B" w:sz="1"/>
              <w:right w:val="single" w:color="C0392B" w:sz="1"/>
            </w:tcBorders>
            <w:shd w:fill="FFFFFF" w:val="clear"/>
            <w:tcMar>
              <w:top w:type="dxa" w:w="60"/>
              <w:left w:type="dxa" w:w="160"/>
              <w:bottom w:type="dxa" w:w="60"/>
              <w:right w:type="dxa" w:w="160"/>
            </w:tcMar>
          </w:tcPr>
          <w:p>
            <w:r>
              <w:rPr>
                <w:color w:val="17202A"/>
                <w:sz w:val="21"/>
                <w:szCs w:val="21"/>
              </w:rPr>
              <w:t xml:space="preserve">  Toujours definir un perimetre d'action explicite (fichiers, APIs, droits d'acces)</w:t>
            </w:r>
          </w:p>
        </w:tc>
      </w:tr>
      <w:tr>
        <w:tc>
          <w:tcPr>
            <w:tcW w:type="dxa" w:w="9200"/>
            <w:tcBorders>
              <w:top w:val="single" w:color="C0392B" w:sz="1"/>
              <w:left w:val="single" w:color="C0392B" w:sz="1"/>
              <w:bottom w:val="single" w:color="C0392B" w:sz="1"/>
              <w:right w:val="single" w:color="C0392B" w:sz="1"/>
            </w:tcBorders>
            <w:shd w:fill="FFFFFF" w:val="clear"/>
            <w:tcMar>
              <w:top w:type="dxa" w:w="60"/>
              <w:left w:type="dxa" w:w="160"/>
              <w:bottom w:type="dxa" w:w="60"/>
              <w:right w:type="dxa" w:w="160"/>
            </w:tcMar>
          </w:tcPr>
          <w:p>
            <w:r>
              <w:rPr>
                <w:color w:val="17202A"/>
                <w:sz w:val="21"/>
                <w:szCs w:val="21"/>
              </w:rPr>
              <w:t xml:space="preserve">  Privilegier le pattern Human-in-the-loop pour les actions irreversibles</w:t>
            </w:r>
          </w:p>
        </w:tc>
      </w:tr>
      <w:tr>
        <w:tc>
          <w:tcPr>
            <w:tcW w:type="dxa" w:w="9200"/>
            <w:tcBorders>
              <w:top w:val="single" w:color="C0392B" w:sz="1"/>
              <w:left w:val="single" w:color="C0392B" w:sz="1"/>
              <w:bottom w:val="single" w:color="C0392B" w:sz="1"/>
              <w:right w:val="single" w:color="C0392B" w:sz="1"/>
            </w:tcBorders>
            <w:shd w:fill="FFFFFF" w:val="clear"/>
            <w:tcMar>
              <w:top w:type="dxa" w:w="60"/>
              <w:left w:type="dxa" w:w="160"/>
              <w:bottom w:type="dxa" w:w="60"/>
              <w:right w:type="dxa" w:w="160"/>
            </w:tcMar>
          </w:tcPr>
          <w:p>
            <w:r>
              <w:rPr>
                <w:color w:val="17202A"/>
                <w:sz w:val="21"/>
                <w:szCs w:val="21"/>
              </w:rPr>
              <w:t xml:space="preserve">  Logger toutes les actions de l'agent pour auditabilite et debugging</w:t>
            </w:r>
          </w:p>
        </w:tc>
      </w:tr>
      <w:tr>
        <w:tc>
          <w:tcPr>
            <w:tcW w:type="dxa" w:w="9200"/>
            <w:tcBorders>
              <w:top w:val="single" w:color="C0392B" w:sz="1"/>
              <w:left w:val="single" w:color="C0392B" w:sz="1"/>
              <w:bottom w:val="single" w:color="C0392B" w:sz="1"/>
              <w:right w:val="single" w:color="C0392B" w:sz="1"/>
            </w:tcBorders>
            <w:shd w:fill="FFFFFF" w:val="clear"/>
            <w:tcMar>
              <w:top w:type="dxa" w:w="60"/>
              <w:left w:type="dxa" w:w="160"/>
              <w:bottom w:type="dxa" w:w="60"/>
              <w:right w:type="dxa" w:w="160"/>
            </w:tcMar>
          </w:tcPr>
          <w:p>
            <w:r>
              <w:rPr>
                <w:color w:val="17202A"/>
                <w:sz w:val="21"/>
                <w:szCs w:val="21"/>
              </w:rPr>
              <w:t xml:space="preserve">  Tester les agents dans un environnement sandbox avant production</w:t>
            </w:r>
          </w:p>
        </w:tc>
      </w:tr>
      <w:tr>
        <w:tc>
          <w:tcPr>
            <w:tcW w:type="dxa" w:w="9200"/>
            <w:tcBorders>
              <w:top w:val="single" w:color="C0392B" w:sz="1"/>
              <w:left w:val="single" w:color="C0392B" w:sz="1"/>
              <w:bottom w:val="single" w:color="C0392B" w:sz="1"/>
              <w:right w:val="single" w:color="C0392B" w:sz="1"/>
            </w:tcBorders>
            <w:shd w:fill="FFFFFF" w:val="clear"/>
            <w:tcMar>
              <w:top w:type="dxa" w:w="60"/>
              <w:left w:type="dxa" w:w="160"/>
              <w:bottom w:type="dxa" w:w="60"/>
              <w:right w:type="dxa" w:w="160"/>
            </w:tcMar>
          </w:tcPr>
          <w:p>
            <w:r>
              <w:rPr>
                <w:color w:val="17202A"/>
                <w:sz w:val="21"/>
                <w:szCs w:val="21"/>
              </w:rPr>
              <w:t xml:space="preserve">  Definir des limites de tokens et de iterations pour eviter les boucles infinies</w:t>
            </w:r>
          </w:p>
        </w:tc>
      </w:tr>
    </w:tbl>
    <w:p>
      <w:r>
        <w:br w:type="page"/>
      </w:r>
    </w:p>
    <w:p>
      <w:pPr>
        <w:spacing w:after="80" w:before="0"/>
      </w:pPr>
      <w:r>
        <w:rPr>
          <w:b/>
          <w:bCs/>
          <w:color w:val="2E86C1"/>
          <w:sz w:val="22"/>
          <w:szCs w:val="22"/>
        </w:rPr>
        <w:t xml:space="preserve">MODULE 3</w:t>
      </w:r>
    </w:p>
    <w:p>
      <w:pPr>
        <w:pStyle w:val="Heading1"/>
        <w:pBdr>
          <w:bottom w:val="single" w:color="2E86C1" w:sz="8" w:space="4"/>
        </w:pBdr>
        <w:spacing w:after="200" w:before="400"/>
      </w:pPr>
      <w:r>
        <w:rPr>
          <w:b/>
          <w:bCs/>
          <w:color w:val="1E3A5F"/>
          <w:sz w:val="34"/>
          <w:szCs w:val="34"/>
        </w:rPr>
        <w:t xml:space="preserve">Outils IA pour developpeurs</w:t>
      </w:r>
    </w:p>
    <w:p>
      <w:pPr>
        <w:spacing w:after="200" w:before="0"/>
      </w:pPr>
      <w:r>
        <w:rPr>
          <w:i/>
          <w:iCs/>
          <w:color w:val="566573"/>
          <w:sz w:val="20"/>
          <w:szCs w:val="20"/>
        </w:rPr>
        <w:t xml:space="preserve">Duree : 40 minutes  |  Demo des outils : 25 min  |  Atelier choix d'outils : 15 min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b/>
                <w:bCs/>
                <w:color w:val="FFFFFF"/>
                <w:sz w:val="22"/>
                <w:szCs w:val="22"/>
              </w:rPr>
              <w:t xml:space="preserve">Objectifs du module</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Identifier et evaluer les principaux outils IA disponibles pour developper</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Comprendre l'integration IDE et les assistants de completion</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Maitriser les techniques de prompt engineering pour le code</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Choisir le bon outil selon le contexte (debug, arch, code, doc)</w:t>
            </w:r>
          </w:p>
        </w:tc>
      </w:tr>
    </w:tbl>
    <w:p>
      <w:pPr>
        <w:spacing w:after="0" w:before="0"/>
      </w:pPr>
      <w:r>
        <w:t xml:space="preserve"/>
      </w:r>
    </w:p>
    <w:p>
      <w:pPr>
        <w:pStyle w:val="Heading2"/>
        <w:spacing w:after="120" w:before="320"/>
      </w:pPr>
      <w:r>
        <w:rPr>
          <w:b/>
          <w:bCs/>
          <w:color w:val="2E86C1"/>
          <w:sz w:val="28"/>
          <w:szCs w:val="28"/>
        </w:rPr>
        <w:t xml:space="preserve">3.1  Panorama des outils IA pour developpeurs</w:t>
      </w:r>
    </w:p>
    <w:p>
      <w:pPr>
        <w:pStyle w:val="Heading3"/>
        <w:spacing w:after="80" w:before="240"/>
      </w:pPr>
      <w:r>
        <w:rPr>
          <w:b/>
          <w:bCs/>
          <w:color w:val="1A7F6D"/>
          <w:sz w:val="24"/>
          <w:szCs w:val="24"/>
        </w:rPr>
        <w:t xml:space="preserve">Assistants de completion de code (inline)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r>
              <w:rPr>
                <w:b/>
                <w:bCs/>
                <w:color w:val="FFFFFF"/>
                <w:sz w:val="20"/>
                <w:szCs w:val="20"/>
              </w:rPr>
              <w:t xml:space="preserve">Outil</w:t>
            </w:r>
          </w:p>
        </w:tc>
        <w:tc>
          <w:tcPr>
            <w:tcW w:type="dxa" w:w="6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r>
              <w:rPr>
                <w:b/>
                <w:bCs/>
                <w:color w:val="FFFFFF"/>
                <w:sz w:val="20"/>
                <w:szCs w:val="20"/>
              </w:rPr>
              <w:t xml:space="preserve">Points forts / Specificites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GitHub Copilot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Standard du marche, integration VSCode/JetBrains, modele GPT-4, Copilot Chat, Workspace</w:t>
            </w:r>
          </w:p>
        </w:tc>
      </w:tr>
      <w:tr>
        <w:trPr>
          <w:tblHeader w:val="false"/>
        </w:trPr>
        <w:tc>
          <w:tcPr>
            <w:tcW w:type="dxa" w:w="32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Cursor</w:t>
            </w:r>
          </w:p>
        </w:tc>
        <w:tc>
          <w:tcPr>
            <w:tcW w:type="dxa" w:w="60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IDE fork de VSCode avec IA native, Composer multi-fichiers, context de codebase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Windsurf (Codeium)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Alternative Copilot, mode offline, modele Cascade specialise code</w:t>
            </w:r>
          </w:p>
        </w:tc>
      </w:tr>
      <w:tr>
        <w:trPr>
          <w:tblHeader w:val="false"/>
        </w:trPr>
        <w:tc>
          <w:tcPr>
            <w:tcW w:type="dxa" w:w="32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Tabnine</w:t>
            </w:r>
          </w:p>
        </w:tc>
        <w:tc>
          <w:tcPr>
            <w:tcW w:type="dxa" w:w="60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Modele local possible, respect RGPD, apprentissage sur votre codebase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Amazon CodeWhisperer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Natif AWS, securite IAM, reference aux best practices AWS</w:t>
            </w:r>
          </w:p>
        </w:tc>
      </w:tr>
    </w:tbl>
    <w:p>
      <w:pPr>
        <w:spacing w:after="0" w:before="0"/>
      </w:pPr>
      <w:r>
        <w:t xml:space="preserve"/>
      </w:r>
    </w:p>
    <w:p>
      <w:pPr>
        <w:pStyle w:val="Heading3"/>
        <w:spacing w:after="80" w:before="240"/>
      </w:pPr>
      <w:r>
        <w:rPr>
          <w:b/>
          <w:bCs/>
          <w:color w:val="1A7F6D"/>
          <w:sz w:val="24"/>
          <w:szCs w:val="24"/>
        </w:rPr>
        <w:t xml:space="preserve">Agents de terminal et d'automatisation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r>
              <w:rPr>
                <w:b/>
                <w:bCs/>
                <w:color w:val="FFFFFF"/>
                <w:sz w:val="20"/>
                <w:szCs w:val="20"/>
              </w:rPr>
              <w:t xml:space="preserve">Outil</w:t>
            </w:r>
          </w:p>
        </w:tc>
        <w:tc>
          <w:tcPr>
            <w:tcW w:type="dxa" w:w="6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r>
              <w:rPr>
                <w:b/>
                <w:bCs/>
                <w:color w:val="FFFFFF"/>
                <w:sz w:val="20"/>
                <w:szCs w:val="20"/>
              </w:rPr>
              <w:t xml:space="preserve">Points forts / Specificites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Claude Code (Anthropic)</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Agent terminal natif, compréhension codebase complete, refactoring multi-fichiers</w:t>
            </w:r>
          </w:p>
        </w:tc>
      </w:tr>
      <w:tr>
        <w:trPr>
          <w:tblHeader w:val="false"/>
        </w:trPr>
        <w:tc>
          <w:tcPr>
            <w:tcW w:type="dxa" w:w="32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Aider</w:t>
            </w:r>
          </w:p>
        </w:tc>
        <w:tc>
          <w:tcPr>
            <w:tcW w:type="dxa" w:w="60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Open source, Git-aware, multi-modeles (Claude, GPT, local)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Devin (Cognition)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Agent autonome SaaS, gestion de tickets end-to-end</w:t>
            </w:r>
          </w:p>
        </w:tc>
      </w:tr>
      <w:tr>
        <w:trPr>
          <w:tblHeader w:val="false"/>
        </w:trPr>
        <w:tc>
          <w:tcPr>
            <w:tcW w:type="dxa" w:w="32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OpenHands (ex-OpenDevin)</w:t>
            </w:r>
          </w:p>
        </w:tc>
        <w:tc>
          <w:tcPr>
            <w:tcW w:type="dxa" w:w="60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Open source, self-hosted, agent full-stack</w:t>
            </w:r>
          </w:p>
        </w:tc>
      </w:tr>
    </w:tbl>
    <w:p>
      <w:pPr>
        <w:spacing w:after="0" w:before="0"/>
      </w:pPr>
      <w:r>
        <w:t xml:space="preserve"/>
      </w:r>
    </w:p>
    <w:p>
      <w:pPr>
        <w:pStyle w:val="Heading2"/>
        <w:spacing w:after="120" w:before="320"/>
      </w:pPr>
      <w:r>
        <w:rPr>
          <w:b/>
          <w:bCs/>
          <w:color w:val="2E86C1"/>
          <w:sz w:val="28"/>
          <w:szCs w:val="28"/>
        </w:rPr>
        <w:t xml:space="preserve">3.2  Prompt Engineering pour developpeurs</w:t>
      </w:r>
    </w:p>
    <w:p>
      <w:pPr>
        <w:spacing w:after="100" w:before="60"/>
      </w:pPr>
      <w:r>
        <w:rPr>
          <w:color w:val="17202A"/>
          <w:sz w:val="22"/>
          <w:szCs w:val="22"/>
        </w:rPr>
        <w:t xml:space="preserve">La qualite de votre interaction avec un LLM depend directement de la qualite de vos prompts. Un bon prompt est precis, contextualise et oriente vers un livrable concret.</w:t>
      </w:r>
    </w:p>
    <w:p>
      <w:pPr>
        <w:pStyle w:val="Heading3"/>
        <w:spacing w:after="80" w:before="240"/>
      </w:pPr>
      <w:r>
        <w:rPr>
          <w:b/>
          <w:bCs/>
          <w:color w:val="1A7F6D"/>
          <w:sz w:val="24"/>
          <w:szCs w:val="24"/>
        </w:rPr>
        <w:t xml:space="preserve">Les 5 composantes d'un prompt efficace</w:t>
      </w:r>
    </w:p>
    <w:p>
      <w:pPr>
        <w:pStyle w:val="ListParagraph"/>
        <w:numPr>
          <w:ilvl w:val="0"/>
          <w:numId w:val="2"/>
        </w:numPr>
        <w:spacing w:after="40" w:before="40"/>
      </w:pPr>
      <w:r>
        <w:rPr>
          <w:color w:val="17202A"/>
          <w:sz w:val="22"/>
          <w:szCs w:val="22"/>
        </w:rPr>
        <w:t xml:space="preserve">Role : definir le profil de l'IA ("Tu es un expert en architecture microservices Python")</w:t>
      </w:r>
    </w:p>
    <w:p>
      <w:pPr>
        <w:pStyle w:val="ListParagraph"/>
        <w:numPr>
          <w:ilvl w:val="0"/>
          <w:numId w:val="2"/>
        </w:numPr>
        <w:spacing w:after="40" w:before="40"/>
      </w:pPr>
      <w:r>
        <w:rPr>
          <w:color w:val="17202A"/>
          <w:sz w:val="22"/>
          <w:szCs w:val="22"/>
        </w:rPr>
        <w:t xml:space="preserve">Contexte : fournir le contexte technique (langage, framework, contraintes, stack)</w:t>
      </w:r>
    </w:p>
    <w:p>
      <w:pPr>
        <w:pStyle w:val="ListParagraph"/>
        <w:numPr>
          <w:ilvl w:val="0"/>
          <w:numId w:val="2"/>
        </w:numPr>
        <w:spacing w:after="40" w:before="40"/>
      </w:pPr>
      <w:r>
        <w:rPr>
          <w:color w:val="17202A"/>
          <w:sz w:val="22"/>
          <w:szCs w:val="22"/>
        </w:rPr>
        <w:t xml:space="preserve">Tache : decrire precisement ce qui est attendu en termes de livrable</w:t>
      </w:r>
    </w:p>
    <w:p>
      <w:pPr>
        <w:pStyle w:val="ListParagraph"/>
        <w:numPr>
          <w:ilvl w:val="0"/>
          <w:numId w:val="2"/>
        </w:numPr>
        <w:spacing w:after="40" w:before="40"/>
      </w:pPr>
      <w:r>
        <w:rPr>
          <w:color w:val="17202A"/>
          <w:sz w:val="22"/>
          <w:szCs w:val="22"/>
        </w:rPr>
        <w:t xml:space="preserve">Format : specifier le format de sortie (JSON, markdown, code seul, code + explication)</w:t>
      </w:r>
    </w:p>
    <w:p>
      <w:pPr>
        <w:pStyle w:val="ListParagraph"/>
        <w:numPr>
          <w:ilvl w:val="0"/>
          <w:numId w:val="2"/>
        </w:numPr>
        <w:spacing w:after="40" w:before="40"/>
      </w:pPr>
      <w:r>
        <w:rPr>
          <w:color w:val="17202A"/>
          <w:sz w:val="22"/>
          <w:szCs w:val="22"/>
        </w:rPr>
        <w:t xml:space="preserve">Exemples : fournir des exemples d'entree/sortie (few-shot prompting)</w:t>
      </w:r>
    </w:p>
    <w:p>
      <w:pPr>
        <w:spacing w:after="0" w:before="0"/>
      </w:pPr>
      <w:r>
        <w:t xml:space="preserve"/>
      </w:r>
    </w:p>
    <w:p>
      <w:pPr>
        <w:pStyle w:val="Heading3"/>
        <w:spacing w:after="80" w:before="240"/>
      </w:pPr>
      <w:r>
        <w:rPr>
          <w:b/>
          <w:bCs/>
          <w:color w:val="1A7F6D"/>
          <w:sz w:val="24"/>
          <w:szCs w:val="24"/>
        </w:rPr>
        <w:t xml:space="preserve">Patterns de prompts pour le code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00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0"/>
                <w:szCs w:val="20"/>
              </w:rPr>
              <w:t xml:space="preserve">Pattern</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0"/>
                <w:szCs w:val="20"/>
              </w:rPr>
              <w:t xml:space="preserve">Exemple de prompt</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0"/>
                <w:szCs w:val="20"/>
              </w:rPr>
              <w:t xml:space="preserve">Cas d'usage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Zero-shot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"Ecris une fonction Python qui valide un email"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Taches simples et courantes</w:t>
            </w:r>
          </w:p>
        </w:tc>
      </w:tr>
      <w:tr>
        <w:trPr>
          <w:tblHeader w:val="false"/>
        </w:trPr>
        <w:tc>
          <w:tcPr>
            <w:tcW w:type="dxa" w:w="2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Few-shot</w:t>
            </w:r>
          </w:p>
        </w:tc>
        <w:tc>
          <w:tcPr>
            <w:tcW w:type="dxa" w:w="4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"Voici 2 exemples de fonctions... maintenant ecris la meme chose pour..."</w:t>
            </w:r>
          </w:p>
        </w:tc>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Adapter un style existant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Chain of Thought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"Raisonne etape par etape avant d'ecrire le code"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Algorithmes complexes</w:t>
            </w:r>
          </w:p>
        </w:tc>
      </w:tr>
      <w:tr>
        <w:trPr>
          <w:tblHeader w:val="false"/>
        </w:trPr>
        <w:tc>
          <w:tcPr>
            <w:tcW w:type="dxa" w:w="2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Role prompting</w:t>
            </w:r>
          </w:p>
        </w:tc>
        <w:tc>
          <w:tcPr>
            <w:tcW w:type="dxa" w:w="42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"Tu es un expert securite. Audit ce code et liste les vulnerabilites"</w:t>
            </w:r>
          </w:p>
        </w:tc>
        <w:tc>
          <w:tcPr>
            <w:tcW w:type="dxa" w:w="3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Review, securite, qualite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Structured output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"Reponds uniquement en JSON avec les cles: bug, severity, fix"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Automation, parsing</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7F6D" w:sz="1"/>
              <w:left w:val="single" w:color="1A7F6D" w:sz="1"/>
              <w:bottom w:val="single" w:color="1A7F6D" w:sz="1"/>
              <w:right w:val="single" w:color="1A7F6D" w:sz="1"/>
            </w:tcBorders>
            <w:shd w:fill="1A7F6D" w:val="clear"/>
            <w:tcMar>
              <w:top w:type="dxa" w:w="100"/>
              <w:left w:type="dxa" w:w="160"/>
              <w:bottom w:type="dxa" w:w="100"/>
              <w:right w:type="dxa" w:w="160"/>
            </w:tcMar>
          </w:tcPr>
          <w:p>
            <w:r>
              <w:rPr>
                <w:b/>
                <w:bCs/>
                <w:color w:val="FFFFFF"/>
                <w:sz w:val="22"/>
                <w:szCs w:val="22"/>
              </w:rPr>
              <w:t xml:space="preserve">Exercice pratique 3.1 — Prompt comparison (15 min)</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Objectif : observer l'impact de la qualite du prompt sur la reponse</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Prompt A (mauvais) : 'Ecris moi du code pour une API'</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Prompt B (bon) : 'Tu es un expert NestJS et TypeScript. Cree un endpoint REST POST /users</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  avec validation Zod des champs email, password (bcrypt) et role (enum USER|ADMIN).</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  Utilise le pattern Repository. Retourne uniquement le code TypeScript commente.'</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Comparez les resultats obtenus avec Claude.ai ou Copilot Chat et listez les differences.</w:t>
            </w:r>
          </w:p>
        </w:tc>
      </w:tr>
    </w:tbl>
    <w:p>
      <w:pPr>
        <w:spacing w:after="0" w:before="0"/>
      </w:pPr>
      <w:r>
        <w:t xml:space="preserve"/>
      </w:r>
    </w:p>
    <w:p>
      <w:pPr>
        <w:pStyle w:val="Heading2"/>
        <w:spacing w:after="120" w:before="320"/>
      </w:pPr>
      <w:r>
        <w:rPr>
          <w:b/>
          <w:bCs/>
          <w:color w:val="2E86C1"/>
          <w:sz w:val="28"/>
          <w:szCs w:val="28"/>
        </w:rPr>
        <w:t xml:space="preserve">3.3  Integration dans le workflow quotidien</w:t>
      </w:r>
    </w:p>
    <w:p>
      <w:pPr>
        <w:spacing w:after="100" w:before="60"/>
      </w:pPr>
      <w:r>
        <w:rPr>
          <w:color w:val="17202A"/>
          <w:sz w:val="22"/>
          <w:szCs w:val="22"/>
        </w:rPr>
        <w:t xml:space="preserve">L'efficacite des outils IA depend de leur integration fluide dans le cycle de developpement. Voici les points d'integration recommandes :</w:t>
      </w:r>
    </w:p>
    <w:p>
      <w:pPr>
        <w:pStyle w:val="ListParagraph"/>
        <w:numPr>
          <w:ilvl w:val="0"/>
          <w:numId w:val="2"/>
        </w:numPr>
        <w:spacing w:after="40" w:before="40"/>
      </w:pPr>
      <w:r>
        <w:rPr>
          <w:color w:val="17202A"/>
          <w:sz w:val="22"/>
          <w:szCs w:val="22"/>
        </w:rPr>
        <w:t xml:space="preserve">IDE : activer la completion en ligne avec Copilot ou Cursor pour l'autocompletion contextuelle</w:t>
      </w:r>
    </w:p>
    <w:p>
      <w:pPr>
        <w:pStyle w:val="ListParagraph"/>
        <w:numPr>
          <w:ilvl w:val="0"/>
          <w:numId w:val="2"/>
        </w:numPr>
        <w:spacing w:after="40" w:before="40"/>
      </w:pPr>
      <w:r>
        <w:rPr>
          <w:color w:val="17202A"/>
          <w:sz w:val="22"/>
          <w:szCs w:val="22"/>
        </w:rPr>
        <w:t xml:space="preserve">Terminal : utiliser Claude Code ou Aider pour les taches de refactoring et architecture</w:t>
      </w:r>
    </w:p>
    <w:p>
      <w:pPr>
        <w:pStyle w:val="ListParagraph"/>
        <w:numPr>
          <w:ilvl w:val="0"/>
          <w:numId w:val="2"/>
        </w:numPr>
        <w:spacing w:after="40" w:before="40"/>
      </w:pPr>
      <w:r>
        <w:rPr>
          <w:color w:val="17202A"/>
          <w:sz w:val="22"/>
          <w:szCs w:val="22"/>
        </w:rPr>
        <w:t xml:space="preserve">Code review : integrer des agents de review dans les Pull Requests (Copilot Workspace, PR-Agent)</w:t>
      </w:r>
    </w:p>
    <w:p>
      <w:pPr>
        <w:pStyle w:val="ListParagraph"/>
        <w:numPr>
          <w:ilvl w:val="0"/>
          <w:numId w:val="2"/>
        </w:numPr>
        <w:spacing w:after="40" w:before="40"/>
      </w:pPr>
      <w:r>
        <w:rPr>
          <w:color w:val="17202A"/>
          <w:sz w:val="22"/>
          <w:szCs w:val="22"/>
        </w:rPr>
        <w:t xml:space="preserve">Pipeline CI/CD : automatiser les audits de securite et de qualite avec des LLM</w:t>
      </w:r>
    </w:p>
    <w:p>
      <w:pPr>
        <w:pStyle w:val="ListParagraph"/>
        <w:numPr>
          <w:ilvl w:val="0"/>
          <w:numId w:val="2"/>
        </w:numPr>
        <w:spacing w:after="40" w:before="40"/>
      </w:pPr>
      <w:r>
        <w:rPr>
          <w:color w:val="17202A"/>
          <w:sz w:val="22"/>
          <w:szCs w:val="22"/>
        </w:rPr>
        <w:t xml:space="preserve">Documentation : generer automatiquement JSDoc/docstrings a partir du code existant</w:t>
      </w:r>
    </w:p>
    <w:p>
      <w:r>
        <w:br w:type="page"/>
      </w:r>
    </w:p>
    <w:p>
      <w:pPr>
        <w:spacing w:after="80" w:before="0"/>
      </w:pPr>
      <w:r>
        <w:rPr>
          <w:b/>
          <w:bCs/>
          <w:color w:val="2E86C1"/>
          <w:sz w:val="22"/>
          <w:szCs w:val="22"/>
        </w:rPr>
        <w:t xml:space="preserve">MODULE 4</w:t>
      </w:r>
    </w:p>
    <w:p>
      <w:pPr>
        <w:pStyle w:val="Heading1"/>
        <w:pBdr>
          <w:bottom w:val="single" w:color="2E86C1" w:sz="8" w:space="4"/>
        </w:pBdr>
        <w:spacing w:after="200" w:before="400"/>
      </w:pPr>
      <w:r>
        <w:rPr>
          <w:b/>
          <w:bCs/>
          <w:color w:val="1E3A5F"/>
          <w:sz w:val="34"/>
          <w:szCs w:val="34"/>
        </w:rPr>
        <w:t xml:space="preserve">Generation de code, tests &amp; documentation</w:t>
      </w:r>
    </w:p>
    <w:p>
      <w:pPr>
        <w:spacing w:after="200" w:before="0"/>
      </w:pPr>
      <w:r>
        <w:rPr>
          <w:i/>
          <w:iCs/>
          <w:color w:val="566573"/>
          <w:sz w:val="20"/>
          <w:szCs w:val="20"/>
        </w:rPr>
        <w:t xml:space="preserve">Duree : 45 minutes  |  Demo live-coding : 30 min  |  Exercice : 15 min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b/>
                <w:bCs/>
                <w:color w:val="FFFFFF"/>
                <w:sz w:val="22"/>
                <w:szCs w:val="22"/>
              </w:rPr>
              <w:t xml:space="preserve">Objectifs du module</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Generer du code de qualite production avec des prompts optimises</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Automatiser la generation de tests unitaires, integration et E2E</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Produire de la documentation technique automatiquement</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Maitriser le cycle code -&gt; test -&gt; documentation assiste par IA</w:t>
            </w:r>
          </w:p>
        </w:tc>
      </w:tr>
    </w:tbl>
    <w:p>
      <w:pPr>
        <w:spacing w:after="0" w:before="0"/>
      </w:pPr>
      <w:r>
        <w:t xml:space="preserve"/>
      </w:r>
    </w:p>
    <w:p>
      <w:pPr>
        <w:pStyle w:val="Heading2"/>
        <w:spacing w:after="120" w:before="320"/>
      </w:pPr>
      <w:r>
        <w:rPr>
          <w:b/>
          <w:bCs/>
          <w:color w:val="2E86C1"/>
          <w:sz w:val="28"/>
          <w:szCs w:val="28"/>
        </w:rPr>
        <w:t xml:space="preserve">4.1  Generation de code — Principes et techniques</w:t>
      </w:r>
    </w:p>
    <w:p>
      <w:pPr>
        <w:spacing w:after="100" w:before="60"/>
      </w:pPr>
      <w:r>
        <w:rPr>
          <w:color w:val="17202A"/>
          <w:sz w:val="22"/>
          <w:szCs w:val="22"/>
        </w:rPr>
        <w:t xml:space="preserve">La generation de code par IA est la fonctionnalite la plus utilisee. Pour obtenir du code directement integrable en production, quelques regles s'appliquent.</w:t>
      </w:r>
    </w:p>
    <w:p>
      <w:pPr>
        <w:pStyle w:val="Heading3"/>
        <w:spacing w:after="80" w:before="240"/>
      </w:pPr>
      <w:r>
        <w:rPr>
          <w:b/>
          <w:bCs/>
          <w:color w:val="1A7F6D"/>
          <w:sz w:val="24"/>
          <w:szCs w:val="24"/>
        </w:rPr>
        <w:t xml:space="preserve">Bonnes pratiques de generation</w:t>
      </w:r>
    </w:p>
    <w:p>
      <w:pPr>
        <w:pStyle w:val="ListParagraph"/>
        <w:numPr>
          <w:ilvl w:val="0"/>
          <w:numId w:val="2"/>
        </w:numPr>
        <w:spacing w:after="40" w:before="40"/>
      </w:pPr>
      <w:r>
        <w:rPr>
          <w:color w:val="17202A"/>
          <w:sz w:val="22"/>
          <w:szCs w:val="22"/>
        </w:rPr>
        <w:t xml:space="preserve">Toujours specifier le langage, la version et le framework (Python 3.11, FastAPI 0.110)</w:t>
      </w:r>
    </w:p>
    <w:p>
      <w:pPr>
        <w:pStyle w:val="ListParagraph"/>
        <w:numPr>
          <w:ilvl w:val="0"/>
          <w:numId w:val="2"/>
        </w:numPr>
        <w:spacing w:after="40" w:before="40"/>
      </w:pPr>
      <w:r>
        <w:rPr>
          <w:color w:val="17202A"/>
          <w:sz w:val="22"/>
          <w:szCs w:val="22"/>
        </w:rPr>
        <w:t xml:space="preserve">Mentionner les patterns architecturaux attendus (Repository, CQRS, Clean Architecture)</w:t>
      </w:r>
    </w:p>
    <w:p>
      <w:pPr>
        <w:pStyle w:val="ListParagraph"/>
        <w:numPr>
          <w:ilvl w:val="0"/>
          <w:numId w:val="2"/>
        </w:numPr>
        <w:spacing w:after="40" w:before="40"/>
      </w:pPr>
      <w:r>
        <w:rPr>
          <w:color w:val="17202A"/>
          <w:sz w:val="22"/>
          <w:szCs w:val="22"/>
        </w:rPr>
        <w:t xml:space="preserve">Indiquer les contraintes de performance ou securite si applicables</w:t>
      </w:r>
    </w:p>
    <w:p>
      <w:pPr>
        <w:pStyle w:val="ListParagraph"/>
        <w:numPr>
          <w:ilvl w:val="0"/>
          <w:numId w:val="2"/>
        </w:numPr>
        <w:spacing w:after="40" w:before="40"/>
      </w:pPr>
      <w:r>
        <w:rPr>
          <w:color w:val="17202A"/>
          <w:sz w:val="22"/>
          <w:szCs w:val="22"/>
        </w:rPr>
        <w:t xml:space="preserve">Demander les imports et les types explicitement (TypeScript strict, Python type hints)</w:t>
      </w:r>
    </w:p>
    <w:p>
      <w:pPr>
        <w:pStyle w:val="ListParagraph"/>
        <w:numPr>
          <w:ilvl w:val="0"/>
          <w:numId w:val="2"/>
        </w:numPr>
        <w:spacing w:after="40" w:before="40"/>
      </w:pPr>
      <w:r>
        <w:rPr>
          <w:color w:val="17202A"/>
          <w:sz w:val="22"/>
          <w:szCs w:val="22"/>
        </w:rPr>
        <w:t xml:space="preserve">Fournir le contexte de la codebase existante pour la coherence de style</w:t>
      </w:r>
    </w:p>
    <w:p>
      <w:pPr>
        <w:pStyle w:val="ListParagraph"/>
        <w:numPr>
          <w:ilvl w:val="0"/>
          <w:numId w:val="2"/>
        </w:numPr>
        <w:spacing w:after="40" w:before="40"/>
      </w:pPr>
      <w:r>
        <w:rPr>
          <w:color w:val="17202A"/>
          <w:sz w:val="22"/>
          <w:szCs w:val="22"/>
        </w:rPr>
        <w:t xml:space="preserve">Valider systematiquement le code genere (tests, review manuelle, linting)</w:t>
      </w:r>
    </w:p>
    <w:p>
      <w:pPr>
        <w:spacing w:after="0" w:before="0"/>
      </w:pPr>
      <w:r>
        <w:t xml:space="preserve"/>
      </w:r>
    </w:p>
    <w:p>
      <w:pPr>
        <w:pStyle w:val="Heading3"/>
        <w:spacing w:after="80" w:before="240"/>
      </w:pPr>
      <w:r>
        <w:rPr>
          <w:b/>
          <w:bCs/>
          <w:color w:val="1A7F6D"/>
          <w:sz w:val="24"/>
          <w:szCs w:val="24"/>
        </w:rPr>
        <w:t xml:space="preserve">Cas d'usage de generation de code par profil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80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0"/>
                <w:szCs w:val="20"/>
              </w:rPr>
              <w:t xml:space="preserve">Profil</w:t>
            </w:r>
          </w:p>
        </w:tc>
        <w:tc>
          <w:tcPr>
            <w:tcW w:type="dxa" w:w="4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0"/>
                <w:szCs w:val="20"/>
              </w:rPr>
              <w:t xml:space="preserve">Cas d'usage prioritaires</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0"/>
                <w:szCs w:val="20"/>
              </w:rPr>
              <w:t xml:space="preserve">Outils recommandes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Backend Dev</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CRUD API, migrations BDD, authentification, validation, tests 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Claude Code, Copilot, Cursor</w:t>
            </w:r>
          </w:p>
        </w:tc>
      </w:tr>
      <w:tr>
        <w:trPr>
          <w:tblHeader w:val="false"/>
        </w:trPr>
        <w:tc>
          <w:tcPr>
            <w:tcW w:type="dxa" w:w="20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Frontend Dev</w:t>
            </w:r>
          </w:p>
        </w:tc>
        <w:tc>
          <w:tcPr>
            <w:tcW w:type="dxa" w:w="44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Composants React/Vue/Angular, hooks, styles, forms, appels API typés</w:t>
            </w:r>
          </w:p>
        </w:tc>
        <w:tc>
          <w:tcPr>
            <w:tcW w:type="dxa" w:w="2800"/>
            <w:tcBorders>
              <w:top w:val="single" w:color="CCCCCC" w:sz="1"/>
              <w:left w:val="single" w:color="CCCCCC" w:sz="1"/>
              <w:bottom w:val="single" w:color="CCCCCC" w:sz="1"/>
              <w:right w:val="single" w:color="CCCCCC" w:sz="1"/>
            </w:tcBorders>
            <w:shd w:fill="ECF0F1" w:val="clear"/>
            <w:tcMar>
              <w:top w:type="dxa" w:w="80"/>
              <w:left w:type="dxa" w:w="120"/>
              <w:bottom w:type="dxa" w:w="80"/>
              <w:right w:type="dxa" w:w="120"/>
            </w:tcMar>
            <w:vAlign w:val="center"/>
          </w:tcPr>
          <w:p>
            <w:r>
              <w:rPr>
                <w:b w:val="false"/>
                <w:bCs w:val="false"/>
                <w:color w:val="17202A"/>
                <w:sz w:val="20"/>
                <w:szCs w:val="20"/>
              </w:rPr>
              <w:t xml:space="preserve">Copilot, Cursor, v0.dev</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Mobile Dev</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Screens, navigation, state management, appels reseau, UI adaptatif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17202A"/>
                <w:sz w:val="20"/>
                <w:szCs w:val="20"/>
              </w:rPr>
              <w:t xml:space="preserve">Copilot, Claude, Codeium</w:t>
            </w:r>
          </w:p>
        </w:tc>
      </w:tr>
    </w:tbl>
    <w:p>
      <w:pPr>
        <w:spacing w:after="0" w:before="0"/>
      </w:pPr>
      <w:r>
        <w:t xml:space="preserve"/>
      </w:r>
    </w:p>
    <w:p>
      <w:pPr>
        <w:pStyle w:val="Heading2"/>
        <w:spacing w:after="120" w:before="320"/>
      </w:pPr>
      <w:r>
        <w:rPr>
          <w:b/>
          <w:bCs/>
          <w:color w:val="2E86C1"/>
          <w:sz w:val="28"/>
          <w:szCs w:val="28"/>
        </w:rPr>
        <w:t xml:space="preserve">4.2  Generation de tests automatiques</w:t>
      </w:r>
    </w:p>
    <w:p>
      <w:pPr>
        <w:spacing w:after="100" w:before="60"/>
      </w:pPr>
      <w:r>
        <w:rPr>
          <w:color w:val="17202A"/>
          <w:sz w:val="22"/>
          <w:szCs w:val="22"/>
        </w:rPr>
        <w:t xml:space="preserve">La generation de tests est l'un des gains de productivite les plus significatifs de l'IA. Un LLM peut analyser une fonction et generer des cas de test exhaustifs en quelques secondes.</w:t>
      </w:r>
    </w:p>
    <w:p>
      <w:pPr>
        <w:pStyle w:val="Heading3"/>
        <w:spacing w:after="80" w:before="240"/>
      </w:pPr>
      <w:r>
        <w:rPr>
          <w:b/>
          <w:bCs/>
          <w:color w:val="1A7F6D"/>
          <w:sz w:val="24"/>
          <w:szCs w:val="24"/>
        </w:rPr>
        <w:t xml:space="preserve">Strategie de generation de tests</w:t>
      </w:r>
    </w:p>
    <w:p>
      <w:pPr>
        <w:pStyle w:val="ListParagraph"/>
        <w:numPr>
          <w:ilvl w:val="0"/>
          <w:numId w:val="2"/>
        </w:numPr>
        <w:spacing w:after="40" w:before="40"/>
      </w:pPr>
      <w:r>
        <w:rPr>
          <w:color w:val="17202A"/>
          <w:sz w:val="22"/>
          <w:szCs w:val="22"/>
        </w:rPr>
        <w:t xml:space="preserve">Tests unitaires : fournir la fonction + ses dependances mockees, demander les cas nominaux, limites et erreurs</w:t>
      </w:r>
    </w:p>
    <w:p>
      <w:pPr>
        <w:pStyle w:val="ListParagraph"/>
        <w:numPr>
          <w:ilvl w:val="0"/>
          <w:numId w:val="2"/>
        </w:numPr>
        <w:spacing w:after="40" w:before="40"/>
      </w:pPr>
      <w:r>
        <w:rPr>
          <w:color w:val="17202A"/>
          <w:sz w:val="22"/>
          <w:szCs w:val="22"/>
        </w:rPr>
        <w:t xml:space="preserve">Tests d'integration : decrire le flux complet et les points d'integration (BDD, cache, messages)</w:t>
      </w:r>
    </w:p>
    <w:p>
      <w:pPr>
        <w:pStyle w:val="ListParagraph"/>
        <w:numPr>
          <w:ilvl w:val="0"/>
          <w:numId w:val="2"/>
        </w:numPr>
        <w:spacing w:after="40" w:before="40"/>
      </w:pPr>
      <w:r>
        <w:rPr>
          <w:color w:val="17202A"/>
          <w:sz w:val="22"/>
          <w:szCs w:val="22"/>
        </w:rPr>
        <w:t xml:space="preserve">Tests E2E : decrire le parcours utilisateur, l'IA genere les steps Cypress/Playwright</w:t>
      </w:r>
    </w:p>
    <w:p>
      <w:pPr>
        <w:pStyle w:val="ListParagraph"/>
        <w:numPr>
          <w:ilvl w:val="0"/>
          <w:numId w:val="2"/>
        </w:numPr>
        <w:spacing w:after="40" w:before="40"/>
      </w:pPr>
      <w:r>
        <w:rPr>
          <w:color w:val="17202A"/>
          <w:sz w:val="22"/>
          <w:szCs w:val="22"/>
        </w:rPr>
        <w:t xml:space="preserve">Tests de regression : coller un bug decrit et demander un test qui aurait detecte ce bug</w:t>
      </w:r>
    </w:p>
    <w:p>
      <w:pPr>
        <w:pStyle w:val="ListParagraph"/>
        <w:numPr>
          <w:ilvl w:val="0"/>
          <w:numId w:val="2"/>
        </w:numPr>
        <w:spacing w:after="40" w:before="40"/>
      </w:pPr>
      <w:r>
        <w:rPr>
          <w:color w:val="17202A"/>
          <w:sz w:val="22"/>
          <w:szCs w:val="22"/>
        </w:rPr>
        <w:t xml:space="preserve">Property-based testing : demander des tests avec Hypothesis (Python) ou fast-check (JS)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67E22" w:sz="1"/>
              <w:left w:val="single" w:color="E67E22" w:sz="1"/>
              <w:bottom w:val="single" w:color="E67E22" w:sz="1"/>
              <w:right w:val="single" w:color="E67E22" w:sz="1"/>
            </w:tcBorders>
            <w:shd w:fill="E67E22" w:val="clear"/>
            <w:tcMar>
              <w:top w:type="dxa" w:w="100"/>
              <w:left w:type="dxa" w:w="160"/>
              <w:bottom w:type="dxa" w:w="100"/>
              <w:right w:type="dxa" w:w="160"/>
            </w:tcMar>
          </w:tcPr>
          <w:p>
            <w:r>
              <w:rPr>
                <w:b/>
                <w:bCs/>
                <w:color w:val="FFFFFF"/>
                <w:sz w:val="22"/>
                <w:szCs w:val="22"/>
              </w:rPr>
              <w:t xml:space="preserve">Template de prompt — Generation de tests unitaires</w:t>
            </w:r>
          </w:p>
        </w:tc>
      </w:tr>
      <w:tr>
        <w:tc>
          <w:tcPr>
            <w:tcW w:type="dxa" w:w="9200"/>
            <w:tcBorders>
              <w:top w:val="single" w:color="E67E22" w:sz="1"/>
              <w:left w:val="single" w:color="E67E22" w:sz="1"/>
              <w:bottom w:val="single" w:color="E67E22" w:sz="1"/>
              <w:right w:val="single" w:color="E67E22" w:sz="1"/>
            </w:tcBorders>
            <w:shd w:fill="FFFFFF" w:val="clear"/>
            <w:tcMar>
              <w:top w:type="dxa" w:w="60"/>
              <w:left w:type="dxa" w:w="160"/>
              <w:bottom w:type="dxa" w:w="60"/>
              <w:right w:type="dxa" w:w="160"/>
            </w:tcMar>
          </w:tcPr>
          <w:p>
            <w:r>
              <w:rPr>
                <w:color w:val="17202A"/>
                <w:sz w:val="21"/>
                <w:szCs w:val="21"/>
              </w:rPr>
              <w:t xml:space="preserve">"Tu es un expert testing [langage]. Ecris des tests unitaires [framework de test]</w:t>
            </w:r>
          </w:p>
        </w:tc>
      </w:tr>
      <w:tr>
        <w:tc>
          <w:tcPr>
            <w:tcW w:type="dxa" w:w="9200"/>
            <w:tcBorders>
              <w:top w:val="single" w:color="E67E22" w:sz="1"/>
              <w:left w:val="single" w:color="E67E22" w:sz="1"/>
              <w:bottom w:val="single" w:color="E67E22" w:sz="1"/>
              <w:right w:val="single" w:color="E67E22" w:sz="1"/>
            </w:tcBorders>
            <w:shd w:fill="FFFFFF" w:val="clear"/>
            <w:tcMar>
              <w:top w:type="dxa" w:w="60"/>
              <w:left w:type="dxa" w:w="160"/>
              <w:bottom w:type="dxa" w:w="60"/>
              <w:right w:type="dxa" w:w="160"/>
            </w:tcMar>
          </w:tcPr>
          <w:p>
            <w:r>
              <w:rPr>
                <w:color w:val="17202A"/>
                <w:sz w:val="21"/>
                <w:szCs w:val="21"/>
              </w:rPr>
              <w:t xml:space="preserve">pour la fonction suivante. Couvre : cas nominaux, valeurs limites, cas d'erreur,</w:t>
            </w:r>
          </w:p>
        </w:tc>
      </w:tr>
      <w:tr>
        <w:tc>
          <w:tcPr>
            <w:tcW w:type="dxa" w:w="9200"/>
            <w:tcBorders>
              <w:top w:val="single" w:color="E67E22" w:sz="1"/>
              <w:left w:val="single" w:color="E67E22" w:sz="1"/>
              <w:bottom w:val="single" w:color="E67E22" w:sz="1"/>
              <w:right w:val="single" w:color="E67E22" w:sz="1"/>
            </w:tcBorders>
            <w:shd w:fill="FFFFFF" w:val="clear"/>
            <w:tcMar>
              <w:top w:type="dxa" w:w="60"/>
              <w:left w:type="dxa" w:w="160"/>
              <w:bottom w:type="dxa" w:w="60"/>
              <w:right w:type="dxa" w:w="160"/>
            </w:tcMar>
          </w:tcPr>
          <w:p>
            <w:r>
              <w:rPr>
                <w:color w:val="17202A"/>
                <w:sz w:val="21"/>
                <w:szCs w:val="21"/>
              </w:rPr>
              <w:t xml:space="preserve">valeurs null/undefined. Utilise des mocks pour [dependances]. Chaque test doit</w:t>
            </w:r>
          </w:p>
        </w:tc>
      </w:tr>
      <w:tr>
        <w:tc>
          <w:tcPr>
            <w:tcW w:type="dxa" w:w="9200"/>
            <w:tcBorders>
              <w:top w:val="single" w:color="E67E22" w:sz="1"/>
              <w:left w:val="single" w:color="E67E22" w:sz="1"/>
              <w:bottom w:val="single" w:color="E67E22" w:sz="1"/>
              <w:right w:val="single" w:color="E67E22" w:sz="1"/>
            </w:tcBorders>
            <w:shd w:fill="FFFFFF" w:val="clear"/>
            <w:tcMar>
              <w:top w:type="dxa" w:w="60"/>
              <w:left w:type="dxa" w:w="160"/>
              <w:bottom w:type="dxa" w:w="60"/>
              <w:right w:type="dxa" w:w="160"/>
            </w:tcMar>
          </w:tcPr>
          <w:p>
            <w:r>
              <w:rPr>
                <w:color w:val="17202A"/>
                <w:sz w:val="21"/>
                <w:szCs w:val="21"/>
              </w:rPr>
              <w:t xml:space="preserve">etre independant et le nom du test doit decrire le comportement teste (given/when/then)."</w:t>
            </w:r>
          </w:p>
        </w:tc>
      </w:tr>
      <w:tr>
        <w:tc>
          <w:tcPr>
            <w:tcW w:type="dxa" w:w="9200"/>
            <w:tcBorders>
              <w:top w:val="single" w:color="E67E22" w:sz="1"/>
              <w:left w:val="single" w:color="E67E22" w:sz="1"/>
              <w:bottom w:val="single" w:color="E67E22" w:sz="1"/>
              <w:right w:val="single" w:color="E67E22" w:sz="1"/>
            </w:tcBorders>
            <w:shd w:fill="FFFFFF" w:val="clear"/>
            <w:tcMar>
              <w:top w:type="dxa" w:w="60"/>
              <w:left w:type="dxa" w:w="160"/>
              <w:bottom w:type="dxa" w:w="60"/>
              <w:right w:type="dxa" w:w="160"/>
            </w:tcMar>
          </w:tcPr>
          <w:p>
            <w:r>
              <w:rPr>
                <w:color w:val="17202A"/>
                <w:sz w:val="21"/>
                <w:szCs w:val="21"/>
              </w:rPr>
              <w:t xml:space="preserve"/>
            </w:r>
          </w:p>
        </w:tc>
      </w:tr>
      <w:tr>
        <w:tc>
          <w:tcPr>
            <w:tcW w:type="dxa" w:w="9200"/>
            <w:tcBorders>
              <w:top w:val="single" w:color="E67E22" w:sz="1"/>
              <w:left w:val="single" w:color="E67E22" w:sz="1"/>
              <w:bottom w:val="single" w:color="E67E22" w:sz="1"/>
              <w:right w:val="single" w:color="E67E22" w:sz="1"/>
            </w:tcBorders>
            <w:shd w:fill="FFFFFF" w:val="clear"/>
            <w:tcMar>
              <w:top w:type="dxa" w:w="60"/>
              <w:left w:type="dxa" w:w="160"/>
              <w:bottom w:type="dxa" w:w="60"/>
              <w:right w:type="dxa" w:w="160"/>
            </w:tcMar>
          </w:tcPr>
          <w:p>
            <w:r>
              <w:rPr>
                <w:color w:val="17202A"/>
                <w:sz w:val="21"/>
                <w:szCs w:val="21"/>
              </w:rPr>
              <w:t xml:space="preserve">[Coller le code de la fonction a tester]</w:t>
            </w:r>
          </w:p>
        </w:tc>
      </w:tr>
    </w:tbl>
    <w:p>
      <w:pPr>
        <w:spacing w:after="0" w:before="0"/>
      </w:pPr>
      <w:r>
        <w:t xml:space="preserve"/>
      </w:r>
    </w:p>
    <w:p>
      <w:pPr>
        <w:pStyle w:val="Heading2"/>
        <w:spacing w:after="120" w:before="320"/>
      </w:pPr>
      <w:r>
        <w:rPr>
          <w:b/>
          <w:bCs/>
          <w:color w:val="2E86C1"/>
          <w:sz w:val="28"/>
          <w:szCs w:val="28"/>
        </w:rPr>
        <w:t xml:space="preserve">4.3  Documentation automatique</w:t>
      </w:r>
    </w:p>
    <w:p>
      <w:pPr>
        <w:spacing w:after="100" w:before="60"/>
      </w:pPr>
      <w:r>
        <w:rPr>
          <w:color w:val="17202A"/>
          <w:sz w:val="22"/>
          <w:szCs w:val="22"/>
        </w:rPr>
        <w:t xml:space="preserve">La documentation est souvent la tache la plus negligee par les developpeurs. L'IA permet de la generer et de la maintenir avec un effort minimal.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r>
              <w:rPr>
                <w:b/>
                <w:bCs/>
                <w:color w:val="FFFFFF"/>
                <w:sz w:val="20"/>
                <w:szCs w:val="20"/>
              </w:rPr>
              <w:t xml:space="preserve">Type de documentation</w:t>
            </w:r>
          </w:p>
        </w:tc>
        <w:tc>
          <w:tcPr>
            <w:tcW w:type="dxa" w:w="6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r>
              <w:rPr>
                <w:b/>
                <w:bCs/>
                <w:color w:val="FFFFFF"/>
                <w:sz w:val="20"/>
                <w:szCs w:val="20"/>
              </w:rPr>
              <w:t xml:space="preserve">Approche IA recommandee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JSDoc / Docstrings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Coller la fonction, demander la doc au format standard du langage</w:t>
            </w:r>
          </w:p>
        </w:tc>
      </w:tr>
      <w:tr>
        <w:trPr>
          <w:tblHeader w:val="false"/>
        </w:trPr>
        <w:tc>
          <w:tcPr>
            <w:tcW w:type="dxa" w:w="32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README de projet</w:t>
            </w:r>
          </w:p>
        </w:tc>
        <w:tc>
          <w:tcPr>
            <w:tcW w:type="dxa" w:w="60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Fournir l'arborescence + fichier principal, demander le README complet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Documentation API (OpenAPI)</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Coller les endpoints, l'IA genere le schema YAML/JSON complet</w:t>
            </w:r>
          </w:p>
        </w:tc>
      </w:tr>
      <w:tr>
        <w:trPr>
          <w:tblHeader w:val="false"/>
        </w:trPr>
        <w:tc>
          <w:tcPr>
            <w:tcW w:type="dxa" w:w="32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Architecture Decision Records (ADR)</w:t>
            </w:r>
          </w:p>
        </w:tc>
        <w:tc>
          <w:tcPr>
            <w:tcW w:type="dxa" w:w="60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Decrire le contexte et la decision, l'IA structure l'ADR</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Changelog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Fournir les commits Git, l'IA redige le CHANGELOG semver</w:t>
            </w:r>
          </w:p>
        </w:tc>
      </w:tr>
      <w:tr>
        <w:trPr>
          <w:tblHeader w:val="false"/>
        </w:trPr>
        <w:tc>
          <w:tcPr>
            <w:tcW w:type="dxa" w:w="32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Wiki technique</w:t>
            </w:r>
          </w:p>
        </w:tc>
        <w:tc>
          <w:tcPr>
            <w:tcW w:type="dxa" w:w="60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Questions/reponses sur la codebase avec Claude Code + knowledge base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7F6D" w:sz="1"/>
              <w:left w:val="single" w:color="1A7F6D" w:sz="1"/>
              <w:bottom w:val="single" w:color="1A7F6D" w:sz="1"/>
              <w:right w:val="single" w:color="1A7F6D" w:sz="1"/>
            </w:tcBorders>
            <w:shd w:fill="1A7F6D" w:val="clear"/>
            <w:tcMar>
              <w:top w:type="dxa" w:w="100"/>
              <w:left w:type="dxa" w:w="160"/>
              <w:bottom w:type="dxa" w:w="100"/>
              <w:right w:type="dxa" w:w="160"/>
            </w:tcMar>
          </w:tcPr>
          <w:p>
            <w:r>
              <w:rPr>
                <w:b/>
                <w:bCs/>
                <w:color w:val="FFFFFF"/>
                <w:sz w:val="22"/>
                <w:szCs w:val="22"/>
              </w:rPr>
              <w:t xml:space="preserve">Exercice pratique 4.1 — TDD assiste par IA (15 min)</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Contexte : vous developpez une fonction calculateDiscount(price, userType, quantity)</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Etape 1 : demandez a l'IA de generer les tests unitaires AVANT d'ecrire le code</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Etape 2 : demandez a l'IA d'ecrire le code qui fait passer tous les tests</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Etape 3 : demandez une review du code genere avec focus sur les edge cases manques</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Etape 4 : demandez la JSDoc/docstring de la fonction finale</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Observez comment l'IA respecte (ou non) le contrat define par les tests.</w:t>
            </w:r>
          </w:p>
        </w:tc>
      </w:tr>
    </w:tbl>
    <w:p>
      <w:r>
        <w:br w:type="page"/>
      </w:r>
    </w:p>
    <w:p>
      <w:pPr>
        <w:spacing w:after="80" w:before="0"/>
      </w:pPr>
      <w:r>
        <w:rPr>
          <w:b/>
          <w:bCs/>
          <w:color w:val="2E86C1"/>
          <w:sz w:val="22"/>
          <w:szCs w:val="22"/>
        </w:rPr>
        <w:t xml:space="preserve">MODULE 5</w:t>
      </w:r>
    </w:p>
    <w:p>
      <w:pPr>
        <w:pStyle w:val="Heading1"/>
        <w:pBdr>
          <w:bottom w:val="single" w:color="2E86C1" w:sz="8" w:space="4"/>
        </w:pBdr>
        <w:spacing w:after="200" w:before="400"/>
      </w:pPr>
      <w:r>
        <w:rPr>
          <w:b/>
          <w:bCs/>
          <w:color w:val="1E3A5F"/>
          <w:sz w:val="34"/>
          <w:szCs w:val="34"/>
        </w:rPr>
        <w:t xml:space="preserve">Automatisation — Debug, Refactoring &amp; CI/CD</w:t>
      </w:r>
    </w:p>
    <w:p>
      <w:pPr>
        <w:spacing w:after="200" w:before="0"/>
      </w:pPr>
      <w:r>
        <w:rPr>
          <w:i/>
          <w:iCs/>
          <w:color w:val="566573"/>
          <w:sz w:val="20"/>
          <w:szCs w:val="20"/>
        </w:rPr>
        <w:t xml:space="preserve">Duree : 40 minutes  |  Demo : 25 min  |  Atelier : 15 min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b/>
                <w:bCs/>
                <w:color w:val="FFFFFF"/>
                <w:sz w:val="22"/>
                <w:szCs w:val="22"/>
              </w:rPr>
              <w:t xml:space="preserve">Objectifs du module</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Accelerer le debug avec l'IA (analyse de stack traces, hypotheses, corrections)</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Automatiser le refactoring de code legacy avec des agents IA</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Integrer l'IA dans les pipelines CI/CD pour la qualite et la securite</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Maitriser Claude Code pour les taches d'automatisation avancees</w:t>
            </w:r>
          </w:p>
        </w:tc>
      </w:tr>
    </w:tbl>
    <w:p>
      <w:pPr>
        <w:spacing w:after="0" w:before="0"/>
      </w:pPr>
      <w:r>
        <w:t xml:space="preserve"/>
      </w:r>
    </w:p>
    <w:p>
      <w:pPr>
        <w:pStyle w:val="Heading2"/>
        <w:spacing w:after="120" w:before="320"/>
      </w:pPr>
      <w:r>
        <w:rPr>
          <w:b/>
          <w:bCs/>
          <w:color w:val="2E86C1"/>
          <w:sz w:val="28"/>
          <w:szCs w:val="28"/>
        </w:rPr>
        <w:t xml:space="preserve">5.1  Debug assiste par IA</w:t>
      </w:r>
    </w:p>
    <w:p>
      <w:pPr>
        <w:spacing w:after="100" w:before="60"/>
      </w:pPr>
      <w:r>
        <w:rPr>
          <w:color w:val="17202A"/>
          <w:sz w:val="22"/>
          <w:szCs w:val="22"/>
        </w:rPr>
        <w:t xml:space="preserve">L'IA excelle dans l'analyse de stack traces, la formulation d'hypotheses de bug et la suggestion de corrections. Pour un debug efficace, il faut lui fournir le maximum de contexte.</w:t>
      </w:r>
    </w:p>
    <w:p>
      <w:pPr>
        <w:pStyle w:val="Heading3"/>
        <w:spacing w:after="80" w:before="240"/>
      </w:pPr>
      <w:r>
        <w:rPr>
          <w:b/>
          <w:bCs/>
          <w:color w:val="1A7F6D"/>
          <w:sz w:val="24"/>
          <w:szCs w:val="24"/>
        </w:rPr>
        <w:t xml:space="preserve">Protocole de debug avec IA</w:t>
      </w:r>
    </w:p>
    <w:p>
      <w:pPr>
        <w:pStyle w:val="ListParagraph"/>
        <w:numPr>
          <w:ilvl w:val="0"/>
          <w:numId w:val="3"/>
        </w:numPr>
        <w:spacing w:after="40" w:before="40"/>
      </w:pPr>
      <w:r>
        <w:rPr>
          <w:color w:val="17202A"/>
          <w:sz w:val="22"/>
          <w:szCs w:val="22"/>
        </w:rPr>
        <w:t xml:space="preserve">Copier la stack trace complete et le message d'erreur exact</w:t>
      </w:r>
    </w:p>
    <w:p>
      <w:pPr>
        <w:pStyle w:val="ListParagraph"/>
        <w:numPr>
          <w:ilvl w:val="0"/>
          <w:numId w:val="3"/>
        </w:numPr>
        <w:spacing w:after="40" w:before="40"/>
      </w:pPr>
      <w:r>
        <w:rPr>
          <w:color w:val="17202A"/>
          <w:sz w:val="22"/>
          <w:szCs w:val="22"/>
        </w:rPr>
        <w:t xml:space="preserve">Fournir le code du fichier incrimine (fonction/classe entiere, pas juste la ligne)</w:t>
      </w:r>
    </w:p>
    <w:p>
      <w:pPr>
        <w:pStyle w:val="ListParagraph"/>
        <w:numPr>
          <w:ilvl w:val="0"/>
          <w:numId w:val="3"/>
        </w:numPr>
        <w:spacing w:after="40" w:before="40"/>
      </w:pPr>
      <w:r>
        <w:rPr>
          <w:color w:val="17202A"/>
          <w:sz w:val="22"/>
          <w:szCs w:val="22"/>
        </w:rPr>
        <w:t xml:space="preserve">Decrire le comportement attendu vs le comportement observe</w:t>
      </w:r>
    </w:p>
    <w:p>
      <w:pPr>
        <w:pStyle w:val="ListParagraph"/>
        <w:numPr>
          <w:ilvl w:val="0"/>
          <w:numId w:val="3"/>
        </w:numPr>
        <w:spacing w:after="40" w:before="40"/>
      </w:pPr>
      <w:r>
        <w:rPr>
          <w:color w:val="17202A"/>
          <w:sz w:val="22"/>
          <w:szCs w:val="22"/>
        </w:rPr>
        <w:t xml:space="preserve">Mentionner les derniers changements effectues avant l'apparition du bug</w:t>
      </w:r>
    </w:p>
    <w:p>
      <w:pPr>
        <w:pStyle w:val="ListParagraph"/>
        <w:numPr>
          <w:ilvl w:val="0"/>
          <w:numId w:val="3"/>
        </w:numPr>
        <w:spacing w:after="40" w:before="40"/>
      </w:pPr>
      <w:r>
        <w:rPr>
          <w:color w:val="17202A"/>
          <w:sz w:val="22"/>
          <w:szCs w:val="22"/>
        </w:rPr>
        <w:t xml:space="preserve">Indiquer l'environnement : OS, version langage, version dependances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67E22" w:sz="1"/>
              <w:left w:val="single" w:color="E67E22" w:sz="1"/>
              <w:bottom w:val="single" w:color="E67E22" w:sz="1"/>
              <w:right w:val="single" w:color="E67E22" w:sz="1"/>
            </w:tcBorders>
            <w:shd w:fill="E67E22" w:val="clear"/>
            <w:tcMar>
              <w:top w:type="dxa" w:w="100"/>
              <w:left w:type="dxa" w:w="160"/>
              <w:bottom w:type="dxa" w:w="100"/>
              <w:right w:type="dxa" w:w="160"/>
            </w:tcMar>
          </w:tcPr>
          <w:p>
            <w:r>
              <w:rPr>
                <w:b/>
                <w:bCs/>
                <w:color w:val="FFFFFF"/>
                <w:sz w:val="22"/>
                <w:szCs w:val="22"/>
              </w:rPr>
              <w:t xml:space="preserve">Template de prompt — Debug d'une erreur</w:t>
            </w:r>
          </w:p>
        </w:tc>
      </w:tr>
      <w:tr>
        <w:tc>
          <w:tcPr>
            <w:tcW w:type="dxa" w:w="9200"/>
            <w:tcBorders>
              <w:top w:val="single" w:color="E67E22" w:sz="1"/>
              <w:left w:val="single" w:color="E67E22" w:sz="1"/>
              <w:bottom w:val="single" w:color="E67E22" w:sz="1"/>
              <w:right w:val="single" w:color="E67E22" w:sz="1"/>
            </w:tcBorders>
            <w:shd w:fill="FFFFFF" w:val="clear"/>
            <w:tcMar>
              <w:top w:type="dxa" w:w="60"/>
              <w:left w:type="dxa" w:w="160"/>
              <w:bottom w:type="dxa" w:w="60"/>
              <w:right w:type="dxa" w:w="160"/>
            </w:tcMar>
          </w:tcPr>
          <w:p>
            <w:r>
              <w:rPr>
                <w:color w:val="17202A"/>
                <w:sz w:val="21"/>
                <w:szCs w:val="21"/>
              </w:rPr>
              <w:t xml:space="preserve">"J'ai une erreur dans mon application [stack technique]. Voici le contexte :</w:t>
            </w:r>
          </w:p>
        </w:tc>
      </w:tr>
      <w:tr>
        <w:tc>
          <w:tcPr>
            <w:tcW w:type="dxa" w:w="9200"/>
            <w:tcBorders>
              <w:top w:val="single" w:color="E67E22" w:sz="1"/>
              <w:left w:val="single" w:color="E67E22" w:sz="1"/>
              <w:bottom w:val="single" w:color="E67E22" w:sz="1"/>
              <w:right w:val="single" w:color="E67E22" w:sz="1"/>
            </w:tcBorders>
            <w:shd w:fill="FFFFFF" w:val="clear"/>
            <w:tcMar>
              <w:top w:type="dxa" w:w="60"/>
              <w:left w:type="dxa" w:w="160"/>
              <w:bottom w:type="dxa" w:w="60"/>
              <w:right w:type="dxa" w:w="160"/>
            </w:tcMar>
          </w:tcPr>
          <w:p>
            <w:r>
              <w:rPr>
                <w:color w:val="17202A"/>
                <w:sz w:val="21"/>
                <w:szCs w:val="21"/>
              </w:rPr>
              <w:t xml:space="preserve"/>
            </w:r>
          </w:p>
        </w:tc>
      </w:tr>
      <w:tr>
        <w:tc>
          <w:tcPr>
            <w:tcW w:type="dxa" w:w="9200"/>
            <w:tcBorders>
              <w:top w:val="single" w:color="E67E22" w:sz="1"/>
              <w:left w:val="single" w:color="E67E22" w:sz="1"/>
              <w:bottom w:val="single" w:color="E67E22" w:sz="1"/>
              <w:right w:val="single" w:color="E67E22" w:sz="1"/>
            </w:tcBorders>
            <w:shd w:fill="FFFFFF" w:val="clear"/>
            <w:tcMar>
              <w:top w:type="dxa" w:w="60"/>
              <w:left w:type="dxa" w:w="160"/>
              <w:bottom w:type="dxa" w:w="60"/>
              <w:right w:type="dxa" w:w="160"/>
            </w:tcMar>
          </w:tcPr>
          <w:p>
            <w:r>
              <w:rPr>
                <w:color w:val="17202A"/>
                <w:sz w:val="21"/>
                <w:szCs w:val="21"/>
              </w:rPr>
              <w:t xml:space="preserve">Erreur : [stack trace complete]</w:t>
            </w:r>
          </w:p>
        </w:tc>
      </w:tr>
      <w:tr>
        <w:tc>
          <w:tcPr>
            <w:tcW w:type="dxa" w:w="9200"/>
            <w:tcBorders>
              <w:top w:val="single" w:color="E67E22" w:sz="1"/>
              <w:left w:val="single" w:color="E67E22" w:sz="1"/>
              <w:bottom w:val="single" w:color="E67E22" w:sz="1"/>
              <w:right w:val="single" w:color="E67E22" w:sz="1"/>
            </w:tcBorders>
            <w:shd w:fill="FFFFFF" w:val="clear"/>
            <w:tcMar>
              <w:top w:type="dxa" w:w="60"/>
              <w:left w:type="dxa" w:w="160"/>
              <w:bottom w:type="dxa" w:w="60"/>
              <w:right w:type="dxa" w:w="160"/>
            </w:tcMar>
          </w:tcPr>
          <w:p>
            <w:r>
              <w:rPr>
                <w:color w:val="17202A"/>
                <w:sz w:val="21"/>
                <w:szCs w:val="21"/>
              </w:rPr>
              <w:t xml:space="preserve">Code concerne : [code]</w:t>
            </w:r>
          </w:p>
        </w:tc>
      </w:tr>
      <w:tr>
        <w:tc>
          <w:tcPr>
            <w:tcW w:type="dxa" w:w="9200"/>
            <w:tcBorders>
              <w:top w:val="single" w:color="E67E22" w:sz="1"/>
              <w:left w:val="single" w:color="E67E22" w:sz="1"/>
              <w:bottom w:val="single" w:color="E67E22" w:sz="1"/>
              <w:right w:val="single" w:color="E67E22" w:sz="1"/>
            </w:tcBorders>
            <w:shd w:fill="FFFFFF" w:val="clear"/>
            <w:tcMar>
              <w:top w:type="dxa" w:w="60"/>
              <w:left w:type="dxa" w:w="160"/>
              <w:bottom w:type="dxa" w:w="60"/>
              <w:right w:type="dxa" w:w="160"/>
            </w:tcMar>
          </w:tcPr>
          <w:p>
            <w:r>
              <w:rPr>
                <w:color w:val="17202A"/>
                <w:sz w:val="21"/>
                <w:szCs w:val="21"/>
              </w:rPr>
              <w:t xml:space="preserve">Comportement attendu : [description]</w:t>
            </w:r>
          </w:p>
        </w:tc>
      </w:tr>
      <w:tr>
        <w:tc>
          <w:tcPr>
            <w:tcW w:type="dxa" w:w="9200"/>
            <w:tcBorders>
              <w:top w:val="single" w:color="E67E22" w:sz="1"/>
              <w:left w:val="single" w:color="E67E22" w:sz="1"/>
              <w:bottom w:val="single" w:color="E67E22" w:sz="1"/>
              <w:right w:val="single" w:color="E67E22" w:sz="1"/>
            </w:tcBorders>
            <w:shd w:fill="FFFFFF" w:val="clear"/>
            <w:tcMar>
              <w:top w:type="dxa" w:w="60"/>
              <w:left w:type="dxa" w:w="160"/>
              <w:bottom w:type="dxa" w:w="60"/>
              <w:right w:type="dxa" w:w="160"/>
            </w:tcMar>
          </w:tcPr>
          <w:p>
            <w:r>
              <w:rPr>
                <w:color w:val="17202A"/>
                <w:sz w:val="21"/>
                <w:szCs w:val="21"/>
              </w:rPr>
              <w:t xml:space="preserve">Comportement observe : [description]</w:t>
            </w:r>
          </w:p>
        </w:tc>
      </w:tr>
      <w:tr>
        <w:tc>
          <w:tcPr>
            <w:tcW w:type="dxa" w:w="9200"/>
            <w:tcBorders>
              <w:top w:val="single" w:color="E67E22" w:sz="1"/>
              <w:left w:val="single" w:color="E67E22" w:sz="1"/>
              <w:bottom w:val="single" w:color="E67E22" w:sz="1"/>
              <w:right w:val="single" w:color="E67E22" w:sz="1"/>
            </w:tcBorders>
            <w:shd w:fill="FFFFFF" w:val="clear"/>
            <w:tcMar>
              <w:top w:type="dxa" w:w="60"/>
              <w:left w:type="dxa" w:w="160"/>
              <w:bottom w:type="dxa" w:w="60"/>
              <w:right w:type="dxa" w:w="160"/>
            </w:tcMar>
          </w:tcPr>
          <w:p>
            <w:r>
              <w:rPr>
                <w:color w:val="17202A"/>
                <w:sz w:val="21"/>
                <w:szCs w:val="21"/>
              </w:rPr>
              <w:t xml:space="preserve">Derniers changements : [description des modifications recentes]</w:t>
            </w:r>
          </w:p>
        </w:tc>
      </w:tr>
      <w:tr>
        <w:tc>
          <w:tcPr>
            <w:tcW w:type="dxa" w:w="9200"/>
            <w:tcBorders>
              <w:top w:val="single" w:color="E67E22" w:sz="1"/>
              <w:left w:val="single" w:color="E67E22" w:sz="1"/>
              <w:bottom w:val="single" w:color="E67E22" w:sz="1"/>
              <w:right w:val="single" w:color="E67E22" w:sz="1"/>
            </w:tcBorders>
            <w:shd w:fill="FFFFFF" w:val="clear"/>
            <w:tcMar>
              <w:top w:type="dxa" w:w="60"/>
              <w:left w:type="dxa" w:w="160"/>
              <w:bottom w:type="dxa" w:w="60"/>
              <w:right w:type="dxa" w:w="160"/>
            </w:tcMar>
          </w:tcPr>
          <w:p>
            <w:r>
              <w:rPr>
                <w:color w:val="17202A"/>
                <w:sz w:val="21"/>
                <w:szCs w:val="21"/>
              </w:rPr>
              <w:t xml:space="preserve"/>
            </w:r>
          </w:p>
        </w:tc>
      </w:tr>
      <w:tr>
        <w:tc>
          <w:tcPr>
            <w:tcW w:type="dxa" w:w="9200"/>
            <w:tcBorders>
              <w:top w:val="single" w:color="E67E22" w:sz="1"/>
              <w:left w:val="single" w:color="E67E22" w:sz="1"/>
              <w:bottom w:val="single" w:color="E67E22" w:sz="1"/>
              <w:right w:val="single" w:color="E67E22" w:sz="1"/>
            </w:tcBorders>
            <w:shd w:fill="FFFFFF" w:val="clear"/>
            <w:tcMar>
              <w:top w:type="dxa" w:w="60"/>
              <w:left w:type="dxa" w:w="160"/>
              <w:bottom w:type="dxa" w:w="60"/>
              <w:right w:type="dxa" w:w="160"/>
            </w:tcMar>
          </w:tcPr>
          <w:p>
            <w:r>
              <w:rPr>
                <w:color w:val="17202A"/>
                <w:sz w:val="21"/>
                <w:szCs w:val="21"/>
              </w:rPr>
              <w:t xml:space="preserve">Analyse les causes probables de ce bug et propose des corrections avec explication."</w:t>
            </w:r>
          </w:p>
        </w:tc>
      </w:tr>
    </w:tbl>
    <w:p>
      <w:pPr>
        <w:spacing w:after="0" w:before="0"/>
      </w:pPr>
      <w:r>
        <w:t xml:space="preserve"/>
      </w:r>
    </w:p>
    <w:p>
      <w:pPr>
        <w:pStyle w:val="Heading2"/>
        <w:spacing w:after="120" w:before="320"/>
      </w:pPr>
      <w:r>
        <w:rPr>
          <w:b/>
          <w:bCs/>
          <w:color w:val="2E86C1"/>
          <w:sz w:val="28"/>
          <w:szCs w:val="28"/>
        </w:rPr>
        <w:t xml:space="preserve">5.2  Refactoring assiste par IA</w:t>
      </w:r>
    </w:p>
    <w:p>
      <w:pPr>
        <w:spacing w:after="100" w:before="60"/>
      </w:pPr>
      <w:r>
        <w:rPr>
          <w:color w:val="17202A"/>
          <w:sz w:val="22"/>
          <w:szCs w:val="22"/>
        </w:rPr>
        <w:t xml:space="preserve">Le refactoring de code legacy est une tache chronophage et a risque. L'IA permet d'accelerer et de securiser ce processus, en particulier avec Claude Code qui peut comprendre l'ensemble d'une codebase.</w:t>
      </w:r>
    </w:p>
    <w:p>
      <w:pPr>
        <w:pStyle w:val="Heading3"/>
        <w:spacing w:after="80" w:before="240"/>
      </w:pPr>
      <w:r>
        <w:rPr>
          <w:b/>
          <w:bCs/>
          <w:color w:val="1A7F6D"/>
          <w:sz w:val="24"/>
          <w:szCs w:val="24"/>
        </w:rPr>
        <w:t xml:space="preserve">Types de refactoring et approches IA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r>
              <w:rPr>
                <w:b/>
                <w:bCs/>
                <w:color w:val="FFFFFF"/>
                <w:sz w:val="20"/>
                <w:szCs w:val="20"/>
              </w:rPr>
              <w:t xml:space="preserve">Type de refactoring</w:t>
            </w:r>
          </w:p>
        </w:tc>
        <w:tc>
          <w:tcPr>
            <w:tcW w:type="dxa" w:w="6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r>
              <w:rPr>
                <w:b/>
                <w:bCs/>
                <w:color w:val="FFFFFF"/>
                <w:sz w:val="20"/>
                <w:szCs w:val="20"/>
              </w:rPr>
              <w:t xml:space="preserve">Approche recommandee avec IA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Renommage et readabilite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Prompt : analyser et ameliorer la lisibilite sans changer la logique</w:t>
            </w:r>
          </w:p>
        </w:tc>
      </w:tr>
      <w:tr>
        <w:trPr>
          <w:tblHeader w:val="false"/>
        </w:trPr>
        <w:tc>
          <w:tcPr>
            <w:tcW w:type="dxa" w:w="32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Extraction de fonctions</w:t>
            </w:r>
          </w:p>
        </w:tc>
        <w:tc>
          <w:tcPr>
            <w:tcW w:type="dxa" w:w="60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Prompt : identifier les blocs candidats a l'extraction, proposer la decomposition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Migration de frameworks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Claude Code : lire le code source, generer l'equivalent dans le nouveau framework</w:t>
            </w:r>
          </w:p>
        </w:tc>
      </w:tr>
      <w:tr>
        <w:trPr>
          <w:tblHeader w:val="false"/>
        </w:trPr>
        <w:tc>
          <w:tcPr>
            <w:tcW w:type="dxa" w:w="32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Modernisation (async/await, types)</w:t>
            </w:r>
          </w:p>
        </w:tc>
        <w:tc>
          <w:tcPr>
            <w:tcW w:type="dxa" w:w="60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Prompt : migrer ce code vers la syntaxe moderne du langage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Optimisation de performances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Prompt : identifier les goulots d'etranglement et proposer des optimisations</w:t>
            </w:r>
          </w:p>
        </w:tc>
      </w:tr>
      <w:tr>
        <w:trPr>
          <w:tblHeader w:val="false"/>
        </w:trPr>
        <w:tc>
          <w:tcPr>
            <w:tcW w:type="dxa" w:w="32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Reduction de la dette technique</w:t>
            </w:r>
          </w:p>
        </w:tc>
        <w:tc>
          <w:tcPr>
            <w:tcW w:type="dxa" w:w="60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Claude Code : analyser la codebase et generer un rapport de dette priorise</w:t>
            </w:r>
          </w:p>
        </w:tc>
      </w:tr>
    </w:tbl>
    <w:p>
      <w:pPr>
        <w:spacing w:after="0" w:before="0"/>
      </w:pPr>
      <w:r>
        <w:t xml:space="preserve"/>
      </w:r>
    </w:p>
    <w:p>
      <w:pPr>
        <w:pStyle w:val="Heading2"/>
        <w:spacing w:after="120" w:before="320"/>
      </w:pPr>
      <w:r>
        <w:rPr>
          <w:b/>
          <w:bCs/>
          <w:color w:val="2E86C1"/>
          <w:sz w:val="28"/>
          <w:szCs w:val="28"/>
        </w:rPr>
        <w:t xml:space="preserve">5.3  Integration IA dans les pipelines CI/CD</w:t>
      </w:r>
    </w:p>
    <w:p>
      <w:pPr>
        <w:spacing w:after="100" w:before="60"/>
      </w:pPr>
      <w:r>
        <w:rPr>
          <w:color w:val="17202A"/>
          <w:sz w:val="22"/>
          <w:szCs w:val="22"/>
        </w:rPr>
        <w:t xml:space="preserve">L'IA peut etre integree directement dans les pipelines CI/CD via des appels API pour automatiser les controles de qualite, les audits de securite et la generation de rapports.</w:t>
      </w:r>
    </w:p>
    <w:p>
      <w:pPr>
        <w:pStyle w:val="Heading3"/>
        <w:spacing w:after="80" w:before="240"/>
      </w:pPr>
      <w:r>
        <w:rPr>
          <w:b/>
          <w:bCs/>
          <w:color w:val="1A7F6D"/>
          <w:sz w:val="24"/>
          <w:szCs w:val="24"/>
        </w:rPr>
        <w:t xml:space="preserve">Cas d'integration CI/CD avec IA</w:t>
      </w:r>
    </w:p>
    <w:p>
      <w:pPr>
        <w:pStyle w:val="ListParagraph"/>
        <w:numPr>
          <w:ilvl w:val="0"/>
          <w:numId w:val="2"/>
        </w:numPr>
        <w:spacing w:after="40" w:before="40"/>
      </w:pPr>
      <w:r>
        <w:rPr>
          <w:color w:val="17202A"/>
          <w:sz w:val="22"/>
          <w:szCs w:val="22"/>
        </w:rPr>
        <w:t xml:space="preserve">Code review automatique sur PR : LLM analyse le diff et commente les problemes potentiels</w:t>
      </w:r>
    </w:p>
    <w:p>
      <w:pPr>
        <w:pStyle w:val="ListParagraph"/>
        <w:numPr>
          <w:ilvl w:val="0"/>
          <w:numId w:val="2"/>
        </w:numPr>
        <w:spacing w:after="40" w:before="40"/>
      </w:pPr>
      <w:r>
        <w:rPr>
          <w:color w:val="17202A"/>
          <w:sz w:val="22"/>
          <w:szCs w:val="22"/>
        </w:rPr>
        <w:t xml:space="preserve">Audit de securite : detection automatique de secrets, injections SQL, XSS dans le code commit</w:t>
      </w:r>
    </w:p>
    <w:p>
      <w:pPr>
        <w:pStyle w:val="ListParagraph"/>
        <w:numPr>
          <w:ilvl w:val="0"/>
          <w:numId w:val="2"/>
        </w:numPr>
        <w:spacing w:after="40" w:before="40"/>
      </w:pPr>
      <w:r>
        <w:rPr>
          <w:color w:val="17202A"/>
          <w:sz w:val="22"/>
          <w:szCs w:val="22"/>
        </w:rPr>
        <w:t xml:space="preserve">Detection de regression : LLM compare les changements et identifie les risques de regression</w:t>
      </w:r>
    </w:p>
    <w:p>
      <w:pPr>
        <w:pStyle w:val="ListParagraph"/>
        <w:numPr>
          <w:ilvl w:val="0"/>
          <w:numId w:val="2"/>
        </w:numPr>
        <w:spacing w:after="40" w:before="40"/>
      </w:pPr>
      <w:r>
        <w:rPr>
          <w:color w:val="17202A"/>
          <w:sz w:val="22"/>
          <w:szCs w:val="22"/>
        </w:rPr>
        <w:t xml:space="preserve">Generation de release notes : summarize des commits entre deux tags en format changelogs</w:t>
      </w:r>
    </w:p>
    <w:p>
      <w:pPr>
        <w:pStyle w:val="ListParagraph"/>
        <w:numPr>
          <w:ilvl w:val="0"/>
          <w:numId w:val="2"/>
        </w:numPr>
        <w:spacing w:after="40" w:before="40"/>
      </w:pPr>
      <w:r>
        <w:rPr>
          <w:color w:val="17202A"/>
          <w:sz w:val="22"/>
          <w:szCs w:val="22"/>
        </w:rPr>
        <w:t xml:space="preserve">Validation de migration : verifier que le code migre respecte les patterns cibles</w:t>
      </w:r>
    </w:p>
    <w:p>
      <w:pPr>
        <w:pStyle w:val="ListParagraph"/>
        <w:numPr>
          <w:ilvl w:val="0"/>
          <w:numId w:val="2"/>
        </w:numPr>
        <w:spacing w:after="40" w:before="40"/>
      </w:pPr>
      <w:r>
        <w:rPr>
          <w:color w:val="17202A"/>
          <w:sz w:val="22"/>
          <w:szCs w:val="22"/>
        </w:rPr>
        <w:t xml:space="preserve">Auto-fix de linting : corriger automatiquement les erreurs de style avec un LLM</w:t>
      </w:r>
    </w:p>
    <w:p>
      <w:pPr>
        <w:spacing w:after="0" w:before="0"/>
      </w:pPr>
      <w:r>
        <w:t xml:space="preserve"/>
      </w:r>
    </w:p>
    <w:p>
      <w:pPr>
        <w:pStyle w:val="Heading3"/>
        <w:spacing w:after="80" w:before="240"/>
      </w:pPr>
      <w:r>
        <w:rPr>
          <w:b/>
          <w:bCs/>
          <w:color w:val="1A7F6D"/>
          <w:sz w:val="24"/>
          <w:szCs w:val="24"/>
        </w:rPr>
        <w:t xml:space="preserve">Exemple — Workflow GitHub Actions avec IA</w:t>
      </w:r>
    </w:p>
    <w:p>
      <w:pPr>
        <w:spacing w:after="0" w:before="60"/>
        <w:ind w:left="360"/>
      </w:pPr>
      <w:r>
        <w:rPr>
          <w:rFonts w:ascii="Courier New" w:cs="Courier New" w:eastAsia="Courier New" w:hAnsi="Courier New"/>
          <w:color w:val="1E3A5F"/>
          <w:sz w:val="18"/>
          <w:szCs w:val="18"/>
        </w:rPr>
        <w:t xml:space="preserve">on: pull_request</w:t>
      </w:r>
    </w:p>
    <w:p>
      <w:pPr>
        <w:spacing w:after="0" w:before="0"/>
        <w:ind w:left="360"/>
      </w:pPr>
      <w:r>
        <w:rPr>
          <w:rFonts w:ascii="Courier New" w:cs="Courier New" w:eastAsia="Courier New" w:hAnsi="Courier New"/>
          <w:color w:val="1E3A5F"/>
          <w:sz w:val="18"/>
          <w:szCs w:val="18"/>
        </w:rPr>
        <w:t xml:space="preserve">jobs:</w:t>
      </w:r>
    </w:p>
    <w:p>
      <w:pPr>
        <w:spacing w:after="0" w:before="0"/>
        <w:ind w:left="360"/>
      </w:pPr>
      <w:r>
        <w:rPr>
          <w:rFonts w:ascii="Courier New" w:cs="Courier New" w:eastAsia="Courier New" w:hAnsi="Courier New"/>
          <w:color w:val="1E3A5F"/>
          <w:sz w:val="18"/>
          <w:szCs w:val="18"/>
        </w:rPr>
        <w:t xml:space="preserve">  ai-review:</w:t>
      </w:r>
    </w:p>
    <w:p>
      <w:pPr>
        <w:spacing w:after="0" w:before="0"/>
        <w:ind w:left="360"/>
      </w:pPr>
      <w:r>
        <w:rPr>
          <w:rFonts w:ascii="Courier New" w:cs="Courier New" w:eastAsia="Courier New" w:hAnsi="Courier New"/>
          <w:color w:val="1E3A5F"/>
          <w:sz w:val="18"/>
          <w:szCs w:val="18"/>
        </w:rPr>
        <w:t xml:space="preserve">    steps:</w:t>
      </w:r>
    </w:p>
    <w:p>
      <w:pPr>
        <w:spacing w:after="60" w:before="0"/>
        <w:ind w:left="360"/>
      </w:pPr>
      <w:r>
        <w:rPr>
          <w:rFonts w:ascii="Courier New" w:cs="Courier New" w:eastAsia="Courier New" w:hAnsi="Courier New"/>
          <w:color w:val="1E3A5F"/>
          <w:sz w:val="18"/>
          <w:szCs w:val="18"/>
        </w:rPr>
        <w:t xml:space="preserve">    - uses: anthropics/claude-code-action@v1</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7F6D" w:sz="1"/>
              <w:left w:val="single" w:color="1A7F6D" w:sz="1"/>
              <w:bottom w:val="single" w:color="1A7F6D" w:sz="1"/>
              <w:right w:val="single" w:color="1A7F6D" w:sz="1"/>
            </w:tcBorders>
            <w:shd w:fill="1A7F6D" w:val="clear"/>
            <w:tcMar>
              <w:top w:type="dxa" w:w="100"/>
              <w:left w:type="dxa" w:w="160"/>
              <w:bottom w:type="dxa" w:w="100"/>
              <w:right w:type="dxa" w:w="160"/>
            </w:tcMar>
          </w:tcPr>
          <w:p>
            <w:r>
              <w:rPr>
                <w:b/>
                <w:bCs/>
                <w:color w:val="FFFFFF"/>
                <w:sz w:val="22"/>
                <w:szCs w:val="22"/>
              </w:rPr>
              <w:t xml:space="preserve">Exercice pratique 5.1 — Refactoring d'une fonction legacy (15 min)</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Choisissez une fonction de votre codebase qui present au moins 2 de ces caracteres :</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  longue (&gt;40 lignes), sans types, sans tests, avec imbrication profonde, code duplique</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Etape 1 : Demandez a Claude d'analyser la fonction et lister les problemes</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Etape 2 : Demandez une version refactorisee respectant les SOLID principles</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Etape 3 : Demandez les tests unitaires pour la nouvelle version</w:t>
            </w:r>
          </w:p>
        </w:tc>
      </w:tr>
      <w:tr>
        <w:tc>
          <w:tcPr>
            <w:tcW w:type="dxa" w:w="9200"/>
            <w:tcBorders>
              <w:top w:val="single" w:color="1A7F6D" w:sz="1"/>
              <w:left w:val="single" w:color="1A7F6D" w:sz="1"/>
              <w:bottom w:val="single" w:color="1A7F6D" w:sz="1"/>
              <w:right w:val="single" w:color="1A7F6D" w:sz="1"/>
            </w:tcBorders>
            <w:shd w:fill="FFFFFF" w:val="clear"/>
            <w:tcMar>
              <w:top w:type="dxa" w:w="60"/>
              <w:left w:type="dxa" w:w="160"/>
              <w:bottom w:type="dxa" w:w="60"/>
              <w:right w:type="dxa" w:w="160"/>
            </w:tcMar>
          </w:tcPr>
          <w:p>
            <w:r>
              <w:rPr>
                <w:color w:val="17202A"/>
                <w:sz w:val="21"/>
                <w:szCs w:val="21"/>
              </w:rPr>
              <w:t xml:space="preserve">Etape 4 : Comparez la lisibilite, la testabilite et la maintenabilite</w:t>
            </w:r>
          </w:p>
        </w:tc>
      </w:tr>
    </w:tbl>
    <w:p>
      <w:r>
        <w:br w:type="page"/>
      </w:r>
    </w:p>
    <w:p>
      <w:pPr>
        <w:spacing w:after="80" w:before="0"/>
      </w:pPr>
      <w:r>
        <w:rPr>
          <w:b/>
          <w:bCs/>
          <w:color w:val="2E86C1"/>
          <w:sz w:val="22"/>
          <w:szCs w:val="22"/>
        </w:rPr>
        <w:t xml:space="preserve">MODULE 6</w:t>
      </w:r>
    </w:p>
    <w:p>
      <w:pPr>
        <w:pStyle w:val="Heading1"/>
        <w:pBdr>
          <w:bottom w:val="single" w:color="2E86C1" w:sz="8" w:space="4"/>
        </w:pBdr>
        <w:spacing w:after="200" w:before="400"/>
      </w:pPr>
      <w:r>
        <w:rPr>
          <w:b/>
          <w:bCs/>
          <w:color w:val="1E3A5F"/>
          <w:sz w:val="34"/>
          <w:szCs w:val="34"/>
        </w:rPr>
        <w:t xml:space="preserve">Bonnes pratiques, limites &amp; perspectives</w:t>
      </w:r>
    </w:p>
    <w:p>
      <w:pPr>
        <w:spacing w:after="200" w:before="0"/>
      </w:pPr>
      <w:r>
        <w:rPr>
          <w:i/>
          <w:iCs/>
          <w:color w:val="566573"/>
          <w:sz w:val="20"/>
          <w:szCs w:val="20"/>
        </w:rPr>
        <w:t xml:space="preserve">Duree : 40 minutes  |  Discussion : 25 min  |  Plan d'action : 15 min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b/>
                <w:bCs/>
                <w:color w:val="FFFFFF"/>
                <w:sz w:val="22"/>
                <w:szCs w:val="22"/>
              </w:rPr>
              <w:t xml:space="preserve">Objectifs du module</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Identifier et anticiper les limites et risques des outils IA</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Adopter les bonnes pratiques pour un usage professionnel et securise</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Comprendre les enjeux juridiques et de propriete intellectuelle</w:t>
            </w:r>
          </w:p>
        </w:tc>
      </w:tr>
      <w:tr>
        <w:tc>
          <w:tcPr>
            <w:tcW w:type="dxa" w:w="9200"/>
            <w:tcBorders>
              <w:top w:val="single" w:color="1E3A5F" w:sz="1"/>
              <w:left w:val="single" w:color="1E3A5F" w:sz="1"/>
              <w:bottom w:val="single" w:color="1E3A5F" w:sz="1"/>
              <w:right w:val="single" w:color="1E3A5F" w:sz="1"/>
            </w:tcBorders>
            <w:shd w:fill="FFFFFF" w:val="clear"/>
            <w:tcMar>
              <w:top w:type="dxa" w:w="60"/>
              <w:left w:type="dxa" w:w="160"/>
              <w:bottom w:type="dxa" w:w="60"/>
              <w:right w:type="dxa" w:w="160"/>
            </w:tcMar>
          </w:tcPr>
          <w:p>
            <w:r>
              <w:rPr>
                <w:color w:val="17202A"/>
                <w:sz w:val="21"/>
                <w:szCs w:val="21"/>
              </w:rPr>
              <w:t xml:space="preserve">  Construire son plan d'adoption personnalise de l'IA</w:t>
            </w:r>
          </w:p>
        </w:tc>
      </w:tr>
    </w:tbl>
    <w:p>
      <w:pPr>
        <w:spacing w:after="0" w:before="0"/>
      </w:pPr>
      <w:r>
        <w:t xml:space="preserve"/>
      </w:r>
    </w:p>
    <w:p>
      <w:pPr>
        <w:pStyle w:val="Heading2"/>
        <w:spacing w:after="120" w:before="320"/>
      </w:pPr>
      <w:r>
        <w:rPr>
          <w:b/>
          <w:bCs/>
          <w:color w:val="2E86C1"/>
          <w:sz w:val="28"/>
          <w:szCs w:val="28"/>
        </w:rPr>
        <w:t xml:space="preserve">6.1  Les limites fondamentales de l'IA pour le code</w:t>
      </w:r>
    </w:p>
    <w:p>
      <w:pPr>
        <w:spacing w:after="100" w:before="60"/>
      </w:pPr>
      <w:r>
        <w:rPr>
          <w:color w:val="17202A"/>
          <w:sz w:val="22"/>
          <w:szCs w:val="22"/>
        </w:rPr>
        <w:t xml:space="preserve">Comprendre les limites de l'IA est aussi important que de maitriser ses capacites. Un developpeur qui comprend ces contraintes est mieux arme pour utiliser l'IA de facon fiable.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r>
              <w:rPr>
                <w:b/>
                <w:bCs/>
                <w:color w:val="FFFFFF"/>
                <w:sz w:val="20"/>
                <w:szCs w:val="20"/>
              </w:rPr>
              <w:t xml:space="preserve">Limite</w:t>
            </w:r>
          </w:p>
        </w:tc>
        <w:tc>
          <w:tcPr>
            <w:tcW w:type="dxa" w:w="6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r>
              <w:rPr>
                <w:b/>
                <w:bCs/>
                <w:color w:val="FFFFFF"/>
                <w:sz w:val="20"/>
                <w:szCs w:val="20"/>
              </w:rPr>
              <w:t xml:space="preserve">Consequence pratique et mitigation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Hallucinations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L'IA peut generer du code syntaxiquement correct mais semantiquement faux. Toujours tester et reviewer.</w:t>
            </w:r>
          </w:p>
        </w:tc>
      </w:tr>
      <w:tr>
        <w:trPr>
          <w:tblHeader w:val="false"/>
        </w:trPr>
        <w:tc>
          <w:tcPr>
            <w:tcW w:type="dxa" w:w="32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Connaissance limitee dans le temps</w:t>
            </w:r>
          </w:p>
        </w:tc>
        <w:tc>
          <w:tcPr>
            <w:tcW w:type="dxa" w:w="60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Les modeles ont une date de coupure. Pour les frameworks recents, verifier la documentation officielle.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Perte de contexte sur long code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Degradation sur les tres grandes codebases. Utiliser Claude Code ou diviser en sous-taches.</w:t>
            </w:r>
          </w:p>
        </w:tc>
      </w:tr>
      <w:tr>
        <w:trPr>
          <w:tblHeader w:val="false"/>
        </w:trPr>
        <w:tc>
          <w:tcPr>
            <w:tcW w:type="dxa" w:w="32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Absence de compréhension metier</w:t>
            </w:r>
          </w:p>
        </w:tc>
        <w:tc>
          <w:tcPr>
            <w:tcW w:type="dxa" w:w="60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L'IA ne connait pas vos regles metier. Les fournir explicitement dans le prompt ou via des fichiers de contexte.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Dependance et atrophie de competences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Risque de reduction des capacites de debug manuel. Maintenir la pratique du code sans IA regulierement.</w:t>
            </w:r>
          </w:p>
        </w:tc>
      </w:tr>
      <w:tr>
        <w:trPr>
          <w:tblHeader w:val="false"/>
        </w:trPr>
        <w:tc>
          <w:tcPr>
            <w:tcW w:type="dxa" w:w="32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Reproductibilite limitee</w:t>
            </w:r>
          </w:p>
        </w:tc>
        <w:tc>
          <w:tcPr>
            <w:tcW w:type="dxa" w:w="60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Le meme prompt ne produit pas toujours le meme code. Documenter et versionner les prompts importants.</w:t>
            </w:r>
          </w:p>
        </w:tc>
      </w:tr>
    </w:tbl>
    <w:p>
      <w:pPr>
        <w:spacing w:after="0" w:before="0"/>
      </w:pPr>
      <w:r>
        <w:t xml:space="preserve"/>
      </w:r>
    </w:p>
    <w:p>
      <w:pPr>
        <w:pStyle w:val="Heading2"/>
        <w:spacing w:after="120" w:before="320"/>
      </w:pPr>
      <w:r>
        <w:rPr>
          <w:b/>
          <w:bCs/>
          <w:color w:val="2E86C1"/>
          <w:sz w:val="28"/>
          <w:szCs w:val="28"/>
        </w:rPr>
        <w:t xml:space="preserve">6.2  Securite et confidentialite — Regles imperatifs</w:t>
      </w:r>
    </w:p>
    <w:p>
      <w:pPr>
        <w:spacing w:after="100" w:before="60"/>
      </w:pPr>
      <w:r>
        <w:rPr>
          <w:color w:val="17202A"/>
          <w:sz w:val="22"/>
          <w:szCs w:val="22"/>
        </w:rPr>
        <w:t xml:space="preserve">L'utilisation d'outils IA dans un contexte professionnel implique des responsabilites en matiere de securite et de conformite.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392B" w:sz="1"/>
              <w:left w:val="single" w:color="C0392B" w:sz="1"/>
              <w:bottom w:val="single" w:color="C0392B" w:sz="1"/>
              <w:right w:val="single" w:color="C0392B" w:sz="1"/>
            </w:tcBorders>
            <w:shd w:fill="C0392B" w:val="clear"/>
            <w:tcMar>
              <w:top w:type="dxa" w:w="100"/>
              <w:left w:type="dxa" w:w="160"/>
              <w:bottom w:type="dxa" w:w="100"/>
              <w:right w:type="dxa" w:w="160"/>
            </w:tcMar>
          </w:tcPr>
          <w:p>
            <w:r>
              <w:rPr>
                <w:b/>
                <w:bCs/>
                <w:color w:val="FFFFFF"/>
                <w:sz w:val="22"/>
                <w:szCs w:val="22"/>
              </w:rPr>
              <w:t xml:space="preserve">Regles de securite IMPERATIVES</w:t>
            </w:r>
          </w:p>
        </w:tc>
      </w:tr>
      <w:tr>
        <w:tc>
          <w:tcPr>
            <w:tcW w:type="dxa" w:w="9200"/>
            <w:tcBorders>
              <w:top w:val="single" w:color="C0392B" w:sz="1"/>
              <w:left w:val="single" w:color="C0392B" w:sz="1"/>
              <w:bottom w:val="single" w:color="C0392B" w:sz="1"/>
              <w:right w:val="single" w:color="C0392B" w:sz="1"/>
            </w:tcBorders>
            <w:shd w:fill="FFFFFF" w:val="clear"/>
            <w:tcMar>
              <w:top w:type="dxa" w:w="60"/>
              <w:left w:type="dxa" w:w="160"/>
              <w:bottom w:type="dxa" w:w="60"/>
              <w:right w:type="dxa" w:w="160"/>
            </w:tcMar>
          </w:tcPr>
          <w:p>
            <w:r>
              <w:rPr>
                <w:color w:val="17202A"/>
                <w:sz w:val="21"/>
                <w:szCs w:val="21"/>
              </w:rPr>
              <w:t xml:space="preserve">  NE JAMAIS envoyer dans un LLM externe : cles API, tokens, mots de passe, secrets d'infrastructure</w:t>
            </w:r>
          </w:p>
        </w:tc>
      </w:tr>
      <w:tr>
        <w:tc>
          <w:tcPr>
            <w:tcW w:type="dxa" w:w="9200"/>
            <w:tcBorders>
              <w:top w:val="single" w:color="C0392B" w:sz="1"/>
              <w:left w:val="single" w:color="C0392B" w:sz="1"/>
              <w:bottom w:val="single" w:color="C0392B" w:sz="1"/>
              <w:right w:val="single" w:color="C0392B" w:sz="1"/>
            </w:tcBorders>
            <w:shd w:fill="FFFFFF" w:val="clear"/>
            <w:tcMar>
              <w:top w:type="dxa" w:w="60"/>
              <w:left w:type="dxa" w:w="160"/>
              <w:bottom w:type="dxa" w:w="60"/>
              <w:right w:type="dxa" w:w="160"/>
            </w:tcMar>
          </w:tcPr>
          <w:p>
            <w:r>
              <w:rPr>
                <w:color w:val="17202A"/>
                <w:sz w:val="21"/>
                <w:szCs w:val="21"/>
              </w:rPr>
              <w:t xml:space="preserve">  NE JAMAIS partager : donnees personnelles clients (RGPD), donnees sensibles metier, code sous NDA strict</w:t>
            </w:r>
          </w:p>
        </w:tc>
      </w:tr>
      <w:tr>
        <w:tc>
          <w:tcPr>
            <w:tcW w:type="dxa" w:w="9200"/>
            <w:tcBorders>
              <w:top w:val="single" w:color="C0392B" w:sz="1"/>
              <w:left w:val="single" w:color="C0392B" w:sz="1"/>
              <w:bottom w:val="single" w:color="C0392B" w:sz="1"/>
              <w:right w:val="single" w:color="C0392B" w:sz="1"/>
            </w:tcBorders>
            <w:shd w:fill="FFFFFF" w:val="clear"/>
            <w:tcMar>
              <w:top w:type="dxa" w:w="60"/>
              <w:left w:type="dxa" w:w="160"/>
              <w:bottom w:type="dxa" w:w="60"/>
              <w:right w:type="dxa" w:w="160"/>
            </w:tcMar>
          </w:tcPr>
          <w:p>
            <w:r>
              <w:rPr>
                <w:color w:val="17202A"/>
                <w:sz w:val="21"/>
                <w:szCs w:val="21"/>
              </w:rPr>
              <w:t xml:space="preserve">  VERIFIER la politique de retention des donnees de chaque outil avant utilisation professionnelle</w:t>
            </w:r>
          </w:p>
        </w:tc>
      </w:tr>
      <w:tr>
        <w:tc>
          <w:tcPr>
            <w:tcW w:type="dxa" w:w="9200"/>
            <w:tcBorders>
              <w:top w:val="single" w:color="C0392B" w:sz="1"/>
              <w:left w:val="single" w:color="C0392B" w:sz="1"/>
              <w:bottom w:val="single" w:color="C0392B" w:sz="1"/>
              <w:right w:val="single" w:color="C0392B" w:sz="1"/>
            </w:tcBorders>
            <w:shd w:fill="FFFFFF" w:val="clear"/>
            <w:tcMar>
              <w:top w:type="dxa" w:w="60"/>
              <w:left w:type="dxa" w:w="160"/>
              <w:bottom w:type="dxa" w:w="60"/>
              <w:right w:type="dxa" w:w="160"/>
            </w:tcMar>
          </w:tcPr>
          <w:p>
            <w:r>
              <w:rPr>
                <w:color w:val="17202A"/>
                <w:sz w:val="21"/>
                <w:szCs w:val="21"/>
              </w:rPr>
              <w:t xml:space="preserve">  PRIVILEGIER les solutions self-hosted ou enterprise (Azure OpenAI, Bedrock, Vertex) pour les projets critiques</w:t>
            </w:r>
          </w:p>
        </w:tc>
      </w:tr>
      <w:tr>
        <w:tc>
          <w:tcPr>
            <w:tcW w:type="dxa" w:w="9200"/>
            <w:tcBorders>
              <w:top w:val="single" w:color="C0392B" w:sz="1"/>
              <w:left w:val="single" w:color="C0392B" w:sz="1"/>
              <w:bottom w:val="single" w:color="C0392B" w:sz="1"/>
              <w:right w:val="single" w:color="C0392B" w:sz="1"/>
            </w:tcBorders>
            <w:shd w:fill="FFFFFF" w:val="clear"/>
            <w:tcMar>
              <w:top w:type="dxa" w:w="60"/>
              <w:left w:type="dxa" w:w="160"/>
              <w:bottom w:type="dxa" w:w="60"/>
              <w:right w:type="dxa" w:w="160"/>
            </w:tcMar>
          </w:tcPr>
          <w:p>
            <w:r>
              <w:rPr>
                <w:color w:val="17202A"/>
                <w:sz w:val="21"/>
                <w:szCs w:val="21"/>
              </w:rPr>
              <w:t xml:space="preserve">  UTILISER des fichiers .gitignore et .claudeignore pour exclure les fichiers sensibles des agents</w:t>
            </w:r>
          </w:p>
        </w:tc>
      </w:tr>
      <w:tr>
        <w:tc>
          <w:tcPr>
            <w:tcW w:type="dxa" w:w="9200"/>
            <w:tcBorders>
              <w:top w:val="single" w:color="C0392B" w:sz="1"/>
              <w:left w:val="single" w:color="C0392B" w:sz="1"/>
              <w:bottom w:val="single" w:color="C0392B" w:sz="1"/>
              <w:right w:val="single" w:color="C0392B" w:sz="1"/>
            </w:tcBorders>
            <w:shd w:fill="FFFFFF" w:val="clear"/>
            <w:tcMar>
              <w:top w:type="dxa" w:w="60"/>
              <w:left w:type="dxa" w:w="160"/>
              <w:bottom w:type="dxa" w:w="60"/>
              <w:right w:type="dxa" w:w="160"/>
            </w:tcMar>
          </w:tcPr>
          <w:p>
            <w:r>
              <w:rPr>
                <w:color w:val="17202A"/>
                <w:sz w:val="21"/>
                <w:szCs w:val="21"/>
              </w:rPr>
              <w:t xml:space="preserve">  ACTIVER les options 'no training' et 'enterprise privacy' quand elles sont disponibles</w:t>
            </w:r>
          </w:p>
        </w:tc>
      </w:tr>
    </w:tbl>
    <w:p>
      <w:pPr>
        <w:spacing w:after="0" w:before="0"/>
      </w:pPr>
      <w:r>
        <w:t xml:space="preserve"/>
      </w:r>
    </w:p>
    <w:p>
      <w:pPr>
        <w:pStyle w:val="Heading2"/>
        <w:spacing w:after="120" w:before="320"/>
      </w:pPr>
      <w:r>
        <w:rPr>
          <w:b/>
          <w:bCs/>
          <w:color w:val="2E86C1"/>
          <w:sz w:val="28"/>
          <w:szCs w:val="28"/>
        </w:rPr>
        <w:t xml:space="preserve">6.3  Propriete intellectuelle et droits d'auteur</w:t>
      </w:r>
    </w:p>
    <w:p>
      <w:pPr>
        <w:spacing w:after="100" w:before="60"/>
      </w:pPr>
      <w:r>
        <w:rPr>
          <w:color w:val="17202A"/>
          <w:sz w:val="22"/>
          <w:szCs w:val="22"/>
        </w:rPr>
        <w:t xml:space="preserve">La question des droits sur le code genere par IA est en cours d'evolution legale dans la plupart des juridictions. Voici l'etat des bonnes pratiques actuelles.</w:t>
      </w:r>
    </w:p>
    <w:p>
      <w:pPr>
        <w:pStyle w:val="ListParagraph"/>
        <w:numPr>
          <w:ilvl w:val="0"/>
          <w:numId w:val="2"/>
        </w:numPr>
        <w:spacing w:after="40" w:before="40"/>
      </w:pPr>
      <w:r>
        <w:rPr>
          <w:color w:val="17202A"/>
          <w:sz w:val="22"/>
          <w:szCs w:val="22"/>
        </w:rPr>
        <w:t xml:space="preserve">Le code genere par IA peut etre soumis aux licences des donnees d'entrainement (cas Copilot vs GitHub)</w:t>
      </w:r>
    </w:p>
    <w:p>
      <w:pPr>
        <w:pStyle w:val="ListParagraph"/>
        <w:numPr>
          <w:ilvl w:val="0"/>
          <w:numId w:val="2"/>
        </w:numPr>
        <w:spacing w:after="40" w:before="40"/>
      </w:pPr>
      <w:r>
        <w:rPr>
          <w:color w:val="17202A"/>
          <w:sz w:val="22"/>
          <w:szCs w:val="22"/>
        </w:rPr>
        <w:t xml:space="preserve">Verifier que votre contrat employeur couvre l'utilisation d'outils IA dans la production de code</w:t>
      </w:r>
    </w:p>
    <w:p>
      <w:pPr>
        <w:pStyle w:val="ListParagraph"/>
        <w:numPr>
          <w:ilvl w:val="0"/>
          <w:numId w:val="2"/>
        </w:numPr>
        <w:spacing w:after="40" w:before="40"/>
      </w:pPr>
      <w:r>
        <w:rPr>
          <w:color w:val="17202A"/>
          <w:sz w:val="22"/>
          <w:szCs w:val="22"/>
        </w:rPr>
        <w:t xml:space="preserve">Certaines entreprises exigent une declaration d'utilisation de l'IA dans les livrables</w:t>
      </w:r>
    </w:p>
    <w:p>
      <w:pPr>
        <w:pStyle w:val="ListParagraph"/>
        <w:numPr>
          <w:ilvl w:val="0"/>
          <w:numId w:val="2"/>
        </w:numPr>
        <w:spacing w:after="40" w:before="40"/>
      </w:pPr>
      <w:r>
        <w:rPr>
          <w:color w:val="17202A"/>
          <w:sz w:val="22"/>
          <w:szCs w:val="22"/>
        </w:rPr>
        <w:t xml:space="preserve">La responsibility de la qualite et de la conformite du code reste toujours celle du developpeur</w:t>
      </w:r>
    </w:p>
    <w:p>
      <w:pPr>
        <w:pStyle w:val="ListParagraph"/>
        <w:numPr>
          <w:ilvl w:val="0"/>
          <w:numId w:val="2"/>
        </w:numPr>
        <w:spacing w:after="40" w:before="40"/>
      </w:pPr>
      <w:r>
        <w:rPr>
          <w:color w:val="17202A"/>
          <w:sz w:val="22"/>
          <w:szCs w:val="22"/>
        </w:rPr>
        <w:t xml:space="preserve">GitHub Copilot Enterprise et Claude Teams incluent des clauses de protection IP explicites</w:t>
      </w:r>
    </w:p>
    <w:p>
      <w:pPr>
        <w:spacing w:after="0" w:before="0"/>
      </w:pPr>
      <w:r>
        <w:t xml:space="preserve"/>
      </w:r>
    </w:p>
    <w:p>
      <w:pPr>
        <w:pStyle w:val="Heading2"/>
        <w:spacing w:after="120" w:before="320"/>
      </w:pPr>
      <w:r>
        <w:rPr>
          <w:b/>
          <w:bCs/>
          <w:color w:val="2E86C1"/>
          <w:sz w:val="28"/>
          <w:szCs w:val="28"/>
        </w:rPr>
        <w:t xml:space="preserve">6.4  Bonnes pratiques de collaboration humain-IA</w:t>
      </w:r>
    </w:p>
    <w:p>
      <w:pPr>
        <w:spacing w:after="100" w:before="60"/>
      </w:pPr>
      <w:r>
        <w:rPr>
          <w:color w:val="17202A"/>
          <w:sz w:val="22"/>
          <w:szCs w:val="22"/>
        </w:rPr>
        <w:t xml:space="preserve">L'IA est un copilote, pas un remplacant. Les meilleures pratiques visent a maximiser la valeur combinee humain + IA.</w:t>
      </w:r>
    </w:p>
    <w:p>
      <w:pPr>
        <w:pStyle w:val="Heading3"/>
        <w:spacing w:after="80" w:before="240"/>
      </w:pPr>
      <w:r>
        <w:rPr>
          <w:b/>
          <w:bCs/>
          <w:color w:val="1A7F6D"/>
          <w:sz w:val="24"/>
          <w:szCs w:val="24"/>
        </w:rPr>
        <w:t xml:space="preserve">Le principe du "Verify, Don't Trust Blindly"</w:t>
      </w:r>
    </w:p>
    <w:p>
      <w:pPr>
        <w:pStyle w:val="ListParagraph"/>
        <w:numPr>
          <w:ilvl w:val="0"/>
          <w:numId w:val="2"/>
        </w:numPr>
        <w:spacing w:after="40" w:before="40"/>
      </w:pPr>
      <w:r>
        <w:rPr>
          <w:color w:val="17202A"/>
          <w:sz w:val="22"/>
          <w:szCs w:val="22"/>
        </w:rPr>
        <w:t xml:space="preserve">Tout code genere par IA doit passer par le meme processus de review qu'un code humain</w:t>
      </w:r>
    </w:p>
    <w:p>
      <w:pPr>
        <w:pStyle w:val="ListParagraph"/>
        <w:numPr>
          <w:ilvl w:val="0"/>
          <w:numId w:val="2"/>
        </w:numPr>
        <w:spacing w:after="40" w:before="40"/>
      </w:pPr>
      <w:r>
        <w:rPr>
          <w:color w:val="17202A"/>
          <w:sz w:val="22"/>
          <w:szCs w:val="22"/>
        </w:rPr>
        <w:t xml:space="preserve">Les tests generes par IA doivent eux-memes etre verifies (un test incorrect donne une fausse securite)</w:t>
      </w:r>
    </w:p>
    <w:p>
      <w:pPr>
        <w:pStyle w:val="ListParagraph"/>
        <w:numPr>
          <w:ilvl w:val="0"/>
          <w:numId w:val="2"/>
        </w:numPr>
        <w:spacing w:after="40" w:before="40"/>
      </w:pPr>
      <w:r>
        <w:rPr>
          <w:color w:val="17202A"/>
          <w:sz w:val="22"/>
          <w:szCs w:val="22"/>
        </w:rPr>
        <w:t xml:space="preserve">Maintenir une comprehension profonde de l'architecture meme si l'IA genere les details</w:t>
      </w:r>
    </w:p>
    <w:p>
      <w:pPr>
        <w:pStyle w:val="ListParagraph"/>
        <w:numPr>
          <w:ilvl w:val="0"/>
          <w:numId w:val="2"/>
        </w:numPr>
        <w:spacing w:after="40" w:before="40"/>
      </w:pPr>
      <w:r>
        <w:rPr>
          <w:color w:val="17202A"/>
          <w:sz w:val="22"/>
          <w:szCs w:val="22"/>
        </w:rPr>
        <w:t xml:space="preserve">Documenter les decisions d'architecture prises avec ou sans IA pour la tracabilite</w:t>
      </w:r>
    </w:p>
    <w:p>
      <w:pPr>
        <w:spacing w:after="0" w:before="0"/>
      </w:pPr>
      <w:r>
        <w:t xml:space="preserve"/>
      </w:r>
    </w:p>
    <w:p>
      <w:pPr>
        <w:pStyle w:val="Heading2"/>
        <w:spacing w:after="120" w:before="320"/>
      </w:pPr>
      <w:r>
        <w:rPr>
          <w:b/>
          <w:bCs/>
          <w:color w:val="2E86C1"/>
          <w:sz w:val="28"/>
          <w:szCs w:val="28"/>
        </w:rPr>
        <w:t xml:space="preserve">6.5  Tendances et perspectives 2025-2026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r>
              <w:rPr>
                <w:b/>
                <w:bCs/>
                <w:color w:val="FFFFFF"/>
                <w:sz w:val="20"/>
                <w:szCs w:val="20"/>
              </w:rPr>
              <w:t xml:space="preserve">Tendance</w:t>
            </w:r>
          </w:p>
        </w:tc>
        <w:tc>
          <w:tcPr>
            <w:tcW w:type="dxa" w:w="6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r>
              <w:rPr>
                <w:b/>
                <w:bCs/>
                <w:color w:val="FFFFFF"/>
                <w:sz w:val="20"/>
                <w:szCs w:val="20"/>
              </w:rPr>
              <w:t xml:space="preserve">Impact pour les developpeurs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Agents full-stack autonomes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Les agents gerent de bout en bout des features simples. Focus humain sur l'architecture.</w:t>
            </w:r>
          </w:p>
        </w:tc>
      </w:tr>
      <w:tr>
        <w:trPr>
          <w:tblHeader w:val="false"/>
        </w:trPr>
        <w:tc>
          <w:tcPr>
            <w:tcW w:type="dxa" w:w="32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Models reasoning (o3, Claude 3.7)</w:t>
            </w:r>
          </w:p>
        </w:tc>
        <w:tc>
          <w:tcPr>
            <w:tcW w:type="dxa" w:w="60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Meilleur raisonnement sur les bugs complexes et les algorithmes avances.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Context windows &gt; 1M tokens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Comprehension de codebases entieres en une seule passe.</w:t>
            </w:r>
          </w:p>
        </w:tc>
      </w:tr>
      <w:tr>
        <w:trPr>
          <w:tblHeader w:val="false"/>
        </w:trPr>
        <w:tc>
          <w:tcPr>
            <w:tcW w:type="dxa" w:w="32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IA dans les IDE natifs</w:t>
            </w:r>
          </w:p>
        </w:tc>
        <w:tc>
          <w:tcPr>
            <w:tcW w:type="dxa" w:w="60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Disparition progressive de la distinction editeur / assistant IA.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Specialisation des modeles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Modeles fine-tunes sur des stacks specifiques (React, Java enterprise, etc.)</w:t>
            </w:r>
          </w:p>
        </w:tc>
      </w:tr>
      <w:tr>
        <w:trPr>
          <w:tblHeader w:val="false"/>
        </w:trPr>
        <w:tc>
          <w:tcPr>
            <w:tcW w:type="dxa" w:w="32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Benchmarking et evals</w:t>
            </w:r>
          </w:p>
        </w:tc>
        <w:tc>
          <w:tcPr>
            <w:tcW w:type="dxa" w:w="60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Mesure objective de la qualite des outils IA pour le code (SWE-bench, etc.)</w:t>
            </w:r>
          </w:p>
        </w:tc>
      </w:tr>
    </w:tbl>
    <w:p>
      <w:pPr>
        <w:spacing w:after="0" w:before="0"/>
      </w:pPr>
      <w:r>
        <w:t xml:space="preserve"/>
      </w:r>
    </w:p>
    <w:p>
      <w:pPr>
        <w:pStyle w:val="Heading2"/>
        <w:spacing w:after="120" w:before="320"/>
      </w:pPr>
      <w:r>
        <w:rPr>
          <w:b/>
          <w:bCs/>
          <w:color w:val="2E86C1"/>
          <w:sz w:val="28"/>
          <w:szCs w:val="28"/>
        </w:rPr>
        <w:t xml:space="preserve">6.6  Plan d'action personnel — Adoption de l'IA</w:t>
      </w:r>
    </w:p>
    <w:p>
      <w:pPr>
        <w:spacing w:after="100" w:before="60"/>
      </w:pPr>
      <w:r>
        <w:rPr>
          <w:color w:val="17202A"/>
          <w:sz w:val="22"/>
          <w:szCs w:val="22"/>
        </w:rPr>
        <w:t xml:space="preserve">A l'issue de cette formation, chaque participant est invite a construire son plan d'adoption en 3 horizons :</w:t>
      </w:r>
    </w:p>
    <w:p>
      <w:pPr>
        <w:pStyle w:val="Heading3"/>
        <w:spacing w:after="80" w:before="240"/>
      </w:pPr>
      <w:r>
        <w:rPr>
          <w:b/>
          <w:bCs/>
          <w:color w:val="1A7F6D"/>
          <w:sz w:val="24"/>
          <w:szCs w:val="24"/>
        </w:rPr>
        <w:t xml:space="preserve">Horizon 1 — Cette semaine (Quick wins)</w:t>
      </w:r>
    </w:p>
    <w:p>
      <w:pPr>
        <w:pStyle w:val="ListParagraph"/>
        <w:numPr>
          <w:ilvl w:val="0"/>
          <w:numId w:val="2"/>
        </w:numPr>
        <w:spacing w:after="40" w:before="40"/>
      </w:pPr>
      <w:r>
        <w:rPr>
          <w:color w:val="17202A"/>
          <w:sz w:val="22"/>
          <w:szCs w:val="22"/>
        </w:rPr>
        <w:t xml:space="preserve">Activer GitHub Copilot ou Cursor dans votre IDE principal</w:t>
      </w:r>
    </w:p>
    <w:p>
      <w:pPr>
        <w:pStyle w:val="ListParagraph"/>
        <w:numPr>
          <w:ilvl w:val="0"/>
          <w:numId w:val="2"/>
        </w:numPr>
        <w:spacing w:after="40" w:before="40"/>
      </w:pPr>
      <w:r>
        <w:rPr>
          <w:color w:val="17202A"/>
          <w:sz w:val="22"/>
          <w:szCs w:val="22"/>
        </w:rPr>
        <w:t xml:space="preserve">Utiliser l'IA pour generer les tests unitaires de votre prochain feature</w:t>
      </w:r>
    </w:p>
    <w:p>
      <w:pPr>
        <w:pStyle w:val="ListParagraph"/>
        <w:numPr>
          <w:ilvl w:val="0"/>
          <w:numId w:val="2"/>
        </w:numPr>
        <w:spacing w:after="40" w:before="40"/>
      </w:pPr>
      <w:r>
        <w:rPr>
          <w:color w:val="17202A"/>
          <w:sz w:val="22"/>
          <w:szCs w:val="22"/>
        </w:rPr>
        <w:t xml:space="preserve">Experimenter le debug d'un bug recent avec un prompt structure</w:t>
      </w:r>
    </w:p>
    <w:p>
      <w:pPr>
        <w:pStyle w:val="Heading3"/>
        <w:spacing w:after="80" w:before="240"/>
      </w:pPr>
      <w:r>
        <w:rPr>
          <w:b/>
          <w:bCs/>
          <w:color w:val="1A7F6D"/>
          <w:sz w:val="24"/>
          <w:szCs w:val="24"/>
        </w:rPr>
        <w:t xml:space="preserve">Horizon 2 — Ce mois (Integration profonde)</w:t>
      </w:r>
    </w:p>
    <w:p>
      <w:pPr>
        <w:pStyle w:val="ListParagraph"/>
        <w:numPr>
          <w:ilvl w:val="0"/>
          <w:numId w:val="2"/>
        </w:numPr>
        <w:spacing w:after="40" w:before="40"/>
      </w:pPr>
      <w:r>
        <w:rPr>
          <w:color w:val="17202A"/>
          <w:sz w:val="22"/>
          <w:szCs w:val="22"/>
        </w:rPr>
        <w:t xml:space="preserve">Installer Claude Code et l'utiliser pour un refactoring de module legacy</w:t>
      </w:r>
    </w:p>
    <w:p>
      <w:pPr>
        <w:pStyle w:val="ListParagraph"/>
        <w:numPr>
          <w:ilvl w:val="0"/>
          <w:numId w:val="2"/>
        </w:numPr>
        <w:spacing w:after="40" w:before="40"/>
      </w:pPr>
      <w:r>
        <w:rPr>
          <w:color w:val="17202A"/>
          <w:sz w:val="22"/>
          <w:szCs w:val="22"/>
        </w:rPr>
        <w:t xml:space="preserve">Creer une bibliotheque de prompts efficaces partages avec l'equipe</w:t>
      </w:r>
    </w:p>
    <w:p>
      <w:pPr>
        <w:pStyle w:val="ListParagraph"/>
        <w:numPr>
          <w:ilvl w:val="0"/>
          <w:numId w:val="2"/>
        </w:numPr>
        <w:spacing w:after="40" w:before="40"/>
      </w:pPr>
      <w:r>
        <w:rPr>
          <w:color w:val="17202A"/>
          <w:sz w:val="22"/>
          <w:szCs w:val="22"/>
        </w:rPr>
        <w:t xml:space="preserve">Integrer un outil de review IA dans vos Pull Requests</w:t>
      </w:r>
    </w:p>
    <w:p>
      <w:pPr>
        <w:pStyle w:val="Heading3"/>
        <w:spacing w:after="80" w:before="240"/>
      </w:pPr>
      <w:r>
        <w:rPr>
          <w:b/>
          <w:bCs/>
          <w:color w:val="1A7F6D"/>
          <w:sz w:val="24"/>
          <w:szCs w:val="24"/>
        </w:rPr>
        <w:t xml:space="preserve">Horizon 3 — Ce trimestre (Culture equipe)</w:t>
      </w:r>
    </w:p>
    <w:p>
      <w:pPr>
        <w:pStyle w:val="ListParagraph"/>
        <w:numPr>
          <w:ilvl w:val="0"/>
          <w:numId w:val="2"/>
        </w:numPr>
        <w:spacing w:after="40" w:before="40"/>
      </w:pPr>
      <w:r>
        <w:rPr>
          <w:color w:val="17202A"/>
          <w:sz w:val="22"/>
          <w:szCs w:val="22"/>
        </w:rPr>
        <w:t xml:space="preserve">Organiser un partage de bonnes pratiques IA au sein de l'equipe</w:t>
      </w:r>
    </w:p>
    <w:p>
      <w:pPr>
        <w:pStyle w:val="ListParagraph"/>
        <w:numPr>
          <w:ilvl w:val="0"/>
          <w:numId w:val="2"/>
        </w:numPr>
        <w:spacing w:after="40" w:before="40"/>
      </w:pPr>
      <w:r>
        <w:rPr>
          <w:color w:val="17202A"/>
          <w:sz w:val="22"/>
          <w:szCs w:val="22"/>
        </w:rPr>
        <w:t xml:space="preserve">Definir la politique de l'equipe sur l'utilisation des outils IA</w:t>
      </w:r>
    </w:p>
    <w:p>
      <w:pPr>
        <w:pStyle w:val="ListParagraph"/>
        <w:numPr>
          <w:ilvl w:val="0"/>
          <w:numId w:val="2"/>
        </w:numPr>
        <w:spacing w:after="40" w:before="40"/>
      </w:pPr>
      <w:r>
        <w:rPr>
          <w:color w:val="17202A"/>
          <w:sz w:val="22"/>
          <w:szCs w:val="22"/>
        </w:rPr>
        <w:t xml:space="preserve">Experimenter un workflow agentique sur un projet interne</w:t>
      </w:r>
    </w:p>
    <w:p>
      <w:pPr>
        <w:pStyle w:val="ListParagraph"/>
        <w:numPr>
          <w:ilvl w:val="0"/>
          <w:numId w:val="2"/>
        </w:numPr>
        <w:spacing w:after="40" w:before="40"/>
      </w:pPr>
      <w:r>
        <w:rPr>
          <w:color w:val="17202A"/>
          <w:sz w:val="22"/>
          <w:szCs w:val="22"/>
        </w:rPr>
        <w:t xml:space="preserve">Mesurer et partager les gains de productivite observes</w:t>
      </w:r>
    </w:p>
    <w:p>
      <w:r>
        <w:br w:type="page"/>
      </w:r>
    </w:p>
    <w:p>
      <w:pPr>
        <w:pStyle w:val="Heading1"/>
        <w:pBdr>
          <w:bottom w:val="single" w:color="2E86C1" w:sz="8" w:space="4"/>
        </w:pBdr>
        <w:spacing w:after="200" w:before="400"/>
      </w:pPr>
      <w:r>
        <w:rPr>
          <w:b/>
          <w:bCs/>
          <w:color w:val="1E3A5F"/>
          <w:sz w:val="34"/>
          <w:szCs w:val="34"/>
        </w:rPr>
        <w:t xml:space="preserve">Conclusion &amp; Ressources</w:t>
      </w:r>
    </w:p>
    <w:p>
      <w:pPr>
        <w:spacing w:after="100" w:before="60"/>
      </w:pPr>
      <w:r>
        <w:rPr>
          <w:color w:val="17202A"/>
          <w:sz w:val="22"/>
          <w:szCs w:val="22"/>
        </w:rPr>
        <w:t xml:space="preserve">Cette formation vous a donne les cles pour comprendre l'ecosysteme de l'IA appliquee au developpement et pour integrer ces outils dans votre pratique quotidienne. L'IA n'est pas la pour remplacer le developpeur, mais pour amplifier ses capacites — en prenant en charge les taches repetitives et en accelerant la generation de code, les tests et la documentation.</w:t>
      </w:r>
    </w:p>
    <w:p>
      <w:pPr>
        <w:spacing w:after="0" w:before="0"/>
      </w:pPr>
      <w:r>
        <w:t xml:space="preserve"/>
      </w:r>
    </w:p>
    <w:p>
      <w:pPr>
        <w:pStyle w:val="Heading2"/>
        <w:spacing w:after="120" w:before="320"/>
      </w:pPr>
      <w:r>
        <w:rPr>
          <w:b/>
          <w:bCs/>
          <w:color w:val="2E86C1"/>
          <w:sz w:val="28"/>
          <w:szCs w:val="28"/>
        </w:rPr>
        <w:t xml:space="preserve">Synthese des benefices attendus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r>
              <w:rPr>
                <w:b/>
                <w:bCs/>
                <w:color w:val="FFFFFF"/>
                <w:sz w:val="20"/>
                <w:szCs w:val="20"/>
              </w:rPr>
              <w:t xml:space="preserve">Indicateur</w:t>
            </w:r>
          </w:p>
        </w:tc>
        <w:tc>
          <w:tcPr>
            <w:tcW w:type="dxa" w:w="60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vAlign w:val="center"/>
          </w:tcPr>
          <w:p>
            <w:r>
              <w:rPr>
                <w:b/>
                <w:bCs/>
                <w:color w:val="FFFFFF"/>
                <w:sz w:val="20"/>
                <w:szCs w:val="20"/>
              </w:rPr>
              <w:t xml:space="preserve">Gain moyen observe (etudes 2024-2025)</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Vitesse de coding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+30 a +55% selon les taches (GitHub Research)</w:t>
            </w:r>
          </w:p>
        </w:tc>
      </w:tr>
      <w:tr>
        <w:trPr>
          <w:tblHeader w:val="false"/>
        </w:trPr>
        <w:tc>
          <w:tcPr>
            <w:tcW w:type="dxa" w:w="32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Temps de debug</w:t>
            </w:r>
          </w:p>
        </w:tc>
        <w:tc>
          <w:tcPr>
            <w:tcW w:type="dxa" w:w="60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-40% avec un protocole de debug IA structure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Couverture de tests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+60% de tests generes en moins de temps</w:t>
            </w:r>
          </w:p>
        </w:tc>
      </w:tr>
      <w:tr>
        <w:trPr>
          <w:tblHeader w:val="false"/>
        </w:trPr>
        <w:tc>
          <w:tcPr>
            <w:tcW w:type="dxa" w:w="32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Documentation</w:t>
            </w:r>
          </w:p>
        </w:tc>
        <w:tc>
          <w:tcPr>
            <w:tcW w:type="dxa" w:w="60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80% du temps de documentation economise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Onboarding sur nouvelle techno</w:t>
            </w:r>
          </w:p>
        </w:tc>
        <w:tc>
          <w:tcPr>
            <w:tcW w:type="dxa" w:w="6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b w:val="false"/>
                <w:bCs w:val="false"/>
                <w:color w:val="17202A"/>
                <w:sz w:val="20"/>
                <w:szCs w:val="20"/>
              </w:rPr>
              <w:t xml:space="preserve">-50% de temps pour maitriser un nouveau framework</w:t>
            </w:r>
          </w:p>
        </w:tc>
      </w:tr>
      <w:tr>
        <w:trPr>
          <w:tblHeader w:val="false"/>
        </w:trPr>
        <w:tc>
          <w:tcPr>
            <w:tcW w:type="dxa" w:w="32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Satisfaction developpeur</w:t>
            </w:r>
          </w:p>
        </w:tc>
        <w:tc>
          <w:tcPr>
            <w:tcW w:type="dxa" w:w="6000"/>
            <w:tcBorders>
              <w:top w:val="single" w:color="CCCCCC" w:sz="1"/>
              <w:left w:val="single" w:color="CCCCCC" w:sz="1"/>
              <w:bottom w:val="single" w:color="CCCCCC" w:sz="1"/>
              <w:right w:val="single" w:color="CCCCCC" w:sz="1"/>
            </w:tcBorders>
            <w:shd w:fill="ECF0F1" w:val="clear"/>
            <w:tcMar>
              <w:top w:type="dxa" w:w="80"/>
              <w:left w:type="dxa" w:w="160"/>
              <w:bottom w:type="dxa" w:w="80"/>
              <w:right w:type="dxa" w:w="160"/>
            </w:tcMar>
            <w:vAlign w:val="center"/>
          </w:tcPr>
          <w:p>
            <w:r>
              <w:rPr>
                <w:b w:val="false"/>
                <w:bCs w:val="false"/>
                <w:color w:val="17202A"/>
                <w:sz w:val="20"/>
                <w:szCs w:val="20"/>
              </w:rPr>
              <w:t xml:space="preserve">Reduction des taches repetitives, focus sur la valeur</w:t>
            </w:r>
          </w:p>
        </w:tc>
      </w:tr>
    </w:tbl>
    <w:p>
      <w:pPr>
        <w:spacing w:after="0" w:before="0"/>
      </w:pPr>
      <w:r>
        <w:t xml:space="preserve"/>
      </w:r>
    </w:p>
    <w:p>
      <w:pPr>
        <w:pStyle w:val="Heading2"/>
        <w:spacing w:after="120" w:before="320"/>
      </w:pPr>
      <w:r>
        <w:rPr>
          <w:b/>
          <w:bCs/>
          <w:color w:val="2E86C1"/>
          <w:sz w:val="28"/>
          <w:szCs w:val="28"/>
        </w:rPr>
        <w:t xml:space="preserve">Ressources complementaires</w:t>
      </w:r>
    </w:p>
    <w:p>
      <w:pPr>
        <w:pStyle w:val="Heading3"/>
        <w:spacing w:after="80" w:before="240"/>
      </w:pPr>
      <w:r>
        <w:rPr>
          <w:b/>
          <w:bCs/>
          <w:color w:val="1A7F6D"/>
          <w:sz w:val="24"/>
          <w:szCs w:val="24"/>
        </w:rPr>
        <w:t xml:space="preserve">Documentation officielle</w:t>
      </w:r>
    </w:p>
    <w:p>
      <w:pPr>
        <w:pStyle w:val="ListParagraph"/>
        <w:numPr>
          <w:ilvl w:val="0"/>
          <w:numId w:val="2"/>
        </w:numPr>
        <w:spacing w:after="40" w:before="40"/>
      </w:pPr>
      <w:r>
        <w:rPr>
          <w:color w:val="17202A"/>
          <w:sz w:val="22"/>
          <w:szCs w:val="22"/>
        </w:rPr>
        <w:t xml:space="preserve">Claude Code : docs.anthropic.com/claude-code</w:t>
      </w:r>
    </w:p>
    <w:p>
      <w:pPr>
        <w:pStyle w:val="ListParagraph"/>
        <w:numPr>
          <w:ilvl w:val="0"/>
          <w:numId w:val="2"/>
        </w:numPr>
        <w:spacing w:after="40" w:before="40"/>
      </w:pPr>
      <w:r>
        <w:rPr>
          <w:color w:val="17202A"/>
          <w:sz w:val="22"/>
          <w:szCs w:val="22"/>
        </w:rPr>
        <w:t xml:space="preserve">Anthropic Docs (API, prompting) : docs.anthropic.com</w:t>
      </w:r>
    </w:p>
    <w:p>
      <w:pPr>
        <w:pStyle w:val="ListParagraph"/>
        <w:numPr>
          <w:ilvl w:val="0"/>
          <w:numId w:val="2"/>
        </w:numPr>
        <w:spacing w:after="40" w:before="40"/>
      </w:pPr>
      <w:r>
        <w:rPr>
          <w:color w:val="17202A"/>
          <w:sz w:val="22"/>
          <w:szCs w:val="22"/>
        </w:rPr>
        <w:t xml:space="preserve">GitHub Copilot : docs.github.com/copilot</w:t>
      </w:r>
    </w:p>
    <w:p>
      <w:pPr>
        <w:pStyle w:val="ListParagraph"/>
        <w:numPr>
          <w:ilvl w:val="0"/>
          <w:numId w:val="2"/>
        </w:numPr>
        <w:spacing w:after="40" w:before="40"/>
      </w:pPr>
      <w:r>
        <w:rPr>
          <w:color w:val="17202A"/>
          <w:sz w:val="22"/>
          <w:szCs w:val="22"/>
        </w:rPr>
        <w:t xml:space="preserve">LangChain : python.langchain.com / js.langchain.com</w:t>
      </w:r>
    </w:p>
    <w:p>
      <w:pPr>
        <w:pStyle w:val="Heading3"/>
        <w:spacing w:after="80" w:before="240"/>
      </w:pPr>
      <w:r>
        <w:rPr>
          <w:b/>
          <w:bCs/>
          <w:color w:val="1A7F6D"/>
          <w:sz w:val="24"/>
          <w:szCs w:val="24"/>
        </w:rPr>
        <w:t xml:space="preserve">Benchmarks et evaluations</w:t>
      </w:r>
    </w:p>
    <w:p>
      <w:pPr>
        <w:pStyle w:val="ListParagraph"/>
        <w:numPr>
          <w:ilvl w:val="0"/>
          <w:numId w:val="2"/>
        </w:numPr>
        <w:spacing w:after="40" w:before="40"/>
      </w:pPr>
      <w:r>
        <w:rPr>
          <w:color w:val="17202A"/>
          <w:sz w:val="22"/>
          <w:szCs w:val="22"/>
        </w:rPr>
        <w:t xml:space="preserve">SWE-bench : benchmark de resolution de bugs GitHub par agents IA</w:t>
      </w:r>
    </w:p>
    <w:p>
      <w:pPr>
        <w:pStyle w:val="ListParagraph"/>
        <w:numPr>
          <w:ilvl w:val="0"/>
          <w:numId w:val="2"/>
        </w:numPr>
        <w:spacing w:after="40" w:before="40"/>
      </w:pPr>
      <w:r>
        <w:rPr>
          <w:color w:val="17202A"/>
          <w:sz w:val="22"/>
          <w:szCs w:val="22"/>
        </w:rPr>
        <w:t xml:space="preserve">HumanEval : benchmark de generation de code Python</w:t>
      </w:r>
    </w:p>
    <w:p>
      <w:pPr>
        <w:pStyle w:val="ListParagraph"/>
        <w:numPr>
          <w:ilvl w:val="0"/>
          <w:numId w:val="2"/>
        </w:numPr>
        <w:spacing w:after="40" w:before="40"/>
      </w:pPr>
      <w:r>
        <w:rPr>
          <w:color w:val="17202A"/>
          <w:sz w:val="22"/>
          <w:szCs w:val="22"/>
        </w:rPr>
        <w:t xml:space="preserve">LiveCodeBench : evaluation continue des LLM sur du code recents</w:t>
      </w:r>
    </w:p>
    <w:p>
      <w:pPr>
        <w:pStyle w:val="Heading3"/>
        <w:spacing w:after="80" w:before="240"/>
      </w:pPr>
      <w:r>
        <w:rPr>
          <w:b/>
          <w:bCs/>
          <w:color w:val="1A7F6D"/>
          <w:sz w:val="24"/>
          <w:szCs w:val="24"/>
        </w:rPr>
        <w:t xml:space="preserve">Communautes et veille</w:t>
      </w:r>
    </w:p>
    <w:p>
      <w:pPr>
        <w:pStyle w:val="ListParagraph"/>
        <w:numPr>
          <w:ilvl w:val="0"/>
          <w:numId w:val="2"/>
        </w:numPr>
        <w:spacing w:after="40" w:before="40"/>
      </w:pPr>
      <w:r>
        <w:rPr>
          <w:color w:val="17202A"/>
          <w:sz w:val="22"/>
          <w:szCs w:val="22"/>
        </w:rPr>
        <w:t xml:space="preserve">r/MachineLearning et r/LocalLLaMA (Reddit)</w:t>
      </w:r>
    </w:p>
    <w:p>
      <w:pPr>
        <w:pStyle w:val="ListParagraph"/>
        <w:numPr>
          <w:ilvl w:val="0"/>
          <w:numId w:val="2"/>
        </w:numPr>
        <w:spacing w:after="40" w:before="40"/>
      </w:pPr>
      <w:r>
        <w:rPr>
          <w:color w:val="17202A"/>
          <w:sz w:val="22"/>
          <w:szCs w:val="22"/>
        </w:rPr>
        <w:t xml:space="preserve">Hugging Face Discord — channel #dev-tools</w:t>
      </w:r>
    </w:p>
    <w:p>
      <w:pPr>
        <w:pStyle w:val="ListParagraph"/>
        <w:numPr>
          <w:ilvl w:val="0"/>
          <w:numId w:val="2"/>
        </w:numPr>
        <w:spacing w:after="40" w:before="40"/>
      </w:pPr>
      <w:r>
        <w:rPr>
          <w:color w:val="17202A"/>
          <w:sz w:val="22"/>
          <w:szCs w:val="22"/>
        </w:rPr>
        <w:t xml:space="preserve">The Batch (newsletter Andrew Ng) — deeplearning.ai/the-batch</w:t>
      </w:r>
    </w:p>
    <w:p>
      <w:pPr>
        <w:pStyle w:val="ListParagraph"/>
        <w:numPr>
          <w:ilvl w:val="0"/>
          <w:numId w:val="2"/>
        </w:numPr>
        <w:spacing w:after="40" w:before="40"/>
      </w:pPr>
      <w:r>
        <w:rPr>
          <w:color w:val="17202A"/>
          <w:sz w:val="22"/>
          <w:szCs w:val="22"/>
        </w:rPr>
        <w:t xml:space="preserve">Latent Space podcast — latent.space</w:t>
      </w:r>
    </w:p>
    <w:p>
      <w:pPr>
        <w:spacing w:after="0" w:before="0"/>
      </w:pPr>
      <w:r>
        <w:t xml:space="preserve"/>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86C1" w:sz="1"/>
              <w:left w:val="single" w:color="2E86C1" w:sz="1"/>
              <w:bottom w:val="single" w:color="2E86C1" w:sz="1"/>
              <w:right w:val="single" w:color="2E86C1" w:sz="1"/>
            </w:tcBorders>
            <w:shd w:fill="2E86C1" w:val="clear"/>
            <w:tcMar>
              <w:top w:type="dxa" w:w="100"/>
              <w:left w:type="dxa" w:w="160"/>
              <w:bottom w:type="dxa" w:w="100"/>
              <w:right w:type="dxa" w:w="160"/>
            </w:tcMar>
          </w:tcPr>
          <w:p>
            <w:r>
              <w:rPr>
                <w:b/>
                <w:bCs/>
                <w:color w:val="FFFFFF"/>
                <w:sz w:val="22"/>
                <w:szCs w:val="22"/>
              </w:rPr>
              <w:t xml:space="preserve">Evaluation de la formation</w:t>
            </w:r>
          </w:p>
        </w:tc>
      </w:tr>
      <w:tr>
        <w:tc>
          <w:tcPr>
            <w:tcW w:type="dxa" w:w="920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color w:val="17202A"/>
                <w:sz w:val="21"/>
                <w:szCs w:val="21"/>
              </w:rPr>
              <w:t xml:space="preserve">Merci de prendre 5 minutes pour evaluer cette formation :</w:t>
            </w:r>
          </w:p>
        </w:tc>
      </w:tr>
      <w:tr>
        <w:tc>
          <w:tcPr>
            <w:tcW w:type="dxa" w:w="920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color w:val="17202A"/>
                <w:sz w:val="21"/>
                <w:szCs w:val="21"/>
              </w:rPr>
              <w:t xml:space="preserve"/>
            </w:r>
          </w:p>
        </w:tc>
      </w:tr>
      <w:tr>
        <w:tc>
          <w:tcPr>
            <w:tcW w:type="dxa" w:w="920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color w:val="17202A"/>
                <w:sz w:val="21"/>
                <w:szCs w:val="21"/>
              </w:rPr>
              <w:t xml:space="preserve">  Les concepts presentes etaient-ils clairs et accessibles ?</w:t>
            </w:r>
          </w:p>
        </w:tc>
      </w:tr>
      <w:tr>
        <w:tc>
          <w:tcPr>
            <w:tcW w:type="dxa" w:w="920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color w:val="17202A"/>
                <w:sz w:val="21"/>
                <w:szCs w:val="21"/>
              </w:rPr>
              <w:t xml:space="preserve">  Les exercices pratiques correspondent-ils a vos besoins reels ?</w:t>
            </w:r>
          </w:p>
        </w:tc>
      </w:tr>
      <w:tr>
        <w:tc>
          <w:tcPr>
            <w:tcW w:type="dxa" w:w="920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color w:val="17202A"/>
                <w:sz w:val="21"/>
                <w:szCs w:val="21"/>
              </w:rPr>
              <w:t xml:space="preserve">  Quels sujets souhaiteriez-vous approfondir ?</w:t>
            </w:r>
          </w:p>
        </w:tc>
      </w:tr>
      <w:tr>
        <w:tc>
          <w:tcPr>
            <w:tcW w:type="dxa" w:w="920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color w:val="17202A"/>
                <w:sz w:val="21"/>
                <w:szCs w:val="21"/>
              </w:rPr>
              <w:t xml:space="preserve">  Quel est votre niveau de confiance pour utiliser ces outils demain matin ?</w:t>
            </w:r>
          </w:p>
        </w:tc>
      </w:tr>
      <w:tr>
        <w:tc>
          <w:tcPr>
            <w:tcW w:type="dxa" w:w="920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color w:val="17202A"/>
                <w:sz w:val="21"/>
                <w:szCs w:val="21"/>
              </w:rPr>
              <w:t xml:space="preserve"/>
            </w:r>
          </w:p>
        </w:tc>
      </w:tr>
      <w:tr>
        <w:tc>
          <w:tcPr>
            <w:tcW w:type="dxa" w:w="9200"/>
            <w:tcBorders>
              <w:top w:val="single" w:color="2E86C1" w:sz="1"/>
              <w:left w:val="single" w:color="2E86C1" w:sz="1"/>
              <w:bottom w:val="single" w:color="2E86C1" w:sz="1"/>
              <w:right w:val="single" w:color="2E86C1" w:sz="1"/>
            </w:tcBorders>
            <w:shd w:fill="FFFFFF" w:val="clear"/>
            <w:tcMar>
              <w:top w:type="dxa" w:w="60"/>
              <w:left w:type="dxa" w:w="160"/>
              <w:bottom w:type="dxa" w:w="60"/>
              <w:right w:type="dxa" w:w="160"/>
            </w:tcMar>
          </w:tcPr>
          <w:p>
            <w:r>
              <w:rPr>
                <w:color w:val="17202A"/>
                <w:sz w:val="21"/>
                <w:szCs w:val="21"/>
              </w:rPr>
              <w:t xml:space="preserve">Votre feedback permet d'ameliorer continuellement ce programme.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AF8" w:sz="4" w:space="4"/>
      </w:pBdr>
    </w:pPr>
    <w:r>
      <w:rPr>
        <w:color w:val="566573"/>
        <w:sz w:val="16"/>
        <w:szCs w:val="16"/>
      </w:rPr>
      <w:t xml:space="preserve">© 2025 — Document de formation interne — Usage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tabs>
        <w:tab w:val="right" w:pos="9026"/>
      </w:tabs>
    </w:pPr>
    <w:r>
      <w:rPr>
        <w:color w:val="566573"/>
        <w:sz w:val="18"/>
        <w:szCs w:val="18"/>
      </w:rPr>
      <w:t xml:space="preserve">Formation IA &amp; Agentic AI — Backend, Frontend, Mobile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20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7F6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2026-04-16T10:14:32.878Z</dcterms:created>
  <dcterms:modified xsi:type="dcterms:W3CDTF">2026-04-16T10:14:32.880Z</dcterms:modified>
</cp:coreProperties>
</file>

<file path=docProps/custom.xml><?xml version="1.0" encoding="utf-8"?>
<Properties xmlns="http://schemas.openxmlformats.org/officeDocument/2006/custom-properties" xmlns:vt="http://schemas.openxmlformats.org/officeDocument/2006/docPropsVTypes"/>
</file>