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2C97" w14:textId="77777777" w:rsidR="001D4036" w:rsidRPr="00BE29E3" w:rsidRDefault="00000000" w:rsidP="00CE3257">
      <w:pPr>
        <w:spacing w:after="0" w:line="240" w:lineRule="auto"/>
        <w:jc w:val="center"/>
        <w:rPr>
          <w:rFonts w:ascii="Garamond" w:hAnsi="Garamond"/>
        </w:rPr>
      </w:pPr>
      <w:r w:rsidRPr="00BE29E3">
        <w:rPr>
          <w:rFonts w:ascii="Garamond" w:hAnsi="Garamond"/>
          <w:sz w:val="32"/>
        </w:rPr>
        <w:t>TAYLOR COX</w:t>
      </w:r>
    </w:p>
    <w:p w14:paraId="1FB183BC" w14:textId="77777777" w:rsidR="001D4036" w:rsidRPr="00BE29E3" w:rsidRDefault="00000000" w:rsidP="00CE3257">
      <w:pPr>
        <w:spacing w:after="0" w:line="240" w:lineRule="auto"/>
        <w:jc w:val="center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+1 (919) 937-8630 | tcox3@uw.edu</w:t>
      </w:r>
    </w:p>
    <w:p w14:paraId="781785D5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03F42070" w14:textId="75F1271A" w:rsidR="001D4036" w:rsidRPr="00BE29E3" w:rsidRDefault="00000000" w:rsidP="00CE3257">
      <w:pPr>
        <w:spacing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EDUCATION</w:t>
      </w:r>
    </w:p>
    <w:p w14:paraId="0A957369" w14:textId="709FE50A" w:rsidR="001D4036" w:rsidRPr="00BE29E3" w:rsidRDefault="00CE3257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Present</w:t>
      </w:r>
      <w:r w:rsidRPr="00BE29E3">
        <w:rPr>
          <w:rFonts w:ascii="Garamond" w:hAnsi="Garamond"/>
          <w:sz w:val="24"/>
        </w:rPr>
        <w:tab/>
        <w:t>Ph.D. (in progress) Political Science, University of Washington</w:t>
      </w:r>
    </w:p>
    <w:p w14:paraId="22792AB5" w14:textId="77777777" w:rsidR="001D4036" w:rsidRPr="00BE29E3" w:rsidRDefault="00000000" w:rsidP="00CE3257">
      <w:pPr>
        <w:spacing w:after="120" w:line="240" w:lineRule="auto"/>
        <w:ind w:left="1440" w:hanging="108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2023</w:t>
      </w:r>
      <w:r w:rsidRPr="00BE29E3">
        <w:rPr>
          <w:rFonts w:ascii="Garamond" w:hAnsi="Garamond"/>
          <w:sz w:val="24"/>
        </w:rPr>
        <w:tab/>
        <w:t>M.A. Global Policy Studies, University of Texas at Austin, LBJ School of Public Affairs</w:t>
      </w:r>
    </w:p>
    <w:p w14:paraId="1D683800" w14:textId="77777777" w:rsidR="001D4036" w:rsidRPr="00BE29E3" w:rsidRDefault="00000000" w:rsidP="00CE3257">
      <w:pPr>
        <w:spacing w:after="120" w:line="240" w:lineRule="auto"/>
        <w:ind w:left="1080" w:firstLine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Certificate in Applied Statistical Modeling</w:t>
      </w:r>
    </w:p>
    <w:p w14:paraId="21DEB478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3D83328C" w14:textId="56B6D61D" w:rsidR="001D4036" w:rsidRPr="00BE29E3" w:rsidRDefault="00000000" w:rsidP="00CE3257">
      <w:pPr>
        <w:spacing w:after="120" w:line="240" w:lineRule="auto"/>
        <w:ind w:left="1440" w:hanging="108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2021</w:t>
      </w:r>
      <w:r w:rsidRPr="00BE29E3">
        <w:rPr>
          <w:rFonts w:ascii="Garamond" w:hAnsi="Garamond"/>
          <w:sz w:val="24"/>
        </w:rPr>
        <w:tab/>
        <w:t xml:space="preserve">B.A. Arabic, </w:t>
      </w:r>
      <w:r w:rsidR="00CE3257" w:rsidRPr="00BE29E3">
        <w:rPr>
          <w:rFonts w:ascii="Garamond" w:hAnsi="Garamond"/>
          <w:sz w:val="24"/>
        </w:rPr>
        <w:t xml:space="preserve">Peace, War, and Defense, </w:t>
      </w:r>
      <w:r w:rsidRPr="00BE29E3">
        <w:rPr>
          <w:rFonts w:ascii="Garamond" w:hAnsi="Garamond"/>
          <w:sz w:val="24"/>
        </w:rPr>
        <w:t>Minor in Middle Eastern Languages, University of North Carolina at Chapel Hill</w:t>
      </w:r>
      <w:r w:rsidR="00CE3257" w:rsidRPr="00BE29E3">
        <w:rPr>
          <w:rFonts w:ascii="Garamond" w:hAnsi="Garamond"/>
        </w:rPr>
        <w:t xml:space="preserve"> (</w:t>
      </w:r>
      <w:r w:rsidRPr="00BE29E3">
        <w:rPr>
          <w:rFonts w:ascii="Garamond" w:hAnsi="Garamond"/>
          <w:sz w:val="24"/>
        </w:rPr>
        <w:t>Highest Distinction and Highest Honors</w:t>
      </w:r>
      <w:r w:rsidR="00CE3257" w:rsidRPr="00BE29E3">
        <w:rPr>
          <w:rFonts w:ascii="Garamond" w:hAnsi="Garamond"/>
          <w:sz w:val="24"/>
        </w:rPr>
        <w:t>)</w:t>
      </w:r>
    </w:p>
    <w:p w14:paraId="6D36F674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7099B8EC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EMPLOYMENT</w:t>
      </w:r>
    </w:p>
    <w:p w14:paraId="54582E71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6A8237F0" w14:textId="53FD88C4" w:rsidR="00CE3257" w:rsidRPr="00BE29E3" w:rsidRDefault="00000000" w:rsidP="00CE3257">
      <w:pPr>
        <w:spacing w:after="0" w:line="240" w:lineRule="auto"/>
        <w:ind w:left="360"/>
        <w:rPr>
          <w:rFonts w:ascii="Garamond" w:hAnsi="Garamond"/>
          <w:sz w:val="24"/>
        </w:rPr>
      </w:pPr>
      <w:r w:rsidRPr="00BE29E3">
        <w:rPr>
          <w:rFonts w:ascii="Garamond" w:hAnsi="Garamond"/>
          <w:sz w:val="24"/>
        </w:rPr>
        <w:t>2023–</w:t>
      </w:r>
      <w:r w:rsidR="006D6EF4" w:rsidRPr="00BE29E3">
        <w:rPr>
          <w:rFonts w:ascii="Garamond" w:hAnsi="Garamond"/>
          <w:sz w:val="24"/>
        </w:rPr>
        <w:t>25</w:t>
      </w:r>
      <w:r w:rsidR="00CE3257" w:rsidRPr="00BE29E3">
        <w:rPr>
          <w:rFonts w:ascii="Garamond" w:hAnsi="Garamond"/>
          <w:sz w:val="24"/>
        </w:rPr>
        <w:t xml:space="preserve"> </w:t>
      </w:r>
      <w:r w:rsidR="00CE3257" w:rsidRPr="00BE29E3">
        <w:rPr>
          <w:rFonts w:ascii="Garamond" w:hAnsi="Garamond"/>
          <w:sz w:val="24"/>
        </w:rPr>
        <w:tab/>
        <w:t>Department of Defense, Presidential Management Fellow</w:t>
      </w:r>
    </w:p>
    <w:p w14:paraId="697A4D83" w14:textId="470DF14B" w:rsidR="00CE3257" w:rsidRPr="00BE29E3" w:rsidRDefault="006D6EF4" w:rsidP="00CE3257">
      <w:pPr>
        <w:spacing w:after="0" w:line="240" w:lineRule="auto"/>
        <w:ind w:firstLine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ab/>
      </w:r>
      <w:r w:rsidRPr="00BE29E3">
        <w:rPr>
          <w:rFonts w:ascii="Garamond" w:hAnsi="Garamond"/>
          <w:sz w:val="24"/>
        </w:rPr>
        <w:tab/>
      </w:r>
      <w:r w:rsidR="00CE3257" w:rsidRPr="00BE29E3">
        <w:rPr>
          <w:rFonts w:ascii="Garamond" w:hAnsi="Garamond"/>
          <w:sz w:val="24"/>
        </w:rPr>
        <w:t>Space Systems Command, Program Manager</w:t>
      </w:r>
    </w:p>
    <w:p w14:paraId="13FC9493" w14:textId="77777777" w:rsidR="00CE3257" w:rsidRPr="00BE29E3" w:rsidRDefault="00CE3257" w:rsidP="00CE3257">
      <w:pPr>
        <w:spacing w:after="0" w:line="240" w:lineRule="auto"/>
        <w:ind w:left="720" w:firstLine="72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Center for Army Analysis, Operations Research Systems Analyst</w:t>
      </w:r>
    </w:p>
    <w:p w14:paraId="1C8416F1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1270D8EC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PUBLICATIONS</w:t>
      </w:r>
    </w:p>
    <w:p w14:paraId="0E3E8026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7E3D1980" w14:textId="462931C7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Manuscripts in Preparation</w:t>
      </w:r>
    </w:p>
    <w:p w14:paraId="5E59B69E" w14:textId="77777777" w:rsidR="00CE3257" w:rsidRPr="00BE29E3" w:rsidRDefault="00CE3257" w:rsidP="00CE3257">
      <w:pPr>
        <w:spacing w:after="0" w:line="240" w:lineRule="auto"/>
        <w:ind w:left="360"/>
        <w:rPr>
          <w:rFonts w:ascii="Garamond" w:hAnsi="Garamond"/>
        </w:rPr>
      </w:pPr>
    </w:p>
    <w:p w14:paraId="09083120" w14:textId="1DA5367B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i/>
          <w:iCs/>
          <w:sz w:val="24"/>
        </w:rPr>
        <w:t>Fear the Reaper: Estimating the Effect of Drone Strikes on Terrorist Violence using Bayesian Causal Forests</w:t>
      </w:r>
      <w:r w:rsidRPr="00BE29E3">
        <w:rPr>
          <w:rFonts w:ascii="Garamond" w:hAnsi="Garamond"/>
          <w:sz w:val="24"/>
        </w:rPr>
        <w:t>. Taylor Cox and David Puelz. Manuscript in preparation, 202</w:t>
      </w:r>
      <w:r w:rsidR="00BE29E3">
        <w:rPr>
          <w:rFonts w:ascii="Garamond" w:hAnsi="Garamond"/>
          <w:sz w:val="24"/>
        </w:rPr>
        <w:t>5</w:t>
      </w:r>
      <w:r w:rsidRPr="00BE29E3">
        <w:rPr>
          <w:rFonts w:ascii="Garamond" w:hAnsi="Garamond"/>
          <w:sz w:val="24"/>
        </w:rPr>
        <w:t>.</w:t>
      </w:r>
    </w:p>
    <w:p w14:paraId="1A514236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3A65E430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AWARDS AND HONORS</w:t>
      </w:r>
    </w:p>
    <w:p w14:paraId="71EFE5B8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1C35D18E" w14:textId="22E17528" w:rsidR="00CE3257" w:rsidRPr="00BE29E3" w:rsidRDefault="00CE3257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2023</w:t>
      </w:r>
      <w:r w:rsidRPr="00BE29E3">
        <w:rPr>
          <w:rFonts w:ascii="Garamond" w:hAnsi="Garamond"/>
          <w:sz w:val="24"/>
        </w:rPr>
        <w:tab/>
        <w:t>Presidential Management Fellow, U.S. Office of Personnel Management</w:t>
      </w:r>
    </w:p>
    <w:p w14:paraId="67A2D937" w14:textId="3EE48C92" w:rsidR="001D4036" w:rsidRPr="00BE29E3" w:rsidRDefault="00000000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2023</w:t>
      </w:r>
      <w:r w:rsidR="00CE3257" w:rsidRPr="00BE29E3">
        <w:rPr>
          <w:rFonts w:ascii="Garamond" w:hAnsi="Garamond"/>
          <w:sz w:val="24"/>
        </w:rPr>
        <w:tab/>
      </w:r>
      <w:r w:rsidRPr="00BE29E3">
        <w:rPr>
          <w:rFonts w:ascii="Garamond" w:hAnsi="Garamond"/>
          <w:sz w:val="24"/>
        </w:rPr>
        <w:t>Kenneth Flamm Data Science Award, University of Texas at Austin</w:t>
      </w:r>
    </w:p>
    <w:p w14:paraId="1E87F356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608EE882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GRANTS AND FELLOWSHIPS</w:t>
      </w:r>
    </w:p>
    <w:p w14:paraId="657A9AE4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124FBCEB" w14:textId="265262D5" w:rsidR="00F82E78" w:rsidRPr="00BE29E3" w:rsidRDefault="00F82E78" w:rsidP="00CE3257">
      <w:pPr>
        <w:spacing w:after="120" w:line="240" w:lineRule="auto"/>
        <w:ind w:left="360"/>
        <w:rPr>
          <w:rFonts w:ascii="Garamond" w:hAnsi="Garamond"/>
          <w:sz w:val="24"/>
        </w:rPr>
      </w:pPr>
      <w:r w:rsidRPr="00BE29E3">
        <w:rPr>
          <w:rFonts w:ascii="Garamond" w:hAnsi="Garamond"/>
          <w:sz w:val="24"/>
        </w:rPr>
        <w:t>2025</w:t>
      </w:r>
      <w:r w:rsidR="00BE29E3">
        <w:rPr>
          <w:rFonts w:ascii="Garamond" w:hAnsi="Garamond"/>
          <w:sz w:val="24"/>
        </w:rPr>
        <w:t>-26</w:t>
      </w:r>
      <w:r w:rsidRPr="00BE29E3">
        <w:rPr>
          <w:rFonts w:ascii="Garamond" w:hAnsi="Garamond"/>
          <w:sz w:val="24"/>
        </w:rPr>
        <w:tab/>
      </w:r>
      <w:r w:rsidRPr="00075270">
        <w:rPr>
          <w:rFonts w:ascii="Garamond" w:hAnsi="Garamond"/>
          <w:sz w:val="24"/>
          <w:szCs w:val="24"/>
        </w:rPr>
        <w:t xml:space="preserve">Ione E. Curtis Graduate Research Grant, </w:t>
      </w:r>
      <w:r w:rsidRPr="00BE29E3">
        <w:rPr>
          <w:rFonts w:ascii="Garamond" w:hAnsi="Garamond"/>
          <w:sz w:val="24"/>
        </w:rPr>
        <w:t>UW-Seattle, Political Science Department</w:t>
      </w:r>
    </w:p>
    <w:p w14:paraId="2B950A9A" w14:textId="18F1F97E" w:rsidR="001D4036" w:rsidRPr="00BE29E3" w:rsidRDefault="00000000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2024-25</w:t>
      </w:r>
      <w:r w:rsidRPr="00BE29E3">
        <w:rPr>
          <w:rFonts w:ascii="Garamond" w:hAnsi="Garamond"/>
          <w:sz w:val="24"/>
        </w:rPr>
        <w:tab/>
        <w:t>Paul Speyer Fellowship</w:t>
      </w:r>
      <w:r w:rsidR="00F82E78" w:rsidRPr="00BE29E3">
        <w:rPr>
          <w:rFonts w:ascii="Garamond" w:hAnsi="Garamond"/>
          <w:sz w:val="24"/>
        </w:rPr>
        <w:t>, UW-Seattle, Political Science Department</w:t>
      </w:r>
    </w:p>
    <w:p w14:paraId="6550804A" w14:textId="58D4334D" w:rsidR="00F82E78" w:rsidRPr="00BE29E3" w:rsidRDefault="00000000" w:rsidP="00F82E78">
      <w:pPr>
        <w:spacing w:after="120" w:line="240" w:lineRule="auto"/>
        <w:ind w:left="360"/>
        <w:rPr>
          <w:rFonts w:ascii="Garamond" w:hAnsi="Garamond"/>
          <w:sz w:val="24"/>
        </w:rPr>
      </w:pPr>
      <w:r w:rsidRPr="00BE29E3">
        <w:rPr>
          <w:rFonts w:ascii="Garamond" w:hAnsi="Garamond"/>
          <w:sz w:val="24"/>
        </w:rPr>
        <w:t>2024-25</w:t>
      </w:r>
      <w:r w:rsidRPr="00BE29E3">
        <w:rPr>
          <w:rFonts w:ascii="Garamond" w:hAnsi="Garamond"/>
          <w:sz w:val="24"/>
        </w:rPr>
        <w:tab/>
        <w:t>Blalock Fellowship</w:t>
      </w:r>
      <w:r w:rsidR="00F82E78" w:rsidRPr="00BE29E3">
        <w:rPr>
          <w:rFonts w:ascii="Garamond" w:hAnsi="Garamond"/>
          <w:sz w:val="24"/>
        </w:rPr>
        <w:t>, UW-Seattle, Center for Statistics in the Social Sciences</w:t>
      </w:r>
    </w:p>
    <w:p w14:paraId="5C568C12" w14:textId="77777777" w:rsidR="00F82E78" w:rsidRPr="00BE29E3" w:rsidRDefault="00F82E78" w:rsidP="00F82E78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2022</w:t>
      </w:r>
      <w:r w:rsidRPr="00BE29E3">
        <w:rPr>
          <w:rFonts w:ascii="Garamond" w:hAnsi="Garamond"/>
          <w:sz w:val="24"/>
        </w:rPr>
        <w:tab/>
        <w:t>National Bureau of Asian Research Fellowship</w:t>
      </w:r>
    </w:p>
    <w:p w14:paraId="5C5BF190" w14:textId="52B5DE8B" w:rsidR="00F82E78" w:rsidRPr="00BE29E3" w:rsidRDefault="00F82E78" w:rsidP="00F82E78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2021</w:t>
      </w:r>
      <w:r w:rsidR="00BE29E3">
        <w:rPr>
          <w:rFonts w:ascii="Garamond" w:hAnsi="Garamond"/>
          <w:sz w:val="24"/>
        </w:rPr>
        <w:t>-22</w:t>
      </w:r>
      <w:r w:rsidRPr="00BE29E3">
        <w:rPr>
          <w:rFonts w:ascii="Garamond" w:hAnsi="Garamond"/>
          <w:sz w:val="24"/>
        </w:rPr>
        <w:tab/>
        <w:t>Ann Grabhorn-Friday Endowment Fellowship, University of Texas at Austin</w:t>
      </w:r>
    </w:p>
    <w:p w14:paraId="7DA57F0C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5107FAE0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CONFERENCE ACTIVITY/PARTICIPATION</w:t>
      </w:r>
    </w:p>
    <w:p w14:paraId="3A304575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595BC048" w14:textId="19DCDF5D" w:rsidR="00EB4E24" w:rsidRDefault="00EB4E24" w:rsidP="00CE3257">
      <w:pPr>
        <w:spacing w:after="120" w:line="240" w:lineRule="auto"/>
        <w:ind w:left="1440" w:hanging="1080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2026</w:t>
      </w:r>
      <w:r>
        <w:rPr>
          <w:rFonts w:ascii="Garamond" w:hAnsi="Garamond"/>
          <w:sz w:val="24"/>
        </w:rPr>
        <w:tab/>
      </w:r>
      <w:r w:rsidR="00503B2D">
        <w:rPr>
          <w:rFonts w:ascii="Garamond" w:hAnsi="Garamond"/>
          <w:sz w:val="24"/>
        </w:rPr>
        <w:t xml:space="preserve">Assessing Efficacy of Mass Drone </w:t>
      </w:r>
      <w:r w:rsidR="00D57592">
        <w:rPr>
          <w:rFonts w:ascii="Garamond" w:hAnsi="Garamond"/>
          <w:sz w:val="24"/>
        </w:rPr>
        <w:t xml:space="preserve">Attacks in the Russia-Ukraine War, </w:t>
      </w:r>
      <w:r w:rsidR="00503B2D">
        <w:rPr>
          <w:rFonts w:ascii="Garamond" w:hAnsi="Garamond"/>
          <w:sz w:val="24"/>
        </w:rPr>
        <w:t>Conference for Russian, East European, and Central Asian Studies</w:t>
      </w:r>
    </w:p>
    <w:p w14:paraId="68E56A6D" w14:textId="2C79D7E2" w:rsidR="001D4036" w:rsidRPr="00BE29E3" w:rsidRDefault="00000000" w:rsidP="00CE3257">
      <w:pPr>
        <w:spacing w:after="120" w:line="240" w:lineRule="auto"/>
        <w:ind w:left="1440" w:hanging="1080"/>
        <w:rPr>
          <w:rFonts w:ascii="Garamond" w:hAnsi="Garamond"/>
        </w:rPr>
      </w:pPr>
      <w:r w:rsidRPr="00BE29E3">
        <w:rPr>
          <w:rFonts w:ascii="Garamond" w:hAnsi="Garamond"/>
          <w:sz w:val="24"/>
        </w:rPr>
        <w:lastRenderedPageBreak/>
        <w:t>2023</w:t>
      </w:r>
      <w:r w:rsidRPr="00BE29E3">
        <w:rPr>
          <w:rFonts w:ascii="Garamond" w:hAnsi="Garamond"/>
          <w:sz w:val="24"/>
        </w:rPr>
        <w:tab/>
        <w:t>Clustering Analysis of US and Chinese UAV Technology, UT Statistical Modeling Colloquium</w:t>
      </w:r>
    </w:p>
    <w:p w14:paraId="4430B808" w14:textId="77777777" w:rsidR="001D4036" w:rsidRPr="00BE29E3" w:rsidRDefault="00000000" w:rsidP="00CE3257">
      <w:pPr>
        <w:spacing w:after="120" w:line="240" w:lineRule="auto"/>
        <w:ind w:left="1440" w:hanging="108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2023</w:t>
      </w:r>
      <w:r w:rsidRPr="00BE29E3">
        <w:rPr>
          <w:rFonts w:ascii="Garamond" w:hAnsi="Garamond"/>
          <w:sz w:val="24"/>
        </w:rPr>
        <w:tab/>
        <w:t>Fear the Reaper: How Drone Strikes Impact Terrorist Attacks, Texas Empirical Policy Conference; Joint Base Lewis-McChord</w:t>
      </w:r>
    </w:p>
    <w:p w14:paraId="1C10DBFB" w14:textId="77777777" w:rsidR="001D4036" w:rsidRPr="00BE29E3" w:rsidRDefault="00000000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2021</w:t>
      </w:r>
      <w:r w:rsidRPr="00BE29E3">
        <w:rPr>
          <w:rFonts w:ascii="Garamond" w:hAnsi="Garamond"/>
          <w:sz w:val="24"/>
        </w:rPr>
        <w:tab/>
        <w:t>Do Drones Drive Violence?, Triangle Security Studies Conference</w:t>
      </w:r>
    </w:p>
    <w:p w14:paraId="4DD3F430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574BC4A1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TEACHING EXPERIENCE</w:t>
      </w:r>
    </w:p>
    <w:p w14:paraId="10C3439C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231169C7" w14:textId="7CE1E3EA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  <w:sz w:val="24"/>
        </w:rPr>
      </w:pPr>
      <w:r w:rsidRPr="00BE29E3">
        <w:rPr>
          <w:rFonts w:ascii="Garamond" w:hAnsi="Garamond"/>
          <w:sz w:val="24"/>
        </w:rPr>
        <w:t>2021–</w:t>
      </w:r>
      <w:r w:rsidR="00CE3257" w:rsidRPr="00BE29E3">
        <w:rPr>
          <w:rFonts w:ascii="Garamond" w:hAnsi="Garamond"/>
          <w:sz w:val="24"/>
        </w:rPr>
        <w:t xml:space="preserve">23 </w:t>
      </w:r>
      <w:r w:rsidR="00CE3257" w:rsidRPr="00BE29E3">
        <w:rPr>
          <w:rFonts w:ascii="Garamond" w:hAnsi="Garamond"/>
          <w:sz w:val="24"/>
        </w:rPr>
        <w:tab/>
        <w:t>University of Texas at Austin, History Department</w:t>
      </w:r>
      <w:r w:rsidR="00CE3257" w:rsidRPr="00BE29E3">
        <w:rPr>
          <w:rFonts w:ascii="Garamond" w:hAnsi="Garamond"/>
        </w:rPr>
        <w:t xml:space="preserve">, </w:t>
      </w:r>
      <w:r w:rsidR="00CE3257" w:rsidRPr="00BE29E3">
        <w:rPr>
          <w:rFonts w:ascii="Garamond" w:hAnsi="Garamond"/>
          <w:sz w:val="24"/>
        </w:rPr>
        <w:t>Teaching Assistant</w:t>
      </w:r>
      <w:r w:rsidRPr="00BE29E3">
        <w:rPr>
          <w:rFonts w:ascii="Garamond" w:hAnsi="Garamond"/>
          <w:sz w:val="24"/>
        </w:rPr>
        <w:tab/>
      </w:r>
    </w:p>
    <w:p w14:paraId="6E13BCD3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063FDA13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RESEARCH EXPERIENCE</w:t>
      </w:r>
    </w:p>
    <w:p w14:paraId="5A9DC246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1ECAB220" w14:textId="26238A7D" w:rsidR="00CE3257" w:rsidRPr="00BE29E3" w:rsidRDefault="00CE3257" w:rsidP="00CE3257">
      <w:pPr>
        <w:spacing w:after="0" w:line="240" w:lineRule="auto"/>
        <w:ind w:left="1440" w:hanging="1080"/>
        <w:rPr>
          <w:rFonts w:ascii="Garamond" w:hAnsi="Garamond"/>
          <w:sz w:val="24"/>
        </w:rPr>
      </w:pPr>
      <w:r w:rsidRPr="00BE29E3">
        <w:rPr>
          <w:rFonts w:ascii="Garamond" w:hAnsi="Garamond"/>
          <w:sz w:val="24"/>
        </w:rPr>
        <w:t xml:space="preserve">2021–23 </w:t>
      </w:r>
      <w:r w:rsidRPr="00BE29E3">
        <w:rPr>
          <w:rFonts w:ascii="Garamond" w:hAnsi="Garamond"/>
          <w:sz w:val="24"/>
        </w:rPr>
        <w:tab/>
        <w:t>University of Texas at Austin, Salem Center for Policy Analysis</w:t>
      </w:r>
      <w:r w:rsidRPr="00BE29E3">
        <w:rPr>
          <w:rFonts w:ascii="Garamond" w:hAnsi="Garamond"/>
        </w:rPr>
        <w:t xml:space="preserve">, </w:t>
      </w:r>
      <w:r w:rsidRPr="00BE29E3">
        <w:rPr>
          <w:rFonts w:ascii="Garamond" w:hAnsi="Garamond"/>
          <w:sz w:val="24"/>
        </w:rPr>
        <w:t>Graduate Research Assistant</w:t>
      </w:r>
    </w:p>
    <w:p w14:paraId="7971061C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000461F4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RELATED PROFESSIONAL SKILLS</w:t>
      </w:r>
    </w:p>
    <w:p w14:paraId="432E71D5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67D1C7F4" w14:textId="77777777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R, Python, LaTeX, ArcGIS Pro</w:t>
      </w:r>
    </w:p>
    <w:p w14:paraId="75F0BF98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2FF30FE6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LANGUAGES</w:t>
      </w:r>
    </w:p>
    <w:p w14:paraId="1AB5B0C4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474B0A3F" w14:textId="77777777" w:rsidR="001D4036" w:rsidRPr="00BE29E3" w:rsidRDefault="00000000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Arabic</w:t>
      </w:r>
      <w:r w:rsidRPr="00BE29E3">
        <w:rPr>
          <w:rFonts w:ascii="Garamond" w:hAnsi="Garamond"/>
          <w:sz w:val="24"/>
        </w:rPr>
        <w:tab/>
        <w:t>Limited working proficiency (reading, writing, speaking)</w:t>
      </w:r>
    </w:p>
    <w:p w14:paraId="24D4F1D3" w14:textId="77777777" w:rsidR="001D4036" w:rsidRPr="00BE29E3" w:rsidRDefault="00000000" w:rsidP="00CE3257">
      <w:pPr>
        <w:spacing w:after="12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Farsi</w:t>
      </w:r>
      <w:r w:rsidRPr="00BE29E3">
        <w:rPr>
          <w:rFonts w:ascii="Garamond" w:hAnsi="Garamond"/>
          <w:sz w:val="24"/>
        </w:rPr>
        <w:tab/>
        <w:t>Beginner (reading, writing)</w:t>
      </w:r>
    </w:p>
    <w:p w14:paraId="184DE473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7F41DD79" w14:textId="77777777" w:rsidR="001D4036" w:rsidRPr="00BE29E3" w:rsidRDefault="00000000" w:rsidP="00CE3257">
      <w:pPr>
        <w:spacing w:after="0" w:line="240" w:lineRule="auto"/>
        <w:rPr>
          <w:rFonts w:ascii="Garamond" w:hAnsi="Garamond"/>
        </w:rPr>
      </w:pPr>
      <w:r w:rsidRPr="00BE29E3">
        <w:rPr>
          <w:rFonts w:ascii="Garamond" w:hAnsi="Garamond"/>
          <w:b/>
          <w:sz w:val="24"/>
        </w:rPr>
        <w:t>REFERENCES</w:t>
      </w:r>
    </w:p>
    <w:p w14:paraId="1CDA7906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04619DA5" w14:textId="77777777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David Puelz</w:t>
      </w:r>
    </w:p>
    <w:p w14:paraId="2FE97AD7" w14:textId="31D849A7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 xml:space="preserve">Associate Professor of Statistics &amp; Data Science, University of Austin (formerly </w:t>
      </w:r>
      <w:r w:rsidR="00F82E78" w:rsidRPr="00BE29E3">
        <w:rPr>
          <w:rFonts w:ascii="Garamond" w:hAnsi="Garamond"/>
          <w:sz w:val="24"/>
        </w:rPr>
        <w:t xml:space="preserve">at </w:t>
      </w:r>
      <w:r w:rsidRPr="00BE29E3">
        <w:rPr>
          <w:rFonts w:ascii="Garamond" w:hAnsi="Garamond"/>
          <w:sz w:val="24"/>
        </w:rPr>
        <w:t>University of Texas at Austin)</w:t>
      </w:r>
    </w:p>
    <w:p w14:paraId="2B1A50EA" w14:textId="77777777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Tel: 214-929-6774</w:t>
      </w:r>
    </w:p>
    <w:p w14:paraId="2B9EED70" w14:textId="77777777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Email: dpuelz@gmail.com</w:t>
      </w:r>
    </w:p>
    <w:p w14:paraId="0B079FA8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3E84ABD3" w14:textId="6A34E85B" w:rsidR="001D4036" w:rsidRPr="00BE29E3" w:rsidRDefault="00F82E78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Christopher Adolph</w:t>
      </w:r>
    </w:p>
    <w:p w14:paraId="02C0958C" w14:textId="1CF8673B" w:rsidR="001D4036" w:rsidRPr="00BE29E3" w:rsidRDefault="00F82E78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Professor of Political Science; Adjunct Professor of Statistics; Associate Director of the Center for Statistics and the Social Sciences, University of Washington at Seattle</w:t>
      </w:r>
    </w:p>
    <w:p w14:paraId="496492CB" w14:textId="37FFF489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 xml:space="preserve">Email: </w:t>
      </w:r>
      <w:r w:rsidR="00F82E78" w:rsidRPr="00BE29E3">
        <w:rPr>
          <w:rFonts w:ascii="Garamond" w:hAnsi="Garamond"/>
          <w:sz w:val="24"/>
        </w:rPr>
        <w:t>cadolpha@uw.edu</w:t>
      </w:r>
    </w:p>
    <w:p w14:paraId="32604758" w14:textId="77777777" w:rsidR="001D4036" w:rsidRPr="00BE29E3" w:rsidRDefault="001D4036" w:rsidP="00CE3257">
      <w:pPr>
        <w:spacing w:after="0" w:line="240" w:lineRule="auto"/>
        <w:rPr>
          <w:rFonts w:ascii="Garamond" w:hAnsi="Garamond"/>
        </w:rPr>
      </w:pPr>
    </w:p>
    <w:p w14:paraId="329DCD64" w14:textId="77777777" w:rsidR="001D4036" w:rsidRPr="00BE29E3" w:rsidRDefault="00000000" w:rsidP="00CE3257">
      <w:pPr>
        <w:spacing w:after="0" w:line="240" w:lineRule="auto"/>
        <w:ind w:left="36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Patricia L. Sullivan</w:t>
      </w:r>
    </w:p>
    <w:p w14:paraId="6ADD47AC" w14:textId="77777777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Professor of Public Policy and the Curriculum in Peace, War, and Defense; Chair, Department of Public Policy, University of North Carolina at Chapel Hill</w:t>
      </w:r>
    </w:p>
    <w:p w14:paraId="4CFB0B2A" w14:textId="77777777" w:rsidR="001D4036" w:rsidRPr="00BE29E3" w:rsidRDefault="00000000" w:rsidP="00CE3257">
      <w:pPr>
        <w:spacing w:after="0" w:line="240" w:lineRule="auto"/>
        <w:ind w:left="1440"/>
        <w:rPr>
          <w:rFonts w:ascii="Garamond" w:hAnsi="Garamond"/>
        </w:rPr>
      </w:pPr>
      <w:r w:rsidRPr="00BE29E3">
        <w:rPr>
          <w:rFonts w:ascii="Garamond" w:hAnsi="Garamond"/>
          <w:sz w:val="24"/>
        </w:rPr>
        <w:t>Email: tsulli@email.unc.edu</w:t>
      </w:r>
    </w:p>
    <w:sectPr w:rsidR="001D4036" w:rsidRPr="00BE29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664684">
    <w:abstractNumId w:val="8"/>
  </w:num>
  <w:num w:numId="2" w16cid:durableId="515778957">
    <w:abstractNumId w:val="6"/>
  </w:num>
  <w:num w:numId="3" w16cid:durableId="1520773744">
    <w:abstractNumId w:val="5"/>
  </w:num>
  <w:num w:numId="4" w16cid:durableId="250508527">
    <w:abstractNumId w:val="4"/>
  </w:num>
  <w:num w:numId="5" w16cid:durableId="1774280153">
    <w:abstractNumId w:val="7"/>
  </w:num>
  <w:num w:numId="6" w16cid:durableId="2135440879">
    <w:abstractNumId w:val="3"/>
  </w:num>
  <w:num w:numId="7" w16cid:durableId="1775710391">
    <w:abstractNumId w:val="2"/>
  </w:num>
  <w:num w:numId="8" w16cid:durableId="1177111779">
    <w:abstractNumId w:val="1"/>
  </w:num>
  <w:num w:numId="9" w16cid:durableId="4780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270"/>
    <w:rsid w:val="0015074B"/>
    <w:rsid w:val="001D4036"/>
    <w:rsid w:val="00217C69"/>
    <w:rsid w:val="0029639D"/>
    <w:rsid w:val="00326F90"/>
    <w:rsid w:val="00503B2D"/>
    <w:rsid w:val="006952F5"/>
    <w:rsid w:val="006D6EF4"/>
    <w:rsid w:val="00793CFB"/>
    <w:rsid w:val="009A0CEE"/>
    <w:rsid w:val="00AA1D8D"/>
    <w:rsid w:val="00B47730"/>
    <w:rsid w:val="00BE29E3"/>
    <w:rsid w:val="00CB0664"/>
    <w:rsid w:val="00CE3257"/>
    <w:rsid w:val="00D57592"/>
    <w:rsid w:val="00EB4E24"/>
    <w:rsid w:val="00F82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664A0"/>
  <w14:defaultImageDpi w14:val="300"/>
  <w15:docId w15:val="{128E5E36-A233-3241-9CA4-1F34D6C0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 Cox</cp:lastModifiedBy>
  <cp:revision>4</cp:revision>
  <dcterms:created xsi:type="dcterms:W3CDTF">2026-02-18T22:21:00Z</dcterms:created>
  <dcterms:modified xsi:type="dcterms:W3CDTF">2026-02-27T00:08:00Z</dcterms:modified>
  <cp:category/>
</cp:coreProperties>
</file>