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Ph.D. (in progress), Political Science</w:t>
      </w:r>
      <w:r>
        <w:br/>
      </w:r>
      <w:r>
        <w:t xml:space="preserve">University of Washington</w:t>
      </w:r>
    </w:p>
    <w:p>
      <w:pPr>
        <w:pStyle w:val="BodyText"/>
      </w:pPr>
      <w:r>
        <w:rPr>
          <w:b/>
          <w:bCs/>
        </w:rPr>
        <w:t xml:space="preserve">M.A., Global Policy Studies</w:t>
      </w:r>
      <w:r>
        <w:t xml:space="preserve">, 2023</w:t>
      </w:r>
      <w:r>
        <w:br/>
      </w:r>
      <w:r>
        <w:t xml:space="preserve">University of Texas at Austin, LBJ School of Public Affairs</w:t>
      </w:r>
      <w:r>
        <w:br/>
      </w:r>
      <w:r>
        <w:t xml:space="preserve">Certificate in Applied Statistical Modeling</w:t>
      </w:r>
    </w:p>
    <w:p>
      <w:pPr>
        <w:pStyle w:val="BodyText"/>
      </w:pPr>
      <w:r>
        <w:rPr>
          <w:b/>
          <w:bCs/>
        </w:rPr>
        <w:t xml:space="preserve">B.A., Arabic; Peace, War, and Defense</w:t>
      </w:r>
      <w:r>
        <w:t xml:space="preserve">, 2021</w:t>
      </w:r>
      <w:r>
        <w:br/>
      </w:r>
      <w:r>
        <w:t xml:space="preserve">University of North Carolina at Chapel Hill</w:t>
      </w:r>
      <w:r>
        <w:br/>
      </w:r>
      <w:r>
        <w:t xml:space="preserve">Minor in Middle Eastern Languages; Highest Distinction and Highest Honors</w:t>
      </w:r>
    </w:p>
    <w:bookmarkEnd w:id="9"/>
    <w:bookmarkStart w:id="10" w:name="employment"/>
    <w:p>
      <w:pPr>
        <w:pStyle w:val="Heading1"/>
      </w:pPr>
      <w:r>
        <w:t xml:space="preserve">Employment</w:t>
      </w:r>
    </w:p>
    <w:p>
      <w:pPr>
        <w:pStyle w:val="FirstParagraph"/>
      </w:pPr>
      <w:r>
        <w:rPr>
          <w:b/>
          <w:bCs/>
        </w:rPr>
        <w:t xml:space="preserve">Department of Defense, Presidential Management Fellow</w:t>
      </w:r>
      <w:r>
        <w:t xml:space="preserve">, 2023-2025</w:t>
      </w:r>
      <w:r>
        <w:br/>
      </w:r>
      <w:r>
        <w:t xml:space="preserve">Space Systems Command, Program Manager; Center for Army Analysis, Operations Research Systems Analyst</w:t>
      </w:r>
    </w:p>
    <w:bookmarkEnd w:id="10"/>
    <w:bookmarkStart w:id="11" w:name="working-papers"/>
    <w:p>
      <w:pPr>
        <w:pStyle w:val="Heading1"/>
      </w:pPr>
      <w:r>
        <w:t xml:space="preserve">Working Papers</w:t>
      </w:r>
    </w:p>
    <w:p>
      <w:pPr>
        <w:pStyle w:val="FirstParagraph"/>
      </w:pPr>
      <w:r>
        <w:rPr>
          <w:b/>
          <w:bCs/>
        </w:rPr>
        <w:t xml:space="preserve">Strength in Numbers? Assessing the Effectiveness of Large-Scale Drone Attacks in the Russia-Ukraine War.</w:t>
      </w:r>
      <w:r>
        <w:t xml:space="preserve"> </w:t>
      </w:r>
      <w:r>
        <w:t xml:space="preserve">Taylor Cox. Working paper.</w:t>
      </w:r>
    </w:p>
    <w:p>
      <w:pPr>
        <w:pStyle w:val="BodyText"/>
      </w:pPr>
      <w:r>
        <w:rPr>
          <w:b/>
          <w:bCs/>
        </w:rPr>
        <w:t xml:space="preserve">(Don’t Fear) The Reaper: Bayesian Causal Forests and the Mixed Evidence for Drone Strike Effectiveness.</w:t>
      </w:r>
      <w:r>
        <w:t xml:space="preserve"> </w:t>
      </w:r>
      <w:r>
        <w:t xml:space="preserve">Taylor Cox and David Puelz. Working paper.</w:t>
      </w:r>
    </w:p>
    <w:p>
      <w:pPr>
        <w:pStyle w:val="BodyText"/>
      </w:pPr>
      <w:r>
        <w:rPr>
          <w:b/>
          <w:bCs/>
        </w:rPr>
        <w:t xml:space="preserve">Choose Your Battles: How Ukrainian Drone Strikes Change Where and How Russia Fights.</w:t>
      </w:r>
      <w:r>
        <w:t xml:space="preserve"> </w:t>
      </w:r>
      <w:r>
        <w:t xml:space="preserve">Taylor Cox. Working paper.</w:t>
      </w:r>
    </w:p>
    <w:bookmarkEnd w:id="11"/>
    <w:bookmarkStart w:id="12" w:name="awards-and-honors"/>
    <w:p>
      <w:pPr>
        <w:pStyle w:val="Heading1"/>
      </w:pPr>
      <w:r>
        <w:t xml:space="preserve">Awards and Honors</w:t>
      </w:r>
    </w:p>
    <w:p>
      <w:pPr>
        <w:pStyle w:val="FirstParagraph"/>
      </w:pPr>
      <w:r>
        <w:rPr>
          <w:b/>
          <w:bCs/>
        </w:rPr>
        <w:t xml:space="preserve">Presidential Management Fellow</w:t>
      </w:r>
      <w:r>
        <w:t xml:space="preserve">, 2023</w:t>
      </w:r>
      <w:r>
        <w:br/>
      </w:r>
      <w:r>
        <w:t xml:space="preserve">U.S. Office of Personnel Management</w:t>
      </w:r>
    </w:p>
    <w:p>
      <w:pPr>
        <w:pStyle w:val="BodyText"/>
      </w:pPr>
      <w:r>
        <w:rPr>
          <w:b/>
          <w:bCs/>
        </w:rPr>
        <w:t xml:space="preserve">Kenneth Flamm Data Science Award</w:t>
      </w:r>
      <w:r>
        <w:t xml:space="preserve">, 2023</w:t>
      </w:r>
      <w:r>
        <w:br/>
      </w:r>
      <w:r>
        <w:t xml:space="preserve">University of Texas at Austin</w:t>
      </w:r>
    </w:p>
    <w:bookmarkEnd w:id="12"/>
    <w:bookmarkStart w:id="13" w:name="grants-and-fellowships"/>
    <w:p>
      <w:pPr>
        <w:pStyle w:val="Heading1"/>
      </w:pPr>
      <w:r>
        <w:t xml:space="preserve">Grants and Fellowships</w:t>
      </w:r>
    </w:p>
    <w:p>
      <w:pPr>
        <w:pStyle w:val="FirstParagraph"/>
      </w:pPr>
      <w:r>
        <w:rPr>
          <w:b/>
          <w:bCs/>
        </w:rPr>
        <w:t xml:space="preserve">Ione E. Curtis Graduate Research Grant</w:t>
      </w:r>
      <w:r>
        <w:t xml:space="preserve">, 2026-2027</w:t>
      </w:r>
      <w:r>
        <w:br/>
      </w:r>
      <w:r>
        <w:t xml:space="preserve">Department of Political Science, University of Washington, Seattle</w:t>
      </w:r>
    </w:p>
    <w:p>
      <w:pPr>
        <w:pStyle w:val="BodyText"/>
      </w:pPr>
      <w:r>
        <w:rPr>
          <w:b/>
          <w:bCs/>
        </w:rPr>
        <w:t xml:space="preserve">Paul Speyer Fellowship</w:t>
      </w:r>
      <w:r>
        <w:t xml:space="preserve">, 2024-2025</w:t>
      </w:r>
      <w:r>
        <w:br/>
      </w:r>
      <w:r>
        <w:t xml:space="preserve">University of Washington, Seattle</w:t>
      </w:r>
    </w:p>
    <w:p>
      <w:pPr>
        <w:pStyle w:val="BodyText"/>
      </w:pPr>
      <w:r>
        <w:rPr>
          <w:b/>
          <w:bCs/>
        </w:rPr>
        <w:t xml:space="preserve">Blalock Fellowship</w:t>
      </w:r>
      <w:r>
        <w:t xml:space="preserve">, 2024-2025</w:t>
      </w:r>
      <w:r>
        <w:br/>
      </w:r>
      <w:r>
        <w:t xml:space="preserve">Center for Statistics in the Social Sciences, University of Washington, Seattle</w:t>
      </w:r>
    </w:p>
    <w:p>
      <w:pPr>
        <w:pStyle w:val="BodyText"/>
      </w:pPr>
      <w:r>
        <w:rPr>
          <w:b/>
          <w:bCs/>
        </w:rPr>
        <w:t xml:space="preserve">National Bureau of Asian Research Fellowship</w:t>
      </w:r>
      <w:r>
        <w:t xml:space="preserve">, 2022</w:t>
      </w:r>
    </w:p>
    <w:p>
      <w:pPr>
        <w:pStyle w:val="BodyText"/>
      </w:pPr>
      <w:r>
        <w:rPr>
          <w:b/>
          <w:bCs/>
        </w:rPr>
        <w:t xml:space="preserve">Ann Grabhorn-Friday Endowment Fellowship</w:t>
      </w:r>
      <w:r>
        <w:t xml:space="preserve">, 2021-2022</w:t>
      </w:r>
      <w:r>
        <w:br/>
      </w:r>
      <w:r>
        <w:t xml:space="preserve">University of Texas at Austin</w:t>
      </w:r>
    </w:p>
    <w:bookmarkEnd w:id="13"/>
    <w:bookmarkStart w:id="14" w:name="conference-activity-participation"/>
    <w:p>
      <w:pPr>
        <w:pStyle w:val="Heading1"/>
      </w:pPr>
      <w:r>
        <w:t xml:space="preserve">Conference Activity / Participation</w:t>
      </w:r>
    </w:p>
    <w:p>
      <w:pPr>
        <w:pStyle w:val="FirstParagraph"/>
      </w:pPr>
      <w:r>
        <w:rPr>
          <w:b/>
          <w:bCs/>
        </w:rPr>
        <w:t xml:space="preserve">Strength in Numbers? Assessing the Effectiveness of Large-Scale Drone Attacks in the Russia-Ukraine War.</w:t>
      </w:r>
      <w:r>
        <w:br/>
      </w:r>
      <w:r>
        <w:t xml:space="preserve">Text as Data Conference, University of California, Berkeley, 2026</w:t>
      </w:r>
    </w:p>
    <w:p>
      <w:pPr>
        <w:pStyle w:val="BodyText"/>
      </w:pPr>
      <w:r>
        <w:rPr>
          <w:b/>
          <w:bCs/>
        </w:rPr>
        <w:t xml:space="preserve">Strength in Numbers? Assessing the Effectiveness of Large-Scale Drone Attacks in the Russia-Ukraine War.</w:t>
      </w:r>
      <w:r>
        <w:br/>
      </w:r>
      <w:r>
        <w:t xml:space="preserve">Conference for Russian, East European, and Central Asian Studies, 2026</w:t>
      </w:r>
    </w:p>
    <w:p>
      <w:pPr>
        <w:pStyle w:val="BodyText"/>
      </w:pPr>
      <w:r>
        <w:rPr>
          <w:b/>
          <w:bCs/>
        </w:rPr>
        <w:t xml:space="preserve">Clustering Analysis of US and Chinese UAV Technology.</w:t>
      </w:r>
      <w:r>
        <w:br/>
      </w:r>
      <w:r>
        <w:t xml:space="preserve">UT Statistical Modeling Colloquium, 2023</w:t>
      </w:r>
    </w:p>
    <w:p>
      <w:pPr>
        <w:pStyle w:val="BodyText"/>
      </w:pPr>
      <w:r>
        <w:rPr>
          <w:b/>
          <w:bCs/>
        </w:rPr>
        <w:t xml:space="preserve">Fear the Reaper: How Drone Strikes Impact Terrorist Attacks.</w:t>
      </w:r>
      <w:r>
        <w:br/>
      </w:r>
      <w:r>
        <w:t xml:space="preserve">Texas Empirical Policy Conference; Joint Base Lewis-McChord, 2023</w:t>
      </w:r>
    </w:p>
    <w:p>
      <w:pPr>
        <w:pStyle w:val="BodyText"/>
      </w:pPr>
      <w:r>
        <w:rPr>
          <w:b/>
          <w:bCs/>
        </w:rPr>
        <w:t xml:space="preserve">Do Drones Drive Violence?</w:t>
      </w:r>
      <w:r>
        <w:br/>
      </w:r>
      <w:r>
        <w:t xml:space="preserve">Triangle Security Studies Conference, 2021</w:t>
      </w:r>
    </w:p>
    <w:bookmarkEnd w:id="14"/>
    <w:bookmarkStart w:id="15" w:name="teaching-experience"/>
    <w:p>
      <w:pPr>
        <w:pStyle w:val="Heading1"/>
      </w:pPr>
      <w:r>
        <w:t xml:space="preserve">Teaching Experience</w:t>
      </w:r>
    </w:p>
    <w:p>
      <w:pPr>
        <w:pStyle w:val="FirstParagraph"/>
      </w:pPr>
      <w:r>
        <w:rPr>
          <w:b/>
          <w:bCs/>
        </w:rPr>
        <w:t xml:space="preserve">Teaching Assistant, Pol S 203: Introduction to International Relations</w:t>
      </w:r>
      <w:r>
        <w:t xml:space="preserve">, Autumn 2026</w:t>
      </w:r>
      <w:r>
        <w:br/>
      </w:r>
      <w:r>
        <w:t xml:space="preserve">University of Washington; Professor Gabriella Levy</w:t>
      </w:r>
    </w:p>
    <w:p>
      <w:pPr>
        <w:pStyle w:val="BodyText"/>
      </w:pPr>
      <w:r>
        <w:rPr>
          <w:b/>
          <w:bCs/>
        </w:rPr>
        <w:t xml:space="preserve">Teaching Assistant, History Department</w:t>
      </w:r>
      <w:r>
        <w:t xml:space="preserve">, 2021-2023</w:t>
      </w:r>
      <w:r>
        <w:br/>
      </w:r>
      <w:r>
        <w:t xml:space="preserve">University of Texas at Austin</w:t>
      </w:r>
    </w:p>
    <w:bookmarkEnd w:id="15"/>
    <w:bookmarkStart w:id="16" w:name="academic-service"/>
    <w:p>
      <w:pPr>
        <w:pStyle w:val="Heading1"/>
      </w:pPr>
      <w:r>
        <w:t xml:space="preserve">Academic Service</w:t>
      </w:r>
    </w:p>
    <w:p>
      <w:pPr>
        <w:pStyle w:val="FirstParagraph"/>
      </w:pPr>
      <w:r>
        <w:rPr>
          <w:b/>
          <w:bCs/>
        </w:rPr>
        <w:t xml:space="preserve">Graduate Representative</w:t>
      </w:r>
      <w:r>
        <w:t xml:space="preserve">, 2026-2027</w:t>
      </w:r>
      <w:r>
        <w:br/>
      </w:r>
      <w:r>
        <w:t xml:space="preserve">Center for Statistics in the Social Sciences, University of Washington</w:t>
      </w:r>
    </w:p>
    <w:bookmarkEnd w:id="16"/>
    <w:bookmarkStart w:id="17" w:name="research-experience"/>
    <w:p>
      <w:pPr>
        <w:pStyle w:val="Heading1"/>
      </w:pPr>
      <w:r>
        <w:t xml:space="preserve">Research Experience</w:t>
      </w:r>
    </w:p>
    <w:p>
      <w:pPr>
        <w:pStyle w:val="FirstParagraph"/>
      </w:pPr>
      <w:r>
        <w:rPr>
          <w:b/>
          <w:bCs/>
        </w:rPr>
        <w:t xml:space="preserve">Graduate Research Assistant, Salem Center for Policy Analysis</w:t>
      </w:r>
      <w:r>
        <w:t xml:space="preserve">, 2021-2023</w:t>
      </w:r>
      <w:r>
        <w:br/>
      </w:r>
      <w:r>
        <w:t xml:space="preserve">University of Texas at Austin</w:t>
      </w:r>
    </w:p>
    <w:bookmarkEnd w:id="17"/>
    <w:bookmarkStart w:id="18" w:name="related-professional-skills"/>
    <w:p>
      <w:pPr>
        <w:pStyle w:val="Heading1"/>
      </w:pPr>
      <w:r>
        <w:t xml:space="preserve">Related Professional Skills</w:t>
      </w:r>
    </w:p>
    <w:p>
      <w:pPr>
        <w:pStyle w:val="FirstParagraph"/>
      </w:pPr>
      <w:r>
        <w:t xml:space="preserve">R; Python; LaTeX; ArcGIS Pro</w:t>
      </w:r>
    </w:p>
    <w:bookmarkEnd w:id="18"/>
    <w:bookmarkStart w:id="19" w:name="languages"/>
    <w:p>
      <w:pPr>
        <w:pStyle w:val="Heading1"/>
      </w:pPr>
      <w:r>
        <w:t xml:space="preserve">Languages</w:t>
      </w:r>
    </w:p>
    <w:p>
      <w:pPr>
        <w:pStyle w:val="FirstParagraph"/>
      </w:pPr>
      <w:r>
        <w:rPr>
          <w:b/>
          <w:bCs/>
        </w:rPr>
        <w:t xml:space="preserve">Arabic:</w:t>
      </w:r>
      <w:r>
        <w:t xml:space="preserve"> </w:t>
      </w:r>
      <w:r>
        <w:t xml:space="preserve">Limited working proficiency (reading, writing, speaking)</w:t>
      </w:r>
      <w:r>
        <w:br/>
      </w:r>
      <w:r>
        <w:rPr>
          <w:b/>
          <w:bCs/>
        </w:rPr>
        <w:t xml:space="preserve">Farsi:</w:t>
      </w:r>
      <w:r>
        <w:t xml:space="preserve"> </w:t>
      </w:r>
      <w:r>
        <w:t xml:space="preserve">Beginner (reading, writing)</w:t>
      </w:r>
    </w:p>
    <w:bookmarkEnd w:id="19"/>
    <w:bookmarkStart w:id="2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/>
          <w:bCs/>
        </w:rPr>
        <w:t xml:space="preserve">Christopher Adolph</w:t>
      </w:r>
      <w:r>
        <w:br/>
      </w:r>
      <w:r>
        <w:t xml:space="preserve">Professor of Political Science; Adjunct Professor of Statistics; Associate Director, Center for Statistics and the Social Sciences, University of Washington at Seattle</w:t>
      </w:r>
      <w:r>
        <w:br/>
      </w:r>
      <w:r>
        <w:rPr>
          <w:i/>
          <w:iCs/>
        </w:rPr>
        <w:t xml:space="preserve">Dissertation Chair</w:t>
      </w:r>
      <w:r>
        <w:br/>
      </w:r>
      <w:r>
        <w:t xml:space="preserve">cadolpha@uw.edu</w:t>
      </w:r>
    </w:p>
    <w:p>
      <w:pPr>
        <w:pStyle w:val="BodyText"/>
      </w:pPr>
      <w:r>
        <w:rPr>
          <w:b/>
          <w:bCs/>
        </w:rPr>
        <w:t xml:space="preserve">David Puelz</w:t>
      </w:r>
      <w:r>
        <w:br/>
      </w:r>
      <w:r>
        <w:t xml:space="preserve">Associate Professor of Statistics &amp; Data Science, University of Austin (formerly University of Texas at Austin)</w:t>
      </w:r>
      <w:r>
        <w:br/>
      </w:r>
      <w:r>
        <w:t xml:space="preserve">dpuelz@gmail.com</w:t>
      </w:r>
    </w:p>
    <w:p>
      <w:pPr>
        <w:pStyle w:val="BodyText"/>
      </w:pPr>
      <w:r>
        <w:rPr>
          <w:b/>
          <w:bCs/>
        </w:rPr>
        <w:t xml:space="preserve">Patricia L. Sullivan</w:t>
      </w:r>
      <w:r>
        <w:br/>
      </w:r>
      <w:r>
        <w:t xml:space="preserve">Professor of Public Policy and the Curriculum in Peace, War, and Defense; Chair, Department of Public Policy, University of North Carolina at Chapel Hill</w:t>
      </w:r>
      <w:r>
        <w:br/>
      </w:r>
      <w:r>
        <w:t xml:space="preserve">tsulli@email.unc.edu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2026-09-08T17:40:58Z</dcterms:created>
  <dcterms:modified xsi:type="dcterms:W3CDTF">2026-09-08T17:40:58Z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margin=0.45in</vt:lpwstr>
  </property>
  <property fmtid="{D5CDD505-2E9C-101B-9397-08002B2CF9AE}" pid="4" name="header-includes">
    <vt:lpwstr/>
  </property>
</Properties>
</file>