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80"/>
      </w:pPr>
      <w:r>
        <w:rPr>
          <w:rFonts w:ascii="Work Sans" w:cs="Work Sans" w:eastAsia="Work Sans" w:hAnsi="Work Sans"/>
          <w:b/>
          <w:bCs/>
          <w:color w:val="1B1B1B"/>
          <w:sz w:val="52"/>
          <w:szCs w:val="52"/>
        </w:rPr>
        <w:t xml:space="preserve">PITCH EMAIL PLAYBOOK</w:t>
      </w:r>
    </w:p>
    <w:p>
      <w:pPr>
        <w:pBdr>
          <w:bottom w:val="single" w:color="F9D40A" w:sz="8" w:space="8"/>
        </w:pBdr>
        <w:spacing w:after="200"/>
      </w:pPr>
      <w:r>
        <w:rPr>
          <w:rFonts w:ascii="Work Sans" w:cs="Work Sans" w:eastAsia="Work Sans" w:hAnsi="Work Sans"/>
          <w:color w:val="4C4C4C"/>
          <w:sz w:val="28"/>
          <w:szCs w:val="28"/>
        </w:rPr>
        <w:t xml:space="preserve">Guidelines &amp; Examples for AI-Generated Outreach</w:t>
      </w:r>
    </w:p>
    <w:p>
      <w:pPr>
        <w:spacing w:after="600"/>
      </w:pPr>
    </w:p>
    <w:p>
      <w:pPr>
        <w:spacing w:after="160"/>
      </w:pPr>
      <w:r>
        <w:rPr>
          <w:rFonts w:ascii="Work Sans" w:cs="Work Sans" w:eastAsia="Work Sans" w:hAnsi="Work Sans"/>
          <w:color w:val="1B1B1B"/>
          <w:sz w:val="22"/>
          <w:szCs w:val="22"/>
        </w:rPr>
        <w:t xml:space="preserve">Please &amp; Thank You | Q2 2026</w:t>
      </w:r>
    </w:p>
    <w:p>
      <w:pPr>
        <w:spacing w:after="160"/>
      </w:pPr>
      <w:r>
        <w:rPr>
          <w:rFonts w:ascii="Work Sans" w:cs="Work Sans" w:eastAsia="Work Sans" w:hAnsi="Work Sans"/>
          <w:color w:val="1B1B1B"/>
          <w:sz w:val="22"/>
          <w:szCs w:val="22"/>
        </w:rPr>
        <w:t xml:space="preserve">Confidential — Internal Use Only</w:t>
      </w:r>
    </w:p>
    <w:p>
      <w:pPr>
        <w:spacing w:before="2000"/>
      </w:pPr>
    </w:p>
    <w:p>
      <w:pPr>
        <w:spacing w:after="160"/>
      </w:pPr>
      <w:r>
        <w:rPr>
          <w:rFonts w:ascii="Work Sans" w:cs="Work Sans" w:eastAsia="Work Sans" w:hAnsi="Work Sans"/>
          <w:i/>
          <w:iCs/>
          <w:color w:val="6C6C6C"/>
          <w:sz w:val="22"/>
          <w:szCs w:val="22"/>
        </w:rPr>
        <w:t xml:space="preserve">This document defines tone, structure, and rules for two pitch types: VIP Artist Services and Brand Partnerships. It is designed to train our AI pitch builder and to serve as a reference for the sales team.</w:t>
      </w:r>
    </w:p>
    <w:p>
      <w:r>
        <w:br w:type="page"/>
      </w:r>
    </w:p>
    <w:p>
      <w:pPr>
        <w:pStyle w:val="Heading1"/>
      </w:pPr>
      <w:r>
        <w:t xml:space="preserve">1. Voice &amp; Tone for Pitches</w:t>
      </w:r>
    </w:p>
    <w:p>
      <w:pPr>
        <w:spacing w:after="160"/>
      </w:pPr>
      <w:r>
        <w:rPr>
          <w:rFonts w:ascii="Work Sans" w:cs="Work Sans" w:eastAsia="Work Sans" w:hAnsi="Work Sans"/>
          <w:color w:val="1B1B1B"/>
          <w:sz w:val="22"/>
          <w:szCs w:val="22"/>
        </w:rPr>
        <w:t xml:space="preserve">Every pitch we send should sound like it came from a real person on our team, someone who knows the industry, cares about the artist or brand, and isn't trying too hard. We're not writing corporate proposals. We're starting conversations.</w:t>
      </w:r>
    </w:p>
    <w:p>
      <w:pPr>
        <w:pStyle w:val="Heading2"/>
      </w:pPr>
      <w:r>
        <w:t xml:space="preserve">The Four Pillars (from the Brand Guide)</w:t>
      </w:r>
    </w:p>
    <w:p>
      <w:pPr>
        <w:spacing w:after="160"/>
      </w:pPr>
      <w:r>
        <w:rPr>
          <w:rFonts w:ascii="Work Sans" w:cs="Work Sans" w:eastAsia="Work Sans" w:hAnsi="Work Sans"/>
          <w:b/>
          <w:bCs/>
          <w:color w:val="1B1B1B"/>
          <w:sz w:val="22"/>
          <w:szCs w:val="22"/>
        </w:rPr>
        <w:t xml:space="preserve">Effortlessly Cool</w:t>
      </w:r>
      <w:r>
        <w:rPr>
          <w:rFonts w:ascii="Work Sans" w:cs="Work Sans" w:eastAsia="Work Sans" w:hAnsi="Work Sans"/>
          <w:color w:val="1B1B1B"/>
          <w:sz w:val="22"/>
          <w:szCs w:val="22"/>
        </w:rPr>
        <w:t xml:space="preserve"> — Confident, never arrogant. We don't brag about access, we just have it. The pitch should feel insider and emotionally intelligent. No chest-thumping, no laundry lists of logos. If we've done something impressive, we mention it casually, the way you'd tell a friend, not a boardroom.</w:t>
      </w:r>
    </w:p>
    <w:p>
      <w:pPr>
        <w:spacing w:after="160"/>
      </w:pPr>
      <w:r>
        <w:rPr>
          <w:rFonts w:ascii="Work Sans" w:cs="Work Sans" w:eastAsia="Work Sans" w:hAnsi="Work Sans"/>
          <w:b/>
          <w:bCs/>
          <w:color w:val="1B1B1B"/>
          <w:sz w:val="22"/>
          <w:szCs w:val="22"/>
        </w:rPr>
        <w:t xml:space="preserve">Sassy, Not Salty</w:t>
      </w:r>
      <w:r>
        <w:rPr>
          <w:rFonts w:ascii="Work Sans" w:cs="Work Sans" w:eastAsia="Work Sans" w:hAnsi="Work Sans"/>
          <w:color w:val="1B1B1B"/>
          <w:sz w:val="22"/>
          <w:szCs w:val="22"/>
        </w:rPr>
        <w:t xml:space="preserve"> — Playful and cheeky without being mean. A pitch can have personality. A well-placed wink or a line that shows we actually pay attention to what the artist or brand is doing goes a long way. Humor is rooted in shared culture, not superiority.</w:t>
      </w:r>
    </w:p>
    <w:p>
      <w:pPr>
        <w:spacing w:after="160"/>
      </w:pPr>
      <w:r>
        <w:rPr>
          <w:rFonts w:ascii="Work Sans" w:cs="Work Sans" w:eastAsia="Work Sans" w:hAnsi="Work Sans"/>
          <w:b/>
          <w:bCs/>
          <w:color w:val="1B1B1B"/>
          <w:sz w:val="22"/>
          <w:szCs w:val="22"/>
        </w:rPr>
        <w:t xml:space="preserve">Dialed-In</w:t>
      </w:r>
      <w:r>
        <w:rPr>
          <w:rFonts w:ascii="Work Sans" w:cs="Work Sans" w:eastAsia="Work Sans" w:hAnsi="Work Sans"/>
          <w:color w:val="1B1B1B"/>
          <w:sz w:val="22"/>
          <w:szCs w:val="22"/>
        </w:rPr>
        <w:t xml:space="preserve"> — We acknowledge that music is memory. Our language taps into feeling: chills, tears, nostalgia, belonging. In a pitch to a manager, this means we get that VIP isn't just a revenue line, it's how fans remember the tour. In a pitch to a brand, it means we understand why live music activations hit different than a banner ad.</w:t>
      </w:r>
    </w:p>
    <w:p>
      <w:pPr>
        <w:spacing w:after="160"/>
      </w:pPr>
      <w:r>
        <w:rPr>
          <w:rFonts w:ascii="Work Sans" w:cs="Work Sans" w:eastAsia="Work Sans" w:hAnsi="Work Sans"/>
          <w:b/>
          <w:bCs/>
          <w:color w:val="1B1B1B"/>
          <w:sz w:val="22"/>
          <w:szCs w:val="22"/>
        </w:rPr>
        <w:t xml:space="preserve">Modern Edge</w:t>
      </w:r>
      <w:r>
        <w:rPr>
          <w:rFonts w:ascii="Work Sans" w:cs="Work Sans" w:eastAsia="Work Sans" w:hAnsi="Work Sans"/>
          <w:color w:val="1B1B1B"/>
          <w:sz w:val="22"/>
          <w:szCs w:val="22"/>
        </w:rPr>
        <w:t xml:space="preserve"> — Design-forward. Crisp. Intentional. Our emails should look clean and read fast. No walls of text. No corporate filler. Every sentence earns its place.</w:t>
      </w:r>
    </w:p>
    <w:p>
      <w:pPr>
        <w:pBdr>
          <w:left w:val="single" w:color="F9D40A" w:sz="12" w:space="8"/>
        </w:pBdr>
        <w:spacing w:before="240" w:after="240"/>
        <w:ind w:left="200"/>
      </w:pPr>
      <w:r>
        <w:rPr>
          <w:rFonts w:ascii="Work Sans" w:cs="Work Sans" w:eastAsia="Work Sans" w:hAnsi="Work Sans"/>
          <w:i/>
          <w:iCs/>
          <w:color w:val="4C4C4C"/>
          <w:sz w:val="22"/>
          <w:szCs w:val="22"/>
        </w:rPr>
        <w:t xml:space="preserve">Think of the tone as: a well-connected friend texting you a great opportunity, not a sales rep reading from a deck.</w:t>
      </w:r>
    </w:p>
    <w:p>
      <w:pPr>
        <w:pStyle w:val="Heading2"/>
      </w:pPr>
      <w:r>
        <w:t xml:space="preserve">Tone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B1B1B" w:val="clear"/>
            <w:tcMar>
              <w:top w:type="dxa" w:w="100"/>
              <w:left w:type="dxa" w:w="140"/>
              <w:bottom w:type="dxa" w:w="100"/>
              <w:right w:type="dxa" w:w="140"/>
            </w:tcMar>
          </w:tcPr>
          <w:p>
            <w:r>
              <w:rPr>
                <w:rFonts w:ascii="Work Sans" w:cs="Work Sans" w:eastAsia="Work Sans" w:hAnsi="Work Sans"/>
                <w:b/>
                <w:bCs/>
                <w:color w:val="FFFFFF"/>
                <w:sz w:val="22"/>
                <w:szCs w:val="22"/>
              </w:rPr>
              <w:t xml:space="preserve">DO</w:t>
            </w:r>
          </w:p>
        </w:tc>
        <w:tc>
          <w:tcPr>
            <w:tcW w:type="dxa" w:w="4680"/>
            <w:tcBorders>
              <w:top w:val="single" w:color="DDDDDD" w:sz="1"/>
              <w:left w:val="single" w:color="DDDDDD" w:sz="1"/>
              <w:bottom w:val="single" w:color="DDDDDD" w:sz="1"/>
              <w:right w:val="single" w:color="DDDDDD" w:sz="1"/>
            </w:tcBorders>
            <w:shd w:fill="1B1B1B" w:val="clear"/>
            <w:tcMar>
              <w:top w:type="dxa" w:w="100"/>
              <w:left w:type="dxa" w:w="140"/>
              <w:bottom w:type="dxa" w:w="100"/>
              <w:right w:type="dxa" w:w="140"/>
            </w:tcMar>
          </w:tcPr>
          <w:p>
            <w:r>
              <w:rPr>
                <w:rFonts w:ascii="Work Sans" w:cs="Work Sans" w:eastAsia="Work Sans" w:hAnsi="Work Sans"/>
                <w:b/>
                <w:bCs/>
                <w:color w:val="FFFFFF"/>
                <w:sz w:val="22"/>
                <w:szCs w:val="22"/>
              </w:rPr>
              <w:t xml:space="preserve">DON'T</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Lead with something specific about the artist or brand, show you did your homework</w:t>
            </w:r>
          </w:p>
        </w:tc>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Open with "I hope this email finds you well" or any generic opener</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Keep it short. 100–150 words max for the body. These are cold emails.</w:t>
            </w:r>
          </w:p>
        </w:tc>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Write more than 150 words. If it scrolls on a phone, it's too long.</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Use one or two data points that tell a story, not a stats dump</w:t>
            </w:r>
          </w:p>
        </w:tc>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List every metric we have access to. Let the platform do that.</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Mention a specific case study or result if relevant</w:t>
            </w:r>
          </w:p>
        </w:tc>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Name-drop clients just to name-drop. Only mention if it adds context.</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End with a clear, low-pressure next step</w:t>
            </w:r>
          </w:p>
        </w:tc>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Use hard closes like "Let's get this signed by Friday"</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Sound like a person. Contractions are fine. Personality is good.</w:t>
            </w:r>
          </w:p>
        </w:tc>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Sound like a template. If it could be from any company, rewrite it.</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Reference the white paper data naturally</w:t>
            </w:r>
          </w:p>
        </w:tc>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Copy-paste white paper paragraphs into the email</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Always start with "Hey [First Name]," or "Hi [First Name],"</w:t>
            </w:r>
          </w:p>
        </w:tc>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Use full names or generic greetings</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Always use first-person pronouns ("I saw", "I wanted to")</w:t>
            </w:r>
          </w:p>
        </w:tc>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Drop the subject from sentences ("Saw", "Wanted to")</w:t>
            </w:r>
          </w:p>
        </w:tc>
      </w:tr>
      <w:tr>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Use commas and periods for punctuation</w:t>
            </w:r>
          </w:p>
        </w:tc>
        <w:tc>
          <w:tcPr>
            <w:tcW w:type="dxa" w:w="46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Work Sans" w:cs="Work Sans" w:eastAsia="Work Sans" w:hAnsi="Work Sans"/>
                <w:color w:val="1B1B1B"/>
                <w:sz w:val="20"/>
                <w:szCs w:val="20"/>
              </w:rPr>
              <w:t xml:space="preserve">Use em dashes. They are an AI writing giveaway.</w:t>
            </w:r>
          </w:p>
        </w:tc>
      </w:tr>
    </w:tbl>
    <w:p>
      <w:r>
        <w:br w:type="page"/>
      </w:r>
    </w:p>
    <w:p>
      <w:pPr>
        <w:pStyle w:val="Heading1"/>
      </w:pPr>
      <w:r>
        <w:t xml:space="preserve">2. Hard Rules for All Pitches</w:t>
      </w:r>
    </w:p>
    <w:p>
      <w:pPr>
        <w:spacing w:after="160"/>
      </w:pPr>
      <w:r>
        <w:rPr>
          <w:rFonts w:ascii="Work Sans" w:cs="Work Sans" w:eastAsia="Work Sans" w:hAnsi="Work Sans"/>
          <w:color w:val="1B1B1B"/>
          <w:sz w:val="22"/>
          <w:szCs w:val="22"/>
        </w:rPr>
        <w:t xml:space="preserve">These apply to every pitch the AI generates, VIP or Brand. No exceptions.</w:t>
      </w:r>
    </w:p>
    <w:p>
      <w:pPr>
        <w:pStyle w:val="ListParagraph"/>
        <w:numPr>
          <w:ilvl w:val="0"/>
          <w:numId w:val="2"/>
        </w:numPr>
        <w:spacing w:after="100"/>
      </w:pPr>
      <w:r>
        <w:rPr>
          <w:rFonts w:ascii="Work Sans" w:cs="Work Sans" w:eastAsia="Work Sans" w:hAnsi="Work Sans"/>
          <w:b/>
          <w:bCs/>
          <w:color w:val="1B1B1B"/>
          <w:sz w:val="22"/>
          <w:szCs w:val="22"/>
        </w:rPr>
        <w:t xml:space="preserve">Never include projected gross revenue. </w:t>
      </w:r>
      <w:r>
        <w:rPr>
          <w:rFonts w:ascii="Work Sans" w:cs="Work Sans" w:eastAsia="Work Sans" w:hAnsi="Work Sans"/>
          <w:color w:val="1B1B1B"/>
          <w:sz w:val="22"/>
          <w:szCs w:val="22"/>
        </w:rPr>
        <w:t xml:space="preserve">This is internal-only data. Not in subject lines, not in the body, not even hinted at. If you're referencing tour scale, use number of events and markets instead.</w:t>
      </w:r>
    </w:p>
    <w:p>
      <w:pPr>
        <w:pStyle w:val="ListParagraph"/>
        <w:numPr>
          <w:ilvl w:val="0"/>
          <w:numId w:val="2"/>
        </w:numPr>
        <w:spacing w:after="100"/>
      </w:pPr>
      <w:r>
        <w:rPr>
          <w:rFonts w:ascii="Work Sans" w:cs="Work Sans" w:eastAsia="Work Sans" w:hAnsi="Work Sans"/>
          <w:b/>
          <w:bCs/>
          <w:color w:val="1B1B1B"/>
          <w:sz w:val="22"/>
          <w:szCs w:val="22"/>
        </w:rPr>
        <w:t xml:space="preserve">Never claim a brand has no live music partner. </w:t>
      </w:r>
      <w:r>
        <w:rPr>
          <w:rFonts w:ascii="Work Sans" w:cs="Work Sans" w:eastAsia="Work Sans" w:hAnsi="Work Sans"/>
          <w:color w:val="1B1B1B"/>
          <w:sz w:val="22"/>
          <w:szCs w:val="22"/>
        </w:rPr>
        <w:t xml:space="preserve">We don't know their full portfolio. Instead, frame it as an opportunity to add or expand.</w:t>
      </w:r>
    </w:p>
    <w:p>
      <w:pPr>
        <w:pStyle w:val="ListParagraph"/>
        <w:numPr>
          <w:ilvl w:val="0"/>
          <w:numId w:val="2"/>
        </w:numPr>
        <w:spacing w:after="100"/>
      </w:pPr>
      <w:r>
        <w:rPr>
          <w:rFonts w:ascii="Work Sans" w:cs="Work Sans" w:eastAsia="Work Sans" w:hAnsi="Work Sans"/>
          <w:b/>
          <w:bCs/>
          <w:color w:val="1B1B1B"/>
          <w:sz w:val="22"/>
          <w:szCs w:val="22"/>
        </w:rPr>
        <w:t xml:space="preserve">Always write as a P&amp;TY representative. </w:t>
      </w:r>
      <w:r>
        <w:rPr>
          <w:rFonts w:ascii="Work Sans" w:cs="Work Sans" w:eastAsia="Work Sans" w:hAnsi="Work Sans"/>
          <w:color w:val="1B1B1B"/>
          <w:sz w:val="22"/>
          <w:szCs w:val="22"/>
        </w:rPr>
        <w:t xml:space="preserve">Not as the artist, not as a neutral third party. We are Please &amp; Thank You, and we're reaching out because we see an opportunity.</w:t>
      </w:r>
    </w:p>
    <w:p>
      <w:pPr>
        <w:pStyle w:val="ListParagraph"/>
        <w:numPr>
          <w:ilvl w:val="0"/>
          <w:numId w:val="2"/>
        </w:numPr>
        <w:spacing w:after="100"/>
      </w:pPr>
      <w:r>
        <w:rPr>
          <w:rFonts w:ascii="Work Sans" w:cs="Work Sans" w:eastAsia="Work Sans" w:hAnsi="Work Sans"/>
          <w:b/>
          <w:bCs/>
          <w:color w:val="1B1B1B"/>
          <w:sz w:val="22"/>
          <w:szCs w:val="22"/>
        </w:rPr>
        <w:t xml:space="preserve">Never fabricate data. </w:t>
      </w:r>
      <w:r>
        <w:rPr>
          <w:rFonts w:ascii="Work Sans" w:cs="Work Sans" w:eastAsia="Work Sans" w:hAnsi="Work Sans"/>
          <w:color w:val="1B1B1B"/>
          <w:sz w:val="22"/>
          <w:szCs w:val="22"/>
        </w:rPr>
        <w:t xml:space="preserve">If a specific stat isn't available for the artist, don't invent one. Use general industry data from the white paper or skip it.</w:t>
      </w:r>
    </w:p>
    <w:p>
      <w:pPr>
        <w:pStyle w:val="ListParagraph"/>
        <w:numPr>
          <w:ilvl w:val="0"/>
          <w:numId w:val="2"/>
        </w:numPr>
        <w:spacing w:after="100"/>
      </w:pPr>
      <w:r>
        <w:rPr>
          <w:rFonts w:ascii="Work Sans" w:cs="Work Sans" w:eastAsia="Work Sans" w:hAnsi="Work Sans"/>
          <w:b/>
          <w:bCs/>
          <w:color w:val="1B1B1B"/>
          <w:sz w:val="22"/>
          <w:szCs w:val="22"/>
        </w:rPr>
        <w:t xml:space="preserve">No attachments in the first email. </w:t>
      </w:r>
      <w:r>
        <w:rPr>
          <w:rFonts w:ascii="Work Sans" w:cs="Work Sans" w:eastAsia="Work Sans" w:hAnsi="Work Sans"/>
          <w:color w:val="1B1B1B"/>
          <w:sz w:val="22"/>
          <w:szCs w:val="22"/>
        </w:rPr>
        <w:t xml:space="preserve">The pitch should stand on its own. Decks, one-pagers, and case studies come in the follow-up.</w:t>
      </w:r>
    </w:p>
    <w:p>
      <w:pPr>
        <w:pStyle w:val="ListParagraph"/>
        <w:numPr>
          <w:ilvl w:val="0"/>
          <w:numId w:val="2"/>
        </w:numPr>
        <w:spacing w:after="100"/>
      </w:pPr>
      <w:r>
        <w:rPr>
          <w:rFonts w:ascii="Work Sans" w:cs="Work Sans" w:eastAsia="Work Sans" w:hAnsi="Work Sans"/>
          <w:b/>
          <w:bCs/>
          <w:color w:val="1B1B1B"/>
          <w:sz w:val="22"/>
          <w:szCs w:val="22"/>
        </w:rPr>
        <w:t xml:space="preserve">Keep emails under 150 words. </w:t>
      </w:r>
      <w:r>
        <w:rPr>
          <w:rFonts w:ascii="Work Sans" w:cs="Work Sans" w:eastAsia="Work Sans" w:hAnsi="Work Sans"/>
          <w:color w:val="1B1B1B"/>
          <w:sz w:val="22"/>
          <w:szCs w:val="22"/>
        </w:rPr>
        <w:t xml:space="preserve">These are cold emails. Managers and brand marketers get hundreds of emails a day. Be ruthlessly concise.</w:t>
      </w:r>
    </w:p>
    <w:p>
      <w:pPr>
        <w:pStyle w:val="ListParagraph"/>
        <w:numPr>
          <w:ilvl w:val="0"/>
          <w:numId w:val="2"/>
        </w:numPr>
        <w:spacing w:after="100"/>
      </w:pPr>
      <w:r>
        <w:rPr>
          <w:rFonts w:ascii="Work Sans" w:cs="Work Sans" w:eastAsia="Work Sans" w:hAnsi="Work Sans"/>
          <w:b/>
          <w:bCs/>
          <w:color w:val="1B1B1B"/>
          <w:sz w:val="22"/>
          <w:szCs w:val="22"/>
        </w:rPr>
        <w:t xml:space="preserve">Sign off with the rep's real name. </w:t>
      </w:r>
      <w:r>
        <w:rPr>
          <w:rFonts w:ascii="Work Sans" w:cs="Work Sans" w:eastAsia="Work Sans" w:hAnsi="Work Sans"/>
          <w:color w:val="1B1B1B"/>
          <w:sz w:val="22"/>
          <w:szCs w:val="22"/>
        </w:rPr>
        <w:t xml:space="preserve">No "The P&amp;TY Team" closings. These are person-to-person emails.</w:t>
      </w:r>
    </w:p>
    <w:p>
      <w:pPr>
        <w:pStyle w:val="ListParagraph"/>
        <w:numPr>
          <w:ilvl w:val="0"/>
          <w:numId w:val="2"/>
        </w:numPr>
        <w:spacing w:after="100"/>
      </w:pPr>
      <w:r>
        <w:rPr>
          <w:rFonts w:ascii="Work Sans" w:cs="Work Sans" w:eastAsia="Work Sans" w:hAnsi="Work Sans"/>
          <w:b/>
          <w:bCs/>
          <w:color w:val="1B1B1B"/>
          <w:sz w:val="22"/>
          <w:szCs w:val="22"/>
        </w:rPr>
        <w:t xml:space="preserve">Always use first-person pronouns. </w:t>
      </w:r>
      <w:r>
        <w:rPr>
          <w:rFonts w:ascii="Work Sans" w:cs="Work Sans" w:eastAsia="Work Sans" w:hAnsi="Work Sans"/>
          <w:color w:val="1B1B1B"/>
          <w:sz w:val="22"/>
          <w:szCs w:val="22"/>
        </w:rPr>
        <w:t xml:space="preserve">Never start a sentence by dropping the subject. Write "I saw" not "Saw", "I wanted to" not "Wanted to", "I figured" not "Figured". Every sentence needs a subject.</w:t>
      </w:r>
    </w:p>
    <w:p>
      <w:pPr>
        <w:pStyle w:val="ListParagraph"/>
        <w:numPr>
          <w:ilvl w:val="0"/>
          <w:numId w:val="2"/>
        </w:numPr>
        <w:spacing w:after="100"/>
      </w:pPr>
      <w:r>
        <w:rPr>
          <w:rFonts w:ascii="Work Sans" w:cs="Work Sans" w:eastAsia="Work Sans" w:hAnsi="Work Sans"/>
          <w:b/>
          <w:bCs/>
          <w:color w:val="1B1B1B"/>
          <w:sz w:val="22"/>
          <w:szCs w:val="22"/>
        </w:rPr>
        <w:t xml:space="preserve">Never use em dashes. </w:t>
      </w:r>
      <w:r>
        <w:rPr>
          <w:rFonts w:ascii="Work Sans" w:cs="Work Sans" w:eastAsia="Work Sans" w:hAnsi="Work Sans"/>
          <w:color w:val="1B1B1B"/>
          <w:sz w:val="22"/>
          <w:szCs w:val="22"/>
        </w:rPr>
        <w:t xml:space="preserve">Em dashes (the long dash) are an AI writing giveaway. Use commas, periods, or restructure the sentence instead.</w:t>
      </w:r>
    </w:p>
    <w:p>
      <w:pPr>
        <w:pStyle w:val="ListParagraph"/>
        <w:numPr>
          <w:ilvl w:val="0"/>
          <w:numId w:val="2"/>
        </w:numPr>
        <w:spacing w:after="100"/>
      </w:pPr>
      <w:r>
        <w:rPr>
          <w:rFonts w:ascii="Work Sans" w:cs="Work Sans" w:eastAsia="Work Sans" w:hAnsi="Work Sans"/>
          <w:b/>
          <w:bCs/>
          <w:color w:val="1B1B1B"/>
          <w:sz w:val="22"/>
          <w:szCs w:val="22"/>
        </w:rPr>
        <w:t xml:space="preserve">Always open with "Hey [First Name]," or "Hi [First Name],". </w:t>
      </w:r>
      <w:r>
        <w:rPr>
          <w:rFonts w:ascii="Work Sans" w:cs="Work Sans" w:eastAsia="Work Sans" w:hAnsi="Work Sans"/>
          <w:color w:val="1B1B1B"/>
          <w:sz w:val="22"/>
          <w:szCs w:val="22"/>
        </w:rPr>
        <w:t xml:space="preserve">Keep it personal. Use first name only, never full name.</w:t>
      </w:r>
    </w:p>
    <w:p>
      <w:pPr>
        <w:pBdr>
          <w:bottom w:val="single" w:color="F9D40A" w:sz="4" w:space="6"/>
        </w:pBdr>
        <w:spacing w:before="360" w:after="360"/>
      </w:pPr>
      <w:r>
        <w:t xml:space="preserve"/>
      </w:r>
    </w:p>
    <w:p>
      <w:pPr>
        <w:pStyle w:val="Heading1"/>
      </w:pPr>
      <w:r>
        <w:t xml:space="preserve">3. Pitch Type 1 — VIP Artist Services</w:t>
      </w:r>
    </w:p>
    <w:p>
      <w:pPr>
        <w:spacing w:after="160"/>
      </w:pPr>
      <w:r>
        <w:rPr>
          <w:rFonts w:ascii="Work Sans" w:cs="Work Sans" w:eastAsia="Work Sans" w:hAnsi="Work Sans"/>
          <w:i/>
          <w:iCs/>
          <w:color w:val="6C6C6C"/>
          <w:sz w:val="22"/>
          <w:szCs w:val="22"/>
        </w:rPr>
        <w:t xml:space="preserve">Audience: Artist managers, agents, business managers. Goal: Start a conversation about P&amp;TY handling VIP for their touring artist.</w:t>
      </w:r>
    </w:p>
    <w:p>
      <w:pPr>
        <w:pStyle w:val="Heading2"/>
      </w:pPr>
      <w:r>
        <w:t xml:space="preserve">What This Pitch Needs to Do</w:t>
      </w:r>
    </w:p>
    <w:p>
      <w:pPr>
        <w:spacing w:after="160"/>
      </w:pPr>
      <w:r>
        <w:rPr>
          <w:rFonts w:ascii="Work Sans" w:cs="Work Sans" w:eastAsia="Work Sans" w:hAnsi="Work Sans"/>
          <w:color w:val="1B1B1B"/>
          <w:sz w:val="22"/>
          <w:szCs w:val="22"/>
        </w:rPr>
        <w:t xml:space="preserve">The manager's inbox is full of people asking for things. Our email should feel like we're offering something, specifically, that we've already thought about how VIP can work for their artist and we're not starting from zero.</w:t>
      </w:r>
    </w:p>
    <w:p>
      <w:pPr>
        <w:pStyle w:val="ListParagraph"/>
        <w:numPr>
          <w:ilvl w:val="0"/>
          <w:numId w:val="3"/>
        </w:numPr>
        <w:spacing w:after="80"/>
      </w:pPr>
      <w:r>
        <w:rPr>
          <w:rFonts w:ascii="Work Sans" w:cs="Work Sans" w:eastAsia="Work Sans" w:hAnsi="Work Sans"/>
          <w:color w:val="1B1B1B"/>
          <w:sz w:val="22"/>
          <w:szCs w:val="22"/>
        </w:rPr>
        <w:t xml:space="preserve">Show we know the artist's current situation (touring, festival circuit, album cycle)</w:t>
      </w:r>
    </w:p>
    <w:p>
      <w:pPr>
        <w:pStyle w:val="ListParagraph"/>
        <w:numPr>
          <w:ilvl w:val="0"/>
          <w:numId w:val="3"/>
        </w:numPr>
        <w:spacing w:after="80"/>
      </w:pPr>
      <w:r>
        <w:rPr>
          <w:rFonts w:ascii="Work Sans" w:cs="Work Sans" w:eastAsia="Work Sans" w:hAnsi="Work Sans"/>
          <w:color w:val="1B1B1B"/>
          <w:sz w:val="22"/>
          <w:szCs w:val="22"/>
        </w:rPr>
        <w:t xml:space="preserve">Briefly explain what P&amp;TY does without over-explaining, assume they've heard of VIP packages</w:t>
      </w:r>
    </w:p>
    <w:p>
      <w:pPr>
        <w:pStyle w:val="ListParagraph"/>
        <w:numPr>
          <w:ilvl w:val="0"/>
          <w:numId w:val="3"/>
        </w:numPr>
        <w:spacing w:after="80"/>
      </w:pPr>
      <w:r>
        <w:rPr>
          <w:rFonts w:ascii="Work Sans" w:cs="Work Sans" w:eastAsia="Work Sans" w:hAnsi="Work Sans"/>
          <w:color w:val="1B1B1B"/>
          <w:sz w:val="22"/>
          <w:szCs w:val="22"/>
        </w:rPr>
        <w:t xml:space="preserve">Hint at the revenue and fan loyalty upside without being salesy</w:t>
      </w:r>
    </w:p>
    <w:p>
      <w:pPr>
        <w:pStyle w:val="ListParagraph"/>
        <w:numPr>
          <w:ilvl w:val="0"/>
          <w:numId w:val="3"/>
        </w:numPr>
        <w:spacing w:after="80"/>
      </w:pPr>
      <w:r>
        <w:rPr>
          <w:rFonts w:ascii="Work Sans" w:cs="Work Sans" w:eastAsia="Work Sans" w:hAnsi="Work Sans"/>
          <w:color w:val="1B1B1B"/>
          <w:sz w:val="22"/>
          <w:szCs w:val="22"/>
        </w:rPr>
        <w:t xml:space="preserve">Make it easy to say yes to a 15-minute call</w:t>
      </w:r>
    </w:p>
    <w:p>
      <w:pPr>
        <w:pStyle w:val="Heading2"/>
      </w:pPr>
      <w:r>
        <w:t xml:space="preserve">Email Structure</w:t>
      </w:r>
    </w:p>
    <w:p>
      <w:pPr>
        <w:spacing w:after="160"/>
      </w:pPr>
      <w:r>
        <w:rPr>
          <w:rFonts w:ascii="Work Sans" w:cs="Work Sans" w:eastAsia="Work Sans" w:hAnsi="Work Sans"/>
          <w:b/>
          <w:bCs/>
          <w:color w:val="1B1B1B"/>
          <w:sz w:val="22"/>
          <w:szCs w:val="22"/>
        </w:rPr>
        <w:t xml:space="preserve">Subject line: </w:t>
      </w:r>
      <w:r>
        <w:rPr>
          <w:rFonts w:ascii="Work Sans" w:cs="Work Sans" w:eastAsia="Work Sans" w:hAnsi="Work Sans"/>
          <w:color w:val="1B1B1B"/>
          <w:sz w:val="22"/>
          <w:szCs w:val="22"/>
        </w:rPr>
        <w:t xml:space="preserve">Short, specific, casual. Should reference the artist or something timely (tour, festival, album). No corporate subject lines. Examples: "VIP for [Artist]'s run" or "[Artist] + fan experience idea" or "Quick thought on [Artist]'s tour"</w:t>
      </w:r>
    </w:p>
    <w:p>
      <w:pPr>
        <w:spacing w:after="160"/>
      </w:pPr>
      <w:r>
        <w:rPr>
          <w:rFonts w:ascii="Work Sans" w:cs="Work Sans" w:eastAsia="Work Sans" w:hAnsi="Work Sans"/>
          <w:b/>
          <w:bCs/>
          <w:color w:val="1B1B1B"/>
          <w:sz w:val="22"/>
          <w:szCs w:val="22"/>
        </w:rPr>
        <w:t xml:space="preserve">Greeting: </w:t>
      </w:r>
      <w:r>
        <w:rPr>
          <w:rFonts w:ascii="Work Sans" w:cs="Work Sans" w:eastAsia="Work Sans" w:hAnsi="Work Sans"/>
          <w:color w:val="1B1B1B"/>
          <w:sz w:val="22"/>
          <w:szCs w:val="22"/>
        </w:rPr>
        <w:t xml:space="preserve">Always "Hey [First Name]," or "Hi [First Name],"</w:t>
      </w:r>
    </w:p>
    <w:p>
      <w:pPr>
        <w:spacing w:after="160"/>
      </w:pPr>
      <w:r>
        <w:rPr>
          <w:rFonts w:ascii="Work Sans" w:cs="Work Sans" w:eastAsia="Work Sans" w:hAnsi="Work Sans"/>
          <w:b/>
          <w:bCs/>
          <w:color w:val="1B1B1B"/>
          <w:sz w:val="22"/>
          <w:szCs w:val="22"/>
        </w:rPr>
        <w:t xml:space="preserve">Opening line (1–2 sentences): </w:t>
      </w:r>
      <w:r>
        <w:rPr>
          <w:rFonts w:ascii="Work Sans" w:cs="Work Sans" w:eastAsia="Work Sans" w:hAnsi="Work Sans"/>
          <w:color w:val="1B1B1B"/>
          <w:sz w:val="22"/>
          <w:szCs w:val="22"/>
        </w:rPr>
        <w:t xml:space="preserve">Reference something specific, a festival booking, an album drop, streaming momentum. This proves you're not sending a form letter. Always use first-person pronouns.</w:t>
      </w:r>
    </w:p>
    <w:p>
      <w:pPr>
        <w:spacing w:after="160"/>
      </w:pPr>
      <w:r>
        <w:rPr>
          <w:rFonts w:ascii="Work Sans" w:cs="Work Sans" w:eastAsia="Work Sans" w:hAnsi="Work Sans"/>
          <w:b/>
          <w:bCs/>
          <w:color w:val="1B1B1B"/>
          <w:sz w:val="22"/>
          <w:szCs w:val="22"/>
        </w:rPr>
        <w:t xml:space="preserve">The pitch (2–3 sentences): </w:t>
      </w:r>
      <w:r>
        <w:rPr>
          <w:rFonts w:ascii="Work Sans" w:cs="Work Sans" w:eastAsia="Work Sans" w:hAnsi="Work Sans"/>
          <w:color w:val="1B1B1B"/>
          <w:sz w:val="22"/>
          <w:szCs w:val="22"/>
        </w:rPr>
        <w:t xml:space="preserve">What we do, tailored to this artist. Mention the type of VIP experience that fits their audience. Use one data point to support the opportunity.</w:t>
      </w:r>
    </w:p>
    <w:p>
      <w:pPr>
        <w:spacing w:after="160"/>
      </w:pPr>
      <w:r>
        <w:rPr>
          <w:rFonts w:ascii="Work Sans" w:cs="Work Sans" w:eastAsia="Work Sans" w:hAnsi="Work Sans"/>
          <w:b/>
          <w:bCs/>
          <w:color w:val="1B1B1B"/>
          <w:sz w:val="22"/>
          <w:szCs w:val="22"/>
        </w:rPr>
        <w:t xml:space="preserve">Close (1–2 sentences): </w:t>
      </w:r>
      <w:r>
        <w:rPr>
          <w:rFonts w:ascii="Work Sans" w:cs="Work Sans" w:eastAsia="Work Sans" w:hAnsi="Work Sans"/>
          <w:color w:val="1B1B1B"/>
          <w:sz w:val="22"/>
          <w:szCs w:val="22"/>
        </w:rPr>
        <w:t xml:space="preserve">Low-pressure ask. "I'd love 15 minutes to walk through what this could look like" or "Happy to send over a quick overview if useful."</w:t>
      </w:r>
    </w:p>
    <w:p>
      <w:pPr>
        <w:pStyle w:val="Heading2"/>
      </w:pPr>
      <w:r>
        <w:t xml:space="preserve">Data Points to Pull From (When Available)</w:t>
      </w:r>
    </w:p>
    <w:p>
      <w:pPr>
        <w:pStyle w:val="ListParagraph"/>
        <w:numPr>
          <w:ilvl w:val="0"/>
          <w:numId w:val="3"/>
        </w:numPr>
        <w:spacing w:after="80"/>
      </w:pPr>
      <w:r>
        <w:rPr>
          <w:rFonts w:ascii="Work Sans" w:cs="Work Sans" w:eastAsia="Work Sans" w:hAnsi="Work Sans"/>
          <w:b/>
          <w:bCs/>
          <w:color w:val="1B1B1B"/>
          <w:sz w:val="22"/>
          <w:szCs w:val="22"/>
        </w:rPr>
        <w:t xml:space="preserve">Spotify monthly listeners and follower growth </w:t>
      </w:r>
      <w:r>
        <w:rPr>
          <w:rFonts w:ascii="Work Sans" w:cs="Work Sans" w:eastAsia="Work Sans" w:hAnsi="Work Sans"/>
          <w:color w:val="1B1B1B"/>
          <w:sz w:val="22"/>
          <w:szCs w:val="22"/>
        </w:rPr>
        <w:t xml:space="preserve">- signals momentum. "Your artist's streaming is surging" is more compelling than a raw number.</w:t>
      </w:r>
    </w:p>
    <w:p>
      <w:pPr>
        <w:pStyle w:val="ListParagraph"/>
        <w:numPr>
          <w:ilvl w:val="0"/>
          <w:numId w:val="3"/>
        </w:numPr>
        <w:spacing w:after="80"/>
      </w:pPr>
      <w:r>
        <w:rPr>
          <w:rFonts w:ascii="Work Sans" w:cs="Work Sans" w:eastAsia="Work Sans" w:hAnsi="Work Sans"/>
          <w:b/>
          <w:bCs/>
          <w:color w:val="1B1B1B"/>
          <w:sz w:val="22"/>
          <w:szCs w:val="22"/>
        </w:rPr>
        <w:t xml:space="preserve">Audience age/gender split </w:t>
      </w:r>
      <w:r>
        <w:rPr>
          <w:rFonts w:ascii="Work Sans" w:cs="Work Sans" w:eastAsia="Work Sans" w:hAnsi="Work Sans"/>
          <w:color w:val="1B1B1B"/>
          <w:sz w:val="22"/>
          <w:szCs w:val="22"/>
        </w:rPr>
        <w:t xml:space="preserve">- helps frame VIP design.</w:t>
      </w:r>
    </w:p>
    <w:p>
      <w:pPr>
        <w:pStyle w:val="ListParagraph"/>
        <w:numPr>
          <w:ilvl w:val="0"/>
          <w:numId w:val="3"/>
        </w:numPr>
        <w:spacing w:after="80"/>
      </w:pPr>
      <w:r>
        <w:rPr>
          <w:rFonts w:ascii="Work Sans" w:cs="Work Sans" w:eastAsia="Work Sans" w:hAnsi="Work Sans"/>
          <w:b/>
          <w:bCs/>
          <w:color w:val="1B1B1B"/>
          <w:sz w:val="22"/>
          <w:szCs w:val="22"/>
        </w:rPr>
        <w:t xml:space="preserve">Festival appearances </w:t>
      </w:r>
      <w:r>
        <w:rPr>
          <w:rFonts w:ascii="Work Sans" w:cs="Work Sans" w:eastAsia="Work Sans" w:hAnsi="Work Sans"/>
          <w:color w:val="1B1B1B"/>
          <w:sz w:val="22"/>
          <w:szCs w:val="22"/>
        </w:rPr>
        <w:t xml:space="preserve">- touring signal.</w:t>
      </w:r>
    </w:p>
    <w:p>
      <w:pPr>
        <w:pStyle w:val="ListParagraph"/>
        <w:numPr>
          <w:ilvl w:val="0"/>
          <w:numId w:val="3"/>
        </w:numPr>
        <w:spacing w:after="80"/>
      </w:pPr>
      <w:r>
        <w:rPr>
          <w:rFonts w:ascii="Work Sans" w:cs="Work Sans" w:eastAsia="Work Sans" w:hAnsi="Work Sans"/>
          <w:b/>
          <w:bCs/>
          <w:color w:val="1B1B1B"/>
          <w:sz w:val="22"/>
          <w:szCs w:val="22"/>
        </w:rPr>
        <w:t xml:space="preserve">White paper data (use 1, naturally): </w:t>
      </w:r>
      <w:r>
        <w:rPr>
          <w:rFonts w:ascii="Work Sans" w:cs="Work Sans" w:eastAsia="Work Sans" w:hAnsi="Work Sans"/>
          <w:color w:val="1B1B1B"/>
          <w:sz w:val="22"/>
          <w:szCs w:val="22"/>
        </w:rPr>
        <w:t xml:space="preserve">Fans who go VIP tend to come back, and repeat buyers drive a disproportionate share of total revenue. P&amp;TY has been building VIP experiences for hundreds of artists over the past 20 years, so we know how to scale.</w:t>
      </w:r>
    </w:p>
    <w:p>
      <w:pPr>
        <w:pStyle w:val="Heading2"/>
      </w:pPr>
      <w:r>
        <w:t xml:space="preserve">Example Email: VIP Artist Pitch</w:t>
      </w:r>
    </w:p>
    <w:p>
      <w:pPr>
        <w:spacing w:after="160"/>
      </w:pPr>
      <w:r>
        <w:rPr>
          <w:rFonts w:ascii="Work Sans" w:cs="Work Sans" w:eastAsia="Work Sans" w:hAnsi="Work Sans"/>
          <w:i/>
          <w:iCs/>
          <w:color w:val="6C6C6C"/>
          <w:sz w:val="22"/>
          <w:szCs w:val="22"/>
        </w:rPr>
        <w:t xml:space="preserve">Context: Tyla is a mid-level artist with strong Gen Z audience, booked at multiple US festivals, Spotify climbing. Pitch is to her management team.</w:t>
      </w:r>
    </w:p>
    <w:p>
      <w:pPr>
        <w:pBdr>
          <w:left w:val="single" w:color="DDDDDD" w:sz="6" w:space="8"/>
        </w:pBdr>
        <w:spacing w:before="80" w:after="80"/>
        <w:ind w:left="280"/>
      </w:pPr>
      <w:r>
        <w:rPr>
          <w:rFonts w:ascii="Work Sans" w:cs="Work Sans" w:eastAsia="Work Sans" w:hAnsi="Work Sans"/>
          <w:b/>
          <w:bCs/>
          <w:color w:val="1B1B1B"/>
          <w:sz w:val="21"/>
          <w:szCs w:val="21"/>
        </w:rPr>
        <w:t xml:space="preserve">Subject: VIP for Tyla’s US run</w:t>
      </w:r>
      <w:r>
        <w:rPr>
          <w:rFonts w:ascii="Work Sans" w:cs="Work Sans" w:eastAsia="Work Sans" w:hAnsi="Work Sans"/>
          <w:sz w:val="21"/>
          <w:szCs w:val="21"/>
        </w:rPr>
        <w:br/>
        <w:br/>
        <w:t xml:space="preserve"/>
      </w:r>
      <w:r>
        <w:rPr>
          <w:rFonts w:ascii="Work Sans" w:cs="Work Sans" w:eastAsia="Work Sans" w:hAnsi="Work Sans"/>
          <w:color w:val="1B1B1B"/>
          <w:sz w:val="21"/>
          <w:szCs w:val="21"/>
        </w:rPr>
        <w:t xml:space="preserve">Hey [First Name],</w:t>
      </w:r>
      <w:r>
        <w:rPr>
          <w:rFonts w:ascii="Work Sans" w:cs="Work Sans" w:eastAsia="Work Sans" w:hAnsi="Work Sans"/>
          <w:sz w:val="21"/>
          <w:szCs w:val="21"/>
        </w:rPr>
        <w:br/>
        <w:br/>
        <w:t xml:space="preserve"/>
      </w:r>
      <w:r>
        <w:rPr>
          <w:rFonts w:ascii="Work Sans" w:cs="Work Sans" w:eastAsia="Work Sans" w:hAnsi="Work Sans"/>
          <w:color w:val="1B1B1B"/>
          <w:sz w:val="21"/>
          <w:szCs w:val="21"/>
        </w:rPr>
        <w:t xml:space="preserve">I saw Tyla’s on the Coachella and Gov Ball lineups, and her streaming numbers have been on a tear. I figured this might be a good time to connect.</w:t>
      </w:r>
      <w:r>
        <w:rPr>
          <w:rFonts w:ascii="Work Sans" w:cs="Work Sans" w:eastAsia="Work Sans" w:hAnsi="Work Sans"/>
          <w:sz w:val="21"/>
          <w:szCs w:val="21"/>
        </w:rPr>
        <w:br/>
        <w:br/>
        <w:t xml:space="preserve"/>
      </w:r>
      <w:r>
        <w:rPr>
          <w:rFonts w:ascii="Work Sans" w:cs="Work Sans" w:eastAsia="Work Sans" w:hAnsi="Work Sans"/>
          <w:color w:val="1B1B1B"/>
          <w:sz w:val="21"/>
          <w:szCs w:val="21"/>
        </w:rPr>
        <w:t xml:space="preserve">I’m with Please &amp; Thank You. We design and run VIP fan experiences for touring artists: premium meet and greets, pre-show lounges, exclusive merch bundles. We handle everything end-to-end so your team doesn’t have to think about it. With Tyla’s audience skewing young and super engaged on social, there’s a real opportunity to build a VIP tier that matches that energy. What we’ve seen across our portfolio is that the fans who go VIP tend to come back, and repeat buyers drive a disproportionate share of total revenue.</w:t>
      </w:r>
      <w:r>
        <w:rPr>
          <w:rFonts w:ascii="Work Sans" w:cs="Work Sans" w:eastAsia="Work Sans" w:hAnsi="Work Sans"/>
          <w:sz w:val="21"/>
          <w:szCs w:val="21"/>
        </w:rPr>
        <w:br/>
        <w:br/>
        <w:t xml:space="preserve"/>
      </w:r>
      <w:r>
        <w:rPr>
          <w:rFonts w:ascii="Work Sans" w:cs="Work Sans" w:eastAsia="Work Sans" w:hAnsi="Work Sans"/>
          <w:color w:val="1B1B1B"/>
          <w:sz w:val="21"/>
          <w:szCs w:val="21"/>
        </w:rPr>
        <w:t xml:space="preserve">I’d love 15 minutes to walk through what this could look like. Would next week work?</w:t>
      </w:r>
      <w:r>
        <w:rPr>
          <w:rFonts w:ascii="Work Sans" w:cs="Work Sans" w:eastAsia="Work Sans" w:hAnsi="Work Sans"/>
          <w:sz w:val="21"/>
          <w:szCs w:val="21"/>
        </w:rPr>
        <w:br/>
        <w:br/>
        <w:t xml:space="preserve"/>
      </w:r>
      <w:r>
        <w:rPr>
          <w:rFonts w:ascii="Work Sans" w:cs="Work Sans" w:eastAsia="Work Sans" w:hAnsi="Work Sans"/>
          <w:color w:val="1B1B1B"/>
          <w:sz w:val="21"/>
          <w:szCs w:val="21"/>
        </w:rPr>
        <w:t xml:space="preserve">Best,</w:t>
      </w:r>
      <w:r>
        <w:rPr>
          <w:rFonts w:ascii="Work Sans" w:cs="Work Sans" w:eastAsia="Work Sans" w:hAnsi="Work Sans"/>
          <w:sz w:val="21"/>
          <w:szCs w:val="21"/>
        </w:rPr>
        <w:br/>
        <w:t xml:space="preserve"/>
      </w:r>
      <w:r>
        <w:rPr>
          <w:rFonts w:ascii="Work Sans" w:cs="Work Sans" w:eastAsia="Work Sans" w:hAnsi="Work Sans"/>
          <w:color w:val="1B1B1B"/>
          <w:sz w:val="21"/>
          <w:szCs w:val="21"/>
        </w:rPr>
        <w:t xml:space="preserve">[Your Name]</w:t>
      </w:r>
      <w:r>
        <w:rPr>
          <w:rFonts w:ascii="Work Sans" w:cs="Work Sans" w:eastAsia="Work Sans" w:hAnsi="Work Sans"/>
          <w:sz w:val="21"/>
          <w:szCs w:val="21"/>
        </w:rPr>
        <w:br/>
        <w:t xml:space="preserve"/>
      </w:r>
      <w:r>
        <w:rPr>
          <w:rFonts w:ascii="Work Sans" w:cs="Work Sans" w:eastAsia="Work Sans" w:hAnsi="Work Sans"/>
          <w:color w:val="1B1B1B"/>
          <w:sz w:val="21"/>
          <w:szCs w:val="21"/>
        </w:rPr>
        <w:t xml:space="preserve">Please &amp; Thank You</w:t>
      </w:r>
    </w:p>
    <w:p>
      <w:pPr>
        <w:pBdr>
          <w:bottom w:val="single" w:color="F9D40A" w:sz="4" w:space="6"/>
        </w:pBdr>
        <w:spacing w:before="360" w:after="360"/>
      </w:pPr>
      <w:r>
        <w:t xml:space="preserve"/>
      </w:r>
    </w:p>
    <w:p>
      <w:pPr>
        <w:pStyle w:val="Heading1"/>
      </w:pPr>
      <w:r>
        <w:t xml:space="preserve">4. Pitch Type 2 — Brand Partnership</w:t>
      </w:r>
    </w:p>
    <w:p>
      <w:pPr>
        <w:spacing w:after="160"/>
      </w:pPr>
      <w:r>
        <w:rPr>
          <w:rFonts w:ascii="Work Sans" w:cs="Work Sans" w:eastAsia="Work Sans" w:hAnsi="Work Sans"/>
          <w:i/>
          <w:iCs/>
          <w:color w:val="6C6C6C"/>
          <w:sz w:val="22"/>
          <w:szCs w:val="22"/>
        </w:rPr>
        <w:t xml:space="preserve">Audience: Brand marketers, experiential leads, CMOs at Fortune 1000 companies. Goal: Pitch a specific artist (or artist portfolio) as a brand activation opportunity.</w:t>
      </w:r>
    </w:p>
    <w:p>
      <w:pPr>
        <w:pStyle w:val="Heading2"/>
      </w:pPr>
      <w:r>
        <w:t xml:space="preserve">What This Pitch Needs to Do</w:t>
      </w:r>
    </w:p>
    <w:p>
      <w:pPr>
        <w:spacing w:after="160"/>
      </w:pPr>
      <w:r>
        <w:rPr>
          <w:rFonts w:ascii="Work Sans" w:cs="Work Sans" w:eastAsia="Work Sans" w:hAnsi="Work Sans"/>
          <w:color w:val="1B1B1B"/>
          <w:sz w:val="22"/>
          <w:szCs w:val="22"/>
        </w:rPr>
        <w:t xml:space="preserve">Brand marketers are drowning in sponsorship pitches. Most of them are "logo on a banner" proposals. Our pitch needs to feel different, because what we offer is different.</w:t>
      </w:r>
    </w:p>
    <w:p>
      <w:pPr>
        <w:pStyle w:val="ListParagraph"/>
        <w:numPr>
          <w:ilvl w:val="0"/>
          <w:numId w:val="3"/>
        </w:numPr>
        <w:spacing w:after="80"/>
      </w:pPr>
      <w:r>
        <w:rPr>
          <w:rFonts w:ascii="Work Sans" w:cs="Work Sans" w:eastAsia="Work Sans" w:hAnsi="Work Sans"/>
          <w:color w:val="1B1B1B"/>
          <w:sz w:val="22"/>
          <w:szCs w:val="22"/>
        </w:rPr>
        <w:t xml:space="preserve">Show we understand the brand's audience and objectives</w:t>
      </w:r>
    </w:p>
    <w:p>
      <w:pPr>
        <w:pStyle w:val="ListParagraph"/>
        <w:numPr>
          <w:ilvl w:val="0"/>
          <w:numId w:val="3"/>
        </w:numPr>
        <w:spacing w:after="80"/>
      </w:pPr>
      <w:r>
        <w:rPr>
          <w:rFonts w:ascii="Work Sans" w:cs="Work Sans" w:eastAsia="Work Sans" w:hAnsi="Work Sans"/>
          <w:color w:val="1B1B1B"/>
          <w:sz w:val="22"/>
          <w:szCs w:val="22"/>
        </w:rPr>
        <w:t xml:space="preserve">Connect the artist's audience data to the brand's target demo</w:t>
      </w:r>
    </w:p>
    <w:p>
      <w:pPr>
        <w:pStyle w:val="ListParagraph"/>
        <w:numPr>
          <w:ilvl w:val="0"/>
          <w:numId w:val="3"/>
        </w:numPr>
        <w:spacing w:after="80"/>
      </w:pPr>
      <w:r>
        <w:rPr>
          <w:rFonts w:ascii="Work Sans" w:cs="Work Sans" w:eastAsia="Work Sans" w:hAnsi="Work Sans"/>
          <w:color w:val="1B1B1B"/>
          <w:sz w:val="22"/>
          <w:szCs w:val="22"/>
        </w:rPr>
        <w:t xml:space="preserve">Paint a quick picture of what the activation actually looks like</w:t>
      </w:r>
    </w:p>
    <w:p>
      <w:pPr>
        <w:pStyle w:val="ListParagraph"/>
        <w:numPr>
          <w:ilvl w:val="0"/>
          <w:numId w:val="3"/>
        </w:numPr>
        <w:spacing w:after="80"/>
      </w:pPr>
      <w:r>
        <w:rPr>
          <w:rFonts w:ascii="Work Sans" w:cs="Work Sans" w:eastAsia="Work Sans" w:hAnsi="Work Sans"/>
          <w:color w:val="1B1B1B"/>
          <w:sz w:val="22"/>
          <w:szCs w:val="22"/>
        </w:rPr>
        <w:t xml:space="preserve">Reference one measurable outcome</w:t>
      </w:r>
    </w:p>
    <w:p>
      <w:pPr>
        <w:pStyle w:val="Heading2"/>
      </w:pPr>
      <w:r>
        <w:t xml:space="preserve">Email Structure</w:t>
      </w:r>
    </w:p>
    <w:p>
      <w:pPr>
        <w:spacing w:after="160"/>
      </w:pPr>
      <w:r>
        <w:rPr>
          <w:rFonts w:ascii="Work Sans" w:cs="Work Sans" w:eastAsia="Work Sans" w:hAnsi="Work Sans"/>
          <w:b/>
          <w:bCs/>
          <w:color w:val="1B1B1B"/>
          <w:sz w:val="22"/>
          <w:szCs w:val="22"/>
        </w:rPr>
        <w:t xml:space="preserve">Subject line: </w:t>
      </w:r>
      <w:r>
        <w:rPr>
          <w:rFonts w:ascii="Work Sans" w:cs="Work Sans" w:eastAsia="Work Sans" w:hAnsi="Work Sans"/>
          <w:color w:val="1B1B1B"/>
          <w:sz w:val="22"/>
          <w:szCs w:val="22"/>
        </w:rPr>
        <w:t xml:space="preserve">Connect the brand and the opportunity. Examples: "[Artist] tour x [Brand], fan activation idea" or "live music activation for [Brand]'s Q3"</w:t>
      </w:r>
    </w:p>
    <w:p>
      <w:pPr>
        <w:spacing w:after="160"/>
      </w:pPr>
      <w:r>
        <w:rPr>
          <w:rFonts w:ascii="Work Sans" w:cs="Work Sans" w:eastAsia="Work Sans" w:hAnsi="Work Sans"/>
          <w:b/>
          <w:bCs/>
          <w:color w:val="1B1B1B"/>
          <w:sz w:val="22"/>
          <w:szCs w:val="22"/>
        </w:rPr>
        <w:t xml:space="preserve">Greeting: </w:t>
      </w:r>
      <w:r>
        <w:rPr>
          <w:rFonts w:ascii="Work Sans" w:cs="Work Sans" w:eastAsia="Work Sans" w:hAnsi="Work Sans"/>
          <w:color w:val="1B1B1B"/>
          <w:sz w:val="22"/>
          <w:szCs w:val="22"/>
        </w:rPr>
        <w:t xml:space="preserve">Always "Hey [First Name]," or "Hi [First Name],"</w:t>
      </w:r>
    </w:p>
    <w:p>
      <w:pPr>
        <w:spacing w:after="160"/>
      </w:pPr>
      <w:r>
        <w:rPr>
          <w:rFonts w:ascii="Work Sans" w:cs="Work Sans" w:eastAsia="Work Sans" w:hAnsi="Work Sans"/>
          <w:b/>
          <w:bCs/>
          <w:color w:val="1B1B1B"/>
          <w:sz w:val="22"/>
          <w:szCs w:val="22"/>
        </w:rPr>
        <w:t xml:space="preserve">Opening line (1–2 sentences): </w:t>
      </w:r>
      <w:r>
        <w:rPr>
          <w:rFonts w:ascii="Work Sans" w:cs="Work Sans" w:eastAsia="Work Sans" w:hAnsi="Work Sans"/>
          <w:color w:val="1B1B1B"/>
          <w:sz w:val="22"/>
          <w:szCs w:val="22"/>
        </w:rPr>
        <w:t xml:space="preserve">Reference something the brand has done recently or a category trend.</w:t>
      </w:r>
    </w:p>
    <w:p>
      <w:pPr>
        <w:spacing w:after="160"/>
      </w:pPr>
      <w:r>
        <w:rPr>
          <w:rFonts w:ascii="Work Sans" w:cs="Work Sans" w:eastAsia="Work Sans" w:hAnsi="Work Sans"/>
          <w:b/>
          <w:bCs/>
          <w:color w:val="1B1B1B"/>
          <w:sz w:val="22"/>
          <w:szCs w:val="22"/>
        </w:rPr>
        <w:t xml:space="preserve">The connection (1–2 sentences): </w:t>
      </w:r>
      <w:r>
        <w:rPr>
          <w:rFonts w:ascii="Work Sans" w:cs="Work Sans" w:eastAsia="Work Sans" w:hAnsi="Work Sans"/>
          <w:color w:val="1B1B1B"/>
          <w:sz w:val="22"/>
          <w:szCs w:val="22"/>
        </w:rPr>
        <w:t xml:space="preserve">Why this artist and this brand make sense together. Use audience demographics and brand affinity data.</w:t>
      </w:r>
    </w:p>
    <w:p>
      <w:pPr>
        <w:spacing w:after="160"/>
      </w:pPr>
      <w:r>
        <w:rPr>
          <w:rFonts w:ascii="Work Sans" w:cs="Work Sans" w:eastAsia="Work Sans" w:hAnsi="Work Sans"/>
          <w:b/>
          <w:bCs/>
          <w:color w:val="1B1B1B"/>
          <w:sz w:val="22"/>
          <w:szCs w:val="22"/>
        </w:rPr>
        <w:t xml:space="preserve">The activation vision (1–2 sentences): </w:t>
      </w:r>
      <w:r>
        <w:rPr>
          <w:rFonts w:ascii="Work Sans" w:cs="Work Sans" w:eastAsia="Work Sans" w:hAnsi="Work Sans"/>
          <w:color w:val="1B1B1B"/>
          <w:sz w:val="22"/>
          <w:szCs w:val="22"/>
        </w:rPr>
        <w:t xml:space="preserve">Paint the picture. A branded VIP lounge? A co-created merch moment?</w:t>
      </w:r>
    </w:p>
    <w:p>
      <w:pPr>
        <w:spacing w:after="160"/>
      </w:pPr>
      <w:r>
        <w:rPr>
          <w:rFonts w:ascii="Work Sans" w:cs="Work Sans" w:eastAsia="Work Sans" w:hAnsi="Work Sans"/>
          <w:b/>
          <w:bCs/>
          <w:color w:val="1B1B1B"/>
          <w:sz w:val="22"/>
          <w:szCs w:val="22"/>
        </w:rPr>
        <w:t xml:space="preserve">Close (1–2 sentences): </w:t>
      </w:r>
      <w:r>
        <w:rPr>
          <w:rFonts w:ascii="Work Sans" w:cs="Work Sans" w:eastAsia="Work Sans" w:hAnsi="Work Sans"/>
          <w:color w:val="1B1B1B"/>
          <w:sz w:val="22"/>
          <w:szCs w:val="22"/>
        </w:rPr>
        <w:t xml:space="preserve">Low-pressure, easy next step.</w:t>
      </w:r>
    </w:p>
    <w:p>
      <w:pPr>
        <w:pStyle w:val="Heading2"/>
      </w:pPr>
      <w:r>
        <w:t xml:space="preserve">Data Points to Pull From (When Available)</w:t>
      </w:r>
    </w:p>
    <w:p>
      <w:pPr>
        <w:pStyle w:val="ListParagraph"/>
        <w:numPr>
          <w:ilvl w:val="0"/>
          <w:numId w:val="3"/>
        </w:numPr>
        <w:spacing w:after="80"/>
      </w:pPr>
      <w:r>
        <w:rPr>
          <w:rFonts w:ascii="Work Sans" w:cs="Work Sans" w:eastAsia="Work Sans" w:hAnsi="Work Sans"/>
          <w:b/>
          <w:bCs/>
          <w:color w:val="1B1B1B"/>
          <w:sz w:val="22"/>
          <w:szCs w:val="22"/>
        </w:rPr>
        <w:t xml:space="preserve">Brand affinity score </w:t>
      </w:r>
      <w:r>
        <w:rPr>
          <w:rFonts w:ascii="Work Sans" w:cs="Work Sans" w:eastAsia="Work Sans" w:hAnsi="Work Sans"/>
          <w:color w:val="1B1B1B"/>
          <w:sz w:val="22"/>
          <w:szCs w:val="22"/>
        </w:rPr>
        <w:t xml:space="preserve">- "[Artist]'s audience has a 2.3x affinity with [Brand Category]"</w:t>
      </w:r>
    </w:p>
    <w:p>
      <w:pPr>
        <w:pStyle w:val="ListParagraph"/>
        <w:numPr>
          <w:ilvl w:val="0"/>
          <w:numId w:val="3"/>
        </w:numPr>
        <w:spacing w:after="80"/>
      </w:pPr>
      <w:r>
        <w:rPr>
          <w:rFonts w:ascii="Work Sans" w:cs="Work Sans" w:eastAsia="Work Sans" w:hAnsi="Work Sans"/>
          <w:b/>
          <w:bCs/>
          <w:color w:val="1B1B1B"/>
          <w:sz w:val="22"/>
          <w:szCs w:val="22"/>
        </w:rPr>
        <w:t xml:space="preserve">Audience demographics </w:t>
      </w:r>
      <w:r>
        <w:rPr>
          <w:rFonts w:ascii="Work Sans" w:cs="Work Sans" w:eastAsia="Work Sans" w:hAnsi="Work Sans"/>
          <w:color w:val="1B1B1B"/>
          <w:sz w:val="22"/>
          <w:szCs w:val="22"/>
        </w:rPr>
        <w:t xml:space="preserve">- age, gender, geography. Match to brand's target.</w:t>
      </w:r>
    </w:p>
    <w:p>
      <w:pPr>
        <w:pStyle w:val="ListParagraph"/>
        <w:numPr>
          <w:ilvl w:val="0"/>
          <w:numId w:val="3"/>
        </w:numPr>
        <w:spacing w:after="80"/>
      </w:pPr>
      <w:r>
        <w:rPr>
          <w:rFonts w:ascii="Work Sans" w:cs="Work Sans" w:eastAsia="Work Sans" w:hAnsi="Work Sans"/>
          <w:b/>
          <w:bCs/>
          <w:color w:val="1B1B1B"/>
          <w:sz w:val="22"/>
          <w:szCs w:val="22"/>
        </w:rPr>
        <w:t xml:space="preserve">White paper data (use 1, naturally): </w:t>
      </w:r>
      <w:r>
        <w:rPr>
          <w:rFonts w:ascii="Work Sans" w:cs="Work Sans" w:eastAsia="Work Sans" w:hAnsi="Work Sans"/>
          <w:color w:val="1B1B1B"/>
          <w:sz w:val="22"/>
          <w:szCs w:val="22"/>
        </w:rPr>
        <w:t xml:space="preserve">70% of live music fans buy from brands they encounter at events. VIP lounges deliver 30-45 minutes of brand immersion. 72% of event attendees capture and share content during brand interactions.</w:t>
      </w:r>
    </w:p>
    <w:p>
      <w:pPr>
        <w:pStyle w:val="Heading2"/>
      </w:pPr>
      <w:r>
        <w:t xml:space="preserve">Example Email: Brand Partnership Pitch</w:t>
      </w:r>
    </w:p>
    <w:p>
      <w:pPr>
        <w:spacing w:after="160"/>
      </w:pPr>
      <w:r>
        <w:rPr>
          <w:rFonts w:ascii="Work Sans" w:cs="Work Sans" w:eastAsia="Work Sans" w:hAnsi="Work Sans"/>
          <w:i/>
          <w:iCs/>
          <w:color w:val="6C6C6C"/>
          <w:sz w:val="22"/>
          <w:szCs w:val="22"/>
        </w:rPr>
        <w:t xml:space="preserve">Context: Pitching Nike on a partnership with Tyla. Her audience is 65% female, 70% aged 18–34, strong affinities in fitness and fashion. Multi-city US tour.</w:t>
      </w:r>
    </w:p>
    <w:p>
      <w:pPr>
        <w:pBdr>
          <w:left w:val="single" w:color="DDDDDD" w:sz="6" w:space="8"/>
        </w:pBdr>
        <w:spacing w:before="80" w:after="80"/>
        <w:ind w:left="280"/>
      </w:pPr>
      <w:r>
        <w:rPr>
          <w:rFonts w:ascii="Work Sans" w:cs="Work Sans" w:eastAsia="Work Sans" w:hAnsi="Work Sans"/>
          <w:b/>
          <w:bCs/>
          <w:color w:val="1B1B1B"/>
          <w:sz w:val="21"/>
          <w:szCs w:val="21"/>
        </w:rPr>
        <w:t xml:space="preserve">Subject: Tyla’s US tour, fan activation for Nike</w:t>
      </w:r>
      <w:r>
        <w:rPr>
          <w:rFonts w:ascii="Work Sans" w:cs="Work Sans" w:eastAsia="Work Sans" w:hAnsi="Work Sans"/>
          <w:sz w:val="21"/>
          <w:szCs w:val="21"/>
        </w:rPr>
        <w:br/>
        <w:br/>
        <w:t xml:space="preserve"/>
      </w:r>
      <w:r>
        <w:rPr>
          <w:rFonts w:ascii="Work Sans" w:cs="Work Sans" w:eastAsia="Work Sans" w:hAnsi="Work Sans"/>
          <w:color w:val="1B1B1B"/>
          <w:sz w:val="21"/>
          <w:szCs w:val="21"/>
        </w:rPr>
        <w:t xml:space="preserve">Hey [First Name],</w:t>
      </w:r>
      <w:r>
        <w:rPr>
          <w:rFonts w:ascii="Work Sans" w:cs="Work Sans" w:eastAsia="Work Sans" w:hAnsi="Work Sans"/>
          <w:sz w:val="21"/>
          <w:szCs w:val="21"/>
        </w:rPr>
        <w:br/>
        <w:br/>
        <w:t xml:space="preserve"/>
      </w:r>
      <w:r>
        <w:rPr>
          <w:rFonts w:ascii="Work Sans" w:cs="Work Sans" w:eastAsia="Work Sans" w:hAnsi="Work Sans"/>
          <w:color w:val="1B1B1B"/>
          <w:sz w:val="21"/>
          <w:szCs w:val="21"/>
        </w:rPr>
        <w:t xml:space="preserve">I’ve been watching how Nike has been showing up in music and streetwear spaces lately. I wanted to flag something that might be a fit.</w:t>
      </w:r>
      <w:r>
        <w:rPr>
          <w:rFonts w:ascii="Work Sans" w:cs="Work Sans" w:eastAsia="Work Sans" w:hAnsi="Work Sans"/>
          <w:sz w:val="21"/>
          <w:szCs w:val="21"/>
        </w:rPr>
        <w:br/>
        <w:br/>
        <w:t xml:space="preserve"/>
      </w:r>
      <w:r>
        <w:rPr>
          <w:rFonts w:ascii="Work Sans" w:cs="Work Sans" w:eastAsia="Work Sans" w:hAnsi="Work Sans"/>
          <w:color w:val="1B1B1B"/>
          <w:sz w:val="21"/>
          <w:szCs w:val="21"/>
        </w:rPr>
        <w:t xml:space="preserve">I’m with Please &amp; Thank You. We’re working with Tyla on her upcoming US tour, and the audience data is a bullseye for Nike: 65% female, heavily 18–34, and her fans over-index in fitness and fashion. I think a co-branded VIP lounge that travels with the tour could be really compelling. Think a Nike-styled pre-show space with exclusive merch moments and a custom sneaker activation. These lounges typically deliver 30–45 minutes of dwell time, and 72% of fans create and share content organically.</w:t>
      </w:r>
      <w:r>
        <w:rPr>
          <w:rFonts w:ascii="Work Sans" w:cs="Work Sans" w:eastAsia="Work Sans" w:hAnsi="Work Sans"/>
          <w:sz w:val="21"/>
          <w:szCs w:val="21"/>
        </w:rPr>
        <w:br/>
        <w:br/>
        <w:t xml:space="preserve"/>
      </w:r>
      <w:r>
        <w:rPr>
          <w:rFonts w:ascii="Work Sans" w:cs="Work Sans" w:eastAsia="Work Sans" w:hAnsi="Work Sans"/>
          <w:color w:val="1B1B1B"/>
          <w:sz w:val="21"/>
          <w:szCs w:val="21"/>
        </w:rPr>
        <w:t xml:space="preserve">I’d love to walk through a couple of concepts. Even a quick 15-minute call would be a great start.</w:t>
      </w:r>
      <w:r>
        <w:rPr>
          <w:rFonts w:ascii="Work Sans" w:cs="Work Sans" w:eastAsia="Work Sans" w:hAnsi="Work Sans"/>
          <w:sz w:val="21"/>
          <w:szCs w:val="21"/>
        </w:rPr>
        <w:br/>
        <w:br/>
        <w:t xml:space="preserve"/>
      </w:r>
      <w:r>
        <w:rPr>
          <w:rFonts w:ascii="Work Sans" w:cs="Work Sans" w:eastAsia="Work Sans" w:hAnsi="Work Sans"/>
          <w:color w:val="1B1B1B"/>
          <w:sz w:val="21"/>
          <w:szCs w:val="21"/>
        </w:rPr>
        <w:t xml:space="preserve">Best,</w:t>
      </w:r>
      <w:r>
        <w:rPr>
          <w:rFonts w:ascii="Work Sans" w:cs="Work Sans" w:eastAsia="Work Sans" w:hAnsi="Work Sans"/>
          <w:sz w:val="21"/>
          <w:szCs w:val="21"/>
        </w:rPr>
        <w:br/>
        <w:t xml:space="preserve"/>
      </w:r>
      <w:r>
        <w:rPr>
          <w:rFonts w:ascii="Work Sans" w:cs="Work Sans" w:eastAsia="Work Sans" w:hAnsi="Work Sans"/>
          <w:color w:val="1B1B1B"/>
          <w:sz w:val="21"/>
          <w:szCs w:val="21"/>
        </w:rPr>
        <w:t xml:space="preserve">[Your Name]</w:t>
      </w:r>
      <w:r>
        <w:rPr>
          <w:rFonts w:ascii="Work Sans" w:cs="Work Sans" w:eastAsia="Work Sans" w:hAnsi="Work Sans"/>
          <w:sz w:val="21"/>
          <w:szCs w:val="21"/>
        </w:rPr>
        <w:br/>
        <w:t xml:space="preserve"/>
      </w:r>
      <w:r>
        <w:rPr>
          <w:rFonts w:ascii="Work Sans" w:cs="Work Sans" w:eastAsia="Work Sans" w:hAnsi="Work Sans"/>
          <w:color w:val="1B1B1B"/>
          <w:sz w:val="21"/>
          <w:szCs w:val="21"/>
        </w:rPr>
        <w:t xml:space="preserve">Please &amp; Thank You</w:t>
      </w:r>
    </w:p>
    <w:p>
      <w:pPr>
        <w:pBdr>
          <w:bottom w:val="single" w:color="F9D40A" w:sz="4" w:space="6"/>
        </w:pBdr>
        <w:spacing w:before="360" w:after="360"/>
      </w:pPr>
      <w:r>
        <w:t xml:space="preserve"/>
      </w:r>
    </w:p>
    <w:p>
      <w:pPr>
        <w:pStyle w:val="Heading1"/>
      </w:pPr>
      <w:r>
        <w:t xml:space="preserve">5. How the AI Should Use These Guidelines</w:t>
      </w:r>
    </w:p>
    <w:p>
      <w:pPr>
        <w:pStyle w:val="Heading3"/>
      </w:pPr>
      <w:r>
        <w:t xml:space="preserve">Step 1: Identify Pitch Type</w:t>
      </w:r>
    </w:p>
    <w:p>
      <w:pPr>
        <w:pStyle w:val="ListParagraph"/>
        <w:numPr>
          <w:ilvl w:val="0"/>
          <w:numId w:val="3"/>
        </w:numPr>
        <w:spacing w:after="80"/>
      </w:pPr>
      <w:r>
        <w:rPr>
          <w:rFonts w:ascii="Work Sans" w:cs="Work Sans" w:eastAsia="Work Sans" w:hAnsi="Work Sans"/>
          <w:color w:val="1B1B1B"/>
          <w:sz w:val="22"/>
          <w:szCs w:val="22"/>
        </w:rPr>
        <w:t xml:space="preserve">Manager, agent, VIP, touring → VIP Artist Pitch</w:t>
      </w:r>
    </w:p>
    <w:p>
      <w:pPr>
        <w:pStyle w:val="ListParagraph"/>
        <w:numPr>
          <w:ilvl w:val="0"/>
          <w:numId w:val="3"/>
        </w:numPr>
        <w:spacing w:after="80"/>
      </w:pPr>
      <w:r>
        <w:rPr>
          <w:rFonts w:ascii="Work Sans" w:cs="Work Sans" w:eastAsia="Work Sans" w:hAnsi="Work Sans"/>
          <w:color w:val="1B1B1B"/>
          <w:sz w:val="22"/>
          <w:szCs w:val="22"/>
        </w:rPr>
        <w:t xml:space="preserve">Brand, sponsor, partnership, activation → Brand Partnership Pitch</w:t>
      </w:r>
    </w:p>
    <w:p>
      <w:pPr>
        <w:pStyle w:val="ListParagraph"/>
        <w:numPr>
          <w:ilvl w:val="0"/>
          <w:numId w:val="3"/>
        </w:numPr>
        <w:spacing w:after="80"/>
      </w:pPr>
      <w:r>
        <w:rPr>
          <w:rFonts w:ascii="Work Sans" w:cs="Work Sans" w:eastAsia="Work Sans" w:hAnsi="Work Sans"/>
          <w:color w:val="1B1B1B"/>
          <w:sz w:val="22"/>
          <w:szCs w:val="22"/>
        </w:rPr>
        <w:t xml:space="preserve">If unclear, ask the rep to clarify</w:t>
      </w:r>
    </w:p>
    <w:p>
      <w:pPr>
        <w:pStyle w:val="Heading3"/>
      </w:pPr>
      <w:r>
        <w:t xml:space="preserve">Step 2: Pull Artist Intelligence</w:t>
      </w:r>
    </w:p>
    <w:p>
      <w:pPr>
        <w:spacing w:after="160"/>
      </w:pPr>
      <w:r>
        <w:rPr>
          <w:rFonts w:ascii="Work Sans" w:cs="Work Sans" w:eastAsia="Work Sans" w:hAnsi="Work Sans"/>
          <w:color w:val="1B1B1B"/>
          <w:sz w:val="22"/>
          <w:szCs w:val="22"/>
        </w:rPr>
        <w:t xml:space="preserve">Gather: career stage, streaming stats, audience demographics, festival appearances, brand affinities, sector interests, tour info. Pick the 2-3 most relevant data points.</w:t>
      </w:r>
    </w:p>
    <w:p>
      <w:pPr>
        <w:pStyle w:val="Heading3"/>
      </w:pPr>
      <w:r>
        <w:t xml:space="preserve">Step 3: Apply Structure + Tone</w:t>
      </w:r>
    </w:p>
    <w:p>
      <w:pPr>
        <w:spacing w:after="160"/>
      </w:pPr>
      <w:r>
        <w:rPr>
          <w:rFonts w:ascii="Work Sans" w:cs="Work Sans" w:eastAsia="Work Sans" w:hAnsi="Work Sans"/>
          <w:color w:val="1B1B1B"/>
          <w:sz w:val="22"/>
          <w:szCs w:val="22"/>
        </w:rPr>
        <w:t xml:space="preserve">Follow the email structure. Apply tone pillars. Check Do's and Don'ts. Check every hard rule.</w:t>
      </w:r>
    </w:p>
    <w:p>
      <w:pPr>
        <w:pStyle w:val="Heading3"/>
      </w:pPr>
      <w:r>
        <w:t xml:space="preserve">Step 4: Self-Check Before Output</w:t>
      </w:r>
    </w:p>
    <w:p>
      <w:pPr>
        <w:pStyle w:val="ListParagraph"/>
        <w:numPr>
          <w:ilvl w:val="0"/>
          <w:numId w:val="3"/>
        </w:numPr>
        <w:spacing w:after="80"/>
      </w:pPr>
      <w:r>
        <w:rPr>
          <w:rFonts w:ascii="Work Sans" w:cs="Work Sans" w:eastAsia="Work Sans" w:hAnsi="Work Sans"/>
          <w:color w:val="1B1B1B"/>
          <w:sz w:val="22"/>
          <w:szCs w:val="22"/>
        </w:rPr>
        <w:t xml:space="preserve">Is it under 150 words?</w:t>
      </w:r>
    </w:p>
    <w:p>
      <w:pPr>
        <w:pStyle w:val="ListParagraph"/>
        <w:numPr>
          <w:ilvl w:val="0"/>
          <w:numId w:val="3"/>
        </w:numPr>
        <w:spacing w:after="80"/>
      </w:pPr>
      <w:r>
        <w:rPr>
          <w:rFonts w:ascii="Work Sans" w:cs="Work Sans" w:eastAsia="Work Sans" w:hAnsi="Work Sans"/>
          <w:color w:val="1B1B1B"/>
          <w:sz w:val="22"/>
          <w:szCs w:val="22"/>
        </w:rPr>
        <w:t xml:space="preserve">Does it start with "Hey [First Name]," or "Hi [First Name],"?</w:t>
      </w:r>
    </w:p>
    <w:p>
      <w:pPr>
        <w:pStyle w:val="ListParagraph"/>
        <w:numPr>
          <w:ilvl w:val="0"/>
          <w:numId w:val="3"/>
        </w:numPr>
        <w:spacing w:after="80"/>
      </w:pPr>
      <w:r>
        <w:rPr>
          <w:rFonts w:ascii="Work Sans" w:cs="Work Sans" w:eastAsia="Work Sans" w:hAnsi="Work Sans"/>
          <w:color w:val="1B1B1B"/>
          <w:sz w:val="22"/>
          <w:szCs w:val="22"/>
        </w:rPr>
        <w:t xml:space="preserve">Does it include projected gross revenue? (Remove it.)</w:t>
      </w:r>
    </w:p>
    <w:p>
      <w:pPr>
        <w:pStyle w:val="ListParagraph"/>
        <w:numPr>
          <w:ilvl w:val="0"/>
          <w:numId w:val="3"/>
        </w:numPr>
        <w:spacing w:after="80"/>
      </w:pPr>
      <w:r>
        <w:rPr>
          <w:rFonts w:ascii="Work Sans" w:cs="Work Sans" w:eastAsia="Work Sans" w:hAnsi="Work Sans"/>
          <w:color w:val="1B1B1B"/>
          <w:sz w:val="22"/>
          <w:szCs w:val="22"/>
        </w:rPr>
        <w:t xml:space="preserve">Does it claim a brand has no live music partner? (Reframe.)</w:t>
      </w:r>
    </w:p>
    <w:p>
      <w:pPr>
        <w:pStyle w:val="ListParagraph"/>
        <w:numPr>
          <w:ilvl w:val="0"/>
          <w:numId w:val="3"/>
        </w:numPr>
        <w:spacing w:after="80"/>
      </w:pPr>
      <w:r>
        <w:rPr>
          <w:rFonts w:ascii="Work Sans" w:cs="Work Sans" w:eastAsia="Work Sans" w:hAnsi="Work Sans"/>
          <w:color w:val="1B1B1B"/>
          <w:sz w:val="22"/>
          <w:szCs w:val="22"/>
        </w:rPr>
        <w:t xml:space="preserve">Does it contain any em dashes? (Replace with commas or periods.)</w:t>
      </w:r>
    </w:p>
    <w:p>
      <w:pPr>
        <w:pStyle w:val="ListParagraph"/>
        <w:numPr>
          <w:ilvl w:val="0"/>
          <w:numId w:val="3"/>
        </w:numPr>
        <w:spacing w:after="80"/>
      </w:pPr>
      <w:r>
        <w:rPr>
          <w:rFonts w:ascii="Work Sans" w:cs="Work Sans" w:eastAsia="Work Sans" w:hAnsi="Work Sans"/>
          <w:color w:val="1B1B1B"/>
          <w:sz w:val="22"/>
          <w:szCs w:val="22"/>
        </w:rPr>
        <w:t xml:space="preserve">Are there any sentences missing a subject/pronoun? (Fix them.)</w:t>
      </w:r>
    </w:p>
    <w:p>
      <w:pPr>
        <w:pStyle w:val="ListParagraph"/>
        <w:numPr>
          <w:ilvl w:val="0"/>
          <w:numId w:val="3"/>
        </w:numPr>
        <w:spacing w:after="80"/>
      </w:pPr>
      <w:r>
        <w:rPr>
          <w:rFonts w:ascii="Work Sans" w:cs="Work Sans" w:eastAsia="Work Sans" w:hAnsi="Work Sans"/>
          <w:color w:val="1B1B1B"/>
          <w:sz w:val="22"/>
          <w:szCs w:val="22"/>
        </w:rPr>
        <w:t xml:space="preserve">Does it sound like a template? (Add something specific.)</w:t>
      </w:r>
    </w:p>
    <w:p>
      <w:pPr>
        <w:pStyle w:val="ListParagraph"/>
        <w:numPr>
          <w:ilvl w:val="0"/>
          <w:numId w:val="3"/>
        </w:numPr>
        <w:spacing w:after="80"/>
      </w:pPr>
      <w:r>
        <w:rPr>
          <w:rFonts w:ascii="Work Sans" w:cs="Work Sans" w:eastAsia="Work Sans" w:hAnsi="Work Sans"/>
          <w:color w:val="1B1B1B"/>
          <w:sz w:val="22"/>
          <w:szCs w:val="22"/>
        </w:rPr>
        <w:t xml:space="preserve">Does it end with a low-pressure ask?</w:t>
      </w:r>
    </w:p>
    <w:p>
      <w:pPr>
        <w:pStyle w:val="ListParagraph"/>
        <w:numPr>
          <w:ilvl w:val="0"/>
          <w:numId w:val="3"/>
        </w:numPr>
        <w:spacing w:after="80"/>
      </w:pPr>
      <w:r>
        <w:rPr>
          <w:rFonts w:ascii="Work Sans" w:cs="Work Sans" w:eastAsia="Work Sans" w:hAnsi="Work Sans"/>
          <w:color w:val="1B1B1B"/>
          <w:sz w:val="22"/>
          <w:szCs w:val="22"/>
        </w:rPr>
        <w:t xml:space="preserve">Would you actually open this email?</w:t>
      </w:r>
    </w:p>
    <w:p>
      <w:pPr>
        <w:pBdr>
          <w:bottom w:val="single" w:color="F9D40A" w:sz="4" w:space="6"/>
        </w:pBdr>
        <w:spacing w:before="360" w:after="360"/>
      </w:pPr>
      <w:r>
        <w:t xml:space="preserve"/>
      </w:r>
    </w:p>
    <w:p>
      <w:pPr>
        <w:pStyle w:val="Heading1"/>
      </w:pPr>
      <w:r>
        <w:t xml:space="preserve">6. Follow-Up Email Guidance</w:t>
      </w:r>
    </w:p>
    <w:p>
      <w:pPr>
        <w:pStyle w:val="ListParagraph"/>
        <w:numPr>
          <w:ilvl w:val="0"/>
          <w:numId w:val="3"/>
        </w:numPr>
        <w:spacing w:after="80"/>
      </w:pPr>
      <w:r>
        <w:rPr>
          <w:rFonts w:ascii="Work Sans" w:cs="Work Sans" w:eastAsia="Work Sans" w:hAnsi="Work Sans"/>
          <w:color w:val="1B1B1B"/>
          <w:sz w:val="22"/>
          <w:szCs w:val="22"/>
        </w:rPr>
        <w:t xml:space="preserve">Wait 5-7 business days before following up.</w:t>
      </w:r>
    </w:p>
    <w:p>
      <w:pPr>
        <w:pStyle w:val="ListParagraph"/>
        <w:numPr>
          <w:ilvl w:val="0"/>
          <w:numId w:val="3"/>
        </w:numPr>
        <w:spacing w:after="80"/>
      </w:pPr>
      <w:r>
        <w:rPr>
          <w:rFonts w:ascii="Work Sans" w:cs="Work Sans" w:eastAsia="Work Sans" w:hAnsi="Work Sans"/>
          <w:color w:val="1B1B1B"/>
          <w:sz w:val="22"/>
          <w:szCs w:val="22"/>
        </w:rPr>
        <w:t xml:space="preserve">Follow-up should be 2-4 sentences max. Don't re-pitch.</w:t>
      </w:r>
    </w:p>
    <w:p>
      <w:pPr>
        <w:pStyle w:val="ListParagraph"/>
        <w:numPr>
          <w:ilvl w:val="0"/>
          <w:numId w:val="3"/>
        </w:numPr>
        <w:spacing w:after="80"/>
      </w:pPr>
      <w:r>
        <w:rPr>
          <w:rFonts w:ascii="Work Sans" w:cs="Work Sans" w:eastAsia="Work Sans" w:hAnsi="Work Sans"/>
          <w:color w:val="1B1B1B"/>
          <w:sz w:val="22"/>
          <w:szCs w:val="22"/>
        </w:rPr>
        <w:t xml:space="preserve">Add new value: a relevant case study, a timely data point, a link to a recent activation.</w:t>
      </w:r>
    </w:p>
    <w:p>
      <w:pPr>
        <w:pStyle w:val="ListParagraph"/>
        <w:numPr>
          <w:ilvl w:val="0"/>
          <w:numId w:val="3"/>
        </w:numPr>
        <w:spacing w:after="80"/>
      </w:pPr>
      <w:r>
        <w:rPr>
          <w:rFonts w:ascii="Work Sans" w:cs="Work Sans" w:eastAsia="Work Sans" w:hAnsi="Work Sans"/>
          <w:color w:val="1B1B1B"/>
          <w:sz w:val="22"/>
          <w:szCs w:val="22"/>
        </w:rPr>
        <w:t xml:space="preserve">If there's a time-sensitive hook, use it, but don't manufacture urgency.</w:t>
      </w:r>
    </w:p>
    <w:p>
      <w:pPr>
        <w:pStyle w:val="ListParagraph"/>
        <w:numPr>
          <w:ilvl w:val="0"/>
          <w:numId w:val="3"/>
        </w:numPr>
        <w:spacing w:after="80"/>
      </w:pPr>
      <w:r>
        <w:rPr>
          <w:rFonts w:ascii="Work Sans" w:cs="Work Sans" w:eastAsia="Work Sans" w:hAnsi="Work Sans"/>
          <w:color w:val="1B1B1B"/>
          <w:sz w:val="22"/>
          <w:szCs w:val="22"/>
        </w:rPr>
        <w:t xml:space="preserve">Third touch and beyond: shift to a different channel if possible.</w:t>
      </w:r>
    </w:p>
    <w:p>
      <w:pPr>
        <w:pBdr>
          <w:bottom w:val="single" w:color="F9D40A" w:sz="4" w:space="6"/>
        </w:pBdr>
        <w:spacing w:before="360" w:after="360"/>
      </w:pPr>
      <w:r>
        <w:t xml:space="preserve"/>
      </w:r>
    </w:p>
    <w:p>
      <w:pPr>
        <w:pStyle w:val="Heading1"/>
      </w:pPr>
      <w:r>
        <w:t xml:space="preserve">7. White Paper Data — Quick Reference</w:t>
      </w:r>
    </w:p>
    <w:p>
      <w:pPr>
        <w:spacing w:after="160"/>
      </w:pPr>
      <w:r>
        <w:rPr>
          <w:rFonts w:ascii="Work Sans" w:cs="Work Sans" w:eastAsia="Work Sans" w:hAnsi="Work Sans"/>
          <w:i/>
          <w:iCs/>
          <w:color w:val="6C6C6C"/>
          <w:sz w:val="22"/>
          <w:szCs w:val="22"/>
        </w:rPr>
        <w:t xml:space="preserve">These are approved data points from P&amp;TY's VIP Economy white paper (Q2 2026). Use them naturally in pitches. Pick 1 per email.</w:t>
      </w:r>
    </w:p>
    <w:p>
      <w:pPr>
        <w:pStyle w:val="Heading2"/>
      </w:pPr>
      <w:r>
        <w:t xml:space="preserve">For Artist/Manager Pitches</w:t>
      </w:r>
    </w:p>
    <w:p>
      <w:pPr>
        <w:pStyle w:val="ListParagraph"/>
        <w:numPr>
          <w:ilvl w:val="0"/>
          <w:numId w:val="3"/>
        </w:numPr>
        <w:spacing w:after="80"/>
      </w:pPr>
      <w:r>
        <w:rPr>
          <w:rFonts w:ascii="Work Sans" w:cs="Work Sans" w:eastAsia="Work Sans" w:hAnsi="Work Sans"/>
          <w:color w:val="1B1B1B"/>
          <w:sz w:val="22"/>
          <w:szCs w:val="22"/>
        </w:rPr>
        <w:t xml:space="preserve">VIP fans tend to come back. Repeat buyers drive a disproportionate share of total revenue.</w:t>
      </w:r>
    </w:p>
    <w:p>
      <w:pPr>
        <w:pStyle w:val="ListParagraph"/>
        <w:numPr>
          <w:ilvl w:val="0"/>
          <w:numId w:val="3"/>
        </w:numPr>
        <w:spacing w:after="80"/>
      </w:pPr>
      <w:r>
        <w:rPr>
          <w:rFonts w:ascii="Work Sans" w:cs="Work Sans" w:eastAsia="Work Sans" w:hAnsi="Work Sans"/>
          <w:color w:val="1B1B1B"/>
          <w:sz w:val="22"/>
          <w:szCs w:val="22"/>
        </w:rPr>
        <w:t xml:space="preserve">65% of repeat VIP purchases happen within 30 days.</w:t>
      </w:r>
    </w:p>
    <w:p>
      <w:pPr>
        <w:pStyle w:val="ListParagraph"/>
        <w:numPr>
          <w:ilvl w:val="0"/>
          <w:numId w:val="3"/>
        </w:numPr>
        <w:spacing w:after="80"/>
      </w:pPr>
      <w:r>
        <w:rPr>
          <w:rFonts w:ascii="Work Sans" w:cs="Work Sans" w:eastAsia="Work Sans" w:hAnsi="Work Sans"/>
          <w:color w:val="1B1B1B"/>
          <w:sz w:val="22"/>
          <w:szCs w:val="22"/>
        </w:rPr>
        <w:t xml:space="preserve">P&amp;TY has been building VIP experiences for hundreds of artists over the past 20 years, across 3 major ticketing platforms.</w:t>
      </w:r>
    </w:p>
    <w:p>
      <w:pPr>
        <w:pStyle w:val="Heading2"/>
      </w:pPr>
      <w:r>
        <w:t xml:space="preserve">For Brand Pitches</w:t>
      </w:r>
    </w:p>
    <w:p>
      <w:pPr>
        <w:pStyle w:val="ListParagraph"/>
        <w:numPr>
          <w:ilvl w:val="0"/>
          <w:numId w:val="3"/>
        </w:numPr>
        <w:spacing w:after="80"/>
      </w:pPr>
      <w:r>
        <w:rPr>
          <w:rFonts w:ascii="Work Sans" w:cs="Work Sans" w:eastAsia="Work Sans" w:hAnsi="Work Sans"/>
          <w:color w:val="1B1B1B"/>
          <w:sz w:val="22"/>
          <w:szCs w:val="22"/>
        </w:rPr>
        <w:t xml:space="preserve">70% of live music fans buy from brands they encounter at events.</w:t>
      </w:r>
    </w:p>
    <w:p>
      <w:pPr>
        <w:pStyle w:val="ListParagraph"/>
        <w:numPr>
          <w:ilvl w:val="0"/>
          <w:numId w:val="3"/>
        </w:numPr>
        <w:spacing w:after="80"/>
      </w:pPr>
      <w:r>
        <w:rPr>
          <w:rFonts w:ascii="Work Sans" w:cs="Work Sans" w:eastAsia="Work Sans" w:hAnsi="Work Sans"/>
          <w:color w:val="1B1B1B"/>
          <w:sz w:val="22"/>
          <w:szCs w:val="22"/>
        </w:rPr>
        <w:t xml:space="preserve">Sponsorship increases purchase intent by 18% on average.</w:t>
      </w:r>
    </w:p>
    <w:p>
      <w:pPr>
        <w:pStyle w:val="ListParagraph"/>
        <w:numPr>
          <w:ilvl w:val="0"/>
          <w:numId w:val="3"/>
        </w:numPr>
        <w:spacing w:after="80"/>
      </w:pPr>
      <w:r>
        <w:rPr>
          <w:rFonts w:ascii="Work Sans" w:cs="Work Sans" w:eastAsia="Work Sans" w:hAnsi="Work Sans"/>
          <w:color w:val="1B1B1B"/>
          <w:sz w:val="22"/>
          <w:szCs w:val="22"/>
        </w:rPr>
        <w:t xml:space="preserve">VIP lounges deliver 30-45 minutes of brand immersion (vs. 2-5 minutes at a festival booth).</w:t>
      </w:r>
    </w:p>
    <w:p>
      <w:pPr>
        <w:pStyle w:val="ListParagraph"/>
        <w:numPr>
          <w:ilvl w:val="0"/>
          <w:numId w:val="3"/>
        </w:numPr>
        <w:spacing w:after="80"/>
      </w:pPr>
      <w:r>
        <w:rPr>
          <w:rFonts w:ascii="Work Sans" w:cs="Work Sans" w:eastAsia="Work Sans" w:hAnsi="Work Sans"/>
          <w:color w:val="1B1B1B"/>
          <w:sz w:val="22"/>
          <w:szCs w:val="22"/>
        </w:rPr>
        <w:t xml:space="preserve">72% of event attendees capture and share content during brand interactions.</w:t>
      </w:r>
    </w:p>
    <w:p>
      <w:pPr>
        <w:pStyle w:val="ListParagraph"/>
        <w:numPr>
          <w:ilvl w:val="0"/>
          <w:numId w:val="3"/>
        </w:numPr>
        <w:spacing w:after="80"/>
      </w:pPr>
      <w:r>
        <w:rPr>
          <w:rFonts w:ascii="Work Sans" w:cs="Work Sans" w:eastAsia="Work Sans" w:hAnsi="Work Sans"/>
          <w:color w:val="1B1B1B"/>
          <w:sz w:val="22"/>
          <w:szCs w:val="22"/>
        </w:rPr>
        <w:t xml:space="preserve">Gen Z led all generations in live event spending in 2024, averaging $75/month.</w:t>
      </w:r>
    </w:p>
    <w:p>
      <w:pPr>
        <w:pStyle w:val="ListParagraph"/>
        <w:numPr>
          <w:ilvl w:val="0"/>
          <w:numId w:val="3"/>
        </w:numPr>
        <w:spacing w:after="80"/>
      </w:pPr>
      <w:r>
        <w:rPr>
          <w:rFonts w:ascii="Work Sans" w:cs="Work Sans" w:eastAsia="Work Sans" w:hAnsi="Work Sans"/>
          <w:color w:val="1B1B1B"/>
          <w:sz w:val="22"/>
          <w:szCs w:val="22"/>
        </w:rPr>
        <w:t xml:space="preserve">91% of Gen Z want more in-person connection opportunities.</w:t>
      </w:r>
    </w:p>
    <w:p>
      <w:pPr>
        <w:pStyle w:val="ListParagraph"/>
        <w:numPr>
          <w:ilvl w:val="0"/>
          <w:numId w:val="3"/>
        </w:numPr>
        <w:spacing w:after="80"/>
      </w:pPr>
      <w:r>
        <w:rPr>
          <w:rFonts w:ascii="Work Sans" w:cs="Work Sans" w:eastAsia="Work Sans" w:hAnsi="Work Sans"/>
          <w:color w:val="1B1B1B"/>
          <w:sz w:val="22"/>
          <w:szCs w:val="22"/>
        </w:rPr>
        <w:t xml:space="preserve">VIP audiences are recurring. Brand impressions compound across an entire tour.</w:t>
      </w:r>
    </w:p>
    <w:p>
      <w:pPr>
        <w:pStyle w:val="ListParagraph"/>
        <w:numPr>
          <w:ilvl w:val="0"/>
          <w:numId w:val="3"/>
        </w:numPr>
        <w:spacing w:after="80"/>
      </w:pPr>
      <w:r>
        <w:rPr>
          <w:rFonts w:ascii="Work Sans" w:cs="Work Sans" w:eastAsia="Work Sans" w:hAnsi="Work Sans"/>
          <w:color w:val="1B1B1B"/>
          <w:sz w:val="22"/>
          <w:szCs w:val="22"/>
        </w:rPr>
        <w:t xml:space="preserve">63% of fans feel more loyal to brands that sponsor events they enjoy.</w:t>
      </w:r>
    </w:p>
    <w:p>
      <w:pPr>
        <w:pStyle w:val="Heading3"/>
      </w:pPr>
      <w:r>
        <w:t xml:space="preserve">Stats to Avoid in Brand Pitches</w:t>
      </w:r>
    </w:p>
    <w:p>
      <w:pPr>
        <w:pBdr>
          <w:left w:val="single" w:color="C3202E" w:sz="12" w:space="8"/>
        </w:pBdr>
        <w:spacing w:before="240" w:after="240"/>
        <w:ind w:left="200"/>
      </w:pPr>
      <w:r>
        <w:rPr>
          <w:rFonts w:ascii="Work Sans" w:cs="Work Sans" w:eastAsia="Work Sans" w:hAnsi="Work Sans"/>
          <w:i/>
          <w:iCs/>
          <w:color w:val="4C4C4C"/>
          <w:sz w:val="22"/>
          <w:szCs w:val="22"/>
        </w:rPr>
        <w:t xml:space="preserve">Never reference artist revenue, net profit margins, or how brand partnerships subsidize VIP costs.</w:t>
      </w:r>
    </w:p>
    <w:p>
      <w:pPr>
        <w:spacing w:before="600"/>
      </w:pPr>
    </w:p>
    <w:p>
      <w:pPr>
        <w:pBdr>
          <w:top w:val="single" w:color="F9D40A" w:sz="4" w:space="8"/>
        </w:pBdr>
        <w:spacing w:before="200"/>
      </w:pPr>
      <w:r>
        <w:rPr>
          <w:rFonts w:ascii="Work Sans" w:cs="Work Sans" w:eastAsia="Work Sans" w:hAnsi="Work Sans"/>
          <w:i/>
          <w:iCs/>
          <w:color w:val="6C6C6C"/>
          <w:sz w:val="20"/>
          <w:szCs w:val="20"/>
        </w:rPr>
        <w:t xml:space="preserve">Please &amp; Thank You | Confidential — Internal Use Only | Q2 2026 | Last updated: March 24,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Work Sans" w:cs="Work Sans" w:eastAsia="Work Sans" w:hAnsi="Work Sans"/>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Work Sans" w:cs="Work Sans" w:eastAsia="Work Sans" w:hAnsi="Work Sans"/>
      <w:b/>
      <w:bCs/>
      <w:color w:val="1B1B1B"/>
      <w:sz w:val="36"/>
      <w:szCs w:val="36"/>
    </w:rPr>
  </w:style>
  <w:style w:type="paragraph" w:styleId="Heading2">
    <w:name w:val="Heading 2"/>
    <w:basedOn w:val="Normal"/>
    <w:next w:val="Normal"/>
    <w:qFormat/>
    <w:pPr>
      <w:spacing w:before="300" w:after="160"/>
      <w:outlineLvl w:val="1"/>
    </w:pPr>
    <w:rPr>
      <w:rFonts w:ascii="Work Sans" w:cs="Work Sans" w:eastAsia="Work Sans" w:hAnsi="Work Sans"/>
      <w:b/>
      <w:bCs/>
      <w:color w:val="1B1B1B"/>
      <w:sz w:val="28"/>
      <w:szCs w:val="28"/>
    </w:rPr>
  </w:style>
  <w:style w:type="paragraph" w:styleId="Heading3">
    <w:name w:val="Heading 3"/>
    <w:basedOn w:val="Normal"/>
    <w:next w:val="Normal"/>
    <w:qFormat/>
    <w:pPr>
      <w:spacing w:before="240" w:after="120"/>
      <w:outlineLvl w:val="2"/>
    </w:pPr>
    <w:rPr>
      <w:rFonts w:ascii="Work Sans" w:cs="Work Sans" w:eastAsia="Work Sans" w:hAnsi="Work Sans"/>
      <w:b/>
      <w:bCs/>
      <w:color w:val="4C4C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2026-03-24T14:52:03.758Z</dcterms:created>
  <dcterms:modified xsi:type="dcterms:W3CDTF">2026-03-24T14:52:03.759Z</dcterms:modified>
</cp:coreProperties>
</file>

<file path=docProps/custom.xml><?xml version="1.0" encoding="utf-8"?>
<Properties xmlns="http://schemas.openxmlformats.org/officeDocument/2006/custom-properties" xmlns:vt="http://schemas.openxmlformats.org/officeDocument/2006/docPropsVTypes"/>
</file>