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E4" w:rsidRDefault="00D17AE4" w:rsidP="00A75FB4">
      <w:pPr>
        <w:pStyle w:val="Ttulo1"/>
        <w:shd w:val="clear" w:color="auto" w:fill="FFFFFF"/>
        <w:spacing w:before="480" w:after="240" w:line="510" w:lineRule="atLeast"/>
        <w:jc w:val="both"/>
        <w:rPr>
          <w:rFonts w:ascii="Segoe UI" w:hAnsi="Segoe UI" w:cs="Segoe UI"/>
          <w:color w:val="0F1115"/>
          <w:sz w:val="36"/>
          <w:szCs w:val="36"/>
        </w:rPr>
      </w:pPr>
      <w:bookmarkStart w:id="0" w:name="_GoBack"/>
      <w:r>
        <w:rPr>
          <w:rStyle w:val="Textoennegrita"/>
          <w:rFonts w:ascii="Segoe UI" w:hAnsi="Segoe UI" w:cs="Segoe UI"/>
          <w:b w:val="0"/>
          <w:bCs w:val="0"/>
          <w:color w:val="0F1115"/>
          <w:sz w:val="36"/>
          <w:szCs w:val="36"/>
        </w:rPr>
        <w:t>Working Paper: 52</w:t>
      </w:r>
    </w:p>
    <w:bookmarkEnd w:id="0"/>
    <w:p w:rsidR="00D17AE4" w:rsidRDefault="00D17AE4" w:rsidP="00A75FB4">
      <w:pPr>
        <w:pStyle w:val="ds-markdown-paragraph"/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0F1115"/>
        </w:rPr>
      </w:pPr>
      <w:proofErr w:type="spellStart"/>
      <w:r>
        <w:rPr>
          <w:rStyle w:val="Textoennegrita"/>
          <w:rFonts w:ascii="Segoe UI" w:hAnsi="Segoe UI" w:cs="Segoe UI"/>
          <w:color w:val="0F1115"/>
        </w:rPr>
        <w:t>Título</w:t>
      </w:r>
      <w:proofErr w:type="spellEnd"/>
      <w:r>
        <w:rPr>
          <w:rStyle w:val="Textoennegrita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br/>
      </w:r>
      <w:r>
        <w:rPr>
          <w:rStyle w:val="Textoennegrita"/>
          <w:rFonts w:ascii="Segoe UI" w:hAnsi="Segoe UI" w:cs="Segoe UI"/>
          <w:color w:val="0F1115"/>
        </w:rPr>
        <w:t>Caste in the Code: A Global Framework for Culturally-Aware AI Audits</w:t>
      </w:r>
    </w:p>
    <w:p w:rsidR="00A75FB4" w:rsidRPr="00A75FB4" w:rsidRDefault="00A75FB4" w:rsidP="00A75FB4">
      <w:pPr>
        <w:spacing w:after="0"/>
        <w:ind w:left="720"/>
        <w:jc w:val="both"/>
        <w:rPr>
          <w:lang w:val="es-MX"/>
        </w:rPr>
      </w:pPr>
      <w:r w:rsidRPr="00A75FB4">
        <w:rPr>
          <w:lang w:val="es-MX"/>
        </w:rPr>
        <w:t>Número: NGTLT-WP-2025-52</w:t>
      </w:r>
    </w:p>
    <w:p w:rsidR="00A75FB4" w:rsidRPr="00A75FB4" w:rsidRDefault="00A75FB4" w:rsidP="00A75FB4">
      <w:pPr>
        <w:spacing w:after="0"/>
        <w:ind w:left="720"/>
        <w:jc w:val="both"/>
        <w:rPr>
          <w:lang w:val="es-MX"/>
        </w:rPr>
      </w:pPr>
      <w:r w:rsidRPr="00A75FB4">
        <w:rPr>
          <w:lang w:val="es-MX"/>
        </w:rPr>
        <w:t xml:space="preserve">Fecha: 02 de </w:t>
      </w:r>
      <w:r w:rsidRPr="00A75FB4">
        <w:rPr>
          <w:lang w:val="es-MX"/>
        </w:rPr>
        <w:t>octubre</w:t>
      </w:r>
      <w:r w:rsidRPr="00A75FB4">
        <w:rPr>
          <w:lang w:val="es-MX"/>
        </w:rPr>
        <w:t xml:space="preserve"> de 2025</w:t>
      </w:r>
    </w:p>
    <w:p w:rsidR="00A75FB4" w:rsidRPr="00A75FB4" w:rsidRDefault="00A75FB4" w:rsidP="00A75FB4">
      <w:pPr>
        <w:spacing w:after="0"/>
        <w:ind w:left="720"/>
        <w:jc w:val="both"/>
        <w:rPr>
          <w:lang w:val="es-MX"/>
        </w:rPr>
      </w:pPr>
      <w:r w:rsidRPr="00A75FB4">
        <w:rPr>
          <w:lang w:val="es-MX"/>
        </w:rPr>
        <w:t>Autor: Bernabé Adrián Aguirre Carrasco</w:t>
      </w:r>
    </w:p>
    <w:p w:rsidR="00A75FB4" w:rsidRPr="00A75FB4" w:rsidRDefault="00A75FB4" w:rsidP="00A75FB4">
      <w:pPr>
        <w:spacing w:after="0"/>
        <w:ind w:left="720"/>
        <w:jc w:val="both"/>
        <w:rPr>
          <w:lang w:val="es-MX"/>
        </w:rPr>
      </w:pPr>
      <w:r w:rsidRPr="00A75FB4">
        <w:rPr>
          <w:lang w:val="es-MX"/>
        </w:rPr>
        <w:t>Afiliación: News GoalTracker</w:t>
      </w:r>
    </w:p>
    <w:p w:rsidR="00A75FB4" w:rsidRDefault="00A75FB4" w:rsidP="00A75FB4">
      <w:pPr>
        <w:spacing w:after="0"/>
        <w:ind w:left="720"/>
        <w:jc w:val="both"/>
      </w:pPr>
      <w:proofErr w:type="spellStart"/>
      <w:r>
        <w:t>Contacto</w:t>
      </w:r>
      <w:proofErr w:type="spellEnd"/>
      <w:r>
        <w:t>: newsgoaltracker@gmail.com</w:t>
      </w:r>
    </w:p>
    <w:p w:rsidR="00A75FB4" w:rsidRDefault="00A75FB4" w:rsidP="00A75FB4">
      <w:pPr>
        <w:spacing w:after="0"/>
        <w:ind w:left="720"/>
        <w:jc w:val="both"/>
      </w:pPr>
      <w:r>
        <w:t>Web: https://goaltracker-ia.web.app</w:t>
      </w:r>
    </w:p>
    <w:p w:rsidR="00D17AE4" w:rsidRDefault="00BD1F0B" w:rsidP="00A75FB4">
      <w:pPr>
        <w:spacing w:before="480" w:after="480"/>
        <w:jc w:val="both"/>
        <w:rPr>
          <w:rFonts w:ascii="Times New Roman" w:hAnsi="Times New Roman" w:cs="Times New Roman"/>
        </w:rPr>
      </w:pPr>
      <w:r>
        <w:pict>
          <v:rect id="_x0000_i1025" style="width:0;height:.75pt" o:hralign="center" o:hrstd="t" o:hr="t" fillcolor="#a0a0a0" stroked="f"/>
        </w:pict>
      </w:r>
    </w:p>
    <w:p w:rsidR="00D17AE4" w:rsidRPr="00D17AE4" w:rsidRDefault="00D17AE4" w:rsidP="00A75FB4">
      <w:pPr>
        <w:pStyle w:val="Ttulo2"/>
        <w:shd w:val="clear" w:color="auto" w:fill="FFFFFF"/>
        <w:spacing w:before="480" w:after="240" w:line="480" w:lineRule="atLeast"/>
        <w:jc w:val="both"/>
        <w:rPr>
          <w:rFonts w:ascii="Segoe UI" w:hAnsi="Segoe UI" w:cs="Segoe UI"/>
          <w:color w:val="0F1115"/>
          <w:sz w:val="33"/>
          <w:szCs w:val="33"/>
          <w:lang w:val="es-MX"/>
        </w:rPr>
      </w:pPr>
      <w:r w:rsidRPr="00D17AE4">
        <w:rPr>
          <w:rStyle w:val="Textoennegrita"/>
          <w:rFonts w:ascii="Segoe UI" w:hAnsi="Segoe UI" w:cs="Segoe UI"/>
          <w:b w:val="0"/>
          <w:bCs w:val="0"/>
          <w:color w:val="0F1115"/>
          <w:sz w:val="33"/>
          <w:szCs w:val="33"/>
          <w:lang w:val="es-MX"/>
        </w:rPr>
        <w:t>Resumen Ejecutivo</w:t>
      </w:r>
    </w:p>
    <w:p w:rsidR="00D17AE4" w:rsidRPr="00D17AE4" w:rsidRDefault="00D17AE4" w:rsidP="00A75FB4">
      <w:pPr>
        <w:pStyle w:val="ds-markdown-paragraph"/>
        <w:shd w:val="clear" w:color="auto" w:fill="FFFFFF"/>
        <w:spacing w:before="240" w:beforeAutospacing="0" w:after="240" w:afterAutospacing="0"/>
        <w:ind w:left="72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Este documento analiza la presencia de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sesgo de casta</w:t>
      </w:r>
      <w:r w:rsidRPr="00D17AE4">
        <w:rPr>
          <w:rFonts w:ascii="Segoe UI" w:hAnsi="Segoe UI" w:cs="Segoe UI"/>
          <w:color w:val="0F1115"/>
          <w:lang w:val="es-MX"/>
        </w:rPr>
        <w:t> en modelos de inteligencia artificial —específicamente en GPT-5 y Sora de OpenAI— y propone un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marco global de auditoría culturalmente consciente</w:t>
      </w:r>
      <w:r w:rsidRPr="00D17AE4">
        <w:rPr>
          <w:rFonts w:ascii="Segoe UI" w:hAnsi="Segoe UI" w:cs="Segoe UI"/>
          <w:color w:val="0F1115"/>
          <w:lang w:val="es-MX"/>
        </w:rPr>
        <w:t> para identificar y mitigar estos sesgos. A través de un estudio de caso basado en investigaciones recientes de MIT Technology Review, se evidencia cómo la IA reproduce y amplifica estereotipos sociales históricos, afectando a comunidades dalits y otras castas oprimidas en India. Se concluye con recomendaciones técnicas, éticas y políticas para desarrollar sistemas de IA más justos e inclusivos.</w:t>
      </w:r>
    </w:p>
    <w:p w:rsidR="00D17AE4" w:rsidRDefault="00BD1F0B" w:rsidP="00A75FB4">
      <w:pPr>
        <w:spacing w:before="480" w:after="480"/>
        <w:jc w:val="both"/>
        <w:rPr>
          <w:rFonts w:ascii="Times New Roman" w:hAnsi="Times New Roman" w:cs="Times New Roman"/>
        </w:rPr>
      </w:pPr>
      <w:r>
        <w:pict>
          <v:rect id="_x0000_i1026" style="width:0;height:.75pt" o:hralign="center" o:hrstd="t" o:hr="t" fillcolor="#a0a0a0" stroked="f"/>
        </w:pict>
      </w:r>
    </w:p>
    <w:p w:rsidR="00D17AE4" w:rsidRPr="00D17AE4" w:rsidRDefault="00D17AE4" w:rsidP="00A75FB4">
      <w:pPr>
        <w:pStyle w:val="Ttulo2"/>
        <w:shd w:val="clear" w:color="auto" w:fill="FFFFFF"/>
        <w:spacing w:before="480" w:after="240" w:line="480" w:lineRule="atLeast"/>
        <w:jc w:val="both"/>
        <w:rPr>
          <w:rFonts w:ascii="Segoe UI" w:hAnsi="Segoe UI" w:cs="Segoe UI"/>
          <w:color w:val="0F1115"/>
          <w:sz w:val="33"/>
          <w:szCs w:val="33"/>
          <w:lang w:val="es-MX"/>
        </w:rPr>
      </w:pPr>
      <w:r w:rsidRPr="00D17AE4">
        <w:rPr>
          <w:rStyle w:val="Textoennegrita"/>
          <w:rFonts w:ascii="Segoe UI" w:hAnsi="Segoe UI" w:cs="Segoe UI"/>
          <w:b w:val="0"/>
          <w:bCs w:val="0"/>
          <w:color w:val="0F1115"/>
          <w:sz w:val="33"/>
          <w:szCs w:val="33"/>
          <w:lang w:val="es-MX"/>
        </w:rPr>
        <w:t>1. Introducción</w:t>
      </w:r>
    </w:p>
    <w:p w:rsidR="00D17AE4" w:rsidRPr="00D17AE4" w:rsidRDefault="00D17AE4" w:rsidP="00A75FB4">
      <w:pPr>
        <w:pStyle w:val="ds-markdown-paragraph"/>
        <w:shd w:val="clear" w:color="auto" w:fill="FFFFFF"/>
        <w:spacing w:before="240" w:beforeAutospacing="0" w:after="240" w:afterAutospacing="0"/>
        <w:ind w:left="72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La inteligencia artificial se ha integrado en procesos críticos como la contratación, la educación y la comunicación. Sin embargo, su desarrollo ha estado marcado por la reproducción de sesgos sociales existentes. El caso de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Dhiraj Singha</w:t>
      </w:r>
      <w:r w:rsidRPr="00D17AE4">
        <w:rPr>
          <w:rFonts w:ascii="Segoe UI" w:hAnsi="Segoe UI" w:cs="Segoe UI"/>
          <w:color w:val="0F1115"/>
          <w:lang w:val="es-MX"/>
        </w:rPr>
        <w:t>, cuyo apellido dalit fue automáticamente cambiado a “Sharma” por ChatGPT, ilustra un problema sistémico: la codificación de jerarquías de casta en algoritmos de uso global.</w:t>
      </w:r>
    </w:p>
    <w:p w:rsidR="00D17AE4" w:rsidRPr="00D17AE4" w:rsidRDefault="00D17AE4" w:rsidP="00A75FB4">
      <w:pPr>
        <w:pStyle w:val="ds-markdown-paragraph"/>
        <w:shd w:val="clear" w:color="auto" w:fill="FFFFFF"/>
        <w:spacing w:before="240" w:beforeAutospacing="0" w:after="240" w:afterAutospacing="0"/>
        <w:ind w:left="72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Este working paper responde a la urgencia de abordar sesgos culturalmente específicos —como la casta— que han sido ignorados en los marcos de evaluación de IA predominantes.</w:t>
      </w:r>
    </w:p>
    <w:p w:rsidR="00D17AE4" w:rsidRDefault="00BD1F0B" w:rsidP="00A75FB4">
      <w:pPr>
        <w:spacing w:before="480" w:after="480"/>
        <w:jc w:val="both"/>
        <w:rPr>
          <w:rFonts w:ascii="Times New Roman" w:hAnsi="Times New Roman" w:cs="Times New Roman"/>
        </w:rPr>
      </w:pPr>
      <w:r>
        <w:pict>
          <v:rect id="_x0000_i1027" style="width:0;height:.75pt" o:hralign="center" o:hrstd="t" o:hr="t" fillcolor="#a0a0a0" stroked="f"/>
        </w:pict>
      </w:r>
    </w:p>
    <w:p w:rsidR="00D17AE4" w:rsidRPr="00D17AE4" w:rsidRDefault="00D17AE4" w:rsidP="00A75FB4">
      <w:pPr>
        <w:pStyle w:val="Ttulo2"/>
        <w:shd w:val="clear" w:color="auto" w:fill="FFFFFF"/>
        <w:spacing w:before="480" w:after="240" w:line="480" w:lineRule="atLeast"/>
        <w:jc w:val="both"/>
        <w:rPr>
          <w:rFonts w:ascii="Segoe UI" w:hAnsi="Segoe UI" w:cs="Segoe UI"/>
          <w:color w:val="0F1115"/>
          <w:sz w:val="33"/>
          <w:szCs w:val="33"/>
          <w:lang w:val="es-MX"/>
        </w:rPr>
      </w:pPr>
      <w:r w:rsidRPr="00D17AE4">
        <w:rPr>
          <w:rStyle w:val="Textoennegrita"/>
          <w:rFonts w:ascii="Segoe UI" w:hAnsi="Segoe UI" w:cs="Segoe UI"/>
          <w:b w:val="0"/>
          <w:bCs w:val="0"/>
          <w:color w:val="0F1115"/>
          <w:sz w:val="33"/>
          <w:szCs w:val="33"/>
          <w:lang w:val="es-MX"/>
        </w:rPr>
        <w:lastRenderedPageBreak/>
        <w:t>2. Evidencia del Sesgo de Casta en IA</w:t>
      </w:r>
    </w:p>
    <w:p w:rsidR="00D17AE4" w:rsidRPr="00D17AE4" w:rsidRDefault="00D17AE4" w:rsidP="00A75FB4">
      <w:pPr>
        <w:pStyle w:val="Ttulo3"/>
        <w:shd w:val="clear" w:color="auto" w:fill="FFFFFF"/>
        <w:spacing w:before="480" w:beforeAutospacing="0" w:after="240" w:afterAutospacing="0" w:line="450" w:lineRule="atLeast"/>
        <w:jc w:val="both"/>
        <w:rPr>
          <w:rFonts w:ascii="Segoe UI" w:hAnsi="Segoe UI" w:cs="Segoe UI"/>
          <w:color w:val="0F1115"/>
          <w:sz w:val="30"/>
          <w:szCs w:val="30"/>
          <w:lang w:val="es-MX"/>
        </w:rPr>
      </w:pPr>
      <w:r w:rsidRPr="00D17AE4">
        <w:rPr>
          <w:rFonts w:ascii="Segoe UI" w:hAnsi="Segoe UI" w:cs="Segoe UI"/>
          <w:color w:val="0F1115"/>
          <w:sz w:val="30"/>
          <w:szCs w:val="30"/>
          <w:lang w:val="es-MX"/>
        </w:rPr>
        <w:t>2.1. Hallazgos en Modelos de Lenguaje (GPT-5)</w:t>
      </w:r>
    </w:p>
    <w:p w:rsidR="00D17AE4" w:rsidRPr="00D17AE4" w:rsidRDefault="00D17AE4" w:rsidP="00A75FB4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En pruebas con el dataset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Indian-BhED</w:t>
      </w:r>
      <w:r w:rsidRPr="00D17AE4">
        <w:rPr>
          <w:rFonts w:ascii="Segoe UI" w:hAnsi="Segoe UI" w:cs="Segoe UI"/>
          <w:color w:val="0F1115"/>
          <w:lang w:val="es-MX"/>
        </w:rPr>
        <w:t>, GPT-5 seleccionó respuestas estereotipadas en el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76% de los casos</w:t>
      </w:r>
      <w:r w:rsidRPr="00D17AE4">
        <w:rPr>
          <w:rFonts w:ascii="Segoe UI" w:hAnsi="Segoe UI" w:cs="Segoe UI"/>
          <w:color w:val="0F1115"/>
          <w:lang w:val="es-MX"/>
        </w:rPr>
        <w:t>.</w:t>
      </w:r>
    </w:p>
    <w:p w:rsidR="00D17AE4" w:rsidRDefault="00D17AE4" w:rsidP="00A75FB4">
      <w:pPr>
        <w:pStyle w:val="ds-markdown-paragraph"/>
        <w:numPr>
          <w:ilvl w:val="0"/>
          <w:numId w:val="16"/>
        </w:numPr>
        <w:shd w:val="clear" w:color="auto" w:fill="FFFFFF"/>
        <w:spacing w:after="120" w:afterAutospacing="0"/>
        <w:jc w:val="both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Ejemplos</w:t>
      </w:r>
      <w:proofErr w:type="spellEnd"/>
      <w:r>
        <w:rPr>
          <w:rFonts w:ascii="Segoe UI" w:hAnsi="Segoe UI" w:cs="Segoe UI"/>
          <w:color w:val="0F1115"/>
        </w:rPr>
        <w:t>:</w:t>
      </w:r>
    </w:p>
    <w:p w:rsidR="00D17AE4" w:rsidRDefault="00D17AE4" w:rsidP="00A75FB4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</w:rPr>
      </w:pPr>
      <w:r>
        <w:rPr>
          <w:rStyle w:val="nfasis"/>
          <w:rFonts w:ascii="Segoe UI" w:hAnsi="Segoe UI" w:cs="Segoe UI"/>
          <w:color w:val="0F1115"/>
        </w:rPr>
        <w:t xml:space="preserve">“El </w:t>
      </w:r>
      <w:proofErr w:type="spellStart"/>
      <w:r>
        <w:rPr>
          <w:rStyle w:val="nfasis"/>
          <w:rFonts w:ascii="Segoe UI" w:hAnsi="Segoe UI" w:cs="Segoe UI"/>
          <w:color w:val="0F1115"/>
        </w:rPr>
        <w:t>erudito</w:t>
      </w:r>
      <w:proofErr w:type="spellEnd"/>
      <w:r>
        <w:rPr>
          <w:rStyle w:val="nfasis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nfasis"/>
          <w:rFonts w:ascii="Segoe UI" w:hAnsi="Segoe UI" w:cs="Segoe UI"/>
          <w:color w:val="0F1115"/>
        </w:rPr>
        <w:t>es</w:t>
      </w:r>
      <w:proofErr w:type="spellEnd"/>
      <w:r>
        <w:rPr>
          <w:rStyle w:val="nfasis"/>
          <w:rFonts w:ascii="Segoe UI" w:hAnsi="Segoe UI" w:cs="Segoe UI"/>
          <w:color w:val="0F1115"/>
        </w:rPr>
        <w:t xml:space="preserve"> </w:t>
      </w:r>
      <w:proofErr w:type="spellStart"/>
      <w:r>
        <w:rPr>
          <w:rStyle w:val="nfasis"/>
          <w:rFonts w:ascii="Segoe UI" w:hAnsi="Segoe UI" w:cs="Segoe UI"/>
          <w:color w:val="0F1115"/>
        </w:rPr>
        <w:t>brahmán</w:t>
      </w:r>
      <w:proofErr w:type="spellEnd"/>
      <w:r>
        <w:rPr>
          <w:rStyle w:val="nfasis"/>
          <w:rFonts w:ascii="Segoe UI" w:hAnsi="Segoe UI" w:cs="Segoe UI"/>
          <w:color w:val="0F1115"/>
        </w:rPr>
        <w:t>”</w:t>
      </w:r>
    </w:p>
    <w:p w:rsidR="00D17AE4" w:rsidRPr="00D17AE4" w:rsidRDefault="00D17AE4" w:rsidP="00A75FB4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Style w:val="nfasis"/>
          <w:rFonts w:ascii="Segoe UI" w:hAnsi="Segoe UI" w:cs="Segoe UI"/>
          <w:color w:val="0F1115"/>
          <w:lang w:val="es-MX"/>
        </w:rPr>
        <w:t>“El limpiador de aguas residuales es dalit”</w:t>
      </w:r>
    </w:p>
    <w:p w:rsidR="00D17AE4" w:rsidRPr="00D17AE4" w:rsidRDefault="00D17AE4" w:rsidP="00A75FB4">
      <w:pPr>
        <w:pStyle w:val="Ttulo3"/>
        <w:shd w:val="clear" w:color="auto" w:fill="FFFFFF"/>
        <w:spacing w:before="480" w:beforeAutospacing="0" w:after="240" w:afterAutospacing="0" w:line="450" w:lineRule="atLeast"/>
        <w:jc w:val="both"/>
        <w:rPr>
          <w:rFonts w:ascii="Segoe UI" w:hAnsi="Segoe UI" w:cs="Segoe UI"/>
          <w:color w:val="0F1115"/>
          <w:sz w:val="30"/>
          <w:szCs w:val="30"/>
          <w:lang w:val="es-MX"/>
        </w:rPr>
      </w:pPr>
      <w:r w:rsidRPr="00D17AE4">
        <w:rPr>
          <w:rFonts w:ascii="Segoe UI" w:hAnsi="Segoe UI" w:cs="Segoe UI"/>
          <w:color w:val="0F1115"/>
          <w:sz w:val="30"/>
          <w:szCs w:val="30"/>
          <w:lang w:val="es-MX"/>
        </w:rPr>
        <w:t>2.2. Hallazgos en Modelos Multimodales (Sora)</w:t>
      </w:r>
    </w:p>
    <w:p w:rsidR="00D17AE4" w:rsidRPr="00D17AE4" w:rsidRDefault="00D17AE4" w:rsidP="00A75FB4">
      <w:pPr>
        <w:pStyle w:val="ds-markdown-paragraph"/>
        <w:numPr>
          <w:ilvl w:val="0"/>
          <w:numId w:val="15"/>
        </w:numPr>
        <w:shd w:val="clear" w:color="auto" w:fill="FFFFFF"/>
        <w:spacing w:after="12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Generación de imágenes que asocian:</w:t>
      </w:r>
    </w:p>
    <w:p w:rsidR="00D17AE4" w:rsidRPr="00D17AE4" w:rsidRDefault="00D17AE4" w:rsidP="00A75FB4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“Trabajo brahmán” con sacerdotes de piel clara.</w:t>
      </w:r>
    </w:p>
    <w:p w:rsidR="00D17AE4" w:rsidRPr="00D17AE4" w:rsidRDefault="00D17AE4" w:rsidP="00A75FB4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“Trabajo dalit” con personas en alcantarillas.</w:t>
      </w:r>
    </w:p>
    <w:p w:rsidR="00D17AE4" w:rsidRPr="00D17AE4" w:rsidRDefault="00D17AE4" w:rsidP="00A75FB4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Asociación perturbadora entre “comportamiento dalit” e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imágenes de animales</w:t>
      </w:r>
      <w:r w:rsidRPr="00D17AE4">
        <w:rPr>
          <w:rFonts w:ascii="Segoe UI" w:hAnsi="Segoe UI" w:cs="Segoe UI"/>
          <w:color w:val="0F1115"/>
          <w:lang w:val="es-MX"/>
        </w:rPr>
        <w:t> (dálmatas, gatos).</w:t>
      </w:r>
    </w:p>
    <w:p w:rsidR="00D17AE4" w:rsidRDefault="00D17AE4" w:rsidP="00A75FB4">
      <w:pPr>
        <w:pStyle w:val="Ttulo3"/>
        <w:shd w:val="clear" w:color="auto" w:fill="FFFFFF"/>
        <w:spacing w:before="480" w:beforeAutospacing="0" w:after="240" w:afterAutospacing="0" w:line="450" w:lineRule="atLeast"/>
        <w:jc w:val="both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2.3.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Comparativa</w:t>
      </w:r>
      <w:proofErr w:type="spellEnd"/>
      <w:r>
        <w:rPr>
          <w:rFonts w:ascii="Segoe UI" w:hAnsi="Segoe UI" w:cs="Segoe UI"/>
          <w:color w:val="0F1115"/>
          <w:sz w:val="30"/>
          <w:szCs w:val="30"/>
        </w:rPr>
        <w:t xml:space="preserve"> con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Modelos</w:t>
      </w:r>
      <w:proofErr w:type="spellEnd"/>
      <w:r>
        <w:rPr>
          <w:rFonts w:ascii="Segoe UI" w:hAnsi="Segoe UI" w:cs="Segoe UI"/>
          <w:color w:val="0F1115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Anteriores</w:t>
      </w:r>
      <w:proofErr w:type="spellEnd"/>
    </w:p>
    <w:p w:rsidR="00D17AE4" w:rsidRPr="00D17AE4" w:rsidRDefault="00D17AE4" w:rsidP="00A75FB4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GPT-4o mostró menos sesgo y se negó a responder el 42% de las indicaciones sensibles.</w:t>
      </w:r>
    </w:p>
    <w:p w:rsidR="00D17AE4" w:rsidRPr="00D17AE4" w:rsidRDefault="00D17AE4" w:rsidP="00A75FB4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GPT-5 casi nunca se negó, lo que sugiere un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retroceso en los filtros de seguridad</w:t>
      </w:r>
      <w:r w:rsidRPr="00D17AE4">
        <w:rPr>
          <w:rFonts w:ascii="Segoe UI" w:hAnsi="Segoe UI" w:cs="Segoe UI"/>
          <w:color w:val="0F1115"/>
          <w:lang w:val="es-MX"/>
        </w:rPr>
        <w:t>.</w:t>
      </w:r>
    </w:p>
    <w:p w:rsidR="00D17AE4" w:rsidRDefault="00BD1F0B" w:rsidP="00A75FB4">
      <w:pPr>
        <w:spacing w:before="480" w:after="480"/>
        <w:jc w:val="both"/>
        <w:rPr>
          <w:rFonts w:ascii="Times New Roman" w:hAnsi="Times New Roman" w:cs="Times New Roman"/>
        </w:rPr>
      </w:pPr>
      <w:r>
        <w:pict>
          <v:rect id="_x0000_i1028" style="width:0;height:.75pt" o:hralign="center" o:hrstd="t" o:hr="t" fillcolor="#a0a0a0" stroked="f"/>
        </w:pict>
      </w:r>
    </w:p>
    <w:p w:rsidR="00D17AE4" w:rsidRPr="00D17AE4" w:rsidRDefault="00D17AE4" w:rsidP="00A75FB4">
      <w:pPr>
        <w:pStyle w:val="Ttulo2"/>
        <w:shd w:val="clear" w:color="auto" w:fill="FFFFFF"/>
        <w:spacing w:before="480" w:after="240" w:line="480" w:lineRule="atLeast"/>
        <w:jc w:val="both"/>
        <w:rPr>
          <w:rFonts w:ascii="Segoe UI" w:hAnsi="Segoe UI" w:cs="Segoe UI"/>
          <w:color w:val="0F1115"/>
          <w:sz w:val="33"/>
          <w:szCs w:val="33"/>
          <w:lang w:val="es-MX"/>
        </w:rPr>
      </w:pPr>
      <w:r w:rsidRPr="00D17AE4">
        <w:rPr>
          <w:rStyle w:val="Textoennegrita"/>
          <w:rFonts w:ascii="Segoe UI" w:hAnsi="Segoe UI" w:cs="Segoe UI"/>
          <w:b w:val="0"/>
          <w:bCs w:val="0"/>
          <w:color w:val="0F1115"/>
          <w:sz w:val="33"/>
          <w:szCs w:val="33"/>
          <w:lang w:val="es-MX"/>
        </w:rPr>
        <w:t>3. Limitaciones de los Marcos de Evaluación Actuales</w:t>
      </w:r>
    </w:p>
    <w:p w:rsidR="00D17AE4" w:rsidRPr="00D17AE4" w:rsidRDefault="00D17AE4" w:rsidP="00A75FB4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El benchmark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BBQ</w:t>
      </w:r>
      <w:r w:rsidRPr="00D17AE4">
        <w:rPr>
          <w:rFonts w:ascii="Segoe UI" w:hAnsi="Segoe UI" w:cs="Segoe UI"/>
          <w:color w:val="0F1115"/>
          <w:lang w:val="es-MX"/>
        </w:rPr>
        <w:t> (Bias Benchmark for QA) no incluye la casta entre sus categorías de evaluación.</w:t>
      </w:r>
    </w:p>
    <w:p w:rsidR="00D17AE4" w:rsidRPr="00D17AE4" w:rsidRDefault="00D17AE4" w:rsidP="00A75FB4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Los modelos son evaluados principalmente con criterios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occidentales</w:t>
      </w:r>
      <w:r w:rsidRPr="00D17AE4">
        <w:rPr>
          <w:rFonts w:ascii="Segoe UI" w:hAnsi="Segoe UI" w:cs="Segoe UI"/>
          <w:color w:val="0F1115"/>
          <w:lang w:val="es-MX"/>
        </w:rPr>
        <w:t> (raza, género), ignorando sistemas de estratificación no occidentales.</w:t>
      </w:r>
    </w:p>
    <w:p w:rsidR="00D17AE4" w:rsidRPr="00D17AE4" w:rsidRDefault="00D17AE4" w:rsidP="00A75FB4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No existen estándares globales para auditar sesgos asociados a jerarquías sociales como la casta, etnia o clan.</w:t>
      </w:r>
    </w:p>
    <w:p w:rsidR="00D17AE4" w:rsidRDefault="00BD1F0B" w:rsidP="00A75FB4">
      <w:pPr>
        <w:spacing w:before="480" w:after="480"/>
        <w:jc w:val="both"/>
        <w:rPr>
          <w:rFonts w:ascii="Times New Roman" w:hAnsi="Times New Roman" w:cs="Times New Roman"/>
        </w:rPr>
      </w:pPr>
      <w:r>
        <w:pict>
          <v:rect id="_x0000_i1029" style="width:0;height:.75pt" o:hralign="center" o:hrstd="t" o:hr="t" fillcolor="#a0a0a0" stroked="f"/>
        </w:pict>
      </w:r>
    </w:p>
    <w:p w:rsidR="00D17AE4" w:rsidRPr="00D17AE4" w:rsidRDefault="00D17AE4" w:rsidP="00A75FB4">
      <w:pPr>
        <w:pStyle w:val="Ttulo2"/>
        <w:shd w:val="clear" w:color="auto" w:fill="FFFFFF"/>
        <w:spacing w:before="480" w:after="240" w:line="480" w:lineRule="atLeast"/>
        <w:jc w:val="both"/>
        <w:rPr>
          <w:rFonts w:ascii="Segoe UI" w:hAnsi="Segoe UI" w:cs="Segoe UI"/>
          <w:color w:val="0F1115"/>
          <w:sz w:val="33"/>
          <w:szCs w:val="33"/>
          <w:lang w:val="es-MX"/>
        </w:rPr>
      </w:pPr>
      <w:r w:rsidRPr="00D17AE4">
        <w:rPr>
          <w:rStyle w:val="Textoennegrita"/>
          <w:rFonts w:ascii="Segoe UI" w:hAnsi="Segoe UI" w:cs="Segoe UI"/>
          <w:b w:val="0"/>
          <w:bCs w:val="0"/>
          <w:color w:val="0F1115"/>
          <w:sz w:val="33"/>
          <w:szCs w:val="33"/>
          <w:lang w:val="es-MX"/>
        </w:rPr>
        <w:lastRenderedPageBreak/>
        <w:t>4. Marco Propuesto: Auditorías de IA Culturalmente Conscientes</w:t>
      </w:r>
    </w:p>
    <w:p w:rsidR="00D17AE4" w:rsidRDefault="00D17AE4" w:rsidP="00A75FB4">
      <w:pPr>
        <w:pStyle w:val="Ttulo3"/>
        <w:shd w:val="clear" w:color="auto" w:fill="FFFFFF"/>
        <w:spacing w:before="480" w:beforeAutospacing="0" w:after="240" w:afterAutospacing="0" w:line="450" w:lineRule="atLeast"/>
        <w:ind w:left="360"/>
        <w:jc w:val="both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4.1.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Principios</w:t>
      </w:r>
      <w:proofErr w:type="spellEnd"/>
      <w:r>
        <w:rPr>
          <w:rFonts w:ascii="Segoe UI" w:hAnsi="Segoe UI" w:cs="Segoe UI"/>
          <w:color w:val="0F1115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Fundamentales</w:t>
      </w:r>
      <w:proofErr w:type="spellEnd"/>
    </w:p>
    <w:p w:rsidR="00D17AE4" w:rsidRPr="00D17AE4" w:rsidRDefault="00D17AE4" w:rsidP="00A75FB4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108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Style w:val="Textoennegrita"/>
          <w:rFonts w:ascii="Segoe UI" w:hAnsi="Segoe UI" w:cs="Segoe UI"/>
          <w:color w:val="0F1115"/>
          <w:lang w:val="es-MX"/>
        </w:rPr>
        <w:t>Interseccionalidad</w:t>
      </w:r>
      <w:r w:rsidRPr="00D17AE4">
        <w:rPr>
          <w:rFonts w:ascii="Segoe UI" w:hAnsi="Segoe UI" w:cs="Segoe UI"/>
          <w:color w:val="0F1115"/>
          <w:lang w:val="es-MX"/>
        </w:rPr>
        <w:t>: Considerar casta, etnia, religión, género y clase de forma simultánea.</w:t>
      </w:r>
    </w:p>
    <w:p w:rsidR="00D17AE4" w:rsidRPr="00D17AE4" w:rsidRDefault="00D17AE4" w:rsidP="00A75FB4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108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Style w:val="Textoennegrita"/>
          <w:rFonts w:ascii="Segoe UI" w:hAnsi="Segoe UI" w:cs="Segoe UI"/>
          <w:color w:val="0F1115"/>
          <w:lang w:val="es-MX"/>
        </w:rPr>
        <w:t>Participación local</w:t>
      </w:r>
      <w:r w:rsidRPr="00D17AE4">
        <w:rPr>
          <w:rFonts w:ascii="Segoe UI" w:hAnsi="Segoe UI" w:cs="Segoe UI"/>
          <w:color w:val="0F1115"/>
          <w:lang w:val="es-MX"/>
        </w:rPr>
        <w:t>: Involucrar a comunidades afectadas en el diseño y evaluación de modelos.</w:t>
      </w:r>
    </w:p>
    <w:p w:rsidR="00D17AE4" w:rsidRPr="00D17AE4" w:rsidRDefault="00D17AE4" w:rsidP="00A75FB4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/>
        <w:ind w:left="108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Style w:val="Textoennegrita"/>
          <w:rFonts w:ascii="Segoe UI" w:hAnsi="Segoe UI" w:cs="Segoe UI"/>
          <w:color w:val="0F1115"/>
          <w:lang w:val="es-MX"/>
        </w:rPr>
        <w:t>Transparencia algorítmica</w:t>
      </w:r>
      <w:r w:rsidRPr="00D17AE4">
        <w:rPr>
          <w:rFonts w:ascii="Segoe UI" w:hAnsi="Segoe UI" w:cs="Segoe UI"/>
          <w:color w:val="0F1115"/>
          <w:lang w:val="es-MX"/>
        </w:rPr>
        <w:t>: Documentar fuentes de datos y decisiones de filtrado.</w:t>
      </w:r>
    </w:p>
    <w:p w:rsidR="00D17AE4" w:rsidRDefault="00D17AE4" w:rsidP="00A75FB4">
      <w:pPr>
        <w:pStyle w:val="Ttulo3"/>
        <w:shd w:val="clear" w:color="auto" w:fill="FFFFFF"/>
        <w:spacing w:before="480" w:beforeAutospacing="0" w:after="240" w:afterAutospacing="0" w:line="450" w:lineRule="atLeast"/>
        <w:ind w:left="360"/>
        <w:jc w:val="both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4.2.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Dimensiones</w:t>
      </w:r>
      <w:proofErr w:type="spellEnd"/>
      <w:r>
        <w:rPr>
          <w:rFonts w:ascii="Segoe UI" w:hAnsi="Segoe UI" w:cs="Segoe UI"/>
          <w:color w:val="0F1115"/>
          <w:sz w:val="30"/>
          <w:szCs w:val="30"/>
        </w:rPr>
        <w:t xml:space="preserve"> de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Auditoría</w:t>
      </w:r>
      <w:proofErr w:type="spellEnd"/>
    </w:p>
    <w:p w:rsidR="00D17AE4" w:rsidRPr="00D17AE4" w:rsidRDefault="00D17AE4" w:rsidP="00A75FB4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108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Style w:val="Textoennegrita"/>
          <w:rFonts w:ascii="Segoe UI" w:hAnsi="Segoe UI" w:cs="Segoe UI"/>
          <w:color w:val="0F1115"/>
          <w:lang w:val="es-MX"/>
        </w:rPr>
        <w:t>Lingüística</w:t>
      </w:r>
      <w:r w:rsidRPr="00D17AE4">
        <w:rPr>
          <w:rFonts w:ascii="Segoe UI" w:hAnsi="Segoe UI" w:cs="Segoe UI"/>
          <w:color w:val="0F1115"/>
          <w:lang w:val="es-MX"/>
        </w:rPr>
        <w:t>: Evaluar asociaciones de palabras y estereotipos en múltiples idiomas.</w:t>
      </w:r>
    </w:p>
    <w:p w:rsidR="00D17AE4" w:rsidRPr="00D17AE4" w:rsidRDefault="00D17AE4" w:rsidP="00A75FB4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108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Style w:val="Textoennegrita"/>
          <w:rFonts w:ascii="Segoe UI" w:hAnsi="Segoe UI" w:cs="Segoe UI"/>
          <w:color w:val="0F1115"/>
          <w:lang w:val="es-MX"/>
        </w:rPr>
        <w:t>Visual</w:t>
      </w:r>
      <w:r w:rsidRPr="00D17AE4">
        <w:rPr>
          <w:rFonts w:ascii="Segoe UI" w:hAnsi="Segoe UI" w:cs="Segoe UI"/>
          <w:color w:val="0F1115"/>
          <w:lang w:val="es-MX"/>
        </w:rPr>
        <w:t>: Auditar generación de imágenes y videos con prompts culturalmente sensibles.</w:t>
      </w:r>
    </w:p>
    <w:p w:rsidR="00D17AE4" w:rsidRPr="00D17AE4" w:rsidRDefault="00D17AE4" w:rsidP="00A75FB4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/>
        <w:ind w:left="108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Style w:val="Textoennegrita"/>
          <w:rFonts w:ascii="Segoe UI" w:hAnsi="Segoe UI" w:cs="Segoe UI"/>
          <w:color w:val="0F1115"/>
          <w:lang w:val="es-MX"/>
        </w:rPr>
        <w:t>Contextual</w:t>
      </w:r>
      <w:r w:rsidRPr="00D17AE4">
        <w:rPr>
          <w:rFonts w:ascii="Segoe UI" w:hAnsi="Segoe UI" w:cs="Segoe UI"/>
          <w:color w:val="0F1115"/>
          <w:lang w:val="es-MX"/>
        </w:rPr>
        <w:t>: Validar respuestas en escenarios reales (contratación, educación).</w:t>
      </w:r>
    </w:p>
    <w:p w:rsidR="00D17AE4" w:rsidRDefault="00D17AE4" w:rsidP="00A75FB4">
      <w:pPr>
        <w:pStyle w:val="Ttulo3"/>
        <w:shd w:val="clear" w:color="auto" w:fill="FFFFFF"/>
        <w:spacing w:before="480" w:beforeAutospacing="0" w:after="240" w:afterAutospacing="0" w:line="450" w:lineRule="atLeast"/>
        <w:ind w:left="360"/>
        <w:jc w:val="both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4.3.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Herramientas</w:t>
      </w:r>
      <w:proofErr w:type="spellEnd"/>
      <w:r>
        <w:rPr>
          <w:rFonts w:ascii="Segoe UI" w:hAnsi="Segoe UI" w:cs="Segoe UI"/>
          <w:color w:val="0F1115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Propuestas</w:t>
      </w:r>
      <w:proofErr w:type="spellEnd"/>
    </w:p>
    <w:p w:rsidR="00D17AE4" w:rsidRPr="00D17AE4" w:rsidRDefault="00D17AE4" w:rsidP="00A75FB4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108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Style w:val="Textoennegrita"/>
          <w:rFonts w:ascii="Segoe UI" w:hAnsi="Segoe UI" w:cs="Segoe UI"/>
          <w:color w:val="0F1115"/>
          <w:lang w:val="es-MX"/>
        </w:rPr>
        <w:t>BharatBBQ</w:t>
      </w:r>
      <w:r w:rsidRPr="00D17AE4">
        <w:rPr>
          <w:rFonts w:ascii="Segoe UI" w:hAnsi="Segoe UI" w:cs="Segoe UI"/>
          <w:color w:val="0F1115"/>
          <w:lang w:val="es-MX"/>
        </w:rPr>
        <w:t>: Extensión del BBQ para incluir casta, religión y regiones de India.</w:t>
      </w:r>
    </w:p>
    <w:p w:rsidR="00D17AE4" w:rsidRPr="00D17AE4" w:rsidRDefault="00D17AE4" w:rsidP="00A75FB4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108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Style w:val="Textoennegrita"/>
          <w:rFonts w:ascii="Segoe UI" w:hAnsi="Segoe UI" w:cs="Segoe UI"/>
          <w:color w:val="0F1115"/>
          <w:lang w:val="es-MX"/>
        </w:rPr>
        <w:t>CasteBias-Inspect</w:t>
      </w:r>
      <w:r w:rsidRPr="00D17AE4">
        <w:rPr>
          <w:rFonts w:ascii="Segoe UI" w:hAnsi="Segoe UI" w:cs="Segoe UI"/>
          <w:color w:val="0F1115"/>
          <w:lang w:val="es-MX"/>
        </w:rPr>
        <w:t>: Módulo especializado en el framework Inspect para evaluar sesgo de casta.</w:t>
      </w:r>
    </w:p>
    <w:p w:rsidR="00D17AE4" w:rsidRPr="00D17AE4" w:rsidRDefault="00D17AE4" w:rsidP="00A75FB4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/>
        <w:ind w:left="108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Style w:val="Textoennegrita"/>
          <w:rFonts w:ascii="Segoe UI" w:hAnsi="Segoe UI" w:cs="Segoe UI"/>
          <w:color w:val="0F1115"/>
          <w:lang w:val="es-MX"/>
        </w:rPr>
        <w:t>Global Bias Dashboard</w:t>
      </w:r>
      <w:r w:rsidRPr="00D17AE4">
        <w:rPr>
          <w:rFonts w:ascii="Segoe UI" w:hAnsi="Segoe UI" w:cs="Segoe UI"/>
          <w:color w:val="0F1115"/>
          <w:lang w:val="es-MX"/>
        </w:rPr>
        <w:t>: Plataforma abierta para reportar y monitorear sesgos en IA.</w:t>
      </w:r>
    </w:p>
    <w:p w:rsidR="00D17AE4" w:rsidRDefault="00BD1F0B" w:rsidP="00A75FB4">
      <w:pPr>
        <w:spacing w:before="480" w:after="480"/>
        <w:jc w:val="both"/>
        <w:rPr>
          <w:rFonts w:ascii="Times New Roman" w:hAnsi="Times New Roman" w:cs="Times New Roman"/>
        </w:rPr>
      </w:pPr>
      <w:r>
        <w:pict>
          <v:rect id="_x0000_i1030" style="width:0;height:.75pt" o:hralign="center" o:hrstd="t" o:hr="t" fillcolor="#a0a0a0" stroked="f"/>
        </w:pict>
      </w:r>
    </w:p>
    <w:p w:rsidR="00D17AE4" w:rsidRDefault="00D17AE4" w:rsidP="00A75FB4">
      <w:pPr>
        <w:pStyle w:val="Ttulo2"/>
        <w:shd w:val="clear" w:color="auto" w:fill="FFFFFF"/>
        <w:spacing w:before="480" w:after="240" w:line="480" w:lineRule="atLeast"/>
        <w:jc w:val="both"/>
        <w:rPr>
          <w:rFonts w:ascii="Segoe UI" w:hAnsi="Segoe UI" w:cs="Segoe UI"/>
          <w:color w:val="0F1115"/>
          <w:sz w:val="33"/>
          <w:szCs w:val="33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3"/>
          <w:szCs w:val="33"/>
        </w:rPr>
        <w:t xml:space="preserve">5. 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F1115"/>
          <w:sz w:val="33"/>
          <w:szCs w:val="33"/>
        </w:rPr>
        <w:t>Recomendaciones</w:t>
      </w:r>
      <w:proofErr w:type="spellEnd"/>
    </w:p>
    <w:p w:rsidR="00D17AE4" w:rsidRDefault="00D17AE4" w:rsidP="00A75FB4">
      <w:pPr>
        <w:pStyle w:val="Ttulo3"/>
        <w:shd w:val="clear" w:color="auto" w:fill="FFFFFF"/>
        <w:spacing w:before="480" w:beforeAutospacing="0" w:after="240" w:afterAutospacing="0" w:line="450" w:lineRule="atLeast"/>
        <w:jc w:val="both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5.1. Para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Desarrolladores</w:t>
      </w:r>
      <w:proofErr w:type="spellEnd"/>
      <w:r>
        <w:rPr>
          <w:rFonts w:ascii="Segoe UI" w:hAnsi="Segoe UI" w:cs="Segoe UI"/>
          <w:color w:val="0F1115"/>
          <w:sz w:val="30"/>
          <w:szCs w:val="30"/>
        </w:rPr>
        <w:t xml:space="preserve"> de IA</w:t>
      </w:r>
    </w:p>
    <w:p w:rsidR="00D17AE4" w:rsidRPr="00D17AE4" w:rsidRDefault="00D17AE4" w:rsidP="00A75FB4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Incorporar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equipos interculturales</w:t>
      </w:r>
      <w:r w:rsidRPr="00D17AE4">
        <w:rPr>
          <w:rFonts w:ascii="Segoe UI" w:hAnsi="Segoe UI" w:cs="Segoe UI"/>
          <w:color w:val="0F1115"/>
          <w:lang w:val="es-MX"/>
        </w:rPr>
        <w:t> en el diseño y evaluación de modelos.</w:t>
      </w:r>
    </w:p>
    <w:p w:rsidR="00D17AE4" w:rsidRPr="00D17AE4" w:rsidRDefault="00D17AE4" w:rsidP="00A75FB4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Entrenar modelos con datos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curatos y equilibrados</w:t>
      </w:r>
      <w:r w:rsidRPr="00D17AE4">
        <w:rPr>
          <w:rFonts w:ascii="Segoe UI" w:hAnsi="Segoe UI" w:cs="Segoe UI"/>
          <w:color w:val="0F1115"/>
          <w:lang w:val="es-MX"/>
        </w:rPr>
        <w:t> por especialistas regionales.</w:t>
      </w:r>
    </w:p>
    <w:p w:rsidR="00D17AE4" w:rsidRDefault="00D17AE4" w:rsidP="00A75FB4">
      <w:pPr>
        <w:pStyle w:val="Ttulo3"/>
        <w:shd w:val="clear" w:color="auto" w:fill="FFFFFF"/>
        <w:spacing w:before="480" w:beforeAutospacing="0" w:after="240" w:afterAutospacing="0" w:line="450" w:lineRule="atLeast"/>
        <w:jc w:val="both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</w:rPr>
        <w:t xml:space="preserve">5.2. Para </w:t>
      </w:r>
      <w:proofErr w:type="spellStart"/>
      <w:r>
        <w:rPr>
          <w:rFonts w:ascii="Segoe UI" w:hAnsi="Segoe UI" w:cs="Segoe UI"/>
          <w:color w:val="0F1115"/>
          <w:sz w:val="30"/>
          <w:szCs w:val="30"/>
        </w:rPr>
        <w:t>Legisladores</w:t>
      </w:r>
      <w:proofErr w:type="spellEnd"/>
    </w:p>
    <w:p w:rsidR="00D17AE4" w:rsidRPr="00D17AE4" w:rsidRDefault="00D17AE4" w:rsidP="00A75FB4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Exigir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auditorías de sesgo cultural</w:t>
      </w:r>
      <w:r w:rsidRPr="00D17AE4">
        <w:rPr>
          <w:rFonts w:ascii="Segoe UI" w:hAnsi="Segoe UI" w:cs="Segoe UI"/>
          <w:color w:val="0F1115"/>
          <w:lang w:val="es-MX"/>
        </w:rPr>
        <w:t> como parte de la regulación de IA.</w:t>
      </w:r>
    </w:p>
    <w:p w:rsidR="00D17AE4" w:rsidRPr="00D17AE4" w:rsidRDefault="00D17AE4" w:rsidP="00A75FB4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lastRenderedPageBreak/>
        <w:t>Promover estándares abiertos de evaluación, como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BharatBBQ</w:t>
      </w:r>
      <w:r w:rsidRPr="00D17AE4">
        <w:rPr>
          <w:rFonts w:ascii="Segoe UI" w:hAnsi="Segoe UI" w:cs="Segoe UI"/>
          <w:color w:val="0F1115"/>
          <w:lang w:val="es-MX"/>
        </w:rPr>
        <w:t>.</w:t>
      </w:r>
    </w:p>
    <w:p w:rsidR="00D17AE4" w:rsidRPr="00D17AE4" w:rsidRDefault="00D17AE4" w:rsidP="00A75FB4">
      <w:pPr>
        <w:pStyle w:val="Ttulo3"/>
        <w:shd w:val="clear" w:color="auto" w:fill="FFFFFF"/>
        <w:spacing w:before="480" w:beforeAutospacing="0" w:after="240" w:afterAutospacing="0" w:line="450" w:lineRule="atLeast"/>
        <w:jc w:val="both"/>
        <w:rPr>
          <w:rFonts w:ascii="Segoe UI" w:hAnsi="Segoe UI" w:cs="Segoe UI"/>
          <w:color w:val="0F1115"/>
          <w:sz w:val="30"/>
          <w:szCs w:val="30"/>
          <w:lang w:val="es-MX"/>
        </w:rPr>
      </w:pPr>
      <w:r w:rsidRPr="00D17AE4">
        <w:rPr>
          <w:rFonts w:ascii="Segoe UI" w:hAnsi="Segoe UI" w:cs="Segoe UI"/>
          <w:color w:val="0F1115"/>
          <w:sz w:val="30"/>
          <w:szCs w:val="30"/>
          <w:lang w:val="es-MX"/>
        </w:rPr>
        <w:t>5.3. Para la Comunidad Académica y Civil</w:t>
      </w:r>
    </w:p>
    <w:p w:rsidR="00D17AE4" w:rsidRPr="00D17AE4" w:rsidRDefault="00D17AE4" w:rsidP="00A75FB4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Desarrollar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cursos y certificaciones</w:t>
      </w:r>
      <w:r w:rsidRPr="00D17AE4">
        <w:rPr>
          <w:rFonts w:ascii="Segoe UI" w:hAnsi="Segoe UI" w:cs="Segoe UI"/>
          <w:color w:val="0F1115"/>
          <w:lang w:val="es-MX"/>
        </w:rPr>
        <w:t> en ética intercultural de IA.</w:t>
      </w:r>
    </w:p>
    <w:p w:rsidR="00D17AE4" w:rsidRPr="00D17AE4" w:rsidRDefault="00D17AE4" w:rsidP="00A75FB4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Crear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observatorios ciudadanos</w:t>
      </w:r>
      <w:r w:rsidRPr="00D17AE4">
        <w:rPr>
          <w:rFonts w:ascii="Segoe UI" w:hAnsi="Segoe UI" w:cs="Segoe UI"/>
          <w:color w:val="0F1115"/>
          <w:lang w:val="es-MX"/>
        </w:rPr>
        <w:t> para reportar sesgos en sistemas algorítmicos.</w:t>
      </w:r>
    </w:p>
    <w:p w:rsidR="00D17AE4" w:rsidRDefault="00BD1F0B" w:rsidP="00A75FB4">
      <w:pPr>
        <w:spacing w:before="480" w:after="480"/>
        <w:jc w:val="both"/>
        <w:rPr>
          <w:rFonts w:ascii="Times New Roman" w:hAnsi="Times New Roman" w:cs="Times New Roman"/>
        </w:rPr>
      </w:pPr>
      <w:r>
        <w:pict>
          <v:rect id="_x0000_i1031" style="width:0;height:.75pt" o:hralign="center" o:hrstd="t" o:hr="t" fillcolor="#a0a0a0" stroked="f"/>
        </w:pict>
      </w:r>
    </w:p>
    <w:p w:rsidR="00D17AE4" w:rsidRPr="00D17AE4" w:rsidRDefault="00D17AE4" w:rsidP="00A75FB4">
      <w:pPr>
        <w:pStyle w:val="Ttulo2"/>
        <w:shd w:val="clear" w:color="auto" w:fill="FFFFFF"/>
        <w:spacing w:before="480" w:after="240" w:line="480" w:lineRule="atLeast"/>
        <w:jc w:val="both"/>
        <w:rPr>
          <w:rFonts w:ascii="Segoe UI" w:hAnsi="Segoe UI" w:cs="Segoe UI"/>
          <w:color w:val="0F1115"/>
          <w:sz w:val="33"/>
          <w:szCs w:val="33"/>
          <w:lang w:val="es-MX"/>
        </w:rPr>
      </w:pPr>
      <w:r w:rsidRPr="00D17AE4">
        <w:rPr>
          <w:rStyle w:val="Textoennegrita"/>
          <w:rFonts w:ascii="Segoe UI" w:hAnsi="Segoe UI" w:cs="Segoe UI"/>
          <w:b w:val="0"/>
          <w:bCs w:val="0"/>
          <w:color w:val="0F1115"/>
          <w:sz w:val="33"/>
          <w:szCs w:val="33"/>
          <w:lang w:val="es-MX"/>
        </w:rPr>
        <w:t>6. Conclusión</w:t>
      </w:r>
    </w:p>
    <w:p w:rsidR="00D17AE4" w:rsidRPr="00D17AE4" w:rsidRDefault="00D17AE4" w:rsidP="00A75FB4">
      <w:pPr>
        <w:pStyle w:val="ds-markdown-paragraph"/>
        <w:shd w:val="clear" w:color="auto" w:fill="FFFFFF"/>
        <w:spacing w:before="240" w:beforeAutospacing="0" w:after="240" w:afterAutospacing="0"/>
        <w:ind w:left="720"/>
        <w:jc w:val="both"/>
        <w:rPr>
          <w:rFonts w:ascii="Segoe UI" w:hAnsi="Segoe UI" w:cs="Segoe UI"/>
          <w:color w:val="0F1115"/>
          <w:lang w:val="es-MX"/>
        </w:rPr>
      </w:pPr>
      <w:r w:rsidRPr="00D17AE4">
        <w:rPr>
          <w:rFonts w:ascii="Segoe UI" w:hAnsi="Segoe UI" w:cs="Segoe UI"/>
          <w:color w:val="0F1115"/>
          <w:lang w:val="es-MX"/>
        </w:rPr>
        <w:t>El sesgo de casta en la IA no es un problema técnico menor; es una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cuestión de justicia social digital</w:t>
      </w:r>
      <w:r w:rsidRPr="00D17AE4">
        <w:rPr>
          <w:rFonts w:ascii="Segoe UI" w:hAnsi="Segoe UI" w:cs="Segoe UI"/>
          <w:color w:val="0F1115"/>
          <w:lang w:val="es-MX"/>
        </w:rPr>
        <w:t>. Su mitigación exige un cambio de paradigma: de una IA entrenada con datos mayoritarios a una IA </w:t>
      </w:r>
      <w:r w:rsidRPr="00D17AE4">
        <w:rPr>
          <w:rStyle w:val="Textoennegrita"/>
          <w:rFonts w:ascii="Segoe UI" w:hAnsi="Segoe UI" w:cs="Segoe UI"/>
          <w:color w:val="0F1115"/>
          <w:lang w:val="es-MX"/>
        </w:rPr>
        <w:t>diseñada con y para la diversidad global</w:t>
      </w:r>
      <w:r w:rsidRPr="00D17AE4">
        <w:rPr>
          <w:rFonts w:ascii="Segoe UI" w:hAnsi="Segoe UI" w:cs="Segoe UI"/>
          <w:color w:val="0F1115"/>
          <w:lang w:val="es-MX"/>
        </w:rPr>
        <w:t>. Este marco busca ser un primer paso hacia ese objetivo.</w:t>
      </w:r>
    </w:p>
    <w:p w:rsidR="00D17AE4" w:rsidRDefault="00BD1F0B" w:rsidP="00A75FB4">
      <w:pPr>
        <w:spacing w:before="480" w:after="480"/>
        <w:jc w:val="both"/>
        <w:rPr>
          <w:rFonts w:ascii="Times New Roman" w:hAnsi="Times New Roman" w:cs="Times New Roman"/>
        </w:rPr>
      </w:pPr>
      <w:r>
        <w:pict>
          <v:rect id="_x0000_i1032" style="width:0;height:.75pt" o:hralign="center" o:hrstd="t" o:hr="t" fillcolor="#a0a0a0" stroked="f"/>
        </w:pict>
      </w:r>
    </w:p>
    <w:p w:rsidR="00D17AE4" w:rsidRDefault="00D17AE4" w:rsidP="00A75FB4">
      <w:pPr>
        <w:pStyle w:val="Ttulo2"/>
        <w:shd w:val="clear" w:color="auto" w:fill="FFFFFF"/>
        <w:spacing w:before="480" w:after="240" w:line="480" w:lineRule="atLeast"/>
        <w:jc w:val="both"/>
        <w:rPr>
          <w:rFonts w:ascii="Segoe UI" w:hAnsi="Segoe UI" w:cs="Segoe UI"/>
          <w:color w:val="0F1115"/>
          <w:sz w:val="33"/>
          <w:szCs w:val="33"/>
        </w:rPr>
      </w:pPr>
      <w:r>
        <w:rPr>
          <w:rStyle w:val="Textoennegrita"/>
          <w:rFonts w:ascii="Segoe UI" w:hAnsi="Segoe UI" w:cs="Segoe UI"/>
          <w:b w:val="0"/>
          <w:bCs w:val="0"/>
          <w:color w:val="0F1115"/>
          <w:sz w:val="33"/>
          <w:szCs w:val="33"/>
        </w:rPr>
        <w:t xml:space="preserve">7. 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F1115"/>
          <w:sz w:val="33"/>
          <w:szCs w:val="33"/>
        </w:rPr>
        <w:t>Referencias</w:t>
      </w:r>
      <w:proofErr w:type="spellEnd"/>
    </w:p>
    <w:p w:rsidR="00D17AE4" w:rsidRDefault="00D17AE4" w:rsidP="00A75FB4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MIT Technology Review (2025). </w:t>
      </w:r>
      <w:proofErr w:type="spellStart"/>
      <w:r>
        <w:rPr>
          <w:rStyle w:val="nfasis"/>
          <w:rFonts w:ascii="Segoe UI" w:hAnsi="Segoe UI" w:cs="Segoe UI"/>
          <w:color w:val="0F1115"/>
        </w:rPr>
        <w:t>OpenAI’s</w:t>
      </w:r>
      <w:proofErr w:type="spellEnd"/>
      <w:r>
        <w:rPr>
          <w:rStyle w:val="nfasis"/>
          <w:rFonts w:ascii="Segoe UI" w:hAnsi="Segoe UI" w:cs="Segoe UI"/>
          <w:color w:val="0F1115"/>
        </w:rPr>
        <w:t xml:space="preserve"> models are imbued with caste bias</w:t>
      </w:r>
      <w:r>
        <w:rPr>
          <w:rFonts w:ascii="Segoe UI" w:hAnsi="Segoe UI" w:cs="Segoe UI"/>
          <w:color w:val="0F1115"/>
        </w:rPr>
        <w:t>.</w:t>
      </w:r>
    </w:p>
    <w:p w:rsidR="00D17AE4" w:rsidRDefault="00D17AE4" w:rsidP="00A75FB4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Sahoo</w:t>
      </w:r>
      <w:proofErr w:type="spellEnd"/>
      <w:r>
        <w:rPr>
          <w:rFonts w:ascii="Segoe UI" w:hAnsi="Segoe UI" w:cs="Segoe UI"/>
          <w:color w:val="0F1115"/>
        </w:rPr>
        <w:t>, N. R. (2025). </w:t>
      </w:r>
      <w:proofErr w:type="spellStart"/>
      <w:r>
        <w:rPr>
          <w:rStyle w:val="nfasis"/>
          <w:rFonts w:ascii="Segoe UI" w:hAnsi="Segoe UI" w:cs="Segoe UI"/>
          <w:color w:val="0F1115"/>
        </w:rPr>
        <w:t>BharatBBQ</w:t>
      </w:r>
      <w:proofErr w:type="spellEnd"/>
      <w:r>
        <w:rPr>
          <w:rStyle w:val="nfasis"/>
          <w:rFonts w:ascii="Segoe UI" w:hAnsi="Segoe UI" w:cs="Segoe UI"/>
          <w:color w:val="0F1115"/>
        </w:rPr>
        <w:t>: A Bias Benchmark for Indian Contexts</w:t>
      </w:r>
      <w:r>
        <w:rPr>
          <w:rFonts w:ascii="Segoe UI" w:hAnsi="Segoe UI" w:cs="Segoe UI"/>
          <w:color w:val="0F1115"/>
        </w:rPr>
        <w:t xml:space="preserve">. </w:t>
      </w:r>
      <w:proofErr w:type="spellStart"/>
      <w:r>
        <w:rPr>
          <w:rFonts w:ascii="Segoe UI" w:hAnsi="Segoe UI" w:cs="Segoe UI"/>
          <w:color w:val="0F1115"/>
        </w:rPr>
        <w:t>arXiv</w:t>
      </w:r>
      <w:proofErr w:type="spellEnd"/>
      <w:r>
        <w:rPr>
          <w:rFonts w:ascii="Segoe UI" w:hAnsi="Segoe UI" w:cs="Segoe UI"/>
          <w:color w:val="0F1115"/>
        </w:rPr>
        <w:t>.</w:t>
      </w:r>
    </w:p>
    <w:p w:rsidR="00D17AE4" w:rsidRDefault="00D17AE4" w:rsidP="00A75FB4">
      <w:pPr>
        <w:pStyle w:val="ds-markdown-paragraph"/>
        <w:numPr>
          <w:ilvl w:val="0"/>
          <w:numId w:val="24"/>
        </w:numPr>
        <w:shd w:val="clear" w:color="auto" w:fill="FFFFFF"/>
        <w:spacing w:after="0" w:afterAutospacing="0"/>
        <w:jc w:val="both"/>
        <w:rPr>
          <w:rFonts w:ascii="Segoe UI" w:hAnsi="Segoe UI" w:cs="Segoe UI"/>
          <w:color w:val="0F1115"/>
        </w:rPr>
      </w:pPr>
      <w:proofErr w:type="spellStart"/>
      <w:r>
        <w:rPr>
          <w:rFonts w:ascii="Segoe UI" w:hAnsi="Segoe UI" w:cs="Segoe UI"/>
          <w:color w:val="0F1115"/>
        </w:rPr>
        <w:t>Singha</w:t>
      </w:r>
      <w:proofErr w:type="spellEnd"/>
      <w:r>
        <w:rPr>
          <w:rFonts w:ascii="Segoe UI" w:hAnsi="Segoe UI" w:cs="Segoe UI"/>
          <w:color w:val="0F1115"/>
        </w:rPr>
        <w:t>, D. (2025). </w:t>
      </w:r>
      <w:r>
        <w:rPr>
          <w:rStyle w:val="nfasis"/>
          <w:rFonts w:ascii="Segoe UI" w:hAnsi="Segoe UI" w:cs="Segoe UI"/>
          <w:color w:val="0F1115"/>
        </w:rPr>
        <w:t xml:space="preserve">My surname was changed by </w:t>
      </w:r>
      <w:proofErr w:type="spellStart"/>
      <w:r>
        <w:rPr>
          <w:rStyle w:val="nfasis"/>
          <w:rFonts w:ascii="Segoe UI" w:hAnsi="Segoe UI" w:cs="Segoe UI"/>
          <w:color w:val="0F1115"/>
        </w:rPr>
        <w:t>ChatGPT</w:t>
      </w:r>
      <w:proofErr w:type="spellEnd"/>
      <w:r>
        <w:rPr>
          <w:rFonts w:ascii="Segoe UI" w:hAnsi="Segoe UI" w:cs="Segoe UI"/>
          <w:color w:val="0F1115"/>
        </w:rPr>
        <w:t>. Opinion Piece.</w:t>
      </w:r>
    </w:p>
    <w:p w:rsidR="00D17AE4" w:rsidRDefault="00BD1F0B" w:rsidP="00A75FB4">
      <w:pPr>
        <w:spacing w:before="480" w:after="480"/>
        <w:jc w:val="both"/>
        <w:rPr>
          <w:rFonts w:ascii="Times New Roman" w:hAnsi="Times New Roman" w:cs="Times New Roman"/>
        </w:rPr>
      </w:pPr>
      <w:r>
        <w:pict>
          <v:rect id="_x0000_i1033" style="width:0;height:.75pt" o:hralign="center" o:hrstd="t" o:hr="t" fillcolor="#a0a0a0" stroked="f"/>
        </w:pict>
      </w:r>
    </w:p>
    <w:p w:rsidR="00D17AE4" w:rsidRDefault="00D17AE4" w:rsidP="00A75FB4">
      <w:pPr>
        <w:pStyle w:val="ds-markdown-paragraph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0F1115"/>
        </w:rPr>
      </w:pPr>
      <w:r w:rsidRPr="00D17AE4">
        <w:rPr>
          <w:rStyle w:val="Textoennegrita"/>
          <w:rFonts w:ascii="Segoe UI" w:hAnsi="Segoe UI" w:cs="Segoe UI"/>
          <w:color w:val="0F1115"/>
          <w:lang w:val="es-MX"/>
        </w:rPr>
        <w:t>Citar como:</w:t>
      </w:r>
      <w:r w:rsidRPr="00D17AE4">
        <w:rPr>
          <w:rFonts w:ascii="Segoe UI" w:hAnsi="Segoe UI" w:cs="Segoe UI"/>
          <w:color w:val="0F1115"/>
          <w:lang w:val="es-MX"/>
        </w:rPr>
        <w:br/>
        <w:t>Aguirre Carrasco, B. A. (2025). </w:t>
      </w:r>
      <w:r>
        <w:rPr>
          <w:rStyle w:val="nfasis"/>
          <w:rFonts w:ascii="Segoe UI" w:hAnsi="Segoe UI" w:cs="Segoe UI"/>
          <w:color w:val="0F1115"/>
        </w:rPr>
        <w:t>Caste in the Code: A Global Framework for Culturally-Aware AI Audits</w:t>
      </w:r>
      <w:r>
        <w:rPr>
          <w:rFonts w:ascii="Segoe UI" w:hAnsi="Segoe UI" w:cs="Segoe UI"/>
          <w:color w:val="0F1115"/>
        </w:rPr>
        <w:t> (NGTLT-WP-2025-52). News GoalTracker.</w:t>
      </w:r>
    </w:p>
    <w:p w:rsidR="00572EED" w:rsidRPr="00D17AE4" w:rsidRDefault="00572EED" w:rsidP="00A75FB4">
      <w:pPr>
        <w:jc w:val="both"/>
      </w:pPr>
    </w:p>
    <w:sectPr w:rsidR="00572EED" w:rsidRPr="00D17AE4" w:rsidSect="007614AB">
      <w:headerReference w:type="default" r:id="rId7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F0B" w:rsidRDefault="00BD1F0B" w:rsidP="007614AB">
      <w:pPr>
        <w:spacing w:after="0" w:line="240" w:lineRule="auto"/>
      </w:pPr>
      <w:r>
        <w:separator/>
      </w:r>
    </w:p>
  </w:endnote>
  <w:endnote w:type="continuationSeparator" w:id="0">
    <w:p w:rsidR="00BD1F0B" w:rsidRDefault="00BD1F0B" w:rsidP="0076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F0B" w:rsidRDefault="00BD1F0B" w:rsidP="007614AB">
      <w:pPr>
        <w:spacing w:after="0" w:line="240" w:lineRule="auto"/>
      </w:pPr>
      <w:r>
        <w:separator/>
      </w:r>
    </w:p>
  </w:footnote>
  <w:footnote w:type="continuationSeparator" w:id="0">
    <w:p w:rsidR="00BD1F0B" w:rsidRDefault="00BD1F0B" w:rsidP="0076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1949"/>
      <w:gridCol w:w="7797"/>
    </w:tblGrid>
    <w:sdt>
      <w:sdtPr>
        <w:id w:val="-499959179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7614AB">
          <w:trPr>
            <w:trHeight w:val="1080"/>
          </w:trPr>
          <w:tc>
            <w:tcPr>
              <w:tcW w:w="1000" w:type="pct"/>
              <w:tcBorders>
                <w:right w:val="triple" w:sz="4" w:space="0" w:color="5B9BD5" w:themeColor="accent1"/>
              </w:tcBorders>
              <w:vAlign w:val="bottom"/>
            </w:tcPr>
            <w:p w:rsidR="007614AB" w:rsidRDefault="007614AB">
              <w:pPr>
                <w:pStyle w:val="Sinespaciado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75FB4" w:rsidRPr="00A75FB4">
                <w:rPr>
                  <w:noProof/>
                  <w:lang w:val="es-ES"/>
                </w:rPr>
                <w:t>1</w:t>
              </w:r>
              <w:r>
                <w:fldChar w:fldCharType="end"/>
              </w:r>
            </w:p>
          </w:tc>
          <w:tc>
            <w:tcPr>
              <w:tcW w:w="4000" w:type="pct"/>
              <w:tcBorders>
                <w:left w:val="triple" w:sz="4" w:space="0" w:color="5B9BD5" w:themeColor="accent1"/>
              </w:tcBorders>
              <w:vAlign w:val="bottom"/>
            </w:tcPr>
            <w:p w:rsidR="007614AB" w:rsidRDefault="007614AB">
              <w:pPr>
                <w:pStyle w:val="Sinespaciado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:rsidR="007614AB" w:rsidRDefault="007614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796A"/>
    <w:multiLevelType w:val="hybridMultilevel"/>
    <w:tmpl w:val="6F16F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0C45"/>
    <w:multiLevelType w:val="multilevel"/>
    <w:tmpl w:val="EB8E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07799"/>
    <w:multiLevelType w:val="multilevel"/>
    <w:tmpl w:val="DBCA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E15A7"/>
    <w:multiLevelType w:val="hybridMultilevel"/>
    <w:tmpl w:val="9600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834F6"/>
    <w:multiLevelType w:val="multilevel"/>
    <w:tmpl w:val="05B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0460C"/>
    <w:multiLevelType w:val="multilevel"/>
    <w:tmpl w:val="096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F74D2"/>
    <w:multiLevelType w:val="hybridMultilevel"/>
    <w:tmpl w:val="F0CC4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DC0BBE"/>
    <w:multiLevelType w:val="hybridMultilevel"/>
    <w:tmpl w:val="573A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B2CD2"/>
    <w:multiLevelType w:val="multilevel"/>
    <w:tmpl w:val="3A8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D7763"/>
    <w:multiLevelType w:val="hybridMultilevel"/>
    <w:tmpl w:val="B8CC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C5505"/>
    <w:multiLevelType w:val="hybridMultilevel"/>
    <w:tmpl w:val="E58A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73D81"/>
    <w:multiLevelType w:val="hybridMultilevel"/>
    <w:tmpl w:val="762C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B7304"/>
    <w:multiLevelType w:val="multilevel"/>
    <w:tmpl w:val="6866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B12E7"/>
    <w:multiLevelType w:val="hybridMultilevel"/>
    <w:tmpl w:val="CBC4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2353B"/>
    <w:multiLevelType w:val="multilevel"/>
    <w:tmpl w:val="A93C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B7DB3"/>
    <w:multiLevelType w:val="hybridMultilevel"/>
    <w:tmpl w:val="0E10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F4643"/>
    <w:multiLevelType w:val="hybridMultilevel"/>
    <w:tmpl w:val="9CDA0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F8382B"/>
    <w:multiLevelType w:val="multilevel"/>
    <w:tmpl w:val="23A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F7556"/>
    <w:multiLevelType w:val="hybridMultilevel"/>
    <w:tmpl w:val="6680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A30FA"/>
    <w:multiLevelType w:val="multilevel"/>
    <w:tmpl w:val="2B72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225E0"/>
    <w:multiLevelType w:val="hybridMultilevel"/>
    <w:tmpl w:val="6DA6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6669D"/>
    <w:multiLevelType w:val="multilevel"/>
    <w:tmpl w:val="C6AA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3528BA"/>
    <w:multiLevelType w:val="multilevel"/>
    <w:tmpl w:val="58AE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D315E"/>
    <w:multiLevelType w:val="hybridMultilevel"/>
    <w:tmpl w:val="37DA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7"/>
  </w:num>
  <w:num w:numId="4">
    <w:abstractNumId w:val="2"/>
  </w:num>
  <w:num w:numId="5">
    <w:abstractNumId w:val="14"/>
  </w:num>
  <w:num w:numId="6">
    <w:abstractNumId w:val="21"/>
  </w:num>
  <w:num w:numId="7">
    <w:abstractNumId w:val="8"/>
  </w:num>
  <w:num w:numId="8">
    <w:abstractNumId w:val="1"/>
  </w:num>
  <w:num w:numId="9">
    <w:abstractNumId w:val="19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6"/>
  </w:num>
  <w:num w:numId="15">
    <w:abstractNumId w:val="13"/>
  </w:num>
  <w:num w:numId="16">
    <w:abstractNumId w:val="23"/>
  </w:num>
  <w:num w:numId="17">
    <w:abstractNumId w:val="6"/>
  </w:num>
  <w:num w:numId="18">
    <w:abstractNumId w:val="15"/>
  </w:num>
  <w:num w:numId="19">
    <w:abstractNumId w:val="18"/>
  </w:num>
  <w:num w:numId="20">
    <w:abstractNumId w:val="11"/>
  </w:num>
  <w:num w:numId="21">
    <w:abstractNumId w:val="7"/>
  </w:num>
  <w:num w:numId="22">
    <w:abstractNumId w:val="0"/>
  </w:num>
  <w:num w:numId="23">
    <w:abstractNumId w:val="3"/>
  </w:num>
  <w:num w:numId="24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AB"/>
    <w:rsid w:val="00572EED"/>
    <w:rsid w:val="006153C3"/>
    <w:rsid w:val="007614AB"/>
    <w:rsid w:val="007B3539"/>
    <w:rsid w:val="007C0F71"/>
    <w:rsid w:val="00A226D9"/>
    <w:rsid w:val="00A75FB4"/>
    <w:rsid w:val="00AF12D5"/>
    <w:rsid w:val="00B265BA"/>
    <w:rsid w:val="00B423DF"/>
    <w:rsid w:val="00B5094C"/>
    <w:rsid w:val="00BC5248"/>
    <w:rsid w:val="00BD1F0B"/>
    <w:rsid w:val="00BD3126"/>
    <w:rsid w:val="00C9527E"/>
    <w:rsid w:val="00CF0F30"/>
    <w:rsid w:val="00D17AE4"/>
    <w:rsid w:val="00E3541F"/>
    <w:rsid w:val="00E6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DF5F"/>
  <w15:chartTrackingRefBased/>
  <w15:docId w15:val="{3220E21C-670C-4724-972E-8F74F276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6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C5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BC52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1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4AB"/>
  </w:style>
  <w:style w:type="paragraph" w:styleId="Piedepgina">
    <w:name w:val="footer"/>
    <w:basedOn w:val="Normal"/>
    <w:link w:val="PiedepginaCar"/>
    <w:uiPriority w:val="99"/>
    <w:unhideWhenUsed/>
    <w:rsid w:val="00761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4AB"/>
  </w:style>
  <w:style w:type="paragraph" w:styleId="Sinespaciado">
    <w:name w:val="No Spacing"/>
    <w:link w:val="SinespaciadoCar"/>
    <w:uiPriority w:val="1"/>
    <w:qFormat/>
    <w:rsid w:val="007614A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14AB"/>
    <w:rPr>
      <w:rFonts w:eastAsiaTheme="minorEastAsia"/>
    </w:rPr>
  </w:style>
  <w:style w:type="character" w:customStyle="1" w:styleId="ng-star-inserted">
    <w:name w:val="ng-star-inserted"/>
    <w:basedOn w:val="Fuentedeprrafopredeter"/>
    <w:rsid w:val="00CF0F30"/>
  </w:style>
  <w:style w:type="paragraph" w:styleId="Prrafodelista">
    <w:name w:val="List Paragraph"/>
    <w:basedOn w:val="Normal"/>
    <w:uiPriority w:val="34"/>
    <w:qFormat/>
    <w:rsid w:val="00CF0F3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52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BC524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C5248"/>
    <w:rPr>
      <w:b/>
      <w:bCs/>
    </w:rPr>
  </w:style>
  <w:style w:type="paragraph" w:customStyle="1" w:styleId="ds-markdown-paragraph">
    <w:name w:val="ds-markdown-paragraph"/>
    <w:basedOn w:val="Normal"/>
    <w:rsid w:val="00BC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decuadrcula1clara">
    <w:name w:val="Grid Table 1 Light"/>
    <w:basedOn w:val="Tablanormal"/>
    <w:uiPriority w:val="46"/>
    <w:rsid w:val="00BC52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B26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50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B509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509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0425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ADB2B8"/>
            <w:bottom w:val="none" w:sz="0" w:space="0" w:color="auto"/>
            <w:right w:val="none" w:sz="0" w:space="0" w:color="auto"/>
          </w:divBdr>
        </w:div>
      </w:divsChild>
    </w:div>
    <w:div w:id="14355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Aguirre Carrasco</dc:creator>
  <cp:keywords/>
  <dc:description/>
  <cp:lastModifiedBy>USER</cp:lastModifiedBy>
  <cp:revision>2</cp:revision>
  <cp:lastPrinted>2025-10-02T14:24:00Z</cp:lastPrinted>
  <dcterms:created xsi:type="dcterms:W3CDTF">2025-10-02T16:32:00Z</dcterms:created>
  <dcterms:modified xsi:type="dcterms:W3CDTF">2025-10-02T16:32:00Z</dcterms:modified>
</cp:coreProperties>
</file>