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Confetti Influencer Partnership Agreement</w:t>
      </w:r>
    </w:p>
    <w:p>
      <w:pPr>
        <w:spacing w:after="120"/>
      </w:pPr>
      <w:r>
        <w:rPr>
          <w:i/>
          <w:iCs/>
          <w:color w:val="666666"/>
        </w:rPr>
        <w:t xml:space="preserve">Effective Date: May 19, 2026</w:t>
      </w:r>
    </w:p>
    <w:p>
      <w:pPr>
        <w:spacing w:after="120"/>
      </w:pPr>
      <w:r>
        <w:t xml:space="preserve">This Influencer Partnership Agreement ("Agreement") is entered into by and between Confetti App, LLC ("Company") and the individual or entity identified in the signature block below ("Creator" or "Influencer").</w:t>
      </w:r>
    </w:p>
    <w:p>
      <w:pPr>
        <w:pStyle w:val="Heading2"/>
      </w:pPr>
      <w:r>
        <w:t xml:space="preserve">1. Engagement &amp; Tier Classification</w:t>
      </w:r>
    </w:p>
    <w:p>
      <w:pPr>
        <w:spacing w:after="120"/>
      </w:pPr>
      <w:r>
        <w:t xml:space="preserve">The Company engages the Creator to produce and publish content promoting the Confetti Platform in accordance with the terms herein. The Creator is classified into one of the following tiers based on audience size and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Followers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Deliverables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Payment Terms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1K–10K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posts/month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10K–100K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posts/month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SOW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15</w:t>
            </w:r>
          </w:p>
        </w:tc>
      </w:tr>
    </w:tbl>
    <w:p>
      <w:pPr>
        <w:spacing w:after="120"/>
      </w:pPr>
      <w:r>
        <w:t xml:space="preserve"/>
      </w:r>
    </w:p>
    <w:p>
      <w:pPr>
        <w:pStyle w:val="Heading2"/>
      </w:pPr>
      <w:r>
        <w:t xml:space="preserve">2. Content Requirements</w:t>
      </w:r>
    </w:p>
    <w:p>
      <w:pPr>
        <w:pStyle w:val="ListParagraph"/>
        <w:numPr>
          <w:ilvl w:val="0"/>
          <w:numId w:val="2"/>
        </w:numPr>
        <w:spacing w:after="80"/>
      </w:pPr>
      <w:r>
        <w:t xml:space="preserve">All content must authentically reflect the Creator's genuine experience with the Platform</w:t>
      </w:r>
    </w:p>
    <w:p>
      <w:pPr>
        <w:pStyle w:val="ListParagraph"/>
        <w:numPr>
          <w:ilvl w:val="0"/>
          <w:numId w:val="2"/>
        </w:numPr>
        <w:spacing w:after="80"/>
      </w:pPr>
      <w:r>
        <w:t xml:space="preserve">Content must comply with FTC Endorsement Guidelines, including clear disclosure using #ad, #sponsored, or equivalent</w:t>
      </w:r>
    </w:p>
    <w:p>
      <w:pPr>
        <w:pStyle w:val="ListParagraph"/>
        <w:numPr>
          <w:ilvl w:val="0"/>
          <w:numId w:val="2"/>
        </w:numPr>
        <w:spacing w:after="80"/>
      </w:pPr>
      <w:r>
        <w:t xml:space="preserve">Creator must tag @confettiapp and use campaign-specific hashtags as directed</w:t>
      </w:r>
    </w:p>
    <w:p>
      <w:pPr>
        <w:pStyle w:val="ListParagraph"/>
        <w:numPr>
          <w:ilvl w:val="0"/>
          <w:numId w:val="2"/>
        </w:numPr>
        <w:spacing w:after="80"/>
      </w:pPr>
      <w:r>
        <w:t xml:space="preserve">Content must not contain references to competitors, illegal activity, or content that could damage the Company's brand</w:t>
      </w:r>
    </w:p>
    <w:p>
      <w:pPr>
        <w:pStyle w:val="ListParagraph"/>
        <w:numPr>
          <w:ilvl w:val="0"/>
          <w:numId w:val="2"/>
        </w:numPr>
        <w:spacing w:after="80"/>
      </w:pPr>
      <w:r>
        <w:t xml:space="preserve">Company has the right to request reasonable revisions before posting; Creator has 48 hours to implement revisions</w:t>
      </w:r>
    </w:p>
    <w:p>
      <w:pPr>
        <w:pStyle w:val="Heading2"/>
      </w:pPr>
      <w:r>
        <w:t xml:space="preserve">3. Compensation</w:t>
      </w:r>
    </w:p>
    <w:p>
      <w:pPr>
        <w:spacing w:after="120"/>
      </w:pPr>
      <w:r>
        <w:t xml:space="preserve">Compensation is determined by tier and campaign scope, as outlined in the Payment Schedule Addendum (Exhibit A attached hereto). All payments are contingent upon:</w:t>
      </w:r>
    </w:p>
    <w:p>
      <w:pPr>
        <w:pStyle w:val="ListParagraph"/>
        <w:numPr>
          <w:ilvl w:val="0"/>
          <w:numId w:val="2"/>
        </w:numPr>
        <w:spacing w:after="80"/>
      </w:pPr>
      <w:r>
        <w:t xml:space="preserve">Timely delivery of agreed-upon content</w:t>
      </w:r>
    </w:p>
    <w:p>
      <w:pPr>
        <w:pStyle w:val="ListParagraph"/>
        <w:numPr>
          <w:ilvl w:val="0"/>
          <w:numId w:val="2"/>
        </w:numPr>
        <w:spacing w:after="80"/>
      </w:pPr>
      <w:r>
        <w:t xml:space="preserve">Compliance with FTC disclosure requirements</w:t>
      </w:r>
    </w:p>
    <w:p>
      <w:pPr>
        <w:pStyle w:val="ListParagraph"/>
        <w:numPr>
          <w:ilvl w:val="0"/>
          <w:numId w:val="2"/>
        </w:numPr>
        <w:spacing w:after="80"/>
      </w:pPr>
      <w:r>
        <w:t xml:space="preserve">Content meeting minimum quality standards</w:t>
      </w:r>
    </w:p>
    <w:p>
      <w:pPr>
        <w:pStyle w:val="ListParagraph"/>
        <w:numPr>
          <w:ilvl w:val="0"/>
          <w:numId w:val="2"/>
        </w:numPr>
        <w:spacing w:after="80"/>
      </w:pPr>
      <w:r>
        <w:t xml:space="preserve">Content remaining live for the agreed duration (minimum 90 days unless otherwise specified)</w:t>
      </w:r>
    </w:p>
    <w:p>
      <w:pPr>
        <w:pStyle w:val="Heading2"/>
      </w:pPr>
      <w:r>
        <w:t xml:space="preserve">4. Content License</w:t>
      </w:r>
    </w:p>
    <w:p>
      <w:pPr>
        <w:spacing w:after="120"/>
      </w:pPr>
      <w:r>
        <w:t xml:space="preserve">Creator grants the Company a non-exclusive, worldwide, royalty-free license to use, reproduce, modify, distribute, and display the content across Company's marketing channels for a period of twelve (12) months from the date of posting, unless a broader license is specified in the Content License Agreement (Exhibit B).</w:t>
      </w:r>
    </w:p>
    <w:p>
      <w:pPr>
        <w:spacing w:after="120"/>
      </w:pPr>
      <w:r>
        <w:t xml:space="preserve">Creator retains ownership of all original content and may continue to use it on their own channels.</w:t>
      </w:r>
    </w:p>
    <w:p>
      <w:pPr>
        <w:pStyle w:val="Heading2"/>
      </w:pPr>
      <w:r>
        <w:t xml:space="preserve">5. FTC Compliance</w:t>
      </w:r>
    </w:p>
    <w:p>
      <w:pPr>
        <w:spacing w:after="120"/>
      </w:pPr>
      <w:r>
        <w:t xml:space="preserve">Creator acknowledges and agrees to comply with all applicable Federal Trade Commission (FTC) Endorsement Guides (16 CFR Part 255), including but not limited to:</w:t>
      </w:r>
    </w:p>
    <w:p>
      <w:pPr>
        <w:pStyle w:val="ListParagraph"/>
        <w:numPr>
          <w:ilvl w:val="0"/>
          <w:numId w:val="2"/>
        </w:numPr>
        <w:spacing w:after="80"/>
      </w:pPr>
      <w:r>
        <w:t xml:space="preserve">Clearly and conspicuously disclosing the material connection with the Company</w:t>
      </w:r>
    </w:p>
    <w:p>
      <w:pPr>
        <w:pStyle w:val="ListParagraph"/>
        <w:numPr>
          <w:ilvl w:val="0"/>
          <w:numId w:val="2"/>
        </w:numPr>
        <w:spacing w:after="80"/>
      </w:pPr>
      <w:r>
        <w:t xml:space="preserve">Using #ad or #sponsored at the beginning of posts, not buried in hashtag strings</w:t>
      </w:r>
    </w:p>
    <w:p>
      <w:pPr>
        <w:pStyle w:val="ListParagraph"/>
        <w:numPr>
          <w:ilvl w:val="0"/>
          <w:numId w:val="2"/>
        </w:numPr>
        <w:spacing w:after="80"/>
      </w:pPr>
      <w:r>
        <w:t xml:space="preserve">Ensuring video content includes verbal or on-screen disclosure within the first 30 seconds</w:t>
      </w:r>
    </w:p>
    <w:p>
      <w:pPr>
        <w:pStyle w:val="ListParagraph"/>
        <w:numPr>
          <w:ilvl w:val="0"/>
          <w:numId w:val="2"/>
        </w:numPr>
        <w:spacing w:after="80"/>
      </w:pPr>
      <w:r>
        <w:t xml:space="preserve">Not making false or unsubstantiated claims about the Platform</w:t>
      </w:r>
    </w:p>
    <w:p>
      <w:pPr>
        <w:spacing w:after="120"/>
      </w:pPr>
      <w:r>
        <w:t xml:space="preserve">Failure to comply with FTC requirements constitutes a material breach of this Agreement.</w:t>
      </w:r>
    </w:p>
    <w:p>
      <w:pPr>
        <w:pStyle w:val="Heading2"/>
      </w:pPr>
      <w:r>
        <w:t xml:space="preserve">6. Exclusivity &amp; Non-Compete</w:t>
      </w:r>
    </w:p>
    <w:p>
      <w:pPr>
        <w:spacing w:after="120"/>
      </w:pPr>
      <w:r>
        <w:t xml:space="preserve">During the term of this Agreement and for thirty (30) days following termination, Creator agrees not to promote competing dining/nightlife recommendation platforms. Competing platforms are defined as apps or services whose primary function is AI-powered restaurant or nightlife recommendations.</w:t>
      </w:r>
    </w:p>
    <w:p>
      <w:pPr>
        <w:pStyle w:val="Heading2"/>
      </w:pPr>
      <w:r>
        <w:t xml:space="preserve">7. Term &amp; Termination</w:t>
      </w:r>
    </w:p>
    <w:p>
      <w:pPr>
        <w:spacing w:after="120"/>
      </w:pPr>
      <w:r>
        <w:t xml:space="preserve">This Agreement is effective for an initial term of six (6) months from the Effective Date, automatically renewing for successive three (3) month periods unless either party provides thirty (30) days written notice of non-renewal.</w:t>
      </w:r>
    </w:p>
    <w:p>
      <w:pPr>
        <w:spacing w:after="120"/>
      </w:pPr>
      <w:r>
        <w:t xml:space="preserve">Either party may terminate this Agreement immediately upon written notice if:</w:t>
      </w:r>
    </w:p>
    <w:p>
      <w:pPr>
        <w:pStyle w:val="ListParagraph"/>
        <w:numPr>
          <w:ilvl w:val="0"/>
          <w:numId w:val="2"/>
        </w:numPr>
        <w:spacing w:after="80"/>
      </w:pPr>
      <w:r>
        <w:t xml:space="preserve">The other party materially breaches this Agreement and fails to cure within fifteen (15) days of written notice</w:t>
      </w:r>
    </w:p>
    <w:p>
      <w:pPr>
        <w:pStyle w:val="ListParagraph"/>
        <w:numPr>
          <w:ilvl w:val="0"/>
          <w:numId w:val="2"/>
        </w:numPr>
        <w:spacing w:after="80"/>
      </w:pPr>
      <w:r>
        <w:t xml:space="preserve">The Creator engages in conduct that could materially damage the Company's reputation</w:t>
      </w:r>
    </w:p>
    <w:p>
      <w:pPr>
        <w:pStyle w:val="ListParagraph"/>
        <w:numPr>
          <w:ilvl w:val="0"/>
          <w:numId w:val="2"/>
        </w:numPr>
        <w:spacing w:after="80"/>
      </w:pPr>
      <w:r>
        <w:t xml:space="preserve">The Company discontinues the influencer program</w:t>
      </w:r>
    </w:p>
    <w:p>
      <w:pPr>
        <w:pStyle w:val="Heading2"/>
      </w:pPr>
      <w:r>
        <w:t xml:space="preserve">8. Representations &amp; Warranties</w:t>
      </w:r>
    </w:p>
    <w:p>
      <w:pPr>
        <w:spacing w:after="120"/>
      </w:pPr>
      <w:r>
        <w:t xml:space="preserve">Creator represents and warrants that:</w:t>
      </w:r>
    </w:p>
    <w:p>
      <w:pPr>
        <w:pStyle w:val="ListParagraph"/>
        <w:numPr>
          <w:ilvl w:val="0"/>
          <w:numId w:val="2"/>
        </w:numPr>
        <w:spacing w:after="80"/>
      </w:pPr>
      <w:r>
        <w:t xml:space="preserve">They have the legal authority to enter into this Agreement</w:t>
      </w:r>
    </w:p>
    <w:p>
      <w:pPr>
        <w:pStyle w:val="ListParagraph"/>
        <w:numPr>
          <w:ilvl w:val="0"/>
          <w:numId w:val="2"/>
        </w:numPr>
        <w:spacing w:after="80"/>
      </w:pPr>
      <w:r>
        <w:t xml:space="preserve">All content is original or properly licensed, and does not infringe any third-party rights</w:t>
      </w:r>
    </w:p>
    <w:p>
      <w:pPr>
        <w:pStyle w:val="ListParagraph"/>
        <w:numPr>
          <w:ilvl w:val="0"/>
          <w:numId w:val="2"/>
        </w:numPr>
        <w:spacing w:after="80"/>
      </w:pPr>
      <w:r>
        <w:t xml:space="preserve">Their follower counts and engagement metrics are genuine and not artificially inflated</w:t>
      </w:r>
    </w:p>
    <w:p>
      <w:pPr>
        <w:pStyle w:val="ListParagraph"/>
        <w:numPr>
          <w:ilvl w:val="0"/>
          <w:numId w:val="2"/>
        </w:numPr>
        <w:spacing w:after="80"/>
      </w:pPr>
      <w:r>
        <w:t xml:space="preserve">They will disclose any prior or current relationships with competing platforms</w:t>
      </w:r>
    </w:p>
    <w:p>
      <w:pPr>
        <w:pStyle w:val="Heading2"/>
      </w:pPr>
      <w:r>
        <w:t xml:space="preserve">9. Indemnification</w:t>
      </w:r>
    </w:p>
    <w:p>
      <w:pPr>
        <w:spacing w:after="120"/>
      </w:pPr>
      <w:r>
        <w:t xml:space="preserve">Creator agrees to indemnify and hold harmless the Company from any claims, damages, or expenses arising from Creator's breach of this Agreement, FTC non-compliance, or intellectual property infringement related to Creator's content.</w:t>
      </w:r>
    </w:p>
    <w:p>
      <w:pPr>
        <w:pStyle w:val="Heading2"/>
      </w:pPr>
      <w:r>
        <w:t xml:space="preserve">10. Signature</w:t>
      </w:r>
    </w:p>
    <w:p>
      <w:pPr>
        <w:spacing w:after="120"/>
      </w:pPr>
      <w:r>
        <w:t xml:space="preserve"/>
      </w:r>
    </w:p>
    <w:p>
      <w:pPr>
        <w:spacing w:after="120"/>
      </w:pPr>
      <w:r>
        <w:t xml:space="preserve">___________________________________________</w:t>
      </w:r>
    </w:p>
    <w:p>
      <w:pPr>
        <w:spacing w:after="120"/>
      </w:pPr>
      <w:r>
        <w:t xml:space="preserve">Creator Name (Print): ___________________________</w:t>
      </w:r>
    </w:p>
    <w:p>
      <w:pPr>
        <w:spacing w:after="120"/>
      </w:pPr>
      <w:r>
        <w:t xml:space="preserve">Signature: ___________________________       Date: _______________</w:t>
      </w:r>
    </w:p>
    <w:p>
      <w:pPr>
        <w:spacing w:after="120"/>
      </w:pPr>
      <w:r>
        <w:t xml:space="preserve"/>
      </w:r>
    </w:p>
    <w:p>
      <w:pPr>
        <w:spacing w:after="120"/>
      </w:pPr>
      <w:r>
        <w:t xml:space="preserve">___________________________________________</w:t>
      </w:r>
    </w:p>
    <w:p>
      <w:pPr>
        <w:spacing w:after="120"/>
      </w:pPr>
      <w:r>
        <w:t xml:space="preserve">Confetti App, LLC</w:t>
      </w:r>
    </w:p>
    <w:p>
      <w:pPr>
        <w:spacing w:after="120"/>
      </w:pPr>
      <w:r>
        <w:t xml:space="preserve">Authorized Signatory: ___________________________</w:t>
      </w:r>
    </w:p>
    <w:p>
      <w:pPr>
        <w:spacing w:after="120"/>
      </w:pPr>
      <w:r>
        <w:t xml:space="preserve">Signature: ___________________________       Date: 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Confetti App, LLC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Confetti — Influencer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2026-05-20T00:14:53.581Z</dcterms:created>
  <dcterms:modified xsi:type="dcterms:W3CDTF">2026-05-20T00:14:53.581Z</dcterms:modified>
</cp:coreProperties>
</file>

<file path=docProps/custom.xml><?xml version="1.0" encoding="utf-8"?>
<Properties xmlns="http://schemas.openxmlformats.org/officeDocument/2006/custom-properties" xmlns:vt="http://schemas.openxmlformats.org/officeDocument/2006/docPropsVTypes"/>
</file>