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Non-Disclosure Agreement</w:t>
      </w:r>
    </w:p>
    <w:p>
      <w:pPr>
        <w:spacing w:after="120"/>
      </w:pPr>
      <w:r>
        <w:rPr>
          <w:i/>
          <w:iCs/>
          <w:color w:val="666666"/>
        </w:rPr>
        <w:t xml:space="preserve">Effective Date: May 19, 2026</w:t>
      </w:r>
    </w:p>
    <w:p>
      <w:pPr>
        <w:spacing w:after="120"/>
      </w:pPr>
      <w:r>
        <w:t xml:space="preserve">This Non-Disclosure Agreement ("NDA") is entered into by Confetti App, LLC ("Disclosing Party") and the Creator identified in the Influencer Partnership Agreement ("Receiving Party").</w:t>
      </w:r>
    </w:p>
    <w:p>
      <w:pPr>
        <w:pStyle w:val="Heading2"/>
      </w:pPr>
      <w:r>
        <w:t xml:space="preserve">1. Definition of Confidential Information</w:t>
      </w:r>
    </w:p>
    <w:p>
      <w:pPr>
        <w:spacing w:after="120"/>
      </w:pPr>
      <w:r>
        <w:t xml:space="preserve">"Confidential Information" means any non-public information disclosed by the Company to the Creator, including but not limited to:</w:t>
      </w:r>
    </w:p>
    <w:p>
      <w:pPr>
        <w:pStyle w:val="ListParagraph"/>
        <w:numPr>
          <w:ilvl w:val="0"/>
          <w:numId w:val="2"/>
        </w:numPr>
        <w:spacing w:after="80"/>
      </w:pPr>
      <w:r>
        <w:t xml:space="preserve">Unreleased features, product roadmaps, and development plans</w:t>
      </w:r>
    </w:p>
    <w:p>
      <w:pPr>
        <w:pStyle w:val="ListParagraph"/>
        <w:numPr>
          <w:ilvl w:val="0"/>
          <w:numId w:val="2"/>
        </w:numPr>
        <w:spacing w:after="80"/>
      </w:pPr>
      <w:r>
        <w:t xml:space="preserve">Campaign strategies, creative briefs, and marketing materials not yet published</w:t>
      </w:r>
    </w:p>
    <w:p>
      <w:pPr>
        <w:pStyle w:val="ListParagraph"/>
        <w:numPr>
          <w:ilvl w:val="0"/>
          <w:numId w:val="2"/>
        </w:numPr>
        <w:spacing w:after="80"/>
      </w:pPr>
      <w:r>
        <w:t xml:space="preserve">Business metrics, financial data, and partnership terms</w:t>
      </w:r>
    </w:p>
    <w:p>
      <w:pPr>
        <w:pStyle w:val="ListParagraph"/>
        <w:numPr>
          <w:ilvl w:val="0"/>
          <w:numId w:val="2"/>
        </w:numPr>
        <w:spacing w:after="80"/>
      </w:pPr>
      <w:r>
        <w:t xml:space="preserve">AI algorithms, recommendation models, and proprietary technology</w:t>
      </w:r>
    </w:p>
    <w:p>
      <w:pPr>
        <w:pStyle w:val="ListParagraph"/>
        <w:numPr>
          <w:ilvl w:val="0"/>
          <w:numId w:val="2"/>
        </w:numPr>
        <w:spacing w:after="80"/>
      </w:pPr>
      <w:r>
        <w:t xml:space="preserve">User data, analytics, and market research</w:t>
      </w:r>
    </w:p>
    <w:p>
      <w:pPr>
        <w:pStyle w:val="ListParagraph"/>
        <w:numPr>
          <w:ilvl w:val="0"/>
          <w:numId w:val="2"/>
        </w:numPr>
        <w:spacing w:after="80"/>
      </w:pPr>
      <w:r>
        <w:t xml:space="preserve">Any information marked or identified as 'Confidential' or 'Proprietary'</w:t>
      </w:r>
    </w:p>
    <w:p>
      <w:pPr>
        <w:spacing w:after="120"/>
      </w:pPr>
      <w:r>
        <w:t xml:space="preserve">Confidential Information does not include information that: (a) is or becomes publicly available through no fault of the Receiving Party; (b) was already known to the Receiving Party before disclosure; (c) is independently developed without reference to Confidential Information; or (d) is rightfully received from a third party without restriction.</w:t>
      </w:r>
    </w:p>
    <w:p>
      <w:pPr>
        <w:pStyle w:val="Heading2"/>
      </w:pPr>
      <w:r>
        <w:t xml:space="preserve">2. Obligations</w:t>
      </w:r>
    </w:p>
    <w:p>
      <w:pPr>
        <w:spacing w:after="120"/>
      </w:pPr>
      <w:r>
        <w:t xml:space="preserve">The Receiving Party agrees to:</w:t>
      </w:r>
    </w:p>
    <w:p>
      <w:pPr>
        <w:pStyle w:val="ListParagraph"/>
        <w:numPr>
          <w:ilvl w:val="0"/>
          <w:numId w:val="2"/>
        </w:numPr>
        <w:spacing w:after="80"/>
      </w:pPr>
      <w:r>
        <w:t xml:space="preserve">Hold all Confidential Information in strict confidence</w:t>
      </w:r>
    </w:p>
    <w:p>
      <w:pPr>
        <w:pStyle w:val="ListParagraph"/>
        <w:numPr>
          <w:ilvl w:val="0"/>
          <w:numId w:val="2"/>
        </w:numPr>
        <w:spacing w:after="80"/>
      </w:pPr>
      <w:r>
        <w:t xml:space="preserve">Not disclose Confidential Information to any third party without prior written consent</w:t>
      </w:r>
    </w:p>
    <w:p>
      <w:pPr>
        <w:pStyle w:val="ListParagraph"/>
        <w:numPr>
          <w:ilvl w:val="0"/>
          <w:numId w:val="2"/>
        </w:numPr>
        <w:spacing w:after="80"/>
      </w:pPr>
      <w:r>
        <w:t xml:space="preserve">Use Confidential Information solely for the purposes of performing under the Influencer Partnership Agreement</w:t>
      </w:r>
    </w:p>
    <w:p>
      <w:pPr>
        <w:pStyle w:val="ListParagraph"/>
        <w:numPr>
          <w:ilvl w:val="0"/>
          <w:numId w:val="2"/>
        </w:numPr>
        <w:spacing w:after="80"/>
      </w:pPr>
      <w:r>
        <w:t xml:space="preserve">Take reasonable precautions to prevent unauthorized disclosure, at least equal to the precautions taken to protect their own confidential information</w:t>
      </w:r>
    </w:p>
    <w:p>
      <w:pPr>
        <w:pStyle w:val="ListParagraph"/>
        <w:numPr>
          <w:ilvl w:val="0"/>
          <w:numId w:val="2"/>
        </w:numPr>
        <w:spacing w:after="80"/>
      </w:pPr>
      <w:r>
        <w:t xml:space="preserve">Notify the Disclosing Party immediately upon discovery of any unauthorized disclosure</w:t>
      </w:r>
    </w:p>
    <w:p>
      <w:pPr>
        <w:pStyle w:val="Heading2"/>
      </w:pPr>
      <w:r>
        <w:t xml:space="preserve">3. Term</w:t>
      </w:r>
    </w:p>
    <w:p>
      <w:pPr>
        <w:spacing w:after="120"/>
      </w:pPr>
      <w:r>
        <w:t xml:space="preserve">This NDA remains in effect for the duration of the Influencer Partnership Agreement and for a period of two (2) years following its termination or expiration. Trade secrets remain protected indefinitely.</w:t>
      </w:r>
    </w:p>
    <w:p>
      <w:pPr>
        <w:pStyle w:val="Heading2"/>
      </w:pPr>
      <w:r>
        <w:t xml:space="preserve">4. Return of Materials</w:t>
      </w:r>
    </w:p>
    <w:p>
      <w:pPr>
        <w:spacing w:after="120"/>
      </w:pPr>
      <w:r>
        <w:t xml:space="preserve">Upon termination of the relationship or upon request, the Receiving Party shall promptly return or destroy all Confidential Information in their possession, including all copies, notes, and derivative materials. The Receiving Party shall certify in writing that all such materials have been returned or destroyed.</w:t>
      </w:r>
    </w:p>
    <w:p>
      <w:pPr>
        <w:pStyle w:val="Heading2"/>
      </w:pPr>
      <w:r>
        <w:t xml:space="preserve">5. Remedies</w:t>
      </w:r>
    </w:p>
    <w:p>
      <w:pPr>
        <w:spacing w:after="120"/>
      </w:pPr>
      <w:r>
        <w:t xml:space="preserve">The Receiving Party acknowledges that unauthorized disclosure of Confidential Information may cause irreparable harm. The Disclosing Party shall be entitled to seek injunctive relief in addition to any other remedies available at law or in equity, without the necessity of proving actual damages or posting a bond.</w:t>
      </w:r>
    </w:p>
    <w:p>
      <w:pPr>
        <w:pStyle w:val="Heading2"/>
      </w:pPr>
      <w:r>
        <w:t xml:space="preserve">6. Signature</w:t>
      </w:r>
    </w:p>
    <w:p>
      <w:pPr>
        <w:spacing w:after="120"/>
      </w:pPr>
      <w:r>
        <w:t xml:space="preserve"/>
      </w:r>
    </w:p>
    <w:p>
      <w:pPr>
        <w:spacing w:after="120"/>
      </w:pPr>
      <w:r>
        <w:t xml:space="preserve">___________________________________________</w:t>
      </w:r>
    </w:p>
    <w:p>
      <w:pPr>
        <w:spacing w:after="120"/>
      </w:pPr>
      <w:r>
        <w:t xml:space="preserve">Receiving Party (Print): ___________________________</w:t>
      </w:r>
    </w:p>
    <w:p>
      <w:pPr>
        <w:spacing w:after="120"/>
      </w:pPr>
      <w:r>
        <w:t xml:space="preserve">Signature: ___________________________       Date: 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Influencer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2026-05-20T00:14:53.626Z</dcterms:created>
  <dcterms:modified xsi:type="dcterms:W3CDTF">2026-05-20T00:14:53.626Z</dcterms:modified>
</cp:coreProperties>
</file>

<file path=docProps/custom.xml><?xml version="1.0" encoding="utf-8"?>
<Properties xmlns="http://schemas.openxmlformats.org/officeDocument/2006/custom-properties" xmlns:vt="http://schemas.openxmlformats.org/officeDocument/2006/docPropsVTypes"/>
</file>