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 on all the artwork.  The new size should be right as the main canvas was 1920 x 1080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 artwork is separate PNG, RGB 72dpi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is a PDF of the UI Style Guide but just use that as reference to help, if you need to make changes then do so.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Cheers have fun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Paul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