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100C" w14:textId="77777777" w:rsidR="00082133" w:rsidRDefault="00000000">
      <w:pPr>
        <w:pStyle w:val="Heading1"/>
      </w:pPr>
      <w:r>
        <w:t>Standard Operating Procedure (SOP) – US-Based Insurance Claims Processing</w:t>
      </w:r>
    </w:p>
    <w:p w14:paraId="01828EA1" w14:textId="77777777" w:rsidR="00082133" w:rsidRDefault="00000000">
      <w:pPr>
        <w:pStyle w:val="Heading2"/>
      </w:pPr>
      <w:r>
        <w:t>1. Purpose</w:t>
      </w:r>
    </w:p>
    <w:p w14:paraId="08A66A0B" w14:textId="77777777" w:rsidR="00082133" w:rsidRDefault="00000000">
      <w:r>
        <w:t>This SOP defines the standardized process for receiving, validating, evaluating, and closing insurance claims in accordance with US federal and state regulations. It ensures consistent handling of claims across all lines of insurance and ensures compliance with liability limits defined by policy and law.</w:t>
      </w:r>
    </w:p>
    <w:p w14:paraId="733EDA45" w14:textId="77777777" w:rsidR="00082133" w:rsidRDefault="00000000">
      <w:pPr>
        <w:pStyle w:val="Heading2"/>
      </w:pPr>
      <w:r>
        <w:t>2. Scope</w:t>
      </w:r>
    </w:p>
    <w:p w14:paraId="4D489033" w14:textId="77777777" w:rsidR="00082133" w:rsidRDefault="00000000">
      <w:r>
        <w:t>This SOP applies to all US-based insurance claim types including:</w:t>
      </w:r>
    </w:p>
    <w:p w14:paraId="73D0D1CF" w14:textId="77777777" w:rsidR="00082133" w:rsidRDefault="00000000">
      <w:r>
        <w:t>- Auto Insurance (Liability, Collision, Comprehensive, UM/UIM)</w:t>
      </w:r>
    </w:p>
    <w:p w14:paraId="2D0DF7DF" w14:textId="77777777" w:rsidR="00082133" w:rsidRDefault="00000000">
      <w:r>
        <w:t>- Homeowners Insurance</w:t>
      </w:r>
    </w:p>
    <w:p w14:paraId="0BEB01A7" w14:textId="77777777" w:rsidR="00082133" w:rsidRDefault="00000000">
      <w:r>
        <w:t>- Renters Insurance</w:t>
      </w:r>
    </w:p>
    <w:p w14:paraId="51AB1CC3" w14:textId="77777777" w:rsidR="00082133" w:rsidRDefault="00000000">
      <w:r>
        <w:t>- Commercial Property Insurance</w:t>
      </w:r>
    </w:p>
    <w:p w14:paraId="2C7B4E6A" w14:textId="77777777" w:rsidR="00082133" w:rsidRDefault="00000000">
      <w:r>
        <w:t>- General Liability Insurance</w:t>
      </w:r>
    </w:p>
    <w:p w14:paraId="117C0FBA" w14:textId="77777777" w:rsidR="00082133" w:rsidRDefault="00000000">
      <w:r>
        <w:t>- Professional Liability / Errors &amp; Omissions</w:t>
      </w:r>
    </w:p>
    <w:p w14:paraId="5F741687" w14:textId="77777777" w:rsidR="00082133" w:rsidRDefault="00000000">
      <w:r>
        <w:t>- Workers’ Compensation</w:t>
      </w:r>
    </w:p>
    <w:p w14:paraId="03912F95" w14:textId="77777777" w:rsidR="00082133" w:rsidRDefault="00000000">
      <w:r>
        <w:t>- Health Insurance</w:t>
      </w:r>
    </w:p>
    <w:p w14:paraId="73DB283D" w14:textId="77777777" w:rsidR="00082133" w:rsidRDefault="00000000">
      <w:r>
        <w:t>- Life Insurance</w:t>
      </w:r>
    </w:p>
    <w:p w14:paraId="39A3A672" w14:textId="77777777" w:rsidR="00082133" w:rsidRDefault="00000000">
      <w:r>
        <w:t>- Disability Insurance</w:t>
      </w:r>
    </w:p>
    <w:p w14:paraId="563527AC" w14:textId="77777777" w:rsidR="00082133" w:rsidRDefault="00000000">
      <w:r>
        <w:t>- Travel Insurance</w:t>
      </w:r>
    </w:p>
    <w:p w14:paraId="503FDD88" w14:textId="77777777" w:rsidR="00082133" w:rsidRDefault="00000000">
      <w:r>
        <w:t>- Cyber Insurance</w:t>
      </w:r>
    </w:p>
    <w:p w14:paraId="3D228166" w14:textId="77777777" w:rsidR="00082133" w:rsidRDefault="00000000">
      <w:pPr>
        <w:pStyle w:val="Heading2"/>
      </w:pPr>
      <w:r>
        <w:t>3. Definitions</w:t>
      </w:r>
    </w:p>
    <w:p w14:paraId="6FCAFB78" w14:textId="77777777" w:rsidR="00082133" w:rsidRDefault="00000000">
      <w:r>
        <w:t>- Claimant: Person or entity filing a claim.</w:t>
      </w:r>
    </w:p>
    <w:p w14:paraId="591E2D7E" w14:textId="77777777" w:rsidR="00082133" w:rsidRDefault="00000000">
      <w:r>
        <w:t>- Adjuster: Specialist evaluating claim validity and damages.</w:t>
      </w:r>
    </w:p>
    <w:p w14:paraId="75C42133" w14:textId="77777777" w:rsidR="00082133" w:rsidRDefault="00000000">
      <w:r>
        <w:t>- Liability Limit: Maximum payout defined by insurance policy.</w:t>
      </w:r>
    </w:p>
    <w:p w14:paraId="003A86FC" w14:textId="77777777" w:rsidR="00082133" w:rsidRDefault="00000000">
      <w:r>
        <w:t>- Deductible: Insured amount paid before coverage applies.</w:t>
      </w:r>
    </w:p>
    <w:p w14:paraId="605922EC" w14:textId="77777777" w:rsidR="00082133" w:rsidRDefault="00000000">
      <w:r>
        <w:t>- FNOL: First Notice of Loss.</w:t>
      </w:r>
    </w:p>
    <w:p w14:paraId="569DAC79" w14:textId="77777777" w:rsidR="00082133" w:rsidRDefault="00000000">
      <w:pPr>
        <w:pStyle w:val="Heading2"/>
      </w:pPr>
      <w:r>
        <w:lastRenderedPageBreak/>
        <w:t>4. Liability Limits &amp; Coverage Standards</w:t>
      </w:r>
    </w:p>
    <w:p w14:paraId="79EE8607" w14:textId="77777777" w:rsidR="00082133" w:rsidRDefault="00000000">
      <w:r>
        <w:t>A. Auto Insurance (Typical US Minimums)</w:t>
      </w:r>
    </w:p>
    <w:p w14:paraId="4E98C635" w14:textId="77777777" w:rsidR="00082133" w:rsidRDefault="00000000">
      <w:r>
        <w:t>- Bodily Injury Liability: $25,000 per person / $50,000 per accident</w:t>
      </w:r>
    </w:p>
    <w:p w14:paraId="55F8CF45" w14:textId="77777777" w:rsidR="00082133" w:rsidRDefault="00000000">
      <w:r>
        <w:t>- Property Damage Liability: $10,000–$25,000</w:t>
      </w:r>
    </w:p>
    <w:p w14:paraId="4534791C" w14:textId="77777777" w:rsidR="00082133" w:rsidRDefault="00000000">
      <w:r>
        <w:t>- Personal Injury Protection: $5,000–$10,000 (no-fault states)</w:t>
      </w:r>
    </w:p>
    <w:p w14:paraId="0917085C" w14:textId="77777777" w:rsidR="00082133" w:rsidRDefault="00000000">
      <w:r>
        <w:t>- Uninsured Motorist: $25,000/$50,000</w:t>
      </w:r>
    </w:p>
    <w:p w14:paraId="53A85516" w14:textId="77777777" w:rsidR="00082133" w:rsidRDefault="00082133"/>
    <w:p w14:paraId="7BD51883" w14:textId="77777777" w:rsidR="00082133" w:rsidRDefault="00000000">
      <w:r>
        <w:t>B. Homeowners Insurance</w:t>
      </w:r>
    </w:p>
    <w:p w14:paraId="391A4C88" w14:textId="77777777" w:rsidR="00082133" w:rsidRDefault="00000000">
      <w:r>
        <w:t>- Dwelling Coverage: Replacement cost</w:t>
      </w:r>
    </w:p>
    <w:p w14:paraId="40F6C975" w14:textId="77777777" w:rsidR="00082133" w:rsidRDefault="00000000">
      <w:r>
        <w:t>- Personal Property: 50%–70% of dwelling limit</w:t>
      </w:r>
    </w:p>
    <w:p w14:paraId="569B755A" w14:textId="77777777" w:rsidR="00082133" w:rsidRDefault="00000000">
      <w:r>
        <w:t>- Liability: $100,000–$500,000</w:t>
      </w:r>
    </w:p>
    <w:p w14:paraId="24F1F475" w14:textId="77777777" w:rsidR="00082133" w:rsidRDefault="00000000">
      <w:r>
        <w:t>- Medical Payments: $1,000–$5,000</w:t>
      </w:r>
    </w:p>
    <w:p w14:paraId="713C0285" w14:textId="77777777" w:rsidR="00082133" w:rsidRDefault="00082133"/>
    <w:p w14:paraId="2639963D" w14:textId="77777777" w:rsidR="00082133" w:rsidRDefault="00000000">
      <w:r>
        <w:t>C. General Liability</w:t>
      </w:r>
    </w:p>
    <w:p w14:paraId="0A45679F" w14:textId="77777777" w:rsidR="00082133" w:rsidRDefault="00000000">
      <w:r>
        <w:t>- Each Occurrence: $1 million</w:t>
      </w:r>
    </w:p>
    <w:p w14:paraId="23A500DA" w14:textId="77777777" w:rsidR="00082133" w:rsidRDefault="00000000">
      <w:r>
        <w:t>- General Aggregate: $2 million</w:t>
      </w:r>
    </w:p>
    <w:p w14:paraId="0C1E669E" w14:textId="77777777" w:rsidR="00082133" w:rsidRDefault="00000000">
      <w:r>
        <w:t>- Medical Expense: $5,000</w:t>
      </w:r>
    </w:p>
    <w:p w14:paraId="05537074" w14:textId="77777777" w:rsidR="00082133" w:rsidRDefault="00082133"/>
    <w:p w14:paraId="6D0DB654" w14:textId="77777777" w:rsidR="00082133" w:rsidRDefault="00000000">
      <w:r>
        <w:t>D. Professional Liability (E&amp;O)</w:t>
      </w:r>
    </w:p>
    <w:p w14:paraId="4218AA74" w14:textId="77777777" w:rsidR="00082133" w:rsidRDefault="00000000">
      <w:r>
        <w:t>- Limits: $1 million–$5 million</w:t>
      </w:r>
    </w:p>
    <w:p w14:paraId="474FFA62" w14:textId="77777777" w:rsidR="00082133" w:rsidRDefault="00000000">
      <w:r>
        <w:t>- Retention: $5,000–$25,000</w:t>
      </w:r>
    </w:p>
    <w:p w14:paraId="62455E10" w14:textId="77777777" w:rsidR="00082133" w:rsidRDefault="00082133"/>
    <w:p w14:paraId="1A366B33" w14:textId="77777777" w:rsidR="00082133" w:rsidRDefault="00000000">
      <w:r>
        <w:t>E. Workers’ Compensation</w:t>
      </w:r>
    </w:p>
    <w:p w14:paraId="34BB3FC5" w14:textId="77777777" w:rsidR="00082133" w:rsidRDefault="00000000">
      <w:r>
        <w:t>- Medical: Unlimited (state mandated)</w:t>
      </w:r>
    </w:p>
    <w:p w14:paraId="0E8A43E8" w14:textId="77777777" w:rsidR="00082133" w:rsidRDefault="00000000">
      <w:r>
        <w:t>- Wage Replacement: ~66.66% of salary</w:t>
      </w:r>
    </w:p>
    <w:p w14:paraId="695BDEDD" w14:textId="77777777" w:rsidR="00082133" w:rsidRDefault="00000000">
      <w:r>
        <w:t>- Employer Liability: $100,000–$500,000</w:t>
      </w:r>
    </w:p>
    <w:p w14:paraId="0481BE59" w14:textId="77777777" w:rsidR="00082133" w:rsidRDefault="00082133"/>
    <w:p w14:paraId="00700BB1" w14:textId="77777777" w:rsidR="00082133" w:rsidRDefault="00000000">
      <w:r>
        <w:t>F. Cyber Insurance</w:t>
      </w:r>
    </w:p>
    <w:p w14:paraId="657D30FB" w14:textId="77777777" w:rsidR="00082133" w:rsidRDefault="00000000">
      <w:r>
        <w:t>- Data Breach: $1–$5 million</w:t>
      </w:r>
    </w:p>
    <w:p w14:paraId="0ECD096B" w14:textId="77777777" w:rsidR="00082133" w:rsidRDefault="00000000">
      <w:r>
        <w:t>- Business Interruption: Based on revenue</w:t>
      </w:r>
    </w:p>
    <w:p w14:paraId="6AEF12F4" w14:textId="77777777" w:rsidR="00082133" w:rsidRDefault="00000000">
      <w:r>
        <w:t>- Forensics/Notifications: $250,000–$1 million</w:t>
      </w:r>
    </w:p>
    <w:p w14:paraId="70B7069C" w14:textId="77777777" w:rsidR="00082133" w:rsidRDefault="00000000">
      <w:pPr>
        <w:pStyle w:val="Heading2"/>
      </w:pPr>
      <w:r>
        <w:t>5. Claim Handling Workflow</w:t>
      </w:r>
    </w:p>
    <w:p w14:paraId="38858522" w14:textId="77777777" w:rsidR="00082133" w:rsidRDefault="00000000">
      <w:r>
        <w:t>A. Claim Intake</w:t>
      </w:r>
    </w:p>
    <w:p w14:paraId="755149EE" w14:textId="77777777" w:rsidR="00082133" w:rsidRDefault="00000000">
      <w:r>
        <w:t>- Verify identity</w:t>
      </w:r>
    </w:p>
    <w:p w14:paraId="4A8E34D5" w14:textId="77777777" w:rsidR="00082133" w:rsidRDefault="00000000">
      <w:r>
        <w:t>- Confirm active policy</w:t>
      </w:r>
    </w:p>
    <w:p w14:paraId="4C8DB581" w14:textId="77777777" w:rsidR="00082133" w:rsidRDefault="00000000">
      <w:r>
        <w:t>- Log FNOL</w:t>
      </w:r>
    </w:p>
    <w:p w14:paraId="737905CE" w14:textId="77777777" w:rsidR="00082133" w:rsidRDefault="00000000">
      <w:r>
        <w:t>- Assign claim number</w:t>
      </w:r>
    </w:p>
    <w:p w14:paraId="04E097EA" w14:textId="77777777" w:rsidR="00082133" w:rsidRDefault="00082133"/>
    <w:p w14:paraId="3730AB06" w14:textId="77777777" w:rsidR="00082133" w:rsidRDefault="00000000">
      <w:r>
        <w:t>B. Documentation Collection</w:t>
      </w:r>
    </w:p>
    <w:p w14:paraId="611DD5CD" w14:textId="77777777" w:rsidR="00082133" w:rsidRDefault="00000000">
      <w:r>
        <w:t>- Police reports</w:t>
      </w:r>
    </w:p>
    <w:p w14:paraId="50A00465" w14:textId="77777777" w:rsidR="00082133" w:rsidRDefault="00000000">
      <w:r>
        <w:t>- Medical bills</w:t>
      </w:r>
    </w:p>
    <w:p w14:paraId="25D57840" w14:textId="77777777" w:rsidR="00082133" w:rsidRDefault="00000000">
      <w:r>
        <w:t>- Photos/videos</w:t>
      </w:r>
    </w:p>
    <w:p w14:paraId="0972F5C3" w14:textId="77777777" w:rsidR="00082133" w:rsidRDefault="00000000">
      <w:r>
        <w:t>- Proof of ownership</w:t>
      </w:r>
    </w:p>
    <w:p w14:paraId="1A4AEA65" w14:textId="77777777" w:rsidR="00082133" w:rsidRDefault="00082133"/>
    <w:p w14:paraId="470EF324" w14:textId="77777777" w:rsidR="00082133" w:rsidRDefault="00000000">
      <w:r>
        <w:t>C. Claim Assessment</w:t>
      </w:r>
    </w:p>
    <w:p w14:paraId="23928CBD" w14:textId="77777777" w:rsidR="00082133" w:rsidRDefault="00000000">
      <w:r>
        <w:t>- Inspect damage</w:t>
      </w:r>
    </w:p>
    <w:p w14:paraId="482DEE46" w14:textId="77777777" w:rsidR="00082133" w:rsidRDefault="00000000">
      <w:r>
        <w:t>- Review coverage and limits</w:t>
      </w:r>
    </w:p>
    <w:p w14:paraId="251AD570" w14:textId="77777777" w:rsidR="00082133" w:rsidRDefault="00000000">
      <w:r>
        <w:t>- Compare with deductible</w:t>
      </w:r>
    </w:p>
    <w:p w14:paraId="117AF3A5" w14:textId="77777777" w:rsidR="00082133" w:rsidRDefault="00000000">
      <w:r>
        <w:t>- Evaluate liability</w:t>
      </w:r>
    </w:p>
    <w:p w14:paraId="34E1BF22" w14:textId="77777777" w:rsidR="00082133" w:rsidRDefault="00082133"/>
    <w:p w14:paraId="536E4C0C" w14:textId="77777777" w:rsidR="00082133" w:rsidRDefault="00000000">
      <w:r>
        <w:t>D. Settlement Process</w:t>
      </w:r>
    </w:p>
    <w:p w14:paraId="49685A40" w14:textId="77777777" w:rsidR="00082133" w:rsidRDefault="00000000">
      <w:r>
        <w:t>- Prepare claim summary</w:t>
      </w:r>
    </w:p>
    <w:p w14:paraId="435B26B0" w14:textId="77777777" w:rsidR="00082133" w:rsidRDefault="00000000">
      <w:r>
        <w:lastRenderedPageBreak/>
        <w:t>- Calculate payable amount</w:t>
      </w:r>
    </w:p>
    <w:p w14:paraId="1AE7F4D2" w14:textId="77777777" w:rsidR="00082133" w:rsidRDefault="00000000">
      <w:r>
        <w:t>- Issue payment</w:t>
      </w:r>
    </w:p>
    <w:p w14:paraId="4FA7EFAF" w14:textId="77777777" w:rsidR="00082133" w:rsidRDefault="00082133"/>
    <w:p w14:paraId="78A2ECC7" w14:textId="77777777" w:rsidR="00082133" w:rsidRDefault="00000000">
      <w:r>
        <w:t>E. Denial Process</w:t>
      </w:r>
    </w:p>
    <w:p w14:paraId="1D629730" w14:textId="77777777" w:rsidR="00082133" w:rsidRDefault="00000000">
      <w:r>
        <w:t>- Provide written explanation</w:t>
      </w:r>
    </w:p>
    <w:p w14:paraId="6A4EE0E1" w14:textId="77777777" w:rsidR="00082133" w:rsidRDefault="00000000">
      <w:r>
        <w:t>- Allow appeal process</w:t>
      </w:r>
    </w:p>
    <w:p w14:paraId="6F160CC6" w14:textId="77777777" w:rsidR="00082133" w:rsidRDefault="00000000">
      <w:pPr>
        <w:pStyle w:val="Heading2"/>
      </w:pPr>
      <w:r>
        <w:t>6. Compliance Requirements</w:t>
      </w:r>
    </w:p>
    <w:p w14:paraId="3BF4FD7E" w14:textId="77777777" w:rsidR="00082133" w:rsidRDefault="00000000">
      <w:r>
        <w:t>- HIPAA</w:t>
      </w:r>
    </w:p>
    <w:p w14:paraId="40ADA476" w14:textId="77777777" w:rsidR="00082133" w:rsidRDefault="00000000">
      <w:r>
        <w:t>- GLBA</w:t>
      </w:r>
    </w:p>
    <w:p w14:paraId="608B2CF7" w14:textId="77777777" w:rsidR="00082133" w:rsidRDefault="00000000">
      <w:r>
        <w:t>- NAIC guidelines</w:t>
      </w:r>
    </w:p>
    <w:p w14:paraId="5648E15C" w14:textId="77777777" w:rsidR="00082133" w:rsidRDefault="00000000">
      <w:r>
        <w:t>- State Insurance Regulations</w:t>
      </w:r>
    </w:p>
    <w:p w14:paraId="44FA7A43" w14:textId="77777777" w:rsidR="00082133" w:rsidRDefault="00000000">
      <w:pPr>
        <w:pStyle w:val="Heading2"/>
      </w:pPr>
      <w:r>
        <w:t>7. Record Retention</w:t>
      </w:r>
    </w:p>
    <w:p w14:paraId="58312F22" w14:textId="77777777" w:rsidR="00082133" w:rsidRDefault="00000000">
      <w:r>
        <w:t>Claims must be retained 5–7 years depending on state regulations.</w:t>
      </w:r>
    </w:p>
    <w:p w14:paraId="5856BB09" w14:textId="77777777" w:rsidR="00B97EA4" w:rsidRDefault="00B97EA4"/>
    <w:p w14:paraId="78432C2E" w14:textId="4FAE87B5" w:rsidR="00B97EA4" w:rsidRDefault="00B97EA4">
      <w:r w:rsidRPr="00B97EA4">
        <w:t>Mock Assessment Reschedule – Eligibility, Ineligibility &amp; Documents Required 1. Eligibility Criteria for Rescheduling: - You must have a valid reason such as academic events, official competitions, medical emergencies, or unavoidable personal issues. - You should inform the academic/training team before the deadline given by your institution or organization. - You must provide supporting documents that clearly prove your reason for rescheduling. 2. Ineligibility Criteria: - Requests made after the deadline without valid justification. - Failure to provide proper supporting documents. - Non-emergency personal reasons (e.g., travel plans without official purpose). - If you have already availed the maximum number of reschedules allowed by your institution. 3. Required Documents (Based on Reason): a) Participation in AI Friday Regional / Official Competitions - Selection/Confirmation email or letter. - Event schedule (showing dates). Your participant ID or registration proof. b) Medical Emergency - Doctor’s prescription. - Medical certificate. - Hospital admission/discharge summary (if applicable). c) Academic or Institutional Event - Official letter from college/university. - Event invitation or schedule. - Email from coordinator/staff. d) Personal Emergency - Valid proof depending on the situation (as accepted by the institution). 4. Additional Notes: - All documents should be clear and verifiable. - The new date/time will depend on availability and approval from the academic/training coordinator. - Multiple reschedule requests may require additional justification. This document can be submitted along with your reschedule request email/application.</w:t>
      </w:r>
    </w:p>
    <w:sectPr w:rsidR="00B97E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697410">
    <w:abstractNumId w:val="8"/>
  </w:num>
  <w:num w:numId="2" w16cid:durableId="1454396868">
    <w:abstractNumId w:val="6"/>
  </w:num>
  <w:num w:numId="3" w16cid:durableId="1273240678">
    <w:abstractNumId w:val="5"/>
  </w:num>
  <w:num w:numId="4" w16cid:durableId="1686010274">
    <w:abstractNumId w:val="4"/>
  </w:num>
  <w:num w:numId="5" w16cid:durableId="1506477932">
    <w:abstractNumId w:val="7"/>
  </w:num>
  <w:num w:numId="6" w16cid:durableId="1202787147">
    <w:abstractNumId w:val="3"/>
  </w:num>
  <w:num w:numId="7" w16cid:durableId="1504928313">
    <w:abstractNumId w:val="2"/>
  </w:num>
  <w:num w:numId="8" w16cid:durableId="1082023169">
    <w:abstractNumId w:val="1"/>
  </w:num>
  <w:num w:numId="9" w16cid:durableId="71007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133"/>
    <w:rsid w:val="0015074B"/>
    <w:rsid w:val="0029639D"/>
    <w:rsid w:val="00326F90"/>
    <w:rsid w:val="00AA1D8D"/>
    <w:rsid w:val="00B47730"/>
    <w:rsid w:val="00B97EA4"/>
    <w:rsid w:val="00CB0664"/>
    <w:rsid w:val="00E87C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1D770"/>
  <w14:defaultImageDpi w14:val="300"/>
  <w15:docId w15:val="{9A5948FD-42D9-4044-9813-CB6B531BF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Naresh Kumar</cp:lastModifiedBy>
  <cp:revision>2</cp:revision>
  <dcterms:created xsi:type="dcterms:W3CDTF">2013-12-23T23:15:00Z</dcterms:created>
  <dcterms:modified xsi:type="dcterms:W3CDTF">2025-12-04T17:21:00Z</dcterms:modified>
  <cp:category/>
</cp:coreProperties>
</file>