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B75E9F">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B75E9F">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Content>
        <w:p w:rsidR="000A6C9F" w:rsidRDefault="00B75E9F">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B75E9F">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B75E9F">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B75E9F">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B75E9F">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B75E9F">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B75E9F">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B75E9F">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B75E9F">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B75E9F">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B75E9F">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B75E9F">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B75E9F">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B75E9F">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bookmarkStart w:id="3" w:name="_GoBack"/>
            <w:bookmarkEnd w:id="3"/>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4" w:name="_bookmark3"/>
      <w:bookmarkEnd w:id="4"/>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5" w:name="_bookmark4"/>
      <w:bookmarkEnd w:id="5"/>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6" w:name="_bookmark5"/>
      <w:bookmarkEnd w:id="6"/>
      <w:r>
        <w:t>Introduction</w:t>
      </w:r>
    </w:p>
    <w:p w:rsidR="00742F92" w:rsidRDefault="00742F92" w:rsidP="00742F92">
      <w:pPr>
        <w:pStyle w:val="BodyText"/>
        <w:spacing w:line="276" w:lineRule="auto"/>
        <w:ind w:right="114"/>
        <w:jc w:val="both"/>
      </w:pPr>
    </w:p>
    <w:p w:rsidR="00E657CD" w:rsidRDefault="00497769" w:rsidP="00E657CD">
      <w:pPr>
        <w:pStyle w:val="BodyText"/>
        <w:spacing w:line="276" w:lineRule="auto"/>
        <w:ind w:right="114"/>
        <w:jc w:val="both"/>
      </w:pPr>
      <w:r>
        <w:t xml:space="preserve">In communicating, sign language is the best way to </w:t>
      </w:r>
      <w:r w:rsidR="00A83447">
        <w:t>communicate between peopl</w:t>
      </w:r>
      <w:r w:rsidR="000A2F0B">
        <w:t>e with disabilities. However, its required normal person</w:t>
      </w:r>
      <w:r w:rsidR="00F326EB">
        <w:t>s</w:t>
      </w:r>
      <w:r w:rsidR="000A2F0B">
        <w:t xml:space="preserve"> must know sign language to c</w:t>
      </w:r>
      <w:r w:rsidR="00F326EB">
        <w:t>ommunicate with the deaf and mute. And it almost impossible for the mute and deaf to communicate with the blind. In this document, we introduce a solution for deaf and mute persons can easily communicate with the others</w:t>
      </w:r>
      <w:r w:rsidR="00E657CD">
        <w:t xml:space="preserve"> with</w:t>
      </w:r>
      <w:r w:rsidR="00F326EB">
        <w:t>out sign language knowledge on both side.</w:t>
      </w:r>
    </w:p>
    <w:p w:rsidR="00E657CD" w:rsidRDefault="00E657CD" w:rsidP="00E657CD">
      <w:pPr>
        <w:pStyle w:val="BodyText"/>
        <w:spacing w:line="276" w:lineRule="auto"/>
        <w:ind w:right="114"/>
        <w:jc w:val="both"/>
      </w:pPr>
    </w:p>
    <w:p w:rsidR="00CF1C9A" w:rsidRDefault="00E657CD" w:rsidP="00CF1C9A">
      <w:pPr>
        <w:pStyle w:val="BodyText"/>
        <w:spacing w:line="276" w:lineRule="auto"/>
        <w:ind w:right="114"/>
        <w:jc w:val="both"/>
      </w:pPr>
      <w:r>
        <w:t>We build a system, which</w:t>
      </w:r>
      <w:r w:rsidR="002E1EEA">
        <w:t xml:space="preserve"> help communication is easier between normal and disable persons. In the process of our research, we findout that MYO Gesture Control Armband is the key to solve the problem by </w:t>
      </w:r>
      <w:r w:rsidR="00CF1C9A">
        <w:t xml:space="preserve">using MYO armband to read the electrical activity of person’s muscle and the motion of their arm then map the gesture with the customized data to transfer sign language into text or sound. Beside that, we also provide </w:t>
      </w:r>
      <w:r w:rsidR="002E771D">
        <w:t>an information system to easily manage the user, license packages and library packages.</w:t>
      </w:r>
    </w:p>
    <w:p w:rsidR="00627543" w:rsidRDefault="00627543" w:rsidP="00CF1C9A">
      <w:pPr>
        <w:pStyle w:val="BodyText"/>
        <w:spacing w:line="276" w:lineRule="auto"/>
        <w:ind w:right="114"/>
        <w:jc w:val="both"/>
      </w:pPr>
    </w:p>
    <w:p w:rsidR="00627543" w:rsidRPr="00742F92" w:rsidRDefault="00627543" w:rsidP="00CF1C9A">
      <w:pPr>
        <w:pStyle w:val="BodyText"/>
        <w:spacing w:line="276" w:lineRule="auto"/>
        <w:ind w:right="114"/>
        <w:jc w:val="both"/>
      </w:pPr>
      <w:r>
        <w:t>This document also describes our working process in 4 months includes our perspective in the system, component designs and detailed core workflows. We all hope the system as so as our solution will help the deaf and mute pe</w:t>
      </w:r>
      <w:r w:rsidR="00D00D3A">
        <w:t>rsons easier to intergrate with the community.</w:t>
      </w:r>
    </w:p>
    <w:p w:rsidR="000A6C9F" w:rsidRDefault="004F3399">
      <w:pPr>
        <w:pStyle w:val="Heading2"/>
        <w:numPr>
          <w:ilvl w:val="2"/>
          <w:numId w:val="55"/>
        </w:numPr>
        <w:tabs>
          <w:tab w:val="left" w:pos="1266"/>
        </w:tabs>
        <w:spacing w:before="0"/>
        <w:rPr>
          <w:b w:val="0"/>
          <w:bCs w:val="0"/>
        </w:rPr>
      </w:pPr>
      <w:bookmarkStart w:id="7" w:name="_bookmark6"/>
      <w:bookmarkEnd w:id="7"/>
      <w:r>
        <w:t>Current</w:t>
      </w:r>
      <w:r>
        <w:rPr>
          <w:spacing w:val="-13"/>
        </w:rPr>
        <w:t xml:space="preserve"> </w:t>
      </w:r>
      <w:r>
        <w:t>Situation</w:t>
      </w:r>
    </w:p>
    <w:p w:rsidR="00765B77" w:rsidRDefault="00765B77" w:rsidP="00FA33D8">
      <w:pPr>
        <w:pStyle w:val="BodyText"/>
        <w:spacing w:line="276" w:lineRule="auto"/>
        <w:ind w:left="0" w:right="108"/>
        <w:jc w:val="both"/>
      </w:pPr>
    </w:p>
    <w:p w:rsidR="00765B77" w:rsidRPr="00765B77" w:rsidRDefault="00765B77" w:rsidP="00765B77">
      <w:pPr>
        <w:pStyle w:val="BodyText"/>
        <w:spacing w:line="276" w:lineRule="auto"/>
        <w:ind w:right="108"/>
        <w:jc w:val="both"/>
      </w:pPr>
      <w:r>
        <w:t>Curr</w:t>
      </w:r>
      <w:r w:rsidR="00A449BE">
        <w:t>en</w:t>
      </w:r>
      <w:r w:rsidR="00E06E44">
        <w:t>tly, to communicate dicrectly</w:t>
      </w:r>
      <w:r w:rsidR="00A449BE">
        <w:t xml:space="preserve"> with the others, deaf and mute person have to write, text, or use sign language. </w:t>
      </w:r>
      <w:r w:rsidR="00E06E44">
        <w:t>Writing and texting is the</w:t>
      </w:r>
      <w:r w:rsidR="00E6394A">
        <w:t xml:space="preserve"> easiest way but the time for receive and response the message is quite slow </w:t>
      </w:r>
      <w:r w:rsidR="006D436D">
        <w:t xml:space="preserve">and pretty hard to use them in a group of people. </w:t>
      </w:r>
      <w:r w:rsidR="00460BAD">
        <w:t>Sign language, is a combination of hand movement that describe a word or phrase of word base on a standard document. To use sign language to communicate, all paticipants of the communication must know sign language.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8" w:name="_bookmark7"/>
      <w:bookmarkEnd w:id="8"/>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ind w:right="518"/>
        <w:rPr>
          <w:i w:val="0"/>
        </w:rPr>
      </w:pPr>
      <w:r>
        <w:t>Below are disadvantages of</w:t>
      </w:r>
      <w:r w:rsidR="00F70B2A">
        <w:t xml:space="preserve"> the</w:t>
      </w:r>
      <w:r>
        <w:t xml:space="preserve"> current</w:t>
      </w:r>
      <w:r>
        <w:rPr>
          <w:spacing w:val="-12"/>
        </w:rPr>
        <w:t xml:space="preserve"> </w:t>
      </w:r>
      <w: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Pr>
          <w:rFonts w:ascii="Times New Roman" w:eastAsia="Times New Roman" w:hAnsi="Times New Roman" w:cs="Times New Roman"/>
          <w:i/>
        </w:rPr>
        <w:t xml:space="preserve">Not everyone know how to use sign </w:t>
      </w:r>
      <w:r w:rsidR="0023295B">
        <w:rPr>
          <w:rFonts w:ascii="Times New Roman" w:eastAsia="Times New Roman" w:hAnsi="Times New Roman" w:cs="Times New Roman"/>
          <w:i/>
        </w:rPr>
        <w:t>language: In normal life, deaf and mute persons can hardly find another one who can use sign language to communicate.</w:t>
      </w:r>
    </w:p>
    <w:p w:rsidR="000A6C9F" w:rsidRDefault="000A6C9F">
      <w:pPr>
        <w:spacing w:before="8"/>
        <w:rPr>
          <w:rFonts w:ascii="Times New Roman" w:eastAsia="Times New Roman" w:hAnsi="Times New Roman" w:cs="Times New Roman"/>
          <w:i/>
          <w:sz w:val="17"/>
          <w:szCs w:val="17"/>
        </w:rPr>
      </w:pPr>
    </w:p>
    <w:p w:rsidR="000A6C9F" w:rsidRDefault="0023295B">
      <w:pPr>
        <w:pStyle w:val="ListParagraph"/>
        <w:numPr>
          <w:ilvl w:val="0"/>
          <w:numId w:val="54"/>
        </w:numPr>
        <w:tabs>
          <w:tab w:val="left" w:pos="1266"/>
        </w:tabs>
        <w:rPr>
          <w:rFonts w:ascii="Times New Roman" w:eastAsia="Times New Roman" w:hAnsi="Times New Roman" w:cs="Times New Roman"/>
        </w:rPr>
      </w:pPr>
      <w:r>
        <w:rPr>
          <w:rFonts w:ascii="Times New Roman"/>
          <w:i/>
        </w:rPr>
        <w:t xml:space="preserve">Sign language is hard to learn: </w:t>
      </w:r>
      <w:r w:rsidR="009C12D1">
        <w:rPr>
          <w:rFonts w:ascii="Times New Roman"/>
          <w:i/>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Pr>
          <w:rFonts w:ascii="Times New Roman" w:eastAsia="Times New Roman" w:hAnsi="Times New Roman" w:cs="Times New Roman"/>
          <w:i/>
        </w:rPr>
        <w:t>Communicate between the deaf and mute with the blind: It’s impossible to perform communication between the deaf and 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9" w:name="_bookmark8"/>
      <w:bookmarkEnd w:id="9"/>
      <w:r>
        <w:lastRenderedPageBreak/>
        <w:t>Proposed</w:t>
      </w:r>
      <w:r>
        <w:rPr>
          <w:spacing w:val="-10"/>
        </w:rPr>
        <w:t xml:space="preserve"> </w:t>
      </w:r>
      <w:r>
        <w:t>Solution</w:t>
      </w:r>
    </w:p>
    <w:p w:rsidR="006364C0" w:rsidRDefault="006364C0">
      <w:pPr>
        <w:pStyle w:val="BodyText"/>
        <w:jc w:val="both"/>
      </w:pPr>
    </w:p>
    <w:p w:rsidR="006364C0" w:rsidRDefault="006364C0">
      <w:pPr>
        <w:pStyle w:val="BodyText"/>
        <w:jc w:val="both"/>
      </w:pPr>
      <w:r>
        <w:t>Our proposed solution is to build a system which use MYO armband to translate sign lang</w:t>
      </w:r>
      <w:r w:rsidR="004E489A">
        <w:t>uage into normal text or sound for deaf and mute user to communicate with anyone by using sign language</w:t>
      </w:r>
      <w:r w:rsidR="00E70C7A">
        <w:t xml:space="preserve"> which named “CBYH system”</w:t>
      </w:r>
      <w:r w:rsidR="004E489A">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854ABD" w:rsidRDefault="004F3399" w:rsidP="00854ABD">
      <w:pPr>
        <w:pStyle w:val="ListParagraph"/>
        <w:numPr>
          <w:ilvl w:val="1"/>
          <w:numId w:val="53"/>
        </w:numPr>
        <w:tabs>
          <w:tab w:val="left" w:pos="764"/>
        </w:tabs>
        <w:spacing w:before="61"/>
        <w:rPr>
          <w:rFonts w:ascii="Cambria" w:eastAsia="Cambria" w:hAnsi="Cambria" w:cs="Cambria"/>
          <w:sz w:val="28"/>
          <w:szCs w:val="28"/>
        </w:rPr>
        <w:sectPr w:rsidR="000A6C9F" w:rsidRPr="00854ABD">
          <w:type w:val="continuous"/>
          <w:pgSz w:w="11910" w:h="16840"/>
          <w:pgMar w:top="1360" w:right="1020" w:bottom="940" w:left="1440" w:header="720" w:footer="720" w:gutter="0"/>
          <w:cols w:num="2" w:space="720" w:equalWidth="0">
            <w:col w:w="1019" w:space="40"/>
            <w:col w:w="8391"/>
          </w:cols>
        </w:sectPr>
      </w:pPr>
      <w:bookmarkStart w:id="10" w:name="_bookmark9"/>
      <w:bookmarkEnd w:id="10"/>
      <w:r>
        <w:rPr>
          <w:rFonts w:ascii="Cambria"/>
          <w:sz w:val="28"/>
        </w:rPr>
        <w:br w:type="column"/>
      </w:r>
      <w:r>
        <w:rPr>
          <w:rFonts w:ascii="Cambria"/>
          <w:sz w:val="28"/>
        </w:rPr>
        <w:lastRenderedPageBreak/>
        <w:t>Feature</w:t>
      </w:r>
      <w:r>
        <w:rPr>
          <w:rFonts w:ascii="Cambria"/>
          <w:spacing w:val="-5"/>
          <w:sz w:val="28"/>
        </w:rPr>
        <w:t xml:space="preserve"> </w:t>
      </w:r>
      <w:r w:rsidR="00854ABD">
        <w:rPr>
          <w:rFonts w:ascii="Cambria"/>
          <w:sz w:val="28"/>
        </w:rPr>
        <w:t>function</w:t>
      </w:r>
    </w:p>
    <w:p w:rsidR="000A6C9F" w:rsidRDefault="000A6C9F">
      <w:pPr>
        <w:spacing w:before="4"/>
        <w:rPr>
          <w:rFonts w:ascii="Cambria" w:eastAsia="Cambria" w:hAnsi="Cambria" w:cs="Cambria"/>
          <w:sz w:val="15"/>
          <w:szCs w:val="15"/>
        </w:rPr>
      </w:pPr>
    </w:p>
    <w:p w:rsidR="000A6C9F" w:rsidRDefault="004F3399">
      <w:pPr>
        <w:pStyle w:val="ListParagraph"/>
        <w:numPr>
          <w:ilvl w:val="2"/>
          <w:numId w:val="53"/>
        </w:numPr>
        <w:tabs>
          <w:tab w:val="left" w:pos="1266"/>
        </w:tabs>
        <w:spacing w:before="60"/>
        <w:rPr>
          <w:rFonts w:ascii="Times New Roman" w:eastAsia="Times New Roman" w:hAnsi="Times New Roman" w:cs="Times New Roman"/>
        </w:rPr>
      </w:pPr>
      <w:r>
        <w:rPr>
          <w:rFonts w:ascii="Times New Roman"/>
          <w:i/>
        </w:rPr>
        <w:t>Web</w:t>
      </w:r>
      <w:r>
        <w:rPr>
          <w:rFonts w:ascii="Times New Roman"/>
          <w:i/>
          <w:spacing w:val="-3"/>
        </w:rPr>
        <w:t xml:space="preserve"> </w:t>
      </w:r>
      <w:r>
        <w:rPr>
          <w:rFonts w:ascii="Times New Roman"/>
          <w:i/>
        </w:rPr>
        <w:t>application</w:t>
      </w:r>
      <w:r w:rsidR="001F37C7">
        <w:rPr>
          <w:rFonts w:ascii="Times New Roman"/>
          <w:i/>
        </w:rPr>
        <w:t xml:space="preserve"> (for staff only)</w:t>
      </w:r>
      <w:r>
        <w:rPr>
          <w:rFonts w:ascii="Times New Roman"/>
          <w:i/>
        </w:rPr>
        <w:t>:</w:t>
      </w:r>
    </w:p>
    <w:p w:rsidR="000A6C9F" w:rsidRDefault="000A6C9F">
      <w:pPr>
        <w:spacing w:before="6"/>
        <w:rPr>
          <w:rFonts w:ascii="Times New Roman" w:eastAsia="Times New Roman" w:hAnsi="Times New Roman" w:cs="Times New Roman"/>
          <w:i/>
          <w:sz w:val="20"/>
          <w:szCs w:val="20"/>
        </w:rPr>
      </w:pPr>
    </w:p>
    <w:p w:rsidR="000A6C9F" w:rsidRDefault="001F37C7">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i/>
        </w:rPr>
        <w:t xml:space="preserve">Manage user: </w:t>
      </w:r>
      <w:r w:rsidR="00677FDD">
        <w:rPr>
          <w:rFonts w:ascii="Times New Roman"/>
          <w:i/>
        </w:rPr>
        <w:t>staff can take manage on user: check, change user status (active/ deactive), check license of user.</w:t>
      </w:r>
    </w:p>
    <w:p w:rsidR="000A6C9F" w:rsidRDefault="000A6C9F">
      <w:pPr>
        <w:spacing w:before="9"/>
        <w:rPr>
          <w:rFonts w:ascii="Times New Roman" w:eastAsia="Times New Roman" w:hAnsi="Times New Roman" w:cs="Times New Roman"/>
          <w:i/>
          <w:sz w:val="17"/>
          <w:szCs w:val="17"/>
        </w:rPr>
      </w:pPr>
    </w:p>
    <w:p w:rsidR="000A6C9F" w:rsidRDefault="009600C2">
      <w:pPr>
        <w:pStyle w:val="ListParagraph"/>
        <w:numPr>
          <w:ilvl w:val="3"/>
          <w:numId w:val="53"/>
        </w:numPr>
        <w:tabs>
          <w:tab w:val="left" w:pos="1986"/>
        </w:tabs>
        <w:ind w:hanging="360"/>
        <w:rPr>
          <w:rFonts w:ascii="Times New Roman" w:eastAsia="Times New Roman" w:hAnsi="Times New Roman" w:cs="Times New Roman"/>
        </w:rPr>
      </w:pPr>
      <w:r>
        <w:rPr>
          <w:rFonts w:ascii="Times New Roman"/>
          <w:i/>
        </w:rPr>
        <w:t>Manage license</w:t>
      </w:r>
      <w:r w:rsidR="004F3399">
        <w:rPr>
          <w:rFonts w:ascii="Times New Roman"/>
          <w:i/>
        </w:rPr>
        <w:t>:</w:t>
      </w:r>
      <w:r w:rsidR="00677FDD">
        <w:rPr>
          <w:rFonts w:ascii="Times New Roman"/>
          <w:i/>
        </w:rPr>
        <w:t xml:space="preserve"> staff can take manage on license: add/remove license, change info of license.</w:t>
      </w:r>
    </w:p>
    <w:p w:rsidR="000A6C9F" w:rsidRDefault="000A6C9F">
      <w:pPr>
        <w:spacing w:before="2"/>
        <w:rPr>
          <w:rFonts w:ascii="Times New Roman" w:eastAsia="Times New Roman" w:hAnsi="Times New Roman" w:cs="Times New Roman"/>
          <w:i/>
          <w:sz w:val="19"/>
          <w:szCs w:val="19"/>
        </w:rPr>
      </w:pPr>
    </w:p>
    <w:p w:rsidR="000A6C9F" w:rsidRDefault="004F3399" w:rsidP="00677FDD">
      <w:pPr>
        <w:tabs>
          <w:tab w:val="left" w:pos="1985"/>
        </w:tabs>
        <w:ind w:left="1985" w:right="518" w:hanging="360"/>
        <w:rPr>
          <w:rFonts w:ascii="Times New Roman"/>
          <w:i/>
        </w:rPr>
      </w:pPr>
      <w:r>
        <w:rPr>
          <w:rFonts w:ascii="Courier New"/>
        </w:rPr>
        <w:t>o</w:t>
      </w:r>
      <w:r>
        <w:rPr>
          <w:rFonts w:ascii="Courier New"/>
        </w:rPr>
        <w:tab/>
      </w:r>
      <w:r w:rsidR="00677FDD">
        <w:rPr>
          <w:rFonts w:ascii="Times New Roman"/>
          <w:i/>
        </w:rPr>
        <w:t xml:space="preserve">Manage library: staff can take manage on library package: add/ remove     library package. </w:t>
      </w:r>
    </w:p>
    <w:p w:rsidR="009600C2" w:rsidRDefault="009600C2">
      <w:pPr>
        <w:tabs>
          <w:tab w:val="left" w:pos="1985"/>
        </w:tabs>
        <w:ind w:left="1625" w:right="518"/>
        <w:rPr>
          <w:rFonts w:ascii="Times New Roman" w:eastAsia="Times New Roman" w:hAnsi="Times New Roman" w:cs="Times New Roman"/>
        </w:rPr>
      </w:pPr>
    </w:p>
    <w:p w:rsidR="004D3C9E" w:rsidRDefault="004D3C9E" w:rsidP="004D3C9E">
      <w:pPr>
        <w:pStyle w:val="ListParagraph"/>
        <w:numPr>
          <w:ilvl w:val="2"/>
          <w:numId w:val="53"/>
        </w:numPr>
        <w:tabs>
          <w:tab w:val="left" w:pos="1266"/>
        </w:tabs>
        <w:rPr>
          <w:rFonts w:ascii="Times New Roman" w:eastAsia="Times New Roman" w:hAnsi="Times New Roman" w:cs="Times New Roman"/>
        </w:rPr>
      </w:pPr>
      <w:r>
        <w:rPr>
          <w:rFonts w:ascii="Times New Roman"/>
          <w:i/>
        </w:rPr>
        <w:t>Sign language training (mobile</w:t>
      </w:r>
      <w:r>
        <w:rPr>
          <w:rFonts w:ascii="Times New Roman"/>
          <w:i/>
          <w:spacing w:val="-9"/>
        </w:rPr>
        <w:t xml:space="preserve"> </w:t>
      </w:r>
      <w:r>
        <w:rPr>
          <w:rFonts w:ascii="Times New Roman"/>
          <w:i/>
        </w:rPr>
        <w:t>app):</w:t>
      </w:r>
    </w:p>
    <w:p w:rsidR="004D3C9E" w:rsidRDefault="004D3C9E" w:rsidP="004D3C9E">
      <w:pPr>
        <w:spacing w:before="6"/>
        <w:rPr>
          <w:rFonts w:ascii="Times New Roman" w:eastAsia="Times New Roman" w:hAnsi="Times New Roman" w:cs="Times New Roman"/>
          <w:i/>
          <w:sz w:val="20"/>
          <w:szCs w:val="20"/>
        </w:rPr>
      </w:pPr>
    </w:p>
    <w:p w:rsidR="004D3C9E" w:rsidRPr="00F02793" w:rsidRDefault="004D3C9E" w:rsidP="004D3C9E">
      <w:pPr>
        <w:pStyle w:val="ListParagraph"/>
        <w:numPr>
          <w:ilvl w:val="3"/>
          <w:numId w:val="53"/>
        </w:numPr>
        <w:tabs>
          <w:tab w:val="left" w:pos="1986"/>
        </w:tabs>
        <w:ind w:hanging="360"/>
        <w:rPr>
          <w:rFonts w:ascii="Times New Roman" w:eastAsia="Times New Roman" w:hAnsi="Times New Roman" w:cs="Times New Roman"/>
        </w:rPr>
      </w:pPr>
      <w:r>
        <w:rPr>
          <w:rFonts w:ascii="Times New Roman"/>
          <w:i/>
        </w:rPr>
        <w:t>Training: staff can create new sign language move for standard library package</w:t>
      </w:r>
    </w:p>
    <w:p w:rsidR="004D3C9E" w:rsidRDefault="004D3C9E" w:rsidP="004D3C9E">
      <w:pPr>
        <w:tabs>
          <w:tab w:val="left" w:pos="1985"/>
        </w:tabs>
        <w:ind w:right="518"/>
        <w:rPr>
          <w:rFonts w:ascii="Times New Roman" w:eastAsia="Times New Roman" w:hAnsi="Times New Roman" w:cs="Times New Roman"/>
        </w:rPr>
      </w:pPr>
    </w:p>
    <w:p w:rsidR="004D3C9E" w:rsidRDefault="004D3C9E">
      <w:pPr>
        <w:tabs>
          <w:tab w:val="left" w:pos="1985"/>
        </w:tabs>
        <w:ind w:left="1625" w:right="518"/>
        <w:rPr>
          <w:rFonts w:ascii="Times New Roman" w:eastAsia="Times New Roman" w:hAnsi="Times New Roman" w:cs="Times New Roman"/>
        </w:rPr>
      </w:pPr>
    </w:p>
    <w:p w:rsidR="000A6C9F" w:rsidRDefault="000A6C9F">
      <w:pPr>
        <w:spacing w:before="1"/>
        <w:rPr>
          <w:rFonts w:ascii="Times New Roman" w:eastAsia="Times New Roman" w:hAnsi="Times New Roman" w:cs="Times New Roman"/>
          <w:i/>
          <w:sz w:val="19"/>
          <w:szCs w:val="19"/>
        </w:rPr>
      </w:pPr>
    </w:p>
    <w:p w:rsidR="000A6C9F" w:rsidRDefault="001B14C5">
      <w:pPr>
        <w:pStyle w:val="ListParagraph"/>
        <w:numPr>
          <w:ilvl w:val="2"/>
          <w:numId w:val="53"/>
        </w:numPr>
        <w:tabs>
          <w:tab w:val="left" w:pos="1266"/>
        </w:tabs>
        <w:rPr>
          <w:rFonts w:ascii="Times New Roman" w:eastAsia="Times New Roman" w:hAnsi="Times New Roman" w:cs="Times New Roman"/>
        </w:rPr>
      </w:pPr>
      <w:r>
        <w:rPr>
          <w:rFonts w:ascii="Times New Roman"/>
          <w:i/>
        </w:rPr>
        <w:t>Sign language translator</w:t>
      </w:r>
      <w:r w:rsidR="004F3399">
        <w:rPr>
          <w:rFonts w:ascii="Times New Roman"/>
          <w:i/>
        </w:rPr>
        <w:t xml:space="preserve"> (mobile</w:t>
      </w:r>
      <w:r w:rsidR="004F3399">
        <w:rPr>
          <w:rFonts w:ascii="Times New Roman"/>
          <w:i/>
          <w:spacing w:val="-9"/>
        </w:rPr>
        <w:t xml:space="preserve"> </w:t>
      </w:r>
      <w:r w:rsidR="004F3399">
        <w:rPr>
          <w:rFonts w:ascii="Times New Roman"/>
          <w:i/>
        </w:rPr>
        <w:t>app):</w:t>
      </w:r>
    </w:p>
    <w:p w:rsidR="000A6C9F" w:rsidRDefault="000A6C9F">
      <w:pPr>
        <w:spacing w:before="6"/>
        <w:rPr>
          <w:rFonts w:ascii="Times New Roman" w:eastAsia="Times New Roman" w:hAnsi="Times New Roman" w:cs="Times New Roman"/>
          <w:i/>
          <w:sz w:val="20"/>
          <w:szCs w:val="20"/>
        </w:rPr>
      </w:pPr>
    </w:p>
    <w:p w:rsidR="000A6C9F" w:rsidRPr="001B14C5" w:rsidRDefault="001B14C5">
      <w:pPr>
        <w:pStyle w:val="ListParagraph"/>
        <w:numPr>
          <w:ilvl w:val="3"/>
          <w:numId w:val="53"/>
        </w:numPr>
        <w:tabs>
          <w:tab w:val="left" w:pos="1986"/>
        </w:tabs>
        <w:ind w:hanging="360"/>
        <w:rPr>
          <w:rFonts w:ascii="Times New Roman" w:eastAsia="Times New Roman" w:hAnsi="Times New Roman" w:cs="Times New Roman"/>
        </w:rPr>
      </w:pPr>
      <w:r>
        <w:rPr>
          <w:rFonts w:ascii="Times New Roman"/>
          <w:i/>
        </w:rPr>
        <w:t>Translate: user can translate sign language into text or speech</w:t>
      </w:r>
      <w:r w:rsidR="004F3399">
        <w:rPr>
          <w:rFonts w:ascii="Times New Roman"/>
          <w:i/>
        </w:rPr>
        <w:t>.</w:t>
      </w:r>
    </w:p>
    <w:p w:rsidR="001B14C5" w:rsidRDefault="00FD5B0C">
      <w:pPr>
        <w:pStyle w:val="ListParagraph"/>
        <w:numPr>
          <w:ilvl w:val="3"/>
          <w:numId w:val="53"/>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 user can buy l</w:t>
      </w:r>
      <w:r w:rsidR="001D3A1A">
        <w:rPr>
          <w:rFonts w:ascii="Times New Roman" w:eastAsia="Times New Roman" w:hAnsi="Times New Roman" w:cs="Times New Roman"/>
        </w:rPr>
        <w:t>icense to upgrade premium account</w:t>
      </w:r>
    </w:p>
    <w:p w:rsidR="00FD5B0C" w:rsidRDefault="001D3A1A">
      <w:pPr>
        <w:pStyle w:val="ListParagraph"/>
        <w:numPr>
          <w:ilvl w:val="3"/>
          <w:numId w:val="53"/>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 xml:space="preserve">Switch mode: </w:t>
      </w:r>
      <w:r w:rsidR="008B42D8">
        <w:rPr>
          <w:rFonts w:ascii="Times New Roman" w:eastAsia="Times New Roman" w:hAnsi="Times New Roman" w:cs="Times New Roman"/>
        </w:rPr>
        <w:t xml:space="preserve">premium user can switch between 4 modes: </w:t>
      </w:r>
    </w:p>
    <w:p w:rsidR="008B42D8" w:rsidRDefault="008B42D8" w:rsidP="008B42D8">
      <w:pPr>
        <w:pStyle w:val="ListParagraph"/>
        <w:tabs>
          <w:tab w:val="left" w:pos="1986"/>
        </w:tabs>
        <w:ind w:left="1985"/>
        <w:rPr>
          <w:rFonts w:ascii="Times New Roman" w:eastAsia="Times New Roman" w:hAnsi="Times New Roman" w:cs="Times New Roman"/>
        </w:rPr>
      </w:pPr>
      <w:r>
        <w:rPr>
          <w:rFonts w:ascii="Times New Roman" w:eastAsia="Times New Roman" w:hAnsi="Times New Roman" w:cs="Times New Roman"/>
        </w:rPr>
        <w:t>+ Online (standard): translate sign language to text or speech with internet required.</w:t>
      </w:r>
    </w:p>
    <w:p w:rsidR="008B42D8" w:rsidRDefault="008B42D8" w:rsidP="008B42D8">
      <w:pPr>
        <w:pStyle w:val="ListParagraph"/>
        <w:tabs>
          <w:tab w:val="left" w:pos="1986"/>
        </w:tabs>
        <w:ind w:left="1985"/>
        <w:rPr>
          <w:rFonts w:ascii="Times New Roman" w:eastAsia="Times New Roman" w:hAnsi="Times New Roman" w:cs="Times New Roman"/>
        </w:rPr>
      </w:pPr>
      <w:r>
        <w:rPr>
          <w:rFonts w:ascii="Times New Roman" w:eastAsia="Times New Roman" w:hAnsi="Times New Roman" w:cs="Times New Roman"/>
        </w:rPr>
        <w:t>+ Offline (premium): translate sign language to text or speech without internet required.</w:t>
      </w:r>
    </w:p>
    <w:p w:rsidR="008B42D8" w:rsidRDefault="008B42D8" w:rsidP="008B42D8">
      <w:pPr>
        <w:pStyle w:val="ListParagraph"/>
        <w:tabs>
          <w:tab w:val="left" w:pos="1986"/>
        </w:tabs>
        <w:ind w:left="1985"/>
        <w:rPr>
          <w:rFonts w:ascii="Times New Roman" w:eastAsia="Times New Roman" w:hAnsi="Times New Roman" w:cs="Times New Roman"/>
        </w:rPr>
      </w:pPr>
      <w:r>
        <w:rPr>
          <w:rFonts w:ascii="Times New Roman" w:eastAsia="Times New Roman" w:hAnsi="Times New Roman" w:cs="Times New Roman"/>
        </w:rPr>
        <w:t>+ Training (premium): create new sign move data for personal use</w:t>
      </w:r>
    </w:p>
    <w:p w:rsidR="008B42D8" w:rsidRDefault="008B42D8" w:rsidP="008B42D8">
      <w:pPr>
        <w:pStyle w:val="ListParagraph"/>
        <w:tabs>
          <w:tab w:val="left" w:pos="1986"/>
        </w:tabs>
        <w:ind w:left="1985"/>
        <w:rPr>
          <w:rFonts w:ascii="Times New Roman" w:eastAsia="Times New Roman" w:hAnsi="Times New Roman" w:cs="Times New Roman"/>
        </w:rPr>
      </w:pPr>
      <w:r>
        <w:rPr>
          <w:rFonts w:ascii="Times New Roman" w:eastAsia="Times New Roman" w:hAnsi="Times New Roman" w:cs="Times New Roman"/>
        </w:rPr>
        <w:t xml:space="preserve">+ Group (premium): create group for receiving translated </w:t>
      </w:r>
      <w:r w:rsidR="00D52372">
        <w:rPr>
          <w:rFonts w:ascii="Times New Roman" w:eastAsia="Times New Roman" w:hAnsi="Times New Roman" w:cs="Times New Roman"/>
        </w:rPr>
        <w:t>text or speech</w:t>
      </w:r>
      <w:r>
        <w:rPr>
          <w:rFonts w:ascii="Times New Roman" w:eastAsia="Times New Roman" w:hAnsi="Times New Roman" w:cs="Times New Roman"/>
        </w:rPr>
        <w:t xml:space="preserve"> in a group of mobile device.</w:t>
      </w:r>
    </w:p>
    <w:p w:rsidR="000A6C9F" w:rsidRDefault="000A6C9F">
      <w:pPr>
        <w:spacing w:before="3"/>
        <w:rPr>
          <w:rFonts w:ascii="Times New Roman" w:eastAsia="Times New Roman" w:hAnsi="Times New Roman" w:cs="Times New Roman"/>
          <w:i/>
          <w:sz w:val="19"/>
          <w:szCs w:val="19"/>
        </w:rPr>
      </w:pP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1" w:name="_bookmark10"/>
      <w:bookmarkEnd w:id="11"/>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AA4D98"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i/>
        </w:rPr>
        <w:lastRenderedPageBreak/>
        <w:t xml:space="preserve">The communication between the deaf and mute with the normal persons: </w:t>
      </w:r>
      <w:r w:rsidR="0098281F">
        <w:rPr>
          <w:rFonts w:ascii="Times New Roman"/>
          <w:i/>
        </w:rPr>
        <w:t xml:space="preserve">It is easier </w:t>
      </w:r>
      <w:r w:rsidR="0028310E">
        <w:rPr>
          <w:rFonts w:ascii="Times New Roman"/>
          <w:i/>
        </w:rPr>
        <w:t>for deaf and mute persons to express what they want to say to normal persons. There is no need sign language on the normal to understand what the deaf and mute want to say.</w:t>
      </w:r>
    </w:p>
    <w:p w:rsidR="00AA4D98" w:rsidRDefault="00AA4D98">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i/>
        </w:rPr>
        <w:t xml:space="preserve">Communicate between the deaf and mute with the blind: </w:t>
      </w:r>
      <w:r w:rsidR="004D6538">
        <w:rPr>
          <w:rFonts w:ascii="Times New Roman"/>
          <w:i/>
        </w:rPr>
        <w:t>With the system, now the deaf and mute can communicate with the blind which impossible before.</w:t>
      </w:r>
    </w:p>
    <w:p w:rsidR="000A6C9F" w:rsidRDefault="000A6C9F">
      <w:pPr>
        <w:spacing w:before="5"/>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sidR="0028310E">
        <w:rPr>
          <w:rFonts w:ascii="Courier New"/>
        </w:rPr>
        <w:t xml:space="preserve"> </w:t>
      </w:r>
      <w:r w:rsidR="0028310E">
        <w:rPr>
          <w:rFonts w:ascii="Times New Roman"/>
          <w:i/>
        </w:rPr>
        <w:t>The deaf and mute in there job: It is easier for the deaf and mute in there job especially whose job relate with presentation.</w:t>
      </w:r>
    </w:p>
    <w:p w:rsidR="000A6C9F" w:rsidRDefault="000A6C9F">
      <w:pPr>
        <w:spacing w:before="8"/>
        <w:rPr>
          <w:rFonts w:ascii="Times New Roman" w:eastAsia="Times New Roman" w:hAnsi="Times New Roman" w:cs="Times New Roman"/>
          <w:i/>
          <w:sz w:val="13"/>
          <w:szCs w:val="13"/>
        </w:rPr>
      </w:pPr>
    </w:p>
    <w:p w:rsidR="000A6C9F" w:rsidRDefault="000A6C9F">
      <w:pPr>
        <w:rPr>
          <w:rFonts w:ascii="Times New Roman" w:eastAsia="Times New Roman" w:hAnsi="Times New Roman" w:cs="Times New Roman"/>
          <w:sz w:val="13"/>
          <w:szCs w:val="13"/>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Heading9"/>
        <w:numPr>
          <w:ilvl w:val="0"/>
          <w:numId w:val="52"/>
        </w:numPr>
        <w:tabs>
          <w:tab w:val="left" w:pos="659"/>
        </w:tabs>
        <w:spacing w:before="66"/>
      </w:pPr>
      <w:r>
        <w:lastRenderedPageBreak/>
        <w:t>Disadvantages:</w:t>
      </w:r>
    </w:p>
    <w:p w:rsidR="000A6C9F" w:rsidRDefault="000A6C9F">
      <w:pPr>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Pr="0098281F"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Pr>
          <w:rFonts w:ascii="Times New Roman"/>
          <w:i/>
        </w:rPr>
        <w:t>Currently just solve one side of the problem: The normal persons can easily understand what the deaf and mute want to say but to communicate back, the normal persons still need to perform the sign languge.</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2" w:name="_bookmark11"/>
      <w:bookmarkEnd w:id="12"/>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51"/>
        </w:numPr>
        <w:tabs>
          <w:tab w:val="left" w:pos="1266"/>
        </w:tabs>
        <w:rPr>
          <w:rFonts w:ascii="Times New Roman" w:eastAsia="Times New Roman" w:hAnsi="Times New Roman" w:cs="Times New Roman"/>
        </w:rPr>
      </w:pPr>
      <w:r>
        <w:rPr>
          <w:rFonts w:ascii="Times New Roman"/>
          <w:i/>
        </w:rPr>
        <w:t>User</w:t>
      </w:r>
      <w:r>
        <w:rPr>
          <w:rFonts w:ascii="Times New Roman"/>
          <w:i/>
          <w:spacing w:val="-4"/>
        </w:rPr>
        <w:t xml:space="preserve"> </w:t>
      </w:r>
      <w:r>
        <w:rPr>
          <w:rFonts w:ascii="Times New Roman"/>
          <w:i/>
        </w:rPr>
        <w:t>component:</w:t>
      </w:r>
    </w:p>
    <w:p w:rsidR="000A6C9F" w:rsidRDefault="000A6C9F">
      <w:pPr>
        <w:spacing w:before="6"/>
        <w:rPr>
          <w:rFonts w:ascii="Times New Roman" w:eastAsia="Times New Roman" w:hAnsi="Times New Roman" w:cs="Times New Roman"/>
          <w:i/>
          <w:sz w:val="20"/>
          <w:szCs w:val="20"/>
        </w:rPr>
      </w:pPr>
    </w:p>
    <w:p w:rsidR="000A6C9F"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i/>
        </w:rPr>
        <w:t>Translate sign language</w:t>
      </w:r>
      <w:r w:rsidR="005C7217">
        <w:rPr>
          <w:rFonts w:ascii="Times New Roman"/>
          <w:i/>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Pr="00ED3C44"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 after buy license (Online, Offline, Training, Create group)</w:t>
      </w:r>
      <w:r w:rsidR="005C7217">
        <w:rPr>
          <w:rFonts w:ascii="Times New Roman" w:eastAsia="Times New Roman" w:hAnsi="Times New Roman" w:cs="Times New Roman"/>
        </w:rPr>
        <w:t>.</w:t>
      </w:r>
    </w:p>
    <w:p w:rsidR="000A6C9F" w:rsidRDefault="004F3399">
      <w:pPr>
        <w:pStyle w:val="ListParagraph"/>
        <w:numPr>
          <w:ilvl w:val="0"/>
          <w:numId w:val="51"/>
        </w:numPr>
        <w:tabs>
          <w:tab w:val="left" w:pos="1266"/>
        </w:tabs>
        <w:rPr>
          <w:rFonts w:ascii="Times New Roman" w:eastAsia="Times New Roman" w:hAnsi="Times New Roman" w:cs="Times New Roman"/>
        </w:rPr>
      </w:pPr>
      <w:r>
        <w:rPr>
          <w:rFonts w:ascii="Times New Roman"/>
          <w:i/>
        </w:rPr>
        <w:t>Staff</w:t>
      </w:r>
      <w:r>
        <w:rPr>
          <w:rFonts w:ascii="Times New Roman"/>
          <w:i/>
          <w:spacing w:val="-3"/>
        </w:rPr>
        <w:t xml:space="preserve"> </w:t>
      </w:r>
      <w:r>
        <w:rPr>
          <w:rFonts w:ascii="Times New Roman"/>
          <w:i/>
        </w:rPr>
        <w:t>component</w:t>
      </w:r>
    </w:p>
    <w:p w:rsidR="000A6C9F" w:rsidRDefault="000A6C9F">
      <w:pPr>
        <w:spacing w:before="8"/>
        <w:rPr>
          <w:rFonts w:ascii="Times New Roman" w:eastAsia="Times New Roman" w:hAnsi="Times New Roman" w:cs="Times New Roman"/>
          <w:i/>
          <w:sz w:val="20"/>
          <w:szCs w:val="20"/>
        </w:rPr>
      </w:pPr>
    </w:p>
    <w:p w:rsidR="000A6C9F" w:rsidRPr="00677424" w:rsidRDefault="00677424" w:rsidP="00677424">
      <w:pPr>
        <w:pStyle w:val="ListParagraph"/>
        <w:numPr>
          <w:ilvl w:val="1"/>
          <w:numId w:val="51"/>
        </w:numPr>
        <w:tabs>
          <w:tab w:val="left" w:pos="1986"/>
        </w:tabs>
        <w:ind w:hanging="360"/>
        <w:rPr>
          <w:rFonts w:ascii="Times New Roman" w:eastAsia="Times New Roman" w:hAnsi="Times New Roman" w:cs="Times New Roman"/>
        </w:rPr>
      </w:pPr>
      <w:r>
        <w:rPr>
          <w:rFonts w:ascii="Times New Roman"/>
          <w:i/>
        </w:rPr>
        <w:t>Manage user: check/ change user</w:t>
      </w:r>
      <w:r>
        <w:rPr>
          <w:rFonts w:ascii="Times New Roman"/>
          <w:i/>
        </w:rPr>
        <w:t>’</w:t>
      </w:r>
      <w:r>
        <w:rPr>
          <w:rFonts w:ascii="Times New Roman"/>
          <w:i/>
        </w:rPr>
        <w:t>s status, check user license</w:t>
      </w:r>
      <w:r w:rsidR="005C7217">
        <w:rPr>
          <w:rFonts w:ascii="Times New Roman"/>
          <w:i/>
        </w:rPr>
        <w:t>.</w:t>
      </w:r>
    </w:p>
    <w:p w:rsidR="00677424" w:rsidRPr="00677424" w:rsidRDefault="00677424" w:rsidP="00677424">
      <w:pPr>
        <w:pStyle w:val="ListParagraph"/>
        <w:tabs>
          <w:tab w:val="left" w:pos="1986"/>
        </w:tabs>
        <w:ind w:left="1985"/>
        <w:rPr>
          <w:rFonts w:ascii="Times New Roman" w:eastAsia="Times New Roman" w:hAnsi="Times New Roman" w:cs="Times New Roman"/>
        </w:rPr>
      </w:pPr>
    </w:p>
    <w:p w:rsidR="00677424" w:rsidRPr="00677424" w:rsidRDefault="005C7217" w:rsidP="0067742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Change license info.</w:t>
      </w:r>
    </w:p>
    <w:p w:rsidR="00677424" w:rsidRPr="00677424" w:rsidRDefault="00677424" w:rsidP="005C7217">
      <w:pPr>
        <w:pStyle w:val="ListParagraph"/>
        <w:tabs>
          <w:tab w:val="left" w:pos="1986"/>
        </w:tabs>
        <w:ind w:left="1985"/>
        <w:rPr>
          <w:rFonts w:ascii="Times New Roman" w:eastAsia="Times New Roman" w:hAnsi="Times New Roman" w:cs="Times New Roman"/>
        </w:rPr>
      </w:pPr>
    </w:p>
    <w:p w:rsidR="00677424" w:rsidRPr="00677424" w:rsidRDefault="005C7217" w:rsidP="0067742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 new sign language move for standard library.</w:t>
      </w:r>
    </w:p>
    <w:p w:rsidR="000A6C9F" w:rsidRDefault="000A6C9F">
      <w:pPr>
        <w:spacing w:before="3"/>
        <w:rPr>
          <w:rFonts w:ascii="Times New Roman" w:eastAsia="Times New Roman" w:hAnsi="Times New Roman" w:cs="Times New Roman"/>
          <w:i/>
          <w:sz w:val="19"/>
          <w:szCs w:val="19"/>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3" w:name="_bookmark12"/>
      <w:bookmarkEnd w:id="13"/>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82"/>
              <w:ind w:left="146"/>
              <w:rPr>
                <w:rFonts w:ascii="Times New Roman" w:eastAsia="Times New Roman" w:hAnsi="Times New Roman" w:cs="Times New Roman"/>
              </w:rPr>
            </w:pPr>
            <w:r>
              <w:rPr>
                <w:rFonts w:ascii="Times New Roman"/>
                <w:i/>
              </w:rPr>
              <w:t>No</w:t>
            </w:r>
          </w:p>
        </w:tc>
        <w:tc>
          <w:tcPr>
            <w:tcW w:w="238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82"/>
              <w:ind w:left="717"/>
              <w:rPr>
                <w:rFonts w:ascii="Times New Roman" w:eastAsia="Times New Roman" w:hAnsi="Times New Roman" w:cs="Times New Roman"/>
              </w:rPr>
            </w:pPr>
            <w:r>
              <w:rPr>
                <w:rFonts w:ascii="Times New Roman"/>
                <w:i/>
              </w:rPr>
              <w:t>Full</w:t>
            </w:r>
            <w:r>
              <w:rPr>
                <w:rFonts w:ascii="Times New Roman"/>
                <w:i/>
                <w:spacing w:val="1"/>
              </w:rPr>
              <w:t xml:space="preserve"> </w:t>
            </w:r>
            <w:r>
              <w:rPr>
                <w:rFonts w:ascii="Times New Roman"/>
                <w:i/>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82"/>
              <w:ind w:left="90" w:right="91"/>
              <w:jc w:val="center"/>
              <w:rPr>
                <w:rFonts w:ascii="Times New Roman" w:eastAsia="Times New Roman" w:hAnsi="Times New Roman" w:cs="Times New Roman"/>
              </w:rPr>
            </w:pPr>
            <w:r>
              <w:rPr>
                <w:rFonts w:ascii="Times New Roman"/>
                <w:i/>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82"/>
              <w:ind w:left="266"/>
              <w:rPr>
                <w:rFonts w:ascii="Times New Roman" w:eastAsia="Times New Roman" w:hAnsi="Times New Roman" w:cs="Times New Roman"/>
              </w:rPr>
            </w:pPr>
            <w:r>
              <w:rPr>
                <w:rFonts w:ascii="Times New Roman"/>
                <w:i/>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82"/>
              <w:ind w:left="1061" w:right="1061"/>
              <w:jc w:val="center"/>
              <w:rPr>
                <w:rFonts w:ascii="Times New Roman" w:eastAsia="Times New Roman" w:hAnsi="Times New Roman" w:cs="Times New Roman"/>
              </w:rPr>
            </w:pPr>
            <w:r>
              <w:rPr>
                <w:rFonts w:ascii="Times New Roman"/>
                <w:i/>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1</w:t>
            </w:r>
          </w:p>
        </w:tc>
        <w:tc>
          <w:tcPr>
            <w:tcW w:w="238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i/>
              </w:rPr>
              <w:t>Kiều Trọng</w:t>
            </w:r>
            <w:r>
              <w:rPr>
                <w:rFonts w:ascii="Times New Roman" w:eastAsia="Times New Roman" w:hAnsi="Times New Roman" w:cs="Times New Roman"/>
                <w:i/>
                <w:spacing w:val="1"/>
              </w:rPr>
              <w:t xml:space="preserve"> </w:t>
            </w:r>
            <w:r>
              <w:rPr>
                <w:rFonts w:ascii="Times New Roman" w:eastAsia="Times New Roman" w:hAnsi="Times New Roman" w:cs="Times New Roman"/>
                <w:i/>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Project</w:t>
            </w:r>
            <w:r>
              <w:rPr>
                <w:rFonts w:ascii="Times New Roman"/>
                <w:i/>
                <w:spacing w:val="-2"/>
              </w:rPr>
              <w:t xml:space="preserve"> </w:t>
            </w:r>
            <w:r>
              <w:rPr>
                <w:rFonts w:ascii="Times New Roman"/>
                <w:i/>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B75E9F">
            <w:pPr>
              <w:pStyle w:val="TableParagraph"/>
              <w:spacing w:line="247" w:lineRule="exact"/>
              <w:ind w:left="103"/>
              <w:rPr>
                <w:rFonts w:ascii="Times New Roman" w:eastAsia="Times New Roman" w:hAnsi="Times New Roman" w:cs="Times New Roman"/>
              </w:rPr>
            </w:pPr>
            <w:hyperlink r:id="rId9">
              <w:r w:rsidR="004F3399">
                <w:rPr>
                  <w:rFonts w:ascii="Times New Roman"/>
                  <w:i/>
                </w:rPr>
                <w:t>khanhkt@fpt.edu.vn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Developer</w:t>
            </w:r>
            <w:r w:rsidR="00645A6F">
              <w:rPr>
                <w:rFonts w:ascii="Times New Roman"/>
                <w:i/>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B75E9F">
            <w:pPr>
              <w:pStyle w:val="TableParagraph"/>
              <w:spacing w:line="247" w:lineRule="exact"/>
              <w:ind w:left="103"/>
              <w:rPr>
                <w:rFonts w:ascii="Times New Roman" w:eastAsia="Times New Roman" w:hAnsi="Times New Roman" w:cs="Times New Roman"/>
              </w:rPr>
            </w:pPr>
            <w:hyperlink r:id="rId10">
              <w:r w:rsidR="00645A6F">
                <w:rPr>
                  <w:rFonts w:ascii="Times New Roman"/>
                  <w:i/>
                </w:rPr>
                <w:t>thaitcse61209</w:t>
              </w:r>
              <w:r w:rsidR="004F3399">
                <w:rPr>
                  <w:rFonts w:ascii="Times New Roman"/>
                  <w:i/>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3</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i/>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Developer</w:t>
            </w:r>
            <w:r w:rsidR="00645A6F">
              <w:rPr>
                <w:rFonts w:ascii="Times New Roman"/>
                <w:i/>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B75E9F">
            <w:pPr>
              <w:pStyle w:val="TableParagraph"/>
              <w:spacing w:line="249" w:lineRule="exact"/>
              <w:ind w:left="103"/>
              <w:rPr>
                <w:rFonts w:ascii="Times New Roman" w:eastAsia="Times New Roman" w:hAnsi="Times New Roman" w:cs="Times New Roman"/>
              </w:rPr>
            </w:pPr>
            <w:hyperlink r:id="rId11">
              <w:r w:rsidR="00645A6F">
                <w:rPr>
                  <w:rFonts w:ascii="Times New Roman"/>
                  <w:i/>
                </w:rPr>
                <w:t>nguyennnse61172</w:t>
              </w:r>
              <w:r w:rsidR="004F3399">
                <w:rPr>
                  <w:rFonts w:ascii="Times New Roman"/>
                  <w:i/>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4</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hAnsi="Times New Roman"/>
                <w:i/>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Developer</w:t>
            </w:r>
            <w:r w:rsidR="00645A6F">
              <w:rPr>
                <w:rFonts w:ascii="Times New Roman"/>
                <w:i/>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B75E9F">
            <w:pPr>
              <w:pStyle w:val="TableParagraph"/>
              <w:spacing w:line="247" w:lineRule="exact"/>
              <w:ind w:left="103"/>
              <w:rPr>
                <w:rFonts w:ascii="Times New Roman" w:eastAsia="Times New Roman" w:hAnsi="Times New Roman" w:cs="Times New Roman"/>
              </w:rPr>
            </w:pPr>
            <w:hyperlink r:id="rId12">
              <w:r w:rsidR="00645A6F">
                <w:rPr>
                  <w:rFonts w:ascii="Times New Roman"/>
                  <w:i/>
                </w:rPr>
                <w:t>quyphse61130</w:t>
              </w:r>
              <w:r w:rsidR="004F3399">
                <w:rPr>
                  <w:rFonts w:ascii="Times New Roman"/>
                  <w:i/>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5</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i/>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Developer</w:t>
            </w:r>
            <w:r w:rsidR="00645A6F">
              <w:rPr>
                <w:rFonts w:ascii="Times New Roman"/>
                <w:i/>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B75E9F">
            <w:pPr>
              <w:pStyle w:val="TableParagraph"/>
              <w:spacing w:line="247" w:lineRule="exact"/>
              <w:ind w:left="103"/>
              <w:rPr>
                <w:rFonts w:ascii="Times New Roman" w:eastAsia="Times New Roman" w:hAnsi="Times New Roman" w:cs="Times New Roman"/>
              </w:rPr>
            </w:pPr>
            <w:hyperlink r:id="rId13">
              <w:r w:rsidR="00645A6F">
                <w:rPr>
                  <w:rFonts w:ascii="Times New Roman"/>
                  <w:i/>
                </w:rPr>
                <w:t>anhndse61077</w:t>
              </w:r>
              <w:r w:rsidR="004F3399">
                <w:rPr>
                  <w:rFonts w:ascii="Times New Roman"/>
                  <w:i/>
                </w:rPr>
                <w:t>@fpt.edu.vn</w:t>
              </w:r>
            </w:hyperlink>
          </w:p>
        </w:tc>
      </w:tr>
    </w:tbl>
    <w:p w:rsidR="000A6C9F" w:rsidRDefault="004F3399">
      <w:pPr>
        <w:spacing w:before="54"/>
        <w:ind w:left="3241" w:right="518"/>
        <w:rPr>
          <w:rFonts w:ascii="Times New Roman" w:eastAsia="Times New Roman" w:hAnsi="Times New Roman" w:cs="Times New Roman"/>
          <w:sz w:val="24"/>
          <w:szCs w:val="24"/>
        </w:rPr>
      </w:pPr>
      <w:bookmarkStart w:id="14" w:name="_bookmark13"/>
      <w:bookmarkEnd w:id="14"/>
      <w:r>
        <w:rPr>
          <w:rFonts w:ascii="Times New Roman"/>
          <w:i/>
          <w:sz w:val="24"/>
        </w:rPr>
        <w:t>Table 1: Roles and</w:t>
      </w:r>
      <w:r>
        <w:rPr>
          <w:rFonts w:ascii="Times New Roman"/>
          <w:i/>
          <w:spacing w:val="-1"/>
          <w:sz w:val="24"/>
        </w:rPr>
        <w:t xml:space="preserve"> </w:t>
      </w:r>
      <w:r>
        <w:rPr>
          <w:rFonts w:ascii="Times New Roman"/>
          <w:i/>
          <w:sz w:val="24"/>
        </w:rPr>
        <w:t>Responsibilities</w:t>
      </w:r>
    </w:p>
    <w:p w:rsidR="000A6C9F" w:rsidRDefault="000A6C9F">
      <w:pP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lang w:eastAsia="ja-JP"/>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B75E9F">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B75E9F" w:rsidRDefault="00B75E9F">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B75E9F">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B75E9F">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B75E9F">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75E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B75E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B75E9F" w:rsidRDefault="00B75E9F"/>
                    </w:tc>
                    <w:tc>
                      <w:tcPr>
                        <w:tcW w:w="454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460"/>
                          <w:rPr>
                            <w:rFonts w:ascii="Cambria" w:eastAsia="Cambria" w:hAnsi="Cambria" w:cs="Cambria"/>
                            <w:sz w:val="24"/>
                            <w:szCs w:val="24"/>
                          </w:rPr>
                        </w:pPr>
                        <w:r>
                          <w:rPr>
                            <w:rFonts w:ascii="Cambria"/>
                            <w:sz w:val="24"/>
                          </w:rPr>
                          <w:t>-</w:t>
                        </w:r>
                      </w:p>
                    </w:tc>
                  </w:tr>
                  <w:tr w:rsidR="00B75E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B75E9F" w:rsidRDefault="00B75E9F"/>
                    </w:tc>
                    <w:tc>
                      <w:tcPr>
                        <w:tcW w:w="4546" w:type="dxa"/>
                        <w:tcBorders>
                          <w:top w:val="single" w:sz="4" w:space="0" w:color="000000"/>
                          <w:left w:val="single" w:sz="4" w:space="0" w:color="000000"/>
                          <w:bottom w:val="single" w:sz="4" w:space="0" w:color="000000"/>
                          <w:right w:val="single" w:sz="4" w:space="0" w:color="000000"/>
                        </w:tcBorders>
                      </w:tcPr>
                      <w:p w:rsidR="00B75E9F" w:rsidRDefault="00B75E9F"/>
                    </w:tc>
                  </w:tr>
                </w:tbl>
                <w:p w:rsidR="00B75E9F" w:rsidRDefault="00B75E9F"/>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B75E9F">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B75E9F" w:rsidRDefault="00B75E9F">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B75E9F" w:rsidRDefault="00B75E9F">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B75E9F" w:rsidRDefault="00B75E9F">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B75E9F" w:rsidRDefault="00B75E9F">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B75E9F" w:rsidRDefault="00B75E9F">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B75E9F" w:rsidRDefault="00B75E9F">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B75E9F" w:rsidRDefault="00B75E9F">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B75E9F" w:rsidRDefault="00B75E9F">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B75E9F" w:rsidRDefault="00B75E9F">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B75E9F" w:rsidRDefault="00B75E9F">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B75E9F" w:rsidRDefault="00B75E9F">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B75E9F" w:rsidRDefault="00B75E9F">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B75E9F" w:rsidRDefault="00B75E9F">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B75E9F">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B75E9F">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B75E9F" w:rsidRDefault="00B75E9F">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B75E9F" w:rsidRDefault="00B75E9F">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B75E9F" w:rsidRDefault="00B75E9F">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B75E9F" w:rsidRDefault="00B75E9F">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B75E9F" w:rsidRDefault="00B75E9F">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B75E9F" w:rsidRDefault="00B75E9F">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B75E9F" w:rsidRDefault="00B75E9F">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B75E9F" w:rsidRDefault="00B75E9F">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B75E9F" w:rsidRDefault="00B75E9F">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B75E9F" w:rsidRDefault="00B75E9F">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B75E9F">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B75E9F" w:rsidRDefault="00B75E9F">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B75E9F">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B75E9F">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B75E9F">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B75E9F" w:rsidRDefault="00B75E9F"/>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B75E9F">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B75E9F" w:rsidRDefault="00B75E9F">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B75E9F" w:rsidRDefault="00B75E9F">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B75E9F" w:rsidRDefault="00B75E9F">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B75E9F">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B75E9F" w:rsidRDefault="00B75E9F">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B75E9F" w:rsidRDefault="00B75E9F">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B75E9F">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B75E9F">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B75E9F">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B75E9F" w:rsidRDefault="00B75E9F">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B75E9F" w:rsidRDefault="00B75E9F">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B75E9F" w:rsidRDefault="00B75E9F"/>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B75E9F">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B75E9F">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B75E9F">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B75E9F" w:rsidRDefault="00B75E9F">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B75E9F" w:rsidRDefault="00B75E9F">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B75E9F" w:rsidRDefault="00B75E9F">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B75E9F" w:rsidRDefault="00B75E9F">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B75E9F" w:rsidRDefault="00B75E9F">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B75E9F" w:rsidRDefault="00B75E9F">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B75E9F">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B75E9F" w:rsidRDefault="00B75E9F"/>
                    </w:tc>
                  </w:tr>
                  <w:tr w:rsidR="00B75E9F">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B75E9F" w:rsidRDefault="00B75E9F">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B75E9F" w:rsidRDefault="00B75E9F"/>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B75E9F">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B75E9F" w:rsidRDefault="00B75E9F">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B75E9F" w:rsidRDefault="00B75E9F">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B75E9F" w:rsidRDefault="00B75E9F">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B75E9F" w:rsidRDefault="00B75E9F">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B75E9F" w:rsidRDefault="00B75E9F">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B75E9F" w:rsidRDefault="00B75E9F">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B75E9F">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B75E9F">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B75E9F" w:rsidRDefault="00B75E9F">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B75E9F" w:rsidRDefault="00B75E9F">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B75E9F">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75E9F">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B75E9F">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rPr>
                            <w:rFonts w:ascii="Cambria" w:eastAsia="Cambria" w:hAnsi="Cambria" w:cs="Cambria"/>
                            <w:b/>
                            <w:bCs/>
                            <w:sz w:val="24"/>
                            <w:szCs w:val="24"/>
                          </w:rPr>
                        </w:pPr>
                      </w:p>
                      <w:p w:rsidR="00B75E9F" w:rsidRDefault="00B75E9F">
                        <w:pPr>
                          <w:pStyle w:val="TableParagraph"/>
                          <w:rPr>
                            <w:rFonts w:ascii="Cambria" w:eastAsia="Cambria" w:hAnsi="Cambria" w:cs="Cambria"/>
                            <w:b/>
                            <w:bCs/>
                            <w:sz w:val="24"/>
                            <w:szCs w:val="24"/>
                          </w:rPr>
                        </w:pPr>
                      </w:p>
                      <w:p w:rsidR="00B75E9F" w:rsidRDefault="00B75E9F">
                        <w:pPr>
                          <w:pStyle w:val="TableParagraph"/>
                          <w:spacing w:before="12"/>
                          <w:rPr>
                            <w:rFonts w:ascii="Cambria" w:eastAsia="Cambria" w:hAnsi="Cambria" w:cs="Cambria"/>
                            <w:b/>
                            <w:bCs/>
                            <w:sz w:val="23"/>
                            <w:szCs w:val="23"/>
                          </w:rPr>
                        </w:pPr>
                      </w:p>
                      <w:p w:rsidR="00B75E9F" w:rsidRDefault="00B75E9F">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B75E9F" w:rsidRDefault="00B75E9F">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B75E9F" w:rsidRDefault="00B75E9F"/>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75E9F">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B75E9F" w:rsidRDefault="00B75E9F">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B75E9F">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B75E9F" w:rsidRDefault="00B75E9F"/>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B75E9F">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B75E9F" w:rsidRDefault="00B75E9F">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B75E9F">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B75E9F" w:rsidRDefault="00B75E9F"/>
                    </w:tc>
                    <w:tc>
                      <w:tcPr>
                        <w:tcW w:w="674" w:type="dxa"/>
                        <w:tcBorders>
                          <w:top w:val="single" w:sz="4" w:space="0" w:color="000000"/>
                          <w:left w:val="single" w:sz="4" w:space="0" w:color="000000"/>
                          <w:bottom w:val="single" w:sz="4" w:space="0" w:color="000000"/>
                          <w:right w:val="single" w:sz="4" w:space="0" w:color="000000"/>
                        </w:tcBorders>
                      </w:tcPr>
                      <w:p w:rsidR="00B75E9F" w:rsidRDefault="00B75E9F"/>
                    </w:tc>
                    <w:tc>
                      <w:tcPr>
                        <w:tcW w:w="1534" w:type="dxa"/>
                        <w:tcBorders>
                          <w:top w:val="single" w:sz="4" w:space="0" w:color="000000"/>
                          <w:left w:val="single" w:sz="4" w:space="0" w:color="000000"/>
                          <w:bottom w:val="single" w:sz="4" w:space="0" w:color="000000"/>
                          <w:right w:val="single" w:sz="4" w:space="0" w:color="000000"/>
                        </w:tcBorders>
                      </w:tcPr>
                      <w:p w:rsidR="00B75E9F" w:rsidRDefault="00B75E9F"/>
                    </w:tc>
                    <w:tc>
                      <w:tcPr>
                        <w:tcW w:w="1306" w:type="dxa"/>
                        <w:tcBorders>
                          <w:top w:val="single" w:sz="4" w:space="0" w:color="000000"/>
                          <w:left w:val="single" w:sz="4" w:space="0" w:color="000000"/>
                          <w:bottom w:val="single" w:sz="4" w:space="0" w:color="000000"/>
                          <w:right w:val="single" w:sz="4" w:space="0" w:color="000000"/>
                        </w:tcBorders>
                      </w:tcPr>
                      <w:p w:rsidR="00B75E9F" w:rsidRDefault="00B75E9F"/>
                    </w:tc>
                    <w:tc>
                      <w:tcPr>
                        <w:tcW w:w="1512" w:type="dxa"/>
                        <w:tcBorders>
                          <w:top w:val="single" w:sz="4" w:space="0" w:color="000000"/>
                          <w:left w:val="single" w:sz="4" w:space="0" w:color="000000"/>
                          <w:bottom w:val="single" w:sz="4" w:space="0" w:color="000000"/>
                          <w:right w:val="single" w:sz="4" w:space="0" w:color="000000"/>
                        </w:tcBorders>
                      </w:tcPr>
                      <w:p w:rsidR="00B75E9F" w:rsidRDefault="00B75E9F"/>
                    </w:tc>
                    <w:tc>
                      <w:tcPr>
                        <w:tcW w:w="1693" w:type="dxa"/>
                        <w:tcBorders>
                          <w:top w:val="single" w:sz="4" w:space="0" w:color="000000"/>
                          <w:left w:val="single" w:sz="4" w:space="0" w:color="000000"/>
                          <w:bottom w:val="single" w:sz="4" w:space="0" w:color="000000"/>
                          <w:right w:val="single" w:sz="4" w:space="0" w:color="000000"/>
                        </w:tcBorders>
                      </w:tcPr>
                      <w:p w:rsidR="00B75E9F" w:rsidRDefault="00B75E9F"/>
                    </w:tc>
                    <w:tc>
                      <w:tcPr>
                        <w:tcW w:w="1435" w:type="dxa"/>
                        <w:tcBorders>
                          <w:top w:val="single" w:sz="4" w:space="0" w:color="000000"/>
                          <w:left w:val="single" w:sz="4" w:space="0" w:color="000000"/>
                          <w:bottom w:val="single" w:sz="4" w:space="0" w:color="000000"/>
                          <w:right w:val="single" w:sz="4" w:space="0" w:color="000000"/>
                        </w:tcBorders>
                      </w:tcPr>
                      <w:p w:rsidR="00B75E9F" w:rsidRDefault="00B75E9F"/>
                    </w:tc>
                  </w:tr>
                  <w:tr w:rsidR="00B75E9F">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B75E9F" w:rsidRDefault="00B75E9F"/>
                    </w:tc>
                    <w:tc>
                      <w:tcPr>
                        <w:tcW w:w="674" w:type="dxa"/>
                        <w:tcBorders>
                          <w:top w:val="single" w:sz="4" w:space="0" w:color="000000"/>
                          <w:left w:val="single" w:sz="4" w:space="0" w:color="000000"/>
                          <w:bottom w:val="single" w:sz="4" w:space="0" w:color="000000"/>
                          <w:right w:val="single" w:sz="4" w:space="0" w:color="000000"/>
                        </w:tcBorders>
                      </w:tcPr>
                      <w:p w:rsidR="00B75E9F" w:rsidRDefault="00B75E9F"/>
                    </w:tc>
                    <w:tc>
                      <w:tcPr>
                        <w:tcW w:w="1534" w:type="dxa"/>
                        <w:tcBorders>
                          <w:top w:val="single" w:sz="4" w:space="0" w:color="000000"/>
                          <w:left w:val="single" w:sz="4" w:space="0" w:color="000000"/>
                          <w:bottom w:val="single" w:sz="4" w:space="0" w:color="000000"/>
                          <w:right w:val="single" w:sz="4" w:space="0" w:color="000000"/>
                        </w:tcBorders>
                      </w:tcPr>
                      <w:p w:rsidR="00B75E9F" w:rsidRDefault="00B75E9F"/>
                    </w:tc>
                    <w:tc>
                      <w:tcPr>
                        <w:tcW w:w="1306" w:type="dxa"/>
                        <w:tcBorders>
                          <w:top w:val="single" w:sz="4" w:space="0" w:color="000000"/>
                          <w:left w:val="single" w:sz="4" w:space="0" w:color="000000"/>
                          <w:bottom w:val="single" w:sz="4" w:space="0" w:color="000000"/>
                          <w:right w:val="single" w:sz="4" w:space="0" w:color="000000"/>
                        </w:tcBorders>
                      </w:tcPr>
                      <w:p w:rsidR="00B75E9F" w:rsidRDefault="00B75E9F"/>
                    </w:tc>
                    <w:tc>
                      <w:tcPr>
                        <w:tcW w:w="1512" w:type="dxa"/>
                        <w:tcBorders>
                          <w:top w:val="single" w:sz="4" w:space="0" w:color="000000"/>
                          <w:left w:val="single" w:sz="4" w:space="0" w:color="000000"/>
                          <w:bottom w:val="single" w:sz="4" w:space="0" w:color="000000"/>
                          <w:right w:val="single" w:sz="4" w:space="0" w:color="000000"/>
                        </w:tcBorders>
                      </w:tcPr>
                      <w:p w:rsidR="00B75E9F" w:rsidRDefault="00B75E9F"/>
                    </w:tc>
                    <w:tc>
                      <w:tcPr>
                        <w:tcW w:w="1693" w:type="dxa"/>
                        <w:tcBorders>
                          <w:top w:val="single" w:sz="4" w:space="0" w:color="000000"/>
                          <w:left w:val="single" w:sz="4" w:space="0" w:color="000000"/>
                          <w:bottom w:val="single" w:sz="4" w:space="0" w:color="000000"/>
                          <w:right w:val="single" w:sz="4" w:space="0" w:color="000000"/>
                        </w:tcBorders>
                      </w:tcPr>
                      <w:p w:rsidR="00B75E9F" w:rsidRDefault="00B75E9F"/>
                    </w:tc>
                    <w:tc>
                      <w:tcPr>
                        <w:tcW w:w="1435" w:type="dxa"/>
                        <w:tcBorders>
                          <w:top w:val="single" w:sz="4" w:space="0" w:color="000000"/>
                          <w:left w:val="single" w:sz="4" w:space="0" w:color="000000"/>
                          <w:bottom w:val="single" w:sz="4" w:space="0" w:color="000000"/>
                          <w:right w:val="single" w:sz="4" w:space="0" w:color="000000"/>
                        </w:tcBorders>
                      </w:tcPr>
                      <w:p w:rsidR="00B75E9F" w:rsidRDefault="00B75E9F"/>
                    </w:tc>
                  </w:tr>
                </w:tbl>
                <w:p w:rsidR="00B75E9F" w:rsidRDefault="00B75E9F"/>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B75E9F">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B75E9F">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B75E9F">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B75E9F">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B75E9F">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B75E9F">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lang w:eastAsia="ja-JP"/>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B75E9F">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rPr>
                      <w:rFonts w:ascii="Times New Roman" w:eastAsia="Times New Roman" w:hAnsi="Times New Roman" w:cs="Times New Roman"/>
                      <w:b/>
                      <w:bCs/>
                      <w:i/>
                    </w:rPr>
                  </w:pPr>
                </w:p>
                <w:p w:rsidR="00B75E9F" w:rsidRDefault="00B75E9F">
                  <w:pPr>
                    <w:spacing w:before="1"/>
                    <w:rPr>
                      <w:rFonts w:ascii="Times New Roman" w:eastAsia="Times New Roman" w:hAnsi="Times New Roman" w:cs="Times New Roman"/>
                      <w:b/>
                      <w:bCs/>
                      <w:i/>
                      <w:sz w:val="27"/>
                      <w:szCs w:val="27"/>
                    </w:rPr>
                  </w:pPr>
                </w:p>
                <w:p w:rsidR="00B75E9F" w:rsidRDefault="00B75E9F">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B75E9F">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B75E9F">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B75E9F">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B75E9F">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B75E9F">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B75E9F">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B75E9F" w:rsidRDefault="00B75E9F">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6C" w:rsidRDefault="00FF006C">
      <w:r>
        <w:separator/>
      </w:r>
    </w:p>
  </w:endnote>
  <w:endnote w:type="continuationSeparator" w:id="0">
    <w:p w:rsidR="00FF006C" w:rsidRDefault="00FF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B75E9F" w:rsidRDefault="00B75E9F">
        <w:pPr>
          <w:pStyle w:val="Footer"/>
          <w:jc w:val="center"/>
        </w:pPr>
        <w:r>
          <w:fldChar w:fldCharType="begin"/>
        </w:r>
        <w:r>
          <w:instrText xml:space="preserve"> PAGE   \* MERGEFORMAT </w:instrText>
        </w:r>
        <w:r>
          <w:fldChar w:fldCharType="separate"/>
        </w:r>
        <w:r w:rsidR="00713A69">
          <w:rPr>
            <w:noProof/>
          </w:rPr>
          <w:t>18</w:t>
        </w:r>
        <w:r>
          <w:rPr>
            <w:noProof/>
          </w:rPr>
          <w:fldChar w:fldCharType="end"/>
        </w:r>
      </w:p>
    </w:sdtContent>
  </w:sdt>
  <w:p w:rsidR="00B75E9F" w:rsidRDefault="00B75E9F">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B75E9F" w:rsidRDefault="00B75E9F">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B75E9F" w:rsidRDefault="00B75E9F">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E9F" w:rsidRDefault="00B75E9F">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6C" w:rsidRDefault="00FF006C">
      <w:r>
        <w:separator/>
      </w:r>
    </w:p>
  </w:footnote>
  <w:footnote w:type="continuationSeparator" w:id="0">
    <w:p w:rsidR="00FF006C" w:rsidRDefault="00FF00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A2F0B"/>
    <w:rsid w:val="000A6C9F"/>
    <w:rsid w:val="000C626E"/>
    <w:rsid w:val="001017C7"/>
    <w:rsid w:val="001B14C5"/>
    <w:rsid w:val="001D3A1A"/>
    <w:rsid w:val="001F122B"/>
    <w:rsid w:val="001F37C7"/>
    <w:rsid w:val="00210586"/>
    <w:rsid w:val="0023295B"/>
    <w:rsid w:val="0028310E"/>
    <w:rsid w:val="002E1EEA"/>
    <w:rsid w:val="002E4B5A"/>
    <w:rsid w:val="002E771D"/>
    <w:rsid w:val="003129E9"/>
    <w:rsid w:val="00352B59"/>
    <w:rsid w:val="003B18A7"/>
    <w:rsid w:val="00460BAD"/>
    <w:rsid w:val="00497769"/>
    <w:rsid w:val="004D3C9E"/>
    <w:rsid w:val="004D6538"/>
    <w:rsid w:val="004E489A"/>
    <w:rsid w:val="004F3399"/>
    <w:rsid w:val="00571308"/>
    <w:rsid w:val="005C7217"/>
    <w:rsid w:val="005D3BAB"/>
    <w:rsid w:val="00627543"/>
    <w:rsid w:val="006364C0"/>
    <w:rsid w:val="00645A6F"/>
    <w:rsid w:val="00677424"/>
    <w:rsid w:val="00677FDD"/>
    <w:rsid w:val="006A3AC8"/>
    <w:rsid w:val="006B7B6D"/>
    <w:rsid w:val="006D436D"/>
    <w:rsid w:val="0070047C"/>
    <w:rsid w:val="00713A69"/>
    <w:rsid w:val="00742F92"/>
    <w:rsid w:val="00765B77"/>
    <w:rsid w:val="007B5FD9"/>
    <w:rsid w:val="007E10DC"/>
    <w:rsid w:val="00854ABD"/>
    <w:rsid w:val="008928A5"/>
    <w:rsid w:val="008B42D8"/>
    <w:rsid w:val="009545F9"/>
    <w:rsid w:val="00956AAC"/>
    <w:rsid w:val="009600C2"/>
    <w:rsid w:val="00971550"/>
    <w:rsid w:val="0098281F"/>
    <w:rsid w:val="009B198E"/>
    <w:rsid w:val="009C12D1"/>
    <w:rsid w:val="00A449BE"/>
    <w:rsid w:val="00A83447"/>
    <w:rsid w:val="00AA160C"/>
    <w:rsid w:val="00AA4D98"/>
    <w:rsid w:val="00B11F08"/>
    <w:rsid w:val="00B30254"/>
    <w:rsid w:val="00B75E9F"/>
    <w:rsid w:val="00CA5492"/>
    <w:rsid w:val="00CB4377"/>
    <w:rsid w:val="00CF1C9A"/>
    <w:rsid w:val="00D00D3A"/>
    <w:rsid w:val="00D52372"/>
    <w:rsid w:val="00DE3967"/>
    <w:rsid w:val="00DF2EB7"/>
    <w:rsid w:val="00DF506D"/>
    <w:rsid w:val="00E06E44"/>
    <w:rsid w:val="00E6394A"/>
    <w:rsid w:val="00E657CD"/>
    <w:rsid w:val="00E70C7A"/>
    <w:rsid w:val="00E81EA5"/>
    <w:rsid w:val="00EA27A2"/>
    <w:rsid w:val="00EC19A5"/>
    <w:rsid w:val="00ED3C44"/>
    <w:rsid w:val="00F02793"/>
    <w:rsid w:val="00F07778"/>
    <w:rsid w:val="00F326EB"/>
    <w:rsid w:val="00F70B2A"/>
    <w:rsid w:val="00FA33D8"/>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mg.org/spec/UML/2.0/" TargetMode="External"/><Relationship Id="rId29" Type="http://schemas.openxmlformats.org/officeDocument/2006/relationships/footer" Target="footer5.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47</Pages>
  <Words>7164</Words>
  <Characters>40840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Thai Tc</cp:lastModifiedBy>
  <cp:revision>62</cp:revision>
  <dcterms:created xsi:type="dcterms:W3CDTF">2016-01-08T16:38:00Z</dcterms:created>
  <dcterms:modified xsi:type="dcterms:W3CDTF">2016-01-10T03:31:00Z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