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2. Pairwise Correlation Matrix: OECD Panel</w:t>
      </w:r>
    </w:p>
    <w:tbl>
      <w:tblPr>
        <w:tblStyle w:val="Table"/>
        <w:tblW w:type="pct" w:w="4632"/>
        <w:tblLayout w:type="fixed"/>
        <w:tblLook w:firstRow="1" w:lastRow="1" w:firstColumn="0" w:lastColumn="0" w:noHBand="0" w:noVBand="0" w:val="0020"/>
        <w:tblCaption w:val="Table 2. Pairwise Correlation Matrix: OECD Panel"/>
      </w:tblPr>
      <w:tblGrid>
        <w:gridCol w:w="1167"/>
        <w:gridCol w:w="750"/>
        <w:gridCol w:w="666"/>
        <w:gridCol w:w="917"/>
        <w:gridCol w:w="666"/>
        <w:gridCol w:w="833"/>
        <w:gridCol w:w="666"/>
        <w:gridCol w:w="666"/>
        <w:gridCol w:w="10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CO2int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Broadband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CO2int (ln)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-0.32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-0.03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-0.36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-0.32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-0.12</w:t>
            </w:r>
          </w:p>
        </w:tc>
        <w:tc>
          <w:tcPr/>
          <w:p>
            <w:pPr>
              <w:pStyle w:val="Compact"/>
            </w:pPr>
            <w:r>
              <w:t xml:space="preserve">-0.11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-0.18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-0.03</w:t>
            </w:r>
          </w:p>
        </w:tc>
        <w:tc>
          <w:tcPr/>
          <w:p>
            <w:pPr>
              <w:pStyle w:val="Compact"/>
            </w:pPr>
            <w:r>
              <w:t xml:space="preserve">-0.12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-0.11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-0.11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-0.03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-0.36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-0.28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  <w:tc>
          <w:tcPr/>
          <w:p>
            <w:pPr>
              <w:pStyle w:val="Compact"/>
            </w:pPr>
            <w:r>
              <w:t xml:space="preserve">-0.18</w:t>
            </w:r>
          </w:p>
        </w:tc>
        <w:tc>
          <w:tcPr/>
          <w:p>
            <w:pPr>
              <w:pStyle w:val="Compact"/>
            </w:pPr>
            <w:r>
              <w:t xml:space="preserve">-0.11</w:t>
            </w:r>
          </w:p>
        </w:tc>
        <w:tc>
          <w:tcPr/>
          <w:p>
            <w:pPr>
              <w:pStyle w:val="Compact"/>
            </w:pPr>
            <w:r>
              <w:t xml:space="preserve">-0.03</w:t>
            </w:r>
          </w:p>
        </w:tc>
        <w:tc>
          <w:tcPr/>
          <w:p>
            <w:pPr>
              <w:pStyle w:val="Compact"/>
            </w:pPr>
            <w:r>
              <w:t xml:space="preserve">-0.28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Pairwise complete observations. All variables as defined in Table 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2026-07-22T06:00:23Z</dcterms:created>
  <dcterms:modified xsi:type="dcterms:W3CDTF">2026-07-22T06:00:23Z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