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7. Diagnostic Tests: OECD Panel (alpha = 0.10)</w:t>
      </w:r>
    </w:p>
    <w:tbl>
      <w:tblPr>
        <w:tblStyle w:val="Table"/>
        <w:tblW w:type="pct" w:w="4917"/>
        <w:tblLayout w:type="fixed"/>
        <w:tblLook w:firstRow="1" w:lastRow="1" w:firstColumn="0" w:lastColumn="0" w:noHBand="0" w:noVBand="0" w:val="0020"/>
        <w:tblCaption w:val="Table 7. Diagnostic Tests: OECD Panel (alpha = 0.10)"/>
      </w:tblPr>
      <w:tblGrid>
        <w:gridCol w:w="2421"/>
        <w:gridCol w:w="1112"/>
        <w:gridCol w:w="654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Decision (alpha = 0.10)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Multicollinearity (max VIF)</w:t>
            </w:r>
          </w:p>
        </w:tc>
        <w:tc>
          <w:tcPr/>
          <w:p>
            <w:pPr>
              <w:pStyle w:val="Compact"/>
            </w:pPr>
            <w:r>
              <w:t xml:space="preserve">Max VIF = 1.64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No severe multicollinearity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Hausman FE vs RE</w:t>
            </w:r>
          </w:p>
        </w:tc>
        <w:tc>
          <w:tcPr/>
          <w:p>
            <w:pPr>
              <w:pStyle w:val="Compact"/>
            </w:pPr>
            <w:r>
              <w:t xml:space="preserve">chi2 = 63.513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FE consistent (reject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Serial correlation (Wooldridge)</w:t>
            </w:r>
          </w:p>
        </w:tc>
        <w:tc>
          <w:tcPr/>
          <w:p>
            <w:pPr>
              <w:pStyle w:val="Compact"/>
            </w:pPr>
            <w:r>
              <w:t xml:space="preserve">chi2 = 786.214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Serial corr. present; cluster SE applied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Weak instrument (first-stage F)</w:t>
            </w:r>
          </w:p>
        </w:tc>
        <w:tc>
          <w:tcPr/>
          <w:p>
            <w:pPr>
              <w:pStyle w:val="Compact"/>
            </w:pPr>
            <w:r>
              <w:t xml:space="preserve">F = 43949.61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Relevant instrument (F &gt; 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Endogeneity (Wu-Hausman)</w:t>
            </w:r>
          </w:p>
        </w:tc>
        <w:tc>
          <w:tcPr/>
          <w:p>
            <w:pPr>
              <w:pStyle w:val="Compact"/>
            </w:pPr>
            <w:r>
              <w:t xml:space="preserve">F = 12.88</w:t>
            </w:r>
          </w:p>
        </w:tc>
        <w:tc>
          <w:tcPr/>
          <w:p>
            <w:pPr>
              <w:pStyle w:val="Compact"/>
            </w:pPr>
            <w:r>
              <w:t xml:space="preserve">3e-04</w:t>
            </w:r>
          </w:p>
        </w:tc>
        <w:tc>
          <w:tcPr/>
          <w:p>
            <w:pPr>
              <w:pStyle w:val="Compact"/>
            </w:pPr>
            <w:r>
              <w:t xml:space="preserve">Endogenous; IV justified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AR(1) - Arellano-Bond</w:t>
            </w:r>
          </w:p>
        </w:tc>
        <w:tc>
          <w:tcPr/>
          <w:p>
            <w:pPr>
              <w:pStyle w:val="Compact"/>
            </w:pPr>
            <w:r>
              <w:t xml:space="preserve">z = -1.603</w:t>
            </w:r>
          </w:p>
        </w:tc>
        <w:tc>
          <w:tcPr/>
          <w:p>
            <w:pPr>
              <w:pStyle w:val="Compact"/>
            </w:pPr>
            <w:r>
              <w:t xml:space="preserve">0.1088</w:t>
            </w:r>
          </w:p>
        </w:tc>
        <w:tc>
          <w:tcPr/>
          <w:p>
            <w:pPr>
              <w:pStyle w:val="Compact"/>
            </w:pPr>
            <w:r>
              <w:t xml:space="preserve">Fail to reject; inconclusive (low power, N=75 pairs)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AR(2) - Arellano-Bond</w:t>
            </w:r>
          </w:p>
        </w:tc>
        <w:tc>
          <w:tcPr/>
          <w:p>
            <w:pPr>
              <w:pStyle w:val="Compact"/>
            </w:pPr>
            <w:r>
              <w:t xml:space="preserve">z = -0.48</w:t>
            </w:r>
          </w:p>
        </w:tc>
        <w:tc>
          <w:tcPr/>
          <w:p>
            <w:pPr>
              <w:pStyle w:val="Compact"/>
            </w:pPr>
            <w:r>
              <w:t xml:space="preserve">0.6312</w:t>
            </w:r>
          </w:p>
        </w:tc>
        <w:tc>
          <w:tcPr/>
          <w:p>
            <w:pPr>
              <w:pStyle w:val="Compact"/>
            </w:pPr>
            <w:r>
              <w:t xml:space="preserve">Valid instruments (fail to 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Hansen J (overidentification)</w:t>
            </w:r>
          </w:p>
        </w:tc>
        <w:tc>
          <w:tcPr/>
          <w:p>
            <w:pPr>
              <w:pStyle w:val="Compact"/>
            </w:pPr>
            <w:r>
              <w:t xml:space="preserve">chi2 = 2.447</w:t>
            </w:r>
          </w:p>
        </w:tc>
        <w:tc>
          <w:tcPr/>
          <w:p>
            <w:pPr>
              <w:pStyle w:val="Compact"/>
            </w:pPr>
            <w:r>
              <w:t xml:space="preserve">0.4850</w:t>
            </w:r>
          </w:p>
        </w:tc>
        <w:tc>
          <w:tcPr/>
          <w:p>
            <w:pPr>
              <w:pStyle w:val="Compact"/>
            </w:pPr>
            <w:r>
              <w:t xml:space="preserve">Instruments may be exogenous (fail to reject H0)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Tests 1-5: pooled OLS / FE-plm / AER::ivreg (year &gt;= 2012 for IV). Tests 6-8 (Hansen J = Test 8): two-step</w:t>
            </w:r>
            <w:r>
              <w:t xml:space="preserve"> </w:t>
            </w:r>
            <w:r>
              <w:t xml:space="preserve">Difference GMM (Arellano-Bond mtest). AR(1) non-rejection inconclusive: expected to reject by construction; likely</w:t>
            </w:r>
            <w:r>
              <w:t xml:space="preserve"> </w:t>
            </w:r>
            <w:r>
              <w:t xml:space="preserve">low power given N=75 pairs and deep lags (4:6). AR(2) non-rejection confirms instrument validity. Hansen J</w:t>
            </w:r>
            <w:r>
              <w:t xml:space="preserve"> </w:t>
            </w:r>
            <w:r>
              <w:t xml:space="preserve">non-rejection: instruments may not violate exogeneity condition.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2026-07-14T10:10:13Z</dcterms:created>
  <dcterms:modified xsi:type="dcterms:W3CDTF">2026-07-14T10:10:13Z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