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S1. Main FE-IV Estimates Across Parts A-C: Technology, Environment, Productivity and Distribution (OECD vs EM)</w:t>
      </w:r>
    </w:p>
    <w:tbl>
      <w:tblPr>
        <w:tblStyle w:val="Table"/>
        <w:tblW w:type="pct" w:w="4881"/>
        <w:tblLayout w:type="fixed"/>
        <w:tblLook w:firstRow="1" w:lastRow="1" w:firstColumn="0" w:lastColumn="0" w:noHBand="0" w:noVBand="0" w:val="0020"/>
        <w:tblCaption w:val="Table S1. Main FE-IV Estimates Across Parts A-C: Technology, Environment, Productivity and Distribution (OECD vs EM)"/>
      </w:tblPr>
      <w:tblGrid>
        <w:gridCol w:w="1470"/>
        <w:gridCol w:w="1056"/>
        <w:gridCol w:w="980"/>
        <w:gridCol w:w="1056"/>
        <w:gridCol w:w="980"/>
        <w:gridCol w:w="1131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Part A OECD: CO2 int.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Part A EM: CO2 int.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Part B OECD: Product.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Part B EM: Product.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Part C OECD: Lab. share</w:t>
            </w:r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Part C EM: Lab.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[OECD]</w:t>
            </w:r>
          </w:p>
        </w:tc>
        <w:tc>
          <w:tcPr/>
          <w:p>
            <w:pPr>
              <w:pStyle w:val="Compact"/>
            </w:pPr>
            <w:r>
              <w:t xml:space="preserve">-0.096***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[OECD]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0.019***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-0.259</w:t>
            </w:r>
          </w:p>
        </w:tc>
        <w:tc>
          <w:tcPr/>
          <w:p>
            <w:pPr>
              <w:pStyle w:val="Compact"/>
            </w:pPr>
            <w:r>
              <w:t xml:space="preserve">-0.567</w:t>
            </w:r>
          </w:p>
        </w:tc>
        <w:tc>
          <w:tcPr/>
          <w:p>
            <w:pPr>
              <w:pStyle w:val="Compact"/>
            </w:pPr>
            <w:r>
              <w:t xml:space="preserve">0.515*</w:t>
            </w:r>
          </w:p>
        </w:tc>
        <w:tc>
          <w:tcPr/>
          <w:p>
            <w:pPr>
              <w:pStyle w:val="Compact"/>
            </w:pPr>
            <w:r>
              <w:t xml:space="preserve">0.857**</w:t>
            </w:r>
          </w:p>
        </w:tc>
        <w:tc>
          <w:tcPr/>
          <w:p>
            <w:pPr>
              <w:pStyle w:val="Compact"/>
            </w:pPr>
            <w:r>
              <w:t xml:space="preserve">-0.238*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(0.275)</w:t>
            </w:r>
          </w:p>
        </w:tc>
        <w:tc>
          <w:tcPr/>
          <w:p>
            <w:pPr>
              <w:pStyle w:val="Compact"/>
            </w:pPr>
            <w:r>
              <w:t xml:space="preserve">(0.671)</w:t>
            </w:r>
          </w:p>
        </w:tc>
        <w:tc>
          <w:tcPr/>
          <w:p>
            <w:pPr>
              <w:pStyle w:val="Compact"/>
            </w:pPr>
            <w:r>
              <w:t xml:space="preserve">(0.266)</w:t>
            </w: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</w:t>
            </w:r>
          </w:p>
        </w:tc>
        <w:tc>
          <w:tcPr/>
          <w:p>
            <w:pPr>
              <w:pStyle w:val="Compact"/>
            </w:pPr>
            <w:r>
              <w:t xml:space="preserve">0.403**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-0.391**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-0.605*</w:t>
            </w:r>
          </w:p>
        </w:tc>
        <w:tc>
          <w:tcPr/>
          <w:p>
            <w:pPr>
              <w:pStyle w:val="Compact"/>
            </w:pPr>
            <w:r>
              <w:t xml:space="preserve">0.040*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(0.558)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(0.338)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(per 100)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-0.008**</w:t>
            </w:r>
          </w:p>
        </w:tc>
        <w:tc>
          <w:tcPr/>
          <w:p>
            <w:pPr>
              <w:pStyle w:val="Compact"/>
            </w:pPr>
            <w:r>
              <w:t xml:space="preserve">0.019**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Tertiary enrollment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Each column re-estimates the MAIN FE-IV specification of the corresponding part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from its final clean panel (identical formula, sample filter, clustering).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A: AIPI -&gt; ln CO2 emission intensity (EDGAR / STAN, UNIDO for EM).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B: ln GTI (green patents) -&gt; ln labour productivity (ENV-TECH OECD; WIPO Field 24 EM).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C: AIPI -&gt; ln labour income share (STAN D1/B1G OECD; UNIDO Wages/VA EM).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Samples, industry scopes and IVs differ BY DESIGN across parts - compare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signs and elasticities, not levels. SE clustered at pair level. Alpha = 0.10.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p&lt;0.10, ** p&lt;0.05, *** p&lt;0.01.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2026-07-14T14:35:13Z</dcterms:created>
  <dcterms:modified xsi:type="dcterms:W3CDTF">2026-07-14T14:35:13Z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