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730DF3" w14:textId="7FF07A6B" w:rsidR="001A51DA" w:rsidRDefault="00BE1DA2" w:rsidP="00DC07A7">
      <w:pPr>
        <w:rPr>
          <w:rFonts w:eastAsiaTheme="majorEastAsia" w:cstheme="majorBidi"/>
          <w:b/>
          <w:bCs/>
          <w:sz w:val="40"/>
          <w:szCs w:val="40"/>
          <w:highlight w:val="lightGray"/>
        </w:rPr>
      </w:pPr>
      <w:r>
        <w:rPr>
          <w:noProof/>
        </w:rPr>
        <mc:AlternateContent>
          <mc:Choice Requires="wps">
            <w:drawing>
              <wp:anchor distT="0" distB="0" distL="114300" distR="114300" simplePos="0" relativeHeight="251658242" behindDoc="0" locked="0" layoutInCell="1" allowOverlap="1" wp14:anchorId="7869EAA9" wp14:editId="621C2C9A">
                <wp:simplePos x="0" y="0"/>
                <wp:positionH relativeFrom="column">
                  <wp:posOffset>643466</wp:posOffset>
                </wp:positionH>
                <wp:positionV relativeFrom="paragraph">
                  <wp:posOffset>4834467</wp:posOffset>
                </wp:positionV>
                <wp:extent cx="5524923" cy="2556933"/>
                <wp:effectExtent l="0" t="0" r="0" b="0"/>
                <wp:wrapNone/>
                <wp:docPr id="1664045148" name="Text Box 7"/>
                <wp:cNvGraphicFramePr/>
                <a:graphic xmlns:a="http://schemas.openxmlformats.org/drawingml/2006/main">
                  <a:graphicData uri="http://schemas.microsoft.com/office/word/2010/wordprocessingShape">
                    <wps:wsp>
                      <wps:cNvSpPr txBox="1"/>
                      <wps:spPr>
                        <a:xfrm>
                          <a:off x="0" y="0"/>
                          <a:ext cx="5524923" cy="2556933"/>
                        </a:xfrm>
                        <a:prstGeom prst="rect">
                          <a:avLst/>
                        </a:prstGeom>
                        <a:noFill/>
                        <a:ln w="6350">
                          <a:noFill/>
                        </a:ln>
                      </wps:spPr>
                      <wps:txbx>
                        <w:txbxContent>
                          <w:p w14:paraId="60C71B78" w14:textId="77777777" w:rsidR="00713816" w:rsidRPr="00BE1DA2" w:rsidRDefault="00713816" w:rsidP="00BE1DA2">
                            <w:pPr>
                              <w:spacing w:line="240" w:lineRule="auto"/>
                              <w:jc w:val="left"/>
                              <w:rPr>
                                <w:b/>
                                <w:bCs/>
                              </w:rPr>
                            </w:pPr>
                            <w:r>
                              <w:rPr>
                                <w:b/>
                                <w:bCs/>
                              </w:rPr>
                              <w:t>Class</w:t>
                            </w:r>
                            <w:r>
                              <w:rPr>
                                <w:b/>
                                <w:bCs/>
                              </w:rPr>
                              <w:tab/>
                            </w:r>
                            <w:r>
                              <w:rPr>
                                <w:b/>
                                <w:bCs/>
                              </w:rPr>
                              <w:tab/>
                            </w:r>
                            <w:r>
                              <w:rPr>
                                <w:lang w:val="vi-VN"/>
                              </w:rPr>
                              <w:t>:</w:t>
                            </w:r>
                            <w:r>
                              <w:rPr>
                                <w:b/>
                                <w:bCs/>
                                <w:lang w:val="vi-VN"/>
                              </w:rPr>
                              <w:t xml:space="preserve"> </w:t>
                            </w:r>
                            <w:r>
                              <w:rPr>
                                <w:b/>
                                <w:bCs/>
                              </w:rPr>
                              <w:tab/>
                            </w:r>
                            <w:r>
                              <w:rPr>
                                <w:b/>
                                <w:bCs/>
                              </w:rPr>
                              <w:tab/>
                            </w:r>
                            <w:r>
                              <w:rPr>
                                <w:b/>
                                <w:bCs/>
                              </w:rPr>
                              <w:tab/>
                            </w:r>
                            <w:r>
                              <w:rPr>
                                <w:b/>
                                <w:bCs/>
                                <w:lang w:val="vi-VN"/>
                              </w:rPr>
                              <w:t>MAE 32</w:t>
                            </w:r>
                          </w:p>
                          <w:p w14:paraId="5175BBF6" w14:textId="051F6C31" w:rsidR="00F9398F" w:rsidRPr="00BE1DA2" w:rsidRDefault="00F9398F" w:rsidP="00BE1DA2">
                            <w:pPr>
                              <w:spacing w:line="240" w:lineRule="auto"/>
                              <w:jc w:val="left"/>
                              <w:rPr>
                                <w:b/>
                                <w:bCs/>
                              </w:rPr>
                            </w:pPr>
                            <w:r>
                              <w:rPr>
                                <w:b/>
                                <w:bCs/>
                              </w:rPr>
                              <w:t>Course</w:t>
                            </w:r>
                            <w:r>
                              <w:rPr>
                                <w:b/>
                                <w:bCs/>
                              </w:rPr>
                              <w:tab/>
                            </w:r>
                            <w:r>
                              <w:t xml:space="preserve">: </w:t>
                            </w:r>
                            <w:r>
                              <w:rPr>
                                <w:b/>
                                <w:bCs/>
                              </w:rPr>
                              <w:tab/>
                            </w:r>
                            <w:r>
                              <w:rPr>
                                <w:b/>
                                <w:bCs/>
                              </w:rPr>
                              <w:tab/>
                            </w:r>
                            <w:r>
                              <w:rPr>
                                <w:b/>
                                <w:bCs/>
                              </w:rPr>
                              <w:tab/>
                              <w:t>Applied Econometrics</w:t>
                            </w:r>
                          </w:p>
                          <w:p w14:paraId="2CB8B664" w14:textId="77777777" w:rsidR="00713816" w:rsidRPr="00BE1DA2" w:rsidRDefault="00844003" w:rsidP="00BE1DA2">
                            <w:pPr>
                              <w:spacing w:line="240" w:lineRule="auto"/>
                              <w:jc w:val="left"/>
                              <w:rPr>
                                <w:b/>
                                <w:bCs/>
                              </w:rPr>
                            </w:pPr>
                            <w:r>
                              <w:rPr>
                                <w:b/>
                                <w:bCs/>
                              </w:rPr>
                              <w:t>Lecturer</w:t>
                            </w:r>
                            <w:r>
                              <w:rPr>
                                <w:b/>
                                <w:bCs/>
                              </w:rPr>
                              <w:tab/>
                            </w:r>
                            <w:r>
                              <w:rPr>
                                <w:lang w:val="vi-VN"/>
                              </w:rPr>
                              <w:t>:</w:t>
                            </w:r>
                            <w:r>
                              <w:rPr>
                                <w:b/>
                                <w:bCs/>
                                <w:lang w:val="vi-VN"/>
                              </w:rPr>
                              <w:tab/>
                            </w:r>
                            <w:r>
                              <w:rPr>
                                <w:b/>
                                <w:bCs/>
                              </w:rPr>
                              <w:tab/>
                            </w:r>
                            <w:r>
                              <w:rPr>
                                <w:b/>
                                <w:bCs/>
                              </w:rPr>
                              <w:tab/>
                              <w:t>Professor Truong Dang Thuy</w:t>
                            </w:r>
                          </w:p>
                          <w:p w14:paraId="4539F4FE" w14:textId="77777777" w:rsidR="002C4121" w:rsidRDefault="00F1317E" w:rsidP="00BE1DA2">
                            <w:pPr>
                              <w:spacing w:line="240" w:lineRule="auto"/>
                              <w:jc w:val="left"/>
                            </w:pPr>
                            <w:r>
                              <w:t>Student</w:t>
                            </w:r>
                            <w:r>
                              <w:tab/>
                            </w:r>
                            <w:r>
                              <w:rPr>
                                <w:lang w:val="vi-VN"/>
                              </w:rPr>
                              <w:t xml:space="preserve">: </w:t>
                            </w:r>
                            <w:r>
                              <w:rPr>
                                <w:lang w:val="vi-VN"/>
                              </w:rPr>
                              <w:tab/>
                            </w:r>
                            <w:r>
                              <w:rPr>
                                <w:lang w:val="vi-VN"/>
                              </w:rPr>
                              <w:tab/>
                            </w:r>
                            <w:r>
                              <w:tab/>
                              <w:t>Tran Chanh Truc</w:t>
                            </w:r>
                          </w:p>
                          <w:p w14:paraId="5B7885DE" w14:textId="77777777" w:rsidR="00F1317E" w:rsidRDefault="00F1317E" w:rsidP="00BE1DA2">
                            <w:pPr>
                              <w:spacing w:line="240" w:lineRule="auto"/>
                              <w:jc w:val="left"/>
                            </w:pPr>
                            <w:r>
                              <w:t>Student ID</w:t>
                            </w:r>
                            <w:r>
                              <w:tab/>
                              <w:t xml:space="preserve">: </w:t>
                            </w:r>
                            <w:r>
                              <w:tab/>
                            </w:r>
                            <w:r>
                              <w:tab/>
                            </w:r>
                            <w:r>
                              <w:tab/>
                              <w:t>425273220</w:t>
                            </w:r>
                          </w:p>
                          <w:p w14:paraId="39B48E6F" w14:textId="77777777" w:rsidR="006D1DE7" w:rsidRPr="00F64789" w:rsidRDefault="006D1DE7" w:rsidP="00BE1DA2">
                            <w:pPr>
                              <w:spacing w:line="240" w:lineRule="auto"/>
                              <w:jc w:val="left"/>
                            </w:pPr>
                            <w:r>
                              <w:t>Deadline</w:t>
                            </w:r>
                            <w:r>
                              <w:tab/>
                              <w:t xml:space="preserve">: </w:t>
                            </w:r>
                            <w:r>
                              <w:tab/>
                            </w:r>
                            <w:r>
                              <w:tab/>
                            </w:r>
                            <w:r>
                              <w:tab/>
                              <w:t>12 July 2026</w:t>
                            </w:r>
                          </w:p>
                          <w:p w14:paraId="5EC90AAB" w14:textId="77777777" w:rsidR="00713816" w:rsidRPr="00F64789" w:rsidRDefault="00713816" w:rsidP="00BE1DA2">
                            <w:pPr>
                              <w:pStyle w:val="NoSpacing"/>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69EAA9" id="_x0000_t202" coordsize="21600,21600" o:spt="202" path="m,l,21600r21600,l21600,xe">
                <v:stroke joinstyle="miter"/>
                <v:path gradientshapeok="t" o:connecttype="rect"/>
              </v:shapetype>
              <v:shape id="Text Box 7" o:spid="_x0000_s1026" type="#_x0000_t202" style="position:absolute;left:0;text-align:left;margin-left:50.65pt;margin-top:380.65pt;width:435.05pt;height:201.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" filled="f" stroked="f" strokeweight=".5pt">
                <v:textbox>
                  <w:txbxContent>
                    <w:p w14:paraId="60C71B78" w14:textId="77777777" w:rsidR="00713816" w:rsidRPr="00BE1DA2" w:rsidRDefault="00713816" w:rsidP="00BE1DA2">
                      <w:pPr>
                        <w:spacing w:line="240" w:lineRule="auto"/>
                        <w:jc w:val="left"/>
                        <w:rPr>
                          <w:b/>
                          <w:bCs/>
                        </w:rPr>
                      </w:pPr>
                      <w:r>
                        <w:rPr>
                          <w:b/>
                          <w:bCs/>
                        </w:rPr>
                        <w:t>Class</w:t>
                      </w:r>
                      <w:r>
                        <w:rPr>
                          <w:b/>
                          <w:bCs/>
                        </w:rPr>
                        <w:tab/>
                      </w:r>
                      <w:r>
                        <w:rPr>
                          <w:b/>
                          <w:bCs/>
                        </w:rPr>
                        <w:tab/>
                      </w:r>
                      <w:r>
                        <w:rPr>
                          <w:lang w:val="vi-VN"/>
                        </w:rPr>
                        <w:t>:</w:t>
                      </w:r>
                      <w:r>
                        <w:rPr>
                          <w:b/>
                          <w:bCs/>
                          <w:lang w:val="vi-VN"/>
                        </w:rPr>
                        <w:t xml:space="preserve"> </w:t>
                      </w:r>
                      <w:r>
                        <w:rPr>
                          <w:b/>
                          <w:bCs/>
                        </w:rPr>
                        <w:tab/>
                      </w:r>
                      <w:r>
                        <w:rPr>
                          <w:b/>
                          <w:bCs/>
                        </w:rPr>
                        <w:tab/>
                      </w:r>
                      <w:r>
                        <w:rPr>
                          <w:b/>
                          <w:bCs/>
                        </w:rPr>
                        <w:tab/>
                      </w:r>
                      <w:r>
                        <w:rPr>
                          <w:b/>
                          <w:bCs/>
                          <w:lang w:val="vi-VN"/>
                        </w:rPr>
                        <w:t>MAE 32</w:t>
                      </w:r>
                    </w:p>
                    <w:p w14:paraId="5175BBF6" w14:textId="051F6C31" w:rsidR="00F9398F" w:rsidRPr="00BE1DA2" w:rsidRDefault="00F9398F" w:rsidP="00BE1DA2">
                      <w:pPr>
                        <w:spacing w:line="240" w:lineRule="auto"/>
                        <w:jc w:val="left"/>
                        <w:rPr>
                          <w:b/>
                          <w:bCs/>
                        </w:rPr>
                      </w:pPr>
                      <w:r>
                        <w:rPr>
                          <w:b/>
                          <w:bCs/>
                        </w:rPr>
                        <w:t>Course</w:t>
                      </w:r>
                      <w:r>
                        <w:rPr>
                          <w:b/>
                          <w:bCs/>
                        </w:rPr>
                        <w:tab/>
                      </w:r>
                      <w:r>
                        <w:t xml:space="preserve">: </w:t>
                      </w:r>
                      <w:r>
                        <w:rPr>
                          <w:b/>
                          <w:bCs/>
                        </w:rPr>
                        <w:tab/>
                      </w:r>
                      <w:r>
                        <w:rPr>
                          <w:b/>
                          <w:bCs/>
                        </w:rPr>
                        <w:tab/>
                      </w:r>
                      <w:r>
                        <w:rPr>
                          <w:b/>
                          <w:bCs/>
                        </w:rPr>
                        <w:tab/>
                        <w:t>Applied Econometrics</w:t>
                      </w:r>
                    </w:p>
                    <w:p w14:paraId="2CB8B664" w14:textId="77777777" w:rsidR="00713816" w:rsidRPr="00BE1DA2" w:rsidRDefault="00844003" w:rsidP="00BE1DA2">
                      <w:pPr>
                        <w:spacing w:line="240" w:lineRule="auto"/>
                        <w:jc w:val="left"/>
                        <w:rPr>
                          <w:b/>
                          <w:bCs/>
                        </w:rPr>
                      </w:pPr>
                      <w:r>
                        <w:rPr>
                          <w:b/>
                          <w:bCs/>
                        </w:rPr>
                        <w:t>Lecturer</w:t>
                      </w:r>
                      <w:r>
                        <w:rPr>
                          <w:b/>
                          <w:bCs/>
                        </w:rPr>
                        <w:tab/>
                      </w:r>
                      <w:r>
                        <w:rPr>
                          <w:lang w:val="vi-VN"/>
                        </w:rPr>
                        <w:t>:</w:t>
                      </w:r>
                      <w:r>
                        <w:rPr>
                          <w:b/>
                          <w:bCs/>
                          <w:lang w:val="vi-VN"/>
                        </w:rPr>
                        <w:tab/>
                      </w:r>
                      <w:r>
                        <w:rPr>
                          <w:b/>
                          <w:bCs/>
                        </w:rPr>
                        <w:tab/>
                      </w:r>
                      <w:r>
                        <w:rPr>
                          <w:b/>
                          <w:bCs/>
                        </w:rPr>
                        <w:tab/>
                        <w:t>Professor Truong Dang Thuy</w:t>
                      </w:r>
                    </w:p>
                    <w:p w14:paraId="4539F4FE" w14:textId="77777777" w:rsidR="002C4121" w:rsidRDefault="00F1317E" w:rsidP="00BE1DA2">
                      <w:pPr>
                        <w:spacing w:line="240" w:lineRule="auto"/>
                        <w:jc w:val="left"/>
                      </w:pPr>
                      <w:r>
                        <w:t>Student</w:t>
                      </w:r>
                      <w:r>
                        <w:tab/>
                      </w:r>
                      <w:r>
                        <w:rPr>
                          <w:lang w:val="vi-VN"/>
                        </w:rPr>
                        <w:t xml:space="preserve">: </w:t>
                      </w:r>
                      <w:r>
                        <w:rPr>
                          <w:lang w:val="vi-VN"/>
                        </w:rPr>
                        <w:tab/>
                      </w:r>
                      <w:r>
                        <w:rPr>
                          <w:lang w:val="vi-VN"/>
                        </w:rPr>
                        <w:tab/>
                      </w:r>
                      <w:r>
                        <w:tab/>
                        <w:t>Tran Chanh Truc</w:t>
                      </w:r>
                    </w:p>
                    <w:p w14:paraId="5B7885DE" w14:textId="77777777" w:rsidR="00F1317E" w:rsidRDefault="00F1317E" w:rsidP="00BE1DA2">
                      <w:pPr>
                        <w:spacing w:line="240" w:lineRule="auto"/>
                        <w:jc w:val="left"/>
                      </w:pPr>
                      <w:r>
                        <w:t>Student ID</w:t>
                      </w:r>
                      <w:r>
                        <w:tab/>
                        <w:t xml:space="preserve">: </w:t>
                      </w:r>
                      <w:r>
                        <w:tab/>
                      </w:r>
                      <w:r>
                        <w:tab/>
                      </w:r>
                      <w:r>
                        <w:tab/>
                        <w:t>425273220</w:t>
                      </w:r>
                    </w:p>
                    <w:p w14:paraId="39B48E6F" w14:textId="77777777" w:rsidR="006D1DE7" w:rsidRPr="00F64789" w:rsidRDefault="006D1DE7" w:rsidP="00BE1DA2">
                      <w:pPr>
                        <w:spacing w:line="240" w:lineRule="auto"/>
                        <w:jc w:val="left"/>
                      </w:pPr>
                      <w:r>
                        <w:t>Deadline</w:t>
                      </w:r>
                      <w:r>
                        <w:tab/>
                        <w:t xml:space="preserve">: </w:t>
                      </w:r>
                      <w:r>
                        <w:tab/>
                      </w:r>
                      <w:r>
                        <w:tab/>
                      </w:r>
                      <w:r>
                        <w:tab/>
                        <w:t>12 July 2026</w:t>
                      </w:r>
                    </w:p>
                    <w:p w14:paraId="5EC90AAB" w14:textId="77777777" w:rsidR="00713816" w:rsidRPr="00F64789" w:rsidRDefault="00713816" w:rsidP="00BE1DA2">
                      <w:pPr>
                        <w:pStyle w:val="NoSpacing"/>
                        <w:jc w:val="left"/>
                      </w:pPr>
                    </w:p>
                  </w:txbxContent>
                </v:textbox>
              </v:shape>
            </w:pict>
          </mc:Fallback>
        </mc:AlternateContent>
      </w:r>
      <w:r>
        <w:rPr>
          <w:noProof/>
        </w:rPr>
        <mc:AlternateContent>
          <mc:Choice Requires="wpg">
            <w:drawing>
              <wp:anchor distT="0" distB="0" distL="114300" distR="114300" simplePos="0" relativeHeight="251658241" behindDoc="0" locked="0" layoutInCell="1" allowOverlap="1" wp14:anchorId="50E7B2D9" wp14:editId="601006CF">
                <wp:simplePos x="0" y="0"/>
                <wp:positionH relativeFrom="column">
                  <wp:posOffset>-567267</wp:posOffset>
                </wp:positionH>
                <wp:positionV relativeFrom="paragraph">
                  <wp:posOffset>169333</wp:posOffset>
                </wp:positionV>
                <wp:extent cx="7327723" cy="4271010"/>
                <wp:effectExtent l="0" t="0" r="0" b="0"/>
                <wp:wrapNone/>
                <wp:docPr id="142670657" name="Group 2"/>
                <wp:cNvGraphicFramePr/>
                <a:graphic xmlns:a="http://schemas.openxmlformats.org/drawingml/2006/main">
                  <a:graphicData uri="http://schemas.microsoft.com/office/word/2010/wordprocessingGroup">
                    <wpg:wgp>
                      <wpg:cNvGrpSpPr/>
                      <wpg:grpSpPr>
                        <a:xfrm>
                          <a:off x="0" y="0"/>
                          <a:ext cx="7327723" cy="4271010"/>
                          <a:chOff x="170610" y="-48898"/>
                          <a:chExt cx="7411001" cy="4271225"/>
                        </a:xfrm>
                      </wpg:grpSpPr>
                      <wps:wsp>
                        <wps:cNvPr id="719538781" name="Text Box 8"/>
                        <wps:cNvSpPr txBox="1"/>
                        <wps:spPr>
                          <a:xfrm>
                            <a:off x="170610" y="-48898"/>
                            <a:ext cx="7411001" cy="4271225"/>
                          </a:xfrm>
                          <a:prstGeom prst="rect">
                            <a:avLst/>
                          </a:prstGeom>
                          <a:noFill/>
                          <a:ln w="6350">
                            <a:noFill/>
                          </a:ln>
                        </wps:spPr>
                        <wps:txbx>
                          <w:txbxContent>
                            <w:p w14:paraId="1C36E817" w14:textId="77777777" w:rsidR="00E727D5" w:rsidRPr="00370F6C" w:rsidRDefault="00E727D5" w:rsidP="00370F6C">
                              <w:pPr>
                                <w:spacing w:after="0" w:line="240" w:lineRule="auto"/>
                                <w:jc w:val="center"/>
                                <w:rPr>
                                  <w:rFonts w:cs="Times New Roman"/>
                                  <w:b/>
                                  <w:bCs/>
                                  <w:color w:val="156082" w:themeColor="accent1"/>
                                  <w:sz w:val="28"/>
                                  <w:szCs w:val="28"/>
                                </w:rPr>
                              </w:pPr>
                            </w:p>
                            <w:p w14:paraId="01727B53" w14:textId="77777777" w:rsidR="00E727D5" w:rsidRPr="00370F6C" w:rsidRDefault="00E727D5" w:rsidP="00370F6C">
                              <w:pPr>
                                <w:spacing w:after="0" w:line="240" w:lineRule="auto"/>
                                <w:jc w:val="center"/>
                                <w:rPr>
                                  <w:rFonts w:cs="Times New Roman"/>
                                  <w:b/>
                                  <w:bCs/>
                                  <w:color w:val="156082" w:themeColor="accent1"/>
                                  <w:sz w:val="28"/>
                                  <w:szCs w:val="28"/>
                                </w:rPr>
                              </w:pPr>
                              <w:r>
                                <w:rPr>
                                  <w:rFonts w:cs="Times New Roman"/>
                                  <w:b/>
                                  <w:bCs/>
                                  <w:color w:val="156082" w:themeColor="accent1"/>
                                  <w:sz w:val="28"/>
                                  <w:szCs w:val="28"/>
                                </w:rPr>
                                <w:t>University of Economics Ho Chi Minh City (UEH)</w:t>
                              </w:r>
                              <w:r>
                                <w:rPr>
                                  <w:rFonts w:cs="Times New Roman"/>
                                  <w:b/>
                                  <w:bCs/>
                                  <w:color w:val="156082" w:themeColor="accent1"/>
                                  <w:sz w:val="28"/>
                                  <w:szCs w:val="28"/>
                                </w:rPr>
                                <w:br/>
                                <w:t>Vietnam - The Netherlands Programme (VNP)</w:t>
                              </w:r>
                            </w:p>
                            <w:p w14:paraId="1FF1BEC6" w14:textId="77777777" w:rsidR="009C0FB2" w:rsidRDefault="009C0FB2" w:rsidP="00DC07A7"/>
                            <w:p w14:paraId="18307E6F" w14:textId="77777777" w:rsidR="00051E0E" w:rsidRDefault="00051E0E" w:rsidP="00DC07A7"/>
                            <w:p w14:paraId="176F38C3" w14:textId="77777777" w:rsidR="00051E0E" w:rsidRDefault="00051E0E" w:rsidP="00DC07A7"/>
                            <w:p w14:paraId="20E1572A" w14:textId="77777777" w:rsidR="00051E0E" w:rsidRDefault="00051E0E" w:rsidP="00DC07A7"/>
                            <w:p w14:paraId="7FD99892" w14:textId="77777777" w:rsidR="002966F9" w:rsidRPr="00C12D3D" w:rsidRDefault="00C12D3D" w:rsidP="00BC2223">
                              <w:pPr>
                                <w:jc w:val="center"/>
                                <w:rPr>
                                  <w:b/>
                                  <w:bCs/>
                                  <w:sz w:val="40"/>
                                  <w:szCs w:val="40"/>
                                </w:rPr>
                              </w:pPr>
                              <w:r>
                                <w:rPr>
                                  <w:b/>
                                  <w:bCs/>
                                  <w:sz w:val="40"/>
                                  <w:szCs w:val="40"/>
                                </w:rPr>
                                <w:t>COURSE PROJECT</w:t>
                              </w:r>
                            </w:p>
                            <w:p w14:paraId="59BF04F9" w14:textId="3BF0AF04" w:rsidR="00C12D3D" w:rsidRDefault="00C12D3D" w:rsidP="00C12D3D">
                              <w:pPr>
                                <w:spacing w:before="400"/>
                                <w:jc w:val="center"/>
                              </w:pPr>
                              <w:r>
                                <w:rPr>
                                  <w:b/>
                                  <w:bCs/>
                                  <w:sz w:val="30"/>
                                  <w:szCs w:val="30"/>
                                </w:rPr>
                                <w:t>AI Patent Intensity and the Labor Income Share:</w:t>
                              </w:r>
                              <w:r>
                                <w:br/>
                              </w:r>
                              <w:r>
                                <w:rPr>
                                  <w:b/>
                                  <w:bCs/>
                                  <w:sz w:val="30"/>
                                  <w:szCs w:val="30"/>
                                </w:rPr>
                                <w:t>Evidence Across OECD Industries, 2010-2022</w:t>
                              </w:r>
                            </w:p>
                            <w:p w14:paraId="102EA425" w14:textId="77777777" w:rsidR="009C0FB2" w:rsidRPr="00BC2223" w:rsidRDefault="009C0FB2" w:rsidP="00C12D3D">
                              <w:pPr>
                                <w:jc w:val="center"/>
                                <w:rPr>
                                  <w:b/>
                                  <w:bCs/>
                                  <w:sz w:val="40"/>
                                  <w:szCs w:val="40"/>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409397716"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5975631" y="217283"/>
                            <a:ext cx="1593215" cy="784860"/>
                          </a:xfrm>
                          <a:prstGeom prst="rect">
                            <a:avLst/>
                          </a:prstGeom>
                        </pic:spPr>
                      </pic:pic>
                      <pic:pic xmlns:pic="http://schemas.openxmlformats.org/drawingml/2006/picture">
                        <pic:nvPicPr>
                          <pic:cNvPr id="167827233" name="Picture 6" descr="University of Economics Ho Chi Minh City"/>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238509" y="307817"/>
                            <a:ext cx="1024890" cy="66357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50E7B2D9" id="Group 2" o:spid="_x0000_s1027" style="position:absolute;left:0;text-align:left;margin-left:-44.65pt;margin-top:13.35pt;width:577pt;height:336.3pt;z-index:251658241;mso-width-relative:margin;mso-height-relative:margin" coordorigin="1706,-488" coordsize="74110,4271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">
                <v:shapetype id="_x0000_t202" coordsize="21600,21600" o:spt="202" path="m,l,21600r21600,l21600,xe">
                  <v:stroke joinstyle="miter"/>
                  <v:path gradientshapeok="t" o:connecttype="rect"/>
                </v:shapetype>
                <v:shape id="Text Box 8" o:spid="_x0000_s1028" type="#_x0000_t202" style="position:absolute;left:1706;top:-488;width:74110;height:427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" filled="f" stroked="f" strokeweight=".5pt">
                  <v:textbox>
                    <w:txbxContent>
                      <w:p w14:paraId="1C36E817" w14:textId="77777777" w:rsidR="00E727D5" w:rsidRPr="00370F6C" w:rsidRDefault="00E727D5" w:rsidP="00370F6C">
                        <w:pPr>
                          <w:spacing w:after="0" w:line="240" w:lineRule="auto"/>
                          <w:jc w:val="center"/>
                          <w:rPr>
                            <w:rFonts w:cs="Times New Roman"/>
                            <w:b/>
                            <w:bCs/>
                            <w:color w:val="156082" w:themeColor="accent1"/>
                            <w:sz w:val="28"/>
                            <w:szCs w:val="28"/>
                          </w:rPr>
                        </w:pPr>
                      </w:p>
                      <w:p w14:paraId="01727B53" w14:textId="77777777" w:rsidR="00E727D5" w:rsidRPr="00370F6C" w:rsidRDefault="00E727D5" w:rsidP="00370F6C">
                        <w:pPr>
                          <w:spacing w:after="0" w:line="240" w:lineRule="auto"/>
                          <w:jc w:val="center"/>
                          <w:rPr>
                            <w:rFonts w:cs="Times New Roman"/>
                            <w:b/>
                            <w:bCs/>
                            <w:color w:val="156082" w:themeColor="accent1"/>
                            <w:sz w:val="28"/>
                            <w:szCs w:val="28"/>
                          </w:rPr>
                        </w:pPr>
                        <w:r>
                          <w:rPr>
                            <w:rFonts w:cs="Times New Roman"/>
                            <w:b/>
                            <w:bCs/>
                            <w:color w:val="156082" w:themeColor="accent1"/>
                            <w:sz w:val="28"/>
                            <w:szCs w:val="28"/>
                          </w:rPr>
                          <w:t>University of Economics Ho Chi Minh City (UEH)</w:t>
                        </w:r>
                        <w:r>
                          <w:rPr>
                            <w:rFonts w:cs="Times New Roman"/>
                            <w:b/>
                            <w:bCs/>
                            <w:color w:val="156082" w:themeColor="accent1"/>
                            <w:sz w:val="28"/>
                            <w:szCs w:val="28"/>
                          </w:rPr>
                          <w:br/>
                          <w:t>Vietnam - The Netherlands Programme (VNP)</w:t>
                        </w:r>
                      </w:p>
                      <w:p w14:paraId="1FF1BEC6" w14:textId="77777777" w:rsidR="009C0FB2" w:rsidRDefault="009C0FB2" w:rsidP="00DC07A7"/>
                      <w:p w14:paraId="18307E6F" w14:textId="77777777" w:rsidR="00051E0E" w:rsidRDefault="00051E0E" w:rsidP="00DC07A7"/>
                      <w:p w14:paraId="176F38C3" w14:textId="77777777" w:rsidR="00051E0E" w:rsidRDefault="00051E0E" w:rsidP="00DC07A7"/>
                      <w:p w14:paraId="20E1572A" w14:textId="77777777" w:rsidR="00051E0E" w:rsidRDefault="00051E0E" w:rsidP="00DC07A7"/>
                      <w:p w14:paraId="7FD99892" w14:textId="77777777" w:rsidR="002966F9" w:rsidRPr="00C12D3D" w:rsidRDefault="00C12D3D" w:rsidP="00BC2223">
                        <w:pPr>
                          <w:jc w:val="center"/>
                          <w:rPr>
                            <w:b/>
                            <w:bCs/>
                            <w:sz w:val="40"/>
                            <w:szCs w:val="40"/>
                          </w:rPr>
                        </w:pPr>
                        <w:r>
                          <w:rPr>
                            <w:b/>
                            <w:bCs/>
                            <w:sz w:val="40"/>
                            <w:szCs w:val="40"/>
                          </w:rPr>
                          <w:t>COURSE PROJECT</w:t>
                        </w:r>
                      </w:p>
                      <w:p w14:paraId="59BF04F9" w14:textId="3BF0AF04" w:rsidR="00C12D3D" w:rsidRDefault="00C12D3D" w:rsidP="00C12D3D">
                        <w:pPr>
                          <w:spacing w:before="400"/>
                          <w:jc w:val="center"/>
                        </w:pPr>
                        <w:r>
                          <w:rPr>
                            <w:b/>
                            <w:bCs/>
                            <w:sz w:val="30"/>
                            <w:szCs w:val="30"/>
                          </w:rPr>
                          <w:t>AI Patent Intensity and the Labor Income Share:</w:t>
                        </w:r>
                        <w:r>
                          <w:br/>
                        </w:r>
                        <w:r>
                          <w:rPr>
                            <w:b/>
                            <w:bCs/>
                            <w:sz w:val="30"/>
                            <w:szCs w:val="30"/>
                          </w:rPr>
                          <w:t>Evidence Across OECD Industries, 2010-2022</w:t>
                        </w:r>
                      </w:p>
                      <w:p w14:paraId="102EA425" w14:textId="77777777" w:rsidR="009C0FB2" w:rsidRPr="00BC2223" w:rsidRDefault="009C0FB2" w:rsidP="00C12D3D">
                        <w:pPr>
                          <w:jc w:val="center"/>
                          <w:rPr>
                            <w:b/>
                            <w:bCs/>
                            <w:sz w:val="40"/>
                            <w:szCs w:val="40"/>
                            <w:lang w:val="vi-VN"/>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59756;top:2172;width:15932;height:78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">
                  <v:imagedata r:id="rId10" o:title=""/>
                </v:shape>
                <v:shape id="Picture 6" o:spid="_x0000_s1030" type="#_x0000_t75" alt="University of Economics Ho Chi Minh City" style="position:absolute;left:2385;top:3078;width:10248;height:66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">
                  <v:imagedata r:id="rId11" o:title="University of Economics Ho Chi Minh City"/>
                </v:shape>
              </v:group>
            </w:pict>
          </mc:Fallback>
        </mc:AlternateContent>
      </w:r>
      <w:r>
        <w:rPr>
          <w:noProof/>
        </w:rPr>
        <mc:AlternateContent>
          <mc:Choice Requires="wps">
            <w:drawing>
              <wp:anchor distT="0" distB="0" distL="114300" distR="114300" simplePos="0" relativeHeight="251658243" behindDoc="0" locked="0" layoutInCell="1" allowOverlap="1" wp14:anchorId="48931334" wp14:editId="55B00823">
                <wp:simplePos x="0" y="0"/>
                <wp:positionH relativeFrom="column">
                  <wp:posOffset>-685800</wp:posOffset>
                </wp:positionH>
                <wp:positionV relativeFrom="paragraph">
                  <wp:posOffset>7969208</wp:posOffset>
                </wp:positionV>
                <wp:extent cx="7551370" cy="533400"/>
                <wp:effectExtent l="0" t="0" r="0" b="0"/>
                <wp:wrapNone/>
                <wp:docPr id="50542423" name="Text Box 7"/>
                <wp:cNvGraphicFramePr/>
                <a:graphic xmlns:a="http://schemas.openxmlformats.org/drawingml/2006/main">
                  <a:graphicData uri="http://schemas.microsoft.com/office/word/2010/wordprocessingShape">
                    <wps:wsp>
                      <wps:cNvSpPr txBox="1"/>
                      <wps:spPr>
                        <a:xfrm>
                          <a:off x="0" y="0"/>
                          <a:ext cx="7551370" cy="533400"/>
                        </a:xfrm>
                        <a:prstGeom prst="rect">
                          <a:avLst/>
                        </a:prstGeom>
                        <a:noFill/>
                        <a:ln w="6350">
                          <a:noFill/>
                        </a:ln>
                      </wps:spPr>
                      <wps:txbx>
                        <w:txbxContent>
                          <w:p w14:paraId="7FF174C8" w14:textId="77777777" w:rsidR="00BB3C9C" w:rsidRPr="007D40DD" w:rsidRDefault="003D56F4" w:rsidP="007D40DD">
                            <w:pPr>
                              <w:spacing w:after="0" w:line="240" w:lineRule="auto"/>
                              <w:jc w:val="center"/>
                              <w:rPr>
                                <w:b/>
                                <w:bCs/>
                                <w:color w:val="156082" w:themeColor="accent1"/>
                                <w14:textOutline w14:w="9525" w14:cap="rnd" w14:cmpd="sng" w14:algn="ctr">
                                  <w14:noFill/>
                                  <w14:prstDash w14:val="solid"/>
                                  <w14:bevel/>
                                </w14:textOutline>
                              </w:rPr>
                            </w:pPr>
                            <w:r>
                              <w:rPr>
                                <w:b/>
                                <w:bCs/>
                                <w:color w:val="156082" w:themeColor="accent1"/>
                                <w14:textOutline w14:w="9525" w14:cap="rnd" w14:cmpd="sng" w14:algn="ctr">
                                  <w14:noFill/>
                                  <w14:prstDash w14:val="solid"/>
                                  <w14:bevel/>
                                </w14:textOutline>
                              </w:rPr>
                              <w:t>Ho Chi Minh City</w:t>
                            </w:r>
                            <w:r>
                              <w:rPr>
                                <w:b/>
                                <w:bCs/>
                                <w:color w:val="156082" w:themeColor="accent1"/>
                                <w14:textOutline w14:w="9525" w14:cap="rnd" w14:cmpd="sng" w14:algn="ctr">
                                  <w14:noFill/>
                                  <w14:prstDash w14:val="solid"/>
                                  <w14:bevel/>
                                </w14:textOutline>
                              </w:rPr>
                              <w:br/>
                              <w:t>July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31334" id="_x0000_s1031" type="#_x0000_t202" style="position:absolute;left:0;text-align:left;margin-left:-54pt;margin-top:627.5pt;width:594.6pt;height:4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" filled="f" stroked="f" strokeweight=".5pt">
                <v:textbox>
                  <w:txbxContent>
                    <w:p w14:paraId="7FF174C8" w14:textId="77777777" w:rsidR="00BB3C9C" w:rsidRPr="007D40DD" w:rsidRDefault="003D56F4" w:rsidP="007D40DD">
                      <w:pPr>
                        <w:spacing w:after="0" w:line="240" w:lineRule="auto"/>
                        <w:jc w:val="center"/>
                        <w:rPr>
                          <w:b/>
                          <w:bCs/>
                          <w:color w:val="156082" w:themeColor="accent1"/>
                          <w14:textOutline w14:w="9525" w14:cap="rnd" w14:cmpd="sng" w14:algn="ctr">
                            <w14:noFill/>
                            <w14:prstDash w14:val="solid"/>
                            <w14:bevel/>
                          </w14:textOutline>
                        </w:rPr>
                      </w:pPr>
                      <w:r>
                        <w:rPr>
                          <w:b/>
                          <w:bCs/>
                          <w:color w:val="156082" w:themeColor="accent1"/>
                          <w14:textOutline w14:w="9525" w14:cap="rnd" w14:cmpd="sng" w14:algn="ctr">
                            <w14:noFill/>
                            <w14:prstDash w14:val="solid"/>
                            <w14:bevel/>
                          </w14:textOutline>
                        </w:rPr>
                        <w:t>Ho Chi Minh City</w:t>
                      </w:r>
                      <w:r>
                        <w:rPr>
                          <w:b/>
                          <w:bCs/>
                          <w:color w:val="156082" w:themeColor="accent1"/>
                          <w14:textOutline w14:w="9525" w14:cap="rnd" w14:cmpd="sng" w14:algn="ctr">
                            <w14:noFill/>
                            <w14:prstDash w14:val="solid"/>
                            <w14:bevel/>
                          </w14:textOutline>
                        </w:rPr>
                        <w:br/>
                        <w:t>July 2026</w:t>
                      </w:r>
                    </w:p>
                  </w:txbxContent>
                </v:textbox>
              </v:shape>
            </w:pict>
          </mc:Fallback>
        </mc:AlternateContent>
      </w:r>
      <w:r>
        <w:rPr>
          <w:noProof/>
          <w:szCs w:val="26"/>
        </w:rPr>
        <mc:AlternateContent>
          <mc:Choice Requires="wpg">
            <w:drawing>
              <wp:anchor distT="0" distB="0" distL="114300" distR="114300" simplePos="0" relativeHeight="251658240" behindDoc="0" locked="0" layoutInCell="1" allowOverlap="1" wp14:anchorId="52FDFB49" wp14:editId="2241766C">
                <wp:simplePos x="0" y="0"/>
                <wp:positionH relativeFrom="page">
                  <wp:posOffset>118068</wp:posOffset>
                </wp:positionH>
                <wp:positionV relativeFrom="page">
                  <wp:posOffset>109001</wp:posOffset>
                </wp:positionV>
                <wp:extent cx="7326979" cy="1446530"/>
                <wp:effectExtent l="0" t="0" r="1270" b="1270"/>
                <wp:wrapNone/>
                <wp:docPr id="149" name="Group 19"/>
                <wp:cNvGraphicFramePr/>
                <a:graphic xmlns:a="http://schemas.openxmlformats.org/drawingml/2006/main">
                  <a:graphicData uri="http://schemas.microsoft.com/office/word/2010/wordprocessingGroup">
                    <wpg:wgp>
                      <wpg:cNvGrpSpPr/>
                      <wpg:grpSpPr>
                        <a:xfrm>
                          <a:off x="0" y="0"/>
                          <a:ext cx="7326979" cy="144653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w16cei="http://schemas.microsoft.com/office/word/2026/wordml/cei">
            <w:pict>
              <v:group w14:anchorId="225D48F6" id="Group 19" o:spid="_x0000_s1026" style="position:absolute;margin-left:9.3pt;margin-top:8.6pt;width:576.95pt;height:113.9pt;z-index:251658240;mso-position-horizontal-relative:page;mso-position-vertical-relative:page" coordorigin="" coordsize="73152,1216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CkelumjgUAAH4bAAAOAAAAZHJzL2Uyb0RvYy54bWzsWU1v2zgQvS+w/4HQ cYHGlhzZtVGnCNptUKBog7aLtkeGpiwBkqgl6Tjpr99HUpRpJ7FlFyiwQC4WZc4X34yG4tOr13dV SW65VIWo51F8NowIr5lYFPVyHv3z9d2LlxFRmtYLWoqaz6N7rqLXF3/+8WrdzHgiclEuuCQwUqvZ uplHudbNbDBQLOcVVWei4TUmMyErqnErl4OFpGtYr8pBMhyOB2shF40UjCuFf9+6yejC2s8yzvSn LFNck3IeITZtf6X9vTG/g4tXdLaUtMkL1oZBT4iiokUNp52pt1RTspLFA1NVwaRQItNnTFQDkWUF 43YNWE083FnNlRSrxq5lOVsvmw4mQLuD08lm2cfbK9l8aa4lkFg3S2Bh78xa7jJZmSuiJHcWsvsO Mn6nCcOfk1Eynk6mEWGYi8/Px+moBZXlQH6j9yJ2WLP87041TpHCVjWJx3E6MjID73mwFc+6QYWo DQjq10D4ktOGW2zVDCBcS1IssIIU8dS0QqV+Ru3QellyktrQjX8IdlCpmQJqT+Lk17sBKlxtPBqO JturpTO2UvqKC4s5vf2gtCvOBUa2tBZtZEzUtSo0/45Ys6pEvf41IEOyJpNRnIzHvqh3xX9si+ck ToD49Cnx73FgvbV82EeoNCQHfSSn+AiV2jUc9jQKPPXAKhTv7eP8OB/b4gex2k7fc7b31W6YvtF4 PImT9HDthkpxMpyOJ+nhutpO4sGshOK96yo9rq62xZ/r6tHm+eOXu8hoHE/T4ZG9ZDIanaMWDyYl rJMeLkLx57Jq3+oebIC/fXOKk+l43CPbYed5Lqu9byXhLjhN27aeJPHL9Kmshxr2lcRl5Qnxndce a9luHXt9PKis/T7C3oM3aBP9YR+hUryprP2etisrmQ77IBYqbRrWfkdhB3INay9goXg8nMape0z2 +wg3tn65DzV65H67VA5u5tvi6On7ww+L5PQX6v0+wiLp7SNUOrGyfmkr3L+ksFSO3QpPqawePvaU FU6vS39io7k/xLG7uj3FYURwrDQHafNe0ghlzsjhkQ4HaX+LI5s7EEPLSB9QRoGFyvbYinj6KaMI QuXkKM/oGKGyP9n284wEh8rnR3lGKkJluwv4NbtrC7zEed6wQKVlgXREwALJiIAFunFbQUO1yZfN CoZkbdgNd6AmOaiBtkrNfCVu+VdhJfWG4vDJ2syWdSjVWUPAXtZL+Gtj7YWS3q8rBC/nr06+fWew ULiG3WLoxfzViaNvIYS27faQ3A2WlUJxF48BzVI2HXoG9IDIKG3h1uJdUZZ+CVAwbIrjT+xI35fc wFnWn3kGJgaPRGKfD0sE8jelJLcUyaOM8VrHbiqnC+7+xms4iCRnvtOwYVmDxnIG/53t1oAhGR/a dmZaeaPKLY/YKbsHt3OzHZhT7jSsZ1HrTrkqaiEfW1mJVbWenbwHyUFjULoRi3vwVFI4FlM17F0h lf5Alb6mEjQQ8goqVn/CT1YK1C/K1I4ikgv587H/jTyINMxGZA0adB6pf1dU8oiU72tQbFNwejCr 7c15OklwI8OZm3CmXlVvBNKERoTo7NDI69IPMymqb2BsL41XTNGawTcansaj6G7eaNxjCpwv45eX dgyuFPX1of7SMGPcoNpg5V/vvlHZEDOcRxpM20fhaT068wwa6nEjazRrcbnSIisMvWbr0OHa3oBi NETob+EaAdMu1xifRDba2kehPs2s+nbuOV0DieEaW/BMc7Sw7qDm6cibsmjME2zwM+OWikamdojo Rwh7R3K/FWxV4dl1rL3kJdX4ZKDyolGokBmvbvgCDfn9ouWJlZZcM/QW/+iie8Pdi0k68RtEJ4IU hwE+t5zsueX831qO/diBjzx212o/SJmvSOG9bVGbz2YX/wEAAP//AwBQSwMECgAAAAAAAAAhAJsb FBFoZAAAaGQAABQAAABkcnMvbWVkaWEvaW1hZ2UxLnBuZ4lQTkcNChoKAAAADUlIRFIAAAlgAAAB jwgGAAAA2LDrXgAAAAlwSFlzAAAuIwAALiMBeKU/dgAAABl0RVh0U29mdHdhcmUAQWRvYmUgSW1h Z2VSZWFkeXHJZTwAAGP1SURBVHja7N3tbhtpei7qKpKiqC/ake3tcc94I8FCZoD1YwELWPkZJCew 8ydADmEdwD6rnECOY2P/3UEmE8+0221JlihZoi1+bD5kvdbbbLrbslUSP64LeFGlorvprlLbYvHm /ZTj8fj/KgAAAACWw/Vk9SbrbLIGk3U0WVdlWV46NQAAAADAMioFsAAAAIAVcTxZEcS6KmbBrOuy LHtOCwAAAADwkASwAAAAgFUXIazL4qY5K4JZx04LAAAAAHAfBLAAAACAdZXaslJz1qVgFgAAAABw 1wSwAAAAgE1zXdy0ZV1V215ZltdODQAAAABwWwJYAAAAADdSW1YEs45iW5blpdMCAAAAAHyOABYA AADAr4tgVt6cFeMMe04LAAAAACCABQAAAPD1IoQVwazUnBXBrGOnBQAAAAA2hwAWAAAAwN1LYwxT c1a0ZvXKsrx2agAAAABgvQhgAQAAANyffIzhYLKOJuuqLMtLpwYAAAAAVpMAFgAAAMBySGMMozkr glnXZVn2nBYAAAAAWG4CWAAAAADLLUJYl8VNc1YEs46dFgAAAAB4EM3JalWrMVlbAlgAAAAAqym1 ZaXmrEvBLAAAAAC4E9NgVTELW8XanqyyOvYzAlgAAAAA6+W6uGnLuqq2vbIsr50aAAAAAPiJPFgV K4JX7dv+SwSwAAAAADZHasuKYNZRbMuyvHRaAAAAAFhjqckqbfPxgXdCAAsAAACACGblzVkxzrDn tAAAAACwIvL2qvnxgXUZTdYglgAWAAAAAJ8TIawIZqXmrAhmHTstAAAAADyA+faqfHxgnT4Ws7DV dbXGk/Uh/wUCWAAAAADcVhpjmJqzojWrV5bltVMDAAAAwDeYb6/Km63qFPe1htk27Y++5B8WwAIA AADgruRjDKN+/WiyrsqyvHRqAAAAAMjk7VWp2arukFUKVkV71afxgdWxbyKABQAAAMB9SGMMozkr glnXZVn2nBYAAACAtZW3V82PD6zLfHtVPj6wNgJYAAAAADykCGFdFjfNWRHMOnZaAAAAAFZC3l41 Pz6wLvPtVRGuGhezZqsHIYAFAAAAwDJKbVmpOetSMAsAAADgQaRgVWqvyscH1ilvr8rHBy4dASwA AAAAVknccEttWVfVtleW5bVTAwAAAPDV5tur8vGBdcrbq1KzVRofuDIEsAAAAABYF6ktK4JZR7Et y/LSaQEAAAD4JG+vSuMDU7NVXVJ7VQSrBsVPxweuBQEsAAAAANZdBLPy5qwYZ9hzWgAAAIA1lbdX zY8PrMt8e1U+PnDtCWABAAAAsKkihHWZbSOYdey0AAAAACtgvr1qu7gZH1iXFLJK7VX5+MCNJoAF AAAAAD+Vxhim5qxozeqVZXnt1AAAAAD3KLVXpWBVPj6wTnl7VT4+cOSSLCaABQAAAABfJh9jeJW2 ZVleOjUAAADAN8jbq/LxgXXK26vmm624JQEsAAAAAPh20ZaVmrOOJuu6LMue0wIAAABU8vaq+fGB dZlvr4pmKyGrGghgAQAAAEB9IoR1Wdw0Z10KZgEAAMDaytur5scH1mW+vSofH8g9EcACAAAAgPuX 2rJSc1YEs46dFgAAAFh68+1VebNVnfJgVT4+kCXQcgoAAAAA4N7tVutJOjAex33T6Q3U1JZ1VW17 ZVn61CoAAADcn/n2qq1sW6d4/T/Mtvn4QB7YeDyOZrPt6sudYpa7iu+LHQ1YAAAAALD8UjArNWcd xbYsy0unBgAAAL5a3l6Vjw+s+zV+aq+aHx/IAxiPxwfV7nzAKo2OPPi1f4cAFgAAAACsthhdmDdn xTjDntMCAAAAU3mwan58YF3m26vy8YHcg/F4vFv8PEDVLm4Cdvnj30wACwAAAADWU2rMStsIZh07 LQAAAKyhFKyKcM38+MC6zLdX5c1W1GA8Hsf13K2+TCMAw372fbD7EL83ASwAAAAA2CxpjGFqzorW rF5Zlj6FCwAAwDKbb6/KxwfWKW+vSs1WQlZ3KBsBOB+w+uIRgA9NAAsAAAAACPkYw6u0Lcvy0qkB AADgnsy3V+XjA+t+TZzaq+bHB/IVxuNxXLPt6ss8YLVT7d/pCMCHJoAFAAAAAPyaaMtKzVlHk3Vd lmXPaQEAAOAr5e1V+fjAOuXtVfPjA/kCcyMA84DVg48AfGgCWAAAAADA14oQ1mVx05x1KZgFAABA JW+vSs1WaXxgXVKwKrVX5eMD+YzxeJzaqOYDVikUd+As/TIBLAAAAADgrqW2rNScFcGsY6cFAABg 7aT2qrTy8YF1mW+vyscHUpkbAbhTXZ98BGA81nam7oYAFgAAAABwX+KmeGrLuqq2vbIsfRIZAABg ec23V+XjA+uUt1el8YGp2Wpjjcfj1EY1H7Cab7DiHglgAQAAAAAPLQWzUnPWUWzLsrx0agAAAO5N hHlSiCcfH1j368HUXjU/PnBjZCMAQx6wSuc/f5wlJIAFAAAAACyzGF2YN2fFOMOe0wIAAPBV8vaq fHxgo8bnnG+vimarND5wbX1mBGDYz66FEYBrQgALAAAAAFhFqTErbSOYdey0AAAA/KS9Ko0PTM1W dUntVSlYlY8PXCvZCMB83N9O8fMGKzaIABYAAAAAsE7SGMPUnBWtWb2yLK+dGgAAYI3Mt1fl4wPr lLdX5eMDV9pnRgDG1zvVvhGA/CIBLAAAAABgE+RjDK/StizLS6cGAABYUvPtVfn4wDrl7VXz4wNX xng8zhuq8nGAaQRg/jh8EwEsAAAAAGDTRVtWas46mqzrsix7TgsAAHBP8mBVPj6wTnl71fz4wKX2 mRGA7eycGQHIvRPAAgAAAABYLEJYl8VNc9alYBYAAPCVUpNV2ubjA+sy316VN1stlfF4nDdU7VTn Jh8BGI+1fRuxrASwAAAAAABuJ7VlpeasCGYdOy0AALDx8vaq+fGBdZlvr7rOtg/qF0YA7mTnxQhA 1oIAFgAAAADA3Yg3OFJb1lW17ZVlee3UAADA2phvr8rHB9Ypb6/Kxwfeu/F4vFvchMrSuL98BGD+ OGwEASwAAAAAgHqlYFZqzjqKbVmWl04NAAAspfn2qrzZqu7XDilYNT8+sFafGQEY9qutEYDwCwSw AAAAAAAeTowuzJuzYpxhz2kBAIB7kbdXpWarukNGKVgVIav58YF3bjwe5w1V8yMAw4FvA/h2AlgA AAAAAMsnNWalbQSzjp0WAAC4tby9an58YF3m26vy8YHf7DMjAOPrnWrfCEC4ZwJYAAAAAACrI40x TM1Z0ZrVK8vy2qkBAGCD5e1V8+MD6zLfXpWPD7y18Xgcv9fd6stFIwDzx4ElI4AFAAAAALD68jGG V2lbluWlUwMAwJpIwarUXpWPD6xT3l6Vjw/8ItkIwDxA1S5uRh0aAQhrQAALAAAAAGC9RVtWas46 mqzrsix7TgsAAEtovr0qHx9Yp7y9KjVbpfGBPzMej+P3s119uWgE4PY9/J6BJSKABQAAAACwmSKE dVncNGddCmYBAHBP8vaqND4wNVvVJbVXRbBqUPx0fOD8CMA8YLVT3ATCjAAEFhLAAgAAAAAgl9qy UnNWBLOOnRYAAG4pb6+aHx9Yl/n2qo//+q//uv0v//Iv0W71uRGAu9VjAF9NAAsAAAAAgC8Rb2Kl tqyratsry/LaqQEA2Fjz7VXbxU1bVG3+4R/+ofif//N/Nrvd7vDv//7vW48fP278r//1v6LJyghA 4EEIYAEAAAAA8C1SMCs1Zx3FtizLS6cGAGAtpPaqFKzKxwfeqX/6p3/aj+1vfvObrT/84Q/l9vb2 6G//9m+3Dg8Pi0ePHo1evny53el0xi4JsGwEsAAAAAAAqEuMLsybs2KcYc9pAQBYSnl7VT4+8Jv8 4z/+40632502Yv33//7f92I7+bq9t7fXfvTo0eCv/uqvtn/zm9+M2u326MmTJ4PJY6PJ8aHLAawS ASwAAAAAAO5basxK2whmHTstAAC1S01WaZuPD/xiL168aP7d3/3ddNzf3/zN33R2dnaa1fFpg9XW 1lbj4OBg+nin0xnu7u5GqGowOT6e/JqPQlbAuhHAAgAAAABgWaQxhqk5K1qzemVZXjs1AABfLG+v mh8f+IvSCMCDg4PGy5cvpwGqp0+f7mxtbU3/2cPDw71F/1yr1Rp3u93Bzs7OcG9vbxQhq3a7PX7+ /PnA5QA2gQAWAAAAAADLLh9jeJW2ZVleOjUAwIaab6+K8YFlMQtb/cT/+B//o/3Xf/3X01GCaQTg 9vZ28/DwcBqw2t3d3ep0Ol80anDyz1y3Wq3R48ePh5P9weTfM3r58qWwPLDxBLAAAAAAAFhl0ZaV mrOOCsEsAGB9zLdXfRofmI8A/M1vfrN1eHg4DVAtGgF4W5N/btpkFSGr/f394eTr4bNnzwadTmfs kgAsJoAFAAAAAMA6isasy+KmOeuyLMue0wIALKFP7VX//M//3N3f328NBoOdNAKw2+229/b2pgGr z40AvK0IWW1tbY2fPn163W63R0+ePBlMnmf06NGjocsBcHsCWAAAAAAAbJLUlpWasyKYdey0AAB1 GY/H7X/7t3/bOzk5Kfv9/qPr6+t2rK2tre5k27jNCMDbmPw7h5N/d4SqpmGrFy9efGy32+Pnz58P XBWAuyWABQAAAAAAN8Gss2zbK8vy2qkBABYZj8cH1W6Ep7ZfvXrVuLi42P/LX/6yMxqNosWqe3l5 2ej3+826fg+tVmvc7XanIwP39vZGh4eHg+3t7dHLly/9DANwjwSwAAAAAADg8+LNyzTOMIJZR7Et y/LSqQGA9TMej3cnmxSYygNW04aq09PT/fPz8/bx8XHr48ePjaOjo63r6+tycqxV5+/r8PDwutVq jR4/fjzc398fHhwcDIWsAJaHABYAAAAAAHydNMYwNWbFOMOe0wIAy2U8Hkegarf6cmeyUlhqv9pu F1XAKvT7/fLt27et8/Pz5sXFRfP09LQ5GAwaJycnW3X+Pg8ODqajAp8+fXqdQlbPnj0bdDqdsasI sNwEsAAAAAAA4G6lxqy0jWDWsdMCAHcrGwE4H7Cab7Ba6NWrV1sfPnyIYFXr/fv3jaurq2av14vR gWVdv+dOpzPc3d0dRciq3W6Pnjx5Muh2u6NHjx4NXVGA1SWABQAAAAAA9yO1ZaXmrGlIqyxL44MA oDIej6OJarv6Mg9Y7VT7+YjAX/XmzZsYFVi+fv26HaMCz87OWnWHrFqt1rjb7Q4ePXo0bbR68eLF x3a7PX7+/PnAFQZYTwJYAAAAAADwsCKAFW1ZMcYwjTO8Ksvy0qkBYB3MjQDMA1ZpBGD++K2dnZ1F c1Xj+Pg4mqyaEbK6vLxs9Pv9Zl3/TSlktbOzM9zb2xsdHh4Otre3Ry9fvhSsBthAAlgAAAAAALC8 UltWBLOOCsEsAJbIZ0YAtqsVDu7qufr9fvn27dtWhKw+fvzYODo62opGq/Pz81ad/42Hh4fXrVZr 9Pjx4+H+/v7w4OBg+OzZs0Gn0xn7DgAgEcACAAAAAIDVE41Zl8VNc9ZlWZY9pwWAbzU3AjDG/kXA KR8BGI+163r+V69ebZ2fnzcvLi6ap6enzcFg0Dg5Odmq87/54OBgOirw6dOn1+12e/TkyZOBkBUA tyGABQAAAAAA6yO1ZaXmrAhmHTstAJvtF0YARqiqWXzjCMDbipDVhw8fIlgVIwMbV1dXMUKwNRgM yrqes9PpDHd3d0ePHj2ahq1evHjxsdvtxtdD3yEAfCsBLAAAAAAAWH8pmHWWbXtlWV47NQCrazwe R2iqWX2Zxv3lIwDzx+/VmzdvYlRg+fr163aMCjw7O2tdXl42+v1+bb+fVqs17na7g52dneHe3t4o Qlbtdnv8/Pnzge8WAOokgAUAAAAAAJsrAlhpnGEEs45iW5blpVMD8DA+MwIw7FfbWkcA3sbZ2Vk0 VzWOj48jbNU4OjraqjtkFQ4PD69TyGqyP9je3h69fPlSqBiAByOABQAAAAAALJLGGKbGrBhn2HNa AL7OeDxODVX5uL80AjAcLOPvu9/vl2/fvm2dn583Ly4umqenp80YGTj5ulXn80bIqtVqjR4/fjzc 398fHhwcDJ89ezbodDpj300ALBsBLAAAAAAA4DZSY1baRjDr2GkBNtFnRgDG1zvV/oONALytV69e bX348KFxcnLSipDVYDCI/a06n/Pg4GCwtbU1fvr06XW73R49efJk0O12R48ePRr67gJglQhgAQAA AAAAdyG1ZaXmrGlIqyxLI6GAlTIej+cbquZHAOaPr5Q3b95Mm6wiZPX+/ftGNFn1er3WYDAo63rO Tqcz3N3djVDVNGz14sWLj+12e/z8+fOB7zYA1oUAFgAAAAAAUKcIYEVbVowxTOMMr8qyvHRqgPv0 mRGA7WqFg3X474yQ1cePH8vXr1+3r6+vy7Ozs9bl5WWj3+/X1sTVarXG3W53sLOzM9zb2xsdHh4O YmSgkBUAm0IACwAAAAAAeCipLSuCWUeFYBZwS+PxOMJT29WXi0YAxmPtdfvvPjs7i+aqxvHxcYSt GkdHR1sRtjo/P2/V+byHh4fXrVZr9Pjx42GErLa3t0cvX77UdAjAxhPAAgAAAAAAlk00Zl0WN81Z l2VZ9pwW2AxzIwDzgFWEqprFCo8AvI1+v1++fft2OjLw4uKieXp62hwMBo2Tk5OtOp/34OBgOirw 6dOn1/v7+8Nosnr27Nmg0+mMfXcCwGICWAAAAAAAwKpIbVmpOSuCWcdOC6yG8Xgcoan5AFU+AjA9 vlFevXq19eHDhwhWtd6/f9+4urpq1h2y6nQ6w93d3VGErNrt9ujJkyeDbrc7evTo0dB3KgDcngAW AAAAAACw6lIw6yzb9sqyNBYLajY3AjAaqtIIvP1qu5YjAG/rzZs3MSqwfP36dTuFrHq9XmswGJR1 PWcKWT169GjaaPXixYuP7XZ7/Pz584HvXAC4WwJYAAAAAADAuooAVhpnGMGso9iWZXnp1MAvG4/H B9XuohGA4cBZ+qmzs7MIVTWOj4+jyao5+bp1eXnZ6Pf7tbV6tVqtcbfbHezs7Az39vZGh4eHg+3t 7dHLly8FUAHgHglgAQAAAAAAmyiNMUyNWTHOsOe0sM6yEYAhD1ht9AjA2+j3++Xbt29bEbL6+PFj 4+joaOv6+ro8Pz9v1fm8h4eH161Wa/T48ePh/v7+8ODgYPjs2bNBp9MZuyoA8PAEsAAAAAAAAG6k xqy0jWDWsdPCshqPxxGY2q2+XDQCMH+cL5BCVufn582Li4vm6elpczAYNE5OTrbqfN6Dg4PpqMCn T59et9vt0ZMnTwZCVgCwGgSwAAAAAAAAfl1qy0rNWdOQVlmWxnxRi2wE4HzAygjAO/Lq1autDx8+ RLAqRgY2rq6uYoRgazAYlHU9Z6fTGe7u7o4ePXo02NvbG0bIqtvtxtdDVwQAVpcAFgAAAAAAwNeL AFa0ZcUYwzTO8Kosy0unhnnj8ThG/W1XX+YBq51qPx5rO1N3582bNzEqsHz9+nU7RgWenZ216g5Z tVqtcbfbHUTIKhqtXrx48bHdbo+fP38+cEUAYD0JYAEAAAAAANQjtWVFMOuoEMxaS3MjAPOAlRGA 9+Ts7CyaqxrHx8cRtmocHR1tXV5eNvr9frPO5z08PLze2dkZ7u3tjSb7g+3t7dHLly+14gHABhLA AgAAAAAAuF/RmHVZ3DRnXZZl2XNalst4PI7QVLP4aYCqXdw0VKXHuQf9fr98+/Zt6/z8vHlxcdGM kFU0Wk2+btX5vBGyarVao8ePHw/39/eHBwcHw2fPng06nc7YVQEAEgEsAAAAAACA5ZDaslJzVgSz jp2WuzM3AjDG/kV4xwjAJfLq1autFLI6PT1tDgaDxsnJyVadz3lwcDAdFfj06dPrdrs9evLkyaDb 7Y4ePXo0dEUAgC8hgAUAAAAAALDcUjDrLNv2yrI06qwyHo8Pqt35gFVqqDpwlpbHmzdvpk1WJycn rffv3zeurq5ihGBrMBiUdT1np9MZ7u7uRqhqGrZ68eLFRyErAOCuCGABAAAAAACspghgpTGGg8k6 mqyrsiwv1+E/LhsBGPKAlRGAKyBCVh8/fixfv37djlGBZ2dnrcvLy0a/36/tmrVarXG32x3s7OwM 9/b2RoeHh4MYGfj8+fOBKwIA1EkACwAAAAAAYP2kMYapMSvGGfYe+jc1Ho8jfLNbfZlGAIb9aps/ zpI7OzuL5qrG8fFxhK0aR0dHWxG2Oj8/b9X5vIeHh9etVmv0+PHjYYSstre3Ry9fvtQIBwA8GAEs AAAAAACAzREhrMvipjnruizL42/9l2YjAOcDVkYArrh+v1++fft2OjLw4uKieXp62oyRgXWHrA4O DqZNVhGy2t/fH0aT1bNnzwadTmfsqgAAy0YACwAAAAAAgNSWlZqzYvUnq1E9ngesdqp9IwDXyKtX r7Y+fPjQODk5ab1//74RIavJ/ladzxkhq62trfHTp0+v2+326MmTJ4Nutzt69OjR0BUBAFZJyykA AAAAAADYGNuT9bTaj1BVt9r/Lnv8yWSdVytCWP81WT8Ws3DW+8m6mKyBU7l63rx5E6MCy9evX7dT yKrX67UGg0FZ13N2Op3h7u5uhKqmYasXL158bLfb4+fPn/seAgDWhgYsAAAAAACA1RehqghPtSfr WXXsoLhprvrtN/77o+kqQjonxSyUFQ1Zf66+/qGYjTPsV4sHdHZ2FqGqRoSsrq+vy8nXrcvLy0a/ 36+trazVao273e50ZODe3t7o8PBwsL29PXr58uW1KwIAbAIBLAAAAAAAgOWUN1TlAavUYNUtbgJW D6VRrWjLihGGvck6mqx3k/XHYtaW9aHackdSyOr4+DgarRpHR0dbEbY6Pz+vdfrN4eHhdavVGj1+ /Hi4v78/PDg4GApZAQAIYAEAAAAAANy31EY1H7CKcFU+InCVRVtWNC5FI1YEs2J8YbRkRWPWfxaz wFYEs059OyzW7/fLt2/fts7Pz5sXFxfN09PT5mAwaJycnGzV+bwHBwfTUYFPnz69TiGrZ8+eDTqd zthVAQD4zA+/AlgAAAAAAADfLDVUhTxgdbDg8U0XLU2DYtaWFUGsaMf6frJ+LGZBrffVscEmnIxX r15tffjwIYJVrffv3zeurq6i3ao1GAzKup6z0+kMd3d3R48ePRrs7e0Nnzx5Muh2u/H10LcnAMDt CWABAAAAAAAstmgEYPiu2i7DCMB1Eo1ZETqKlqxozoqA1g/FLJgVYw3PquP9VfsPe/PmTYwKLF+/ ft2OUYFnZ2etukNWrVZr3O12BxGyikarFy9efGy32+Pnz58PfKsBANwtASwAAAAAAGDTpIaqGPn3 rNpPIwDzx1kOjWpFW1aMM4xg1ptiFtR6Vczasj5U2wdzdnYWzVWN4+PjaLJqRsjq8vKy0e/3m3U9 ZwpZ7ezsDPf29kaHh4eD7e3t0cuXL6992wAA3B8BLAAAAAAAYB0sGgHYro7PP856iPaoCDdFI1YE s2J8YbRkRWPWnyfr3WTFSL3Tu3rCfr9fvn37tnV+ft68uLhoHh0dbUWj1eTrVp3/oYeHh9etVmv0 +PHj4f7+/vDg4GD47NmzQafTGfs2AABYgh9Mx+Px/13tjyYrpeGH1SqqY+mHtxOnDAAAAAAAuCcR mEoBqnwc4HcLHodcBKJi1F60ZUVzVrRjfV+tCGqlxqyF4/hevXq1lUJWp6enzcFg0Dg5Odmq8zd8 cHAwHRX49OnT63a7PXry5Mmg2+2OHj16NHQ5AQCWWwSw/vctfv1OMfskQYSyRtWxj9njeXCr97kf WgEAAAAAgI22aATgQbXyx+Guxftc0Zx1cnl5+XEwGPQuLi7eTtbxu3fvjk9OTj6cnZ1dTY7XEnrq dDrD3d3dCFVNw1YvXrz4KGQFALD6bhvAuo0U1gqX1X4EshYFt66qBQAAAAAArKa8oSqN+8tHAHaL m4AV3IsPHz6Uo9GovLq6aky2xcePH8sYGTgYDMq5X9ooJ4bD4fvxeNyfbM8nv/btZJ2dn59///79 +97k3/Wh3+9/+LXnbLVa4263O9jZ2Rnu7e2NImTVbrfHz58/V1wAALCm6gxg3Ua7WiHmdKcfeiOU NR/cEtYCAAAAAID78bkRgHGsXRgByBJIgaoUtur3+58LWX2NyGVFeOtDBLMm/853kxXhrKNGo/Hn ybGTra2ty52dnbPt7e3Ry5cvr10RAIDNsywBrNuIQNZOtR/BrFTJGp84mA9uxQ+55y4zAAAAAAD8 RN5QtWgEYHoclkK0V3348KERoaoIV6Umq9jW+bzRXBWjAtM22q0iaNVoNOLhVjF7r6pXzN6POp2s Hyfr+8k6LmbvXZ26egAA628VA1i3tV9tY+ThONtPonGrUe2f+JYAAAAAAGBFLRoBGL6rtkYAsvTS qMAIW0W4KvbjWJ3PGeGqZrM57nQ640ajEQGradAqAldf+a+MkoAIhsX7Tv1qe1TMwlk/TNb7yboo ZuEtAADWwCYEsG5jp7hpzkojD/Ow1mUx+zRD6PnBGAAAAACAe/DbartoBGD+OKyEGBVYjQyMRqsi 7UfYqi4pUBVhq2iv2tnZGaWw1T3+pzeqFW1ZMc0lglnRlBXBrNeTdVbMAlt93yUAAKtFAOvrtbMX txHMiuBWBLLSq4M0BjEIawEAAAAAkMsbqlKAql0dn38cVk6MB4xgVWq0SiMD41hdzxnBqhgPGGGr yfq0f88hq68R5yTeU4rgVby/dFzcBLOiMetdMRtneOE7CwBgSX+gE8C6F/FD8061369+kC6Km5DW fHDryikDAAAAAFg5EZhaFKD6bsHjsPJSoCoarUajUdnv98vhcFhG2KrO563aq6ajA6PVKkJWcWxN T3NMZon3keLD/tGcdTpZ3xezcNabyRpWxwAAeEACWMtpv9q+L25GHsYnG+aDW9fVD9sAAAAAANQn b6h6Vu0fVCt/HNZOtFdVowKnDVYRropj0WxV5/NGuKrZbI47nc6nkFU0WkXwiql4nyjeN4oxhv1q e1TMwlnRmpUas0xoAQC4BwJYq2+n+iE7QlnpVUeMREzBrX52/MTpAgAAAACYivBUt9pfNAKwW9wE rGDtpVGBVdiqSOMD63zOCFVFuCpCVo1GYzoqMB1zRb5ao1rxAf547yjeG0pjDF8Vsw//C2YBANwx AazNksJa19VKwa1m9Xge3Or54RsAAAAAWDH5iL88YBXH2oURgGy4NCowglUpZBWBqwhe1SUFqqLR KtqrqvGB07CVK3Kvoi0r3g+KD+7He0PHxWyEYQpoHVWP9Z0qAICv+GFLAIvPaFcrxCchtopZIGtR cEtYCwAAAACoU4SmIjz1uRGA6XHYeDEmsApWTbcxMjAdq+s5I1gV4wEjbDVZRRoVGGErV2QlxIfz 432eeL8nmrMijPVjtSKklcYZAgDwGQJY3IUIYu1U+ymslfbbxc+DW1dOGQAAAABsvPmGqhSwMgIQ fkUaFZgarfr9fjkcDqdhqzqft2qvKqLNKlqtInCVwlaspXhfJ76noiUrmrHeFrNQVmyjNSuCWadO EwCAABYPY7/axpzxNPLwrPhpiCtutERo69zpAgAAAICV8ttqu2gEYP448AtSyCqaq6LBKsJVcSzG B9b5vBGuajab406nM06jAoWsmNOoVryHEx+6j1BWtGa9m6xXxez9n3ivx/QUAGBjCGCx7CKUlZqz 0qu7y2JxcOvE6QIAAACAWuQj/vKAlRGA8I0iUJWFrYpqfOD0WF2iuSoarCJsVbVYjdMxV4RvEG1Z 8Z5OtGXF+zoxvvC4uAloHVWP9Z0qAGDtfhASwGKNtIub5qx85GGzejw+iZFuAglrAQAAALDp4l5Z GveXB6i+W/A48A3SqMAUtoo2q2i1irBVXc8ZjVXRXBXBqslK4wOnYStXhAcQH6yPRqxeMXu/JkYY RjAr3q+JoFaMM7xwmgCAVSWAxaaKUFY+8nCr+sF/UXCrV6jJBQAAAGB1pIaq+LDis2rfCECoWQpU pbBVv9+vPWQVIliVQlZpVGAcc0VYEfFeTPw/EkGsaMZ6O1nfF7Nxhn+erOFknTpNAMCyE8CCL7Nf bWPkYaeYBbLihUC7+Hlw68rpAgAAAOCOxai/brWfB6xSQ1W3uBkHCNQkGxU4DVdFyGo4HJbRaFXn 81btVUWMDIwxgdXYwOkxWFONakVbVrzvksYYRkDrVXHTmOUD9ADAUhDAghpeCxezMFY0Z6Xa9rPq eB7cuq5eOAAAAACwmfIRf3nAyghAeGAxKjCFrCJcFcGrOFbnc0a4qtlsjjudzjiNCoygVQSuXBH4 JMKO8R5MvNcSwawYX3hczAJaMdYw2rIEswCA+/8hRQALHlQKa8WLhHG1H6Gs+eCWsBYAAADA6ojQ VNzfyUcAHhQ3DVVGAMISiFGB1cjACFsVaT/CVnVJgaoIW6VRgUJWcHf/ixWz4FV8QD7eU4lAVgSz YrxhjDXsVwsA4M4JYMHqaBc3zVlRrbtV3Iw7nA9unThdAAAAAHcqb6jKA1ZGAMISi5DVaDQqo70q glXRZhWtVhG2qus5I1gV4wEjWDVZn/aj0coVgQcR76HE//Px3kkEsGKMYQSy3k3Wn4ubcYYAAF9N AAvW98VEas5KYa18/GEe3OoVqngBAACAzZXaqOYDVnEPxQhAWAEpUJXCVv1+vxwOh9PRgXU+b7RX Rdgq2qwiZJUarVwRWBmNasUH3ON9kwhlxQjDCGi9Kmbvr5w6TQDAlxDAAsJ+tY2Rh51iFsh6X8xC XPGiY1jcBLeunC4AAABgyaWGqpAHrA4WPA6sgGivqkYFThusUpNV3SGrCFelkYGxrZqspmErYG3F nyvxAfb4UHu8J/KXYvb+SYwzjLGGEcqKxiwfbgcAbn6AEMACbmmnuGnOSjcqz6rj88EtYS0AAADg ruRtVHmA6rtqawQgrIE0KrAKWxURuIpjdT5nhKoiXNXpdMaNRmM6KjAdc0WA+T8yitl7IfEeSYww PCpmzVm9atuvFgCwYQSwgDq1i5vmrLhZEcGtqPJNN0hj3nq0b11XxwEAAIDNkxqq4h7Cs2o/jQDM HwfWRBoVGMGqFLKKwFUEr+qSAlXRZJVGBaawlSsC3IF4/yOas+J9jwhgvS5mgax47+NPxSy0deE0 AcD6EsAClunFST7ycKu4adBaFNwCAAAAlteiEYDtYnGDFbCGYjxgaq+KYFUaGRjH6nrOCFbFeMAI W01WkUYFRtjKFQEeSKNa8R5HvOcRoaxozYr2rD8Ws/dDTp0mAFh9AljAqkrNWZeT1SluglupcSuk UYnmsAMAAMC3y0cAxqi/brX/3YLHgQ2QAlWp0arf75fD4bCMsFWdz1u1VxXRZhWtVhG4ErICVkz8 ORnvYURbVryn8ZfJOitmAa03xSywJZgFAKv0l7sAFrABdqoXMtGctVfMAlnvi582bqXg1pXTBQAA wIZZNALwoFr548AGivaqGA8YQasIXEW4Ko5Fs1WdzxvhqmazOe50Op9CVqnRCmDNtYrZ+xjxAfNo yorGrAhm/VDMQlkXhQ+eA8DSEcAC+KkU1upVL3Ka1QucRcEtYS0AAACWVd5Qlcb95SMAu8VNwAqg SKMCq7BVUTVbTY/VJUJVEa6KsFUVsBqnY64IwM//2Ky28WHzaM56XcyCWSfVtl8tAOABCGABfL12 tSKsFR+92ypmtcApuBUvetKoxHOnCwAAgG/0uRGAT6vXp0YAAr8ojQpMYatos6o7ZBWNVdFcFSGr 2K/GB07DVq4IwJ2I9yNipGG8DxEfHH9VzD5Y/uNk/Tn++C9mrVkAQI0EsADu7wVQPvIwhbXiRVG7 +HlwCwAAgM2RGqpCGveXjwDMHwf4RTEmsGqvmm4jZJWO1fWcKWQV7VWTVaRRgRG2ckUAHkyjWtGK Fe9N/KmYTfmItqwIaUUw69RpAoC7IYAFsJxSc9blZHWqF0cfi1mIKw9uRfuWWe8AAADLZ9EIwPBd tTUCEPhq2ajAabiq3++Xw+FwGraq83mr9qoi2qxiTGA1NnB6DICVEX9XxIfB472FeI/hqJg1Zv1X tR+hrIvCew8AcLu/YAWwAFbeTnHTnLVXvSh6X9w0bqXglrAWAADAt8sbquZHAOaPA3yzGBWYQlYR rorgVRyr8zkjXNVsNsedTmecRgVG0CoCV64IwNprVdt4vyFCWG+LWTAr3l+I5qx+tQCAOQJYAJul Xdw0Z6WRh/HJlhTciuPRvnVVLQAAgE2waARguzo+/zjAnYpAVdZoVVTjA6fH6pICVRG2SqMChawA +AXxXkI0Z8WEjnjvIEYYRjgrglox2jDeX7hwmgDYZAJYAPzSC6rUnBWfrNwqZmGtTnHTuJVGJZ47 XQAAwJKJwNSiANV3Cx4HqNWHDx+ivapMYatos4pWqwhb1fWcEayK8YARrJqsND5w2mjligBwV3/d VCtasSKYFWGss8n6cbL+OFnDYjbSEADWngAWAHclNWfFyMMIaUUoK24ixqfGI6yVj0oEAAD4WnlD 1bNq/6Ba+eMA9yoFqlLYqt/vl8PhcDo6sM7nTe1VEbKKwFVqtHJFAHhA8XdfvB+QJm8cFbMPeMc4 wzfF7P0DwSwA1usvPwEsAB5AhLFG1YusGH+Ygls7xc+DWwAAwPqL8FS32l80ArBb3ASsAB5MNipw 2mCVmqzqDlnFqMA0MjC2EbhKYSsAWDGtahv3/2NsYYwy/K/q6x+rYwOnCYBVI4AFwLLLm7OiWStq 8hcFt3pelAEAwFLJR/zlAas41i6MAASWWBoVGGGrCFfFfhyr8zkjXNVsNsedTmecRgVG0CoCV64I ABsg3geIQHPc/497/6+KWTgr3huI0Yb9agHAUhLAAmCdtIub5qzYbhWzWuMU3IqQVhqVeOV0AQDA V4nQ1Hbx+RGA6XGApRajAquRgdFoVaT9CFvVJQWqImyVRgWmsJUrAgALNaoV4au4r/8fxawlK9qy /hh/pVdfA8CDEsACYFPFp2lSc1a8eEthra3q617x01GJAACwzuYbqlKA6rtqawQgsJJiPGAEq1Kj VRoZGMfqes4IVsV4wAhbTdanfSErALhT8Xd53OePyRhxP/+HYnYvP8YZvqn2T50mAO7tLyYBLAD4 Iqk5K0YedqoXbxHOipBWatxK9cgAALAsflttF40AzB8HWFkpUBWNVqPRqOz3++VwOCwjbFXn81bt VdPRgdFqFSGrOOaKAMCDa1XbuHcfIaz48HU0Z0VQK5qzojFr4DQBcJcEsADg7uXNWXvFTXBrp/h5 cAsAAG4rb6jKA1ZGAAJrK9qrqlGB0warCFfFsWi2qvN5I1zVbDbHnU7nU8gqGq0ieAUArJxozEof pI71uloRzPpTMRtz2HeaAPgaAlgA8LDy5qxo1hoXPw1uxdqvXgD6RA4AwPqKwNTTan/RCMD8cYC1 lUYFVmGrIo0PrPM5I1QV4aoIWTUajemowHTMFQGAjdCoVoSv4p58tGVFc1Z8iPrfi9m9+QunCYBf IoAFAKsjPp2zaORhCm5FSCuNSrxyugAAlkJqqIqf355V+0YAAhstjQpMYatos4rAVezXJQWqotEq 2quq8YHTsJUrAgB8RtyDj/vyEcCK++8/FLNxht9P1l+K2X34U6cJgOlfGgJYALC2UnNW3EzuVC8M t4rZJ3nieD4qEQCALxej/rrVfh6wSg1V3eJmHCDARooxgdFeFWGr2EbIKh2r6zkjWBXjASNsNVlF GhUYYStXBAC4Y61qGx+YjhBW3H//j+rrdAyADSKABQCECGN9LGaf2InxhxHKGhWLG7cAANZRPuIv D1gZAQjwGWlUYGq06vf75XA4nIatan0BO2uvKqLNKlqtInCVwlYAAA8sGrPSvfRYr6sV99mjNStG GQ6cJoD1I4AFANxWHtbqVPv9YnFwCwDgoUVoKsJT+QjAg+KmoSo9DsACKWQVzVXRYBXhqjgW4wPr fN4IVzWbzXGn0xmnUYFCVgDACmtUK+6hRwAr2rKiJSvuo/97MbvH3neaAFaXABYAUKe8OatdvbCM F5EpuBUhrjQq0ad+AIAvlTdU5QErIwABvlIEqrKwVVGND5weq0s0V0WDVYStqharcTrmigAAGyLu n0drVtw3v5ysPxez++nfF7PGrNi/cJoAVuAPdAEsAGBJxIvMRSMPtyZrWMzCWnn7FgCwfn5bbecD VvGzgRGAAN8ojQpMYatos4pWqwhb1fWc0VgVzVURrJqsND5wGrZyRQAAflGrmH1wOT7AfFTM7pdH c9ZJtU6dIoDlIYAFAKyq1JwVN+2jUetdMatw3qqOxxu1KbgFADycfMRfHrAyAhCgBilQlcJW/X6/ 9pBViGBVClmlUYFxzBUBALhz8WHm+NkuQljRjvW2mDVnnRWz1qw4ZuIEwD0TwAIANkHenLVXzD4p NCpuGrfiBWurOg4A/Lq8jSoPUH1XbY0ABKhRNipwGq6KkNVwOCyj0arWF1az9qoiRgbGmMBqbOD0 GAAAD65RrbjPHSMN/6uYNWfFB5b/vTrWd5oA6iGABQDwU3lzVjRrXRazTwul4NZ1MWvfOnGqAFhD v83+PnxW7acRgPnjANyDNCowwlYRror9OFbrC6J2e9xsNsedTmecRgVG0CoCV64IAMBKipB+fAg5 wldxvzvasmKixI+T9adidi/8wmkC+MY/bAWwAAC+Wt6cFW9MD6oXsSm4lcJavULlMwAPJ5qoutV+ HrBa1GAFwD2LUYHVyMBotCrSfoSt6pICVRG2SqMChawAADZS3N+Oe9dxDzvask6LWSjrx+rYqVME 8GUEsAAA7k9qzsqDW1vFTeNWjER8XwhrAfDr8hGAecDquwWPA/DAImQ1Go3K1GgVbVYxOjDCVnU9 ZwSrYjxgBKsm69N+NFq5IgAA/Iq4hx0/q8b97GjHelvMmrOOJ+tNIZgF8DMCWAAAyykPY8X4w6iE jlEjEdiKTx7loxIBWB+LRgAeVCt/HIAlkwJVKWzV7/fL4XBYRtiq1hcOOzujCFtFm1WErFKjlSsC AEANGtWKDxfHNIj/KmbNWRHU+s9iFtbyAWNgIwlgAQCsvjyslcYfpuDWfOMWAPcvb6hK4/7yEYDd 4iZgBcASi/aqalTgtMEqNVnVHbKKcFUaGRjbqslqGrYCAIAlED8Px33oCGXF/eloy4oPFccowxhp mAJbAOv7B6EAFgDARsmbs9rVi94U3Dqrfk0alQjA531uBODT6s9XIwABVlgaFViFrYoIXMWxOp8z QlURrup0OuNGozEdFZiOuSIAAKyw+HBw3IOOyQ4/FLOWrAhlRTgrjTgEWHkCWAAAfE7enNWuXiRH YCvGIH6YrOti1r515lQBayQ1VIU07i8fAZg/DsAKS6MCI1iVQlYRuIrgVV1SoCqarNKowBS2ckUA ANgwcf85mrMihHVWbaM563iy3kzWqVMErBIBLAAA7kpqzsqDW6klYL5xC+A+LRoBGL6rtkYAAqyp GA+Y2qsiWJVGBsaxup4zglUxHjDCVpNVpFGBEbZyRQAA4Nd/pK5W3F+Odqzvi1lzVjRo/Wd1zD1m YOkIYAEA8BDy5qy9yXpXvajeql5IN6vHrpwq4BekhqoIeD6r9tMIwPxxANZYGhWYGq36/X45HA7L CFvV+gPtrL2qiDaraLWKwJWQFQAA1CZ+vo/7xvEh3zTO8G0x+1BwjDQ8rx4DeJg/pASwAABYcnlz Vqd6cR32qhfXYbt6gQ2svkUjANvV8fnHAdgQKWQVzVXRYBXhqjgWzVa1/iDabo+bzea40+mM06jA 1GgFAAAsjZjIEPePUzArxhf+pZi1Z8WxC6cIqJsAFgAA6yRvzpoPbqXGrTQqEbg/EZhaFKD6bsHj AGywNCqwClsVEbiK/ThWl2iuigarCFvFfoSs0jFXBAAAVlrcL47mrLgfHPeHfyxmAa031RLMAu6M ABYAAJssNWfFC/F4gy0CWzEG8cNkXRc/HZUI/NyiEYAH1cofB4BP0qjAFLaKNqu6Q1bRWBXNVRGy iv1qfOA0bOWKAADAxmlUK+4NRwgrmrIimPVusl4VswYtgFsRwAIAgC8TNdaX1X4KbqXZM/ONW7DK IjzVrfYXjQDsFjcBKwBYKMYEVu1V022ErNKxup4zhayivWqyijQqMMJWrggAAPAF4vVKfFg37vOm cYZvi1lzVow0jICW+7/A4j9ABLAAAODO5c1Z88GtXvHTUYlwH/IRf3nAKo61CyMAAfgK2ajAabiq 3++Xw+FwGraq9QetWXtVEW1WMSawGhs4PQYAAFCTuM8b4asYZxjBrGjOilDW99WxvlMEm00ACwAA HlbenNWuXrinF/Tvq/3UuAXznlbfH58bAZgeB4CvFqMCU8gqwlURvIpjtf6A1G6Pm83muNPpjNOo wAhaReDKFQEAAJZIfNg2PoSSglnn1fZNtS6cItgMAlgAALBaL+bD/MjDreKnwa1Lp2qlzTdUpQDV d9XWCEAA7lwEqrJGq6IaHzg9VpcUqIqwVRoVKGQFAACsiUa1IpB1VMzGGMY2xhi+mqxTpwjWiwAW AACsr9ScFcGteCOzX73oj9DWdfHTxi3q99tqu2gEYP44ANTiw4cP0V5VprBVtFlFq1WErep6zghW xXjACFZNVhofOG20ckUAAIANFK+/4n5t3KuNMFaMMIxgVjRo/aU6NnCaYAX/5xbAAgAAip82ZzWK m7BWuKpuClx78f8zeUNVClC1q+PzjwNA7VKgKoWt+v1+ORwOp6MD63zeKlg1HR0YgavUaOWKAAAA fLG4Rxv3X9M4w2jJilDWj9WxvlMEy0sACwAAuK28OWs+uHVV7Tez/VUTgalFAarvFjwOAPcuGxU4 bbBKTVZ1h6wiXJVGBsY2Wq1S2AoAAIDaxL3WeL2XglnRkhWtWRHOOi5MOYClIIAFAADUfXMgNWfN B7feZ7/mPsJaeUPVs2rfCEAAllYaFRhhqwhXxX4cq/M5I1zVbDbHnU5nnEYFRtAqAleuCAAAwFJp VOu8mAWyfqy2byfrVSGYBfdKAAsAAFgmKYyVB7e2isWNW+FgsrrV/qIRgN3q1wDAUopRgdXIwGi0 KtJ+hK3qkgJVEbZKowJT2MoVAQAAWHnRlhX3V2NkYbRlfV/cBLN+qLbAXf+PJ4AFAAAsmd3J+l21 /6S4CVP9vtruTNbLav+k2kZQ67zavypuGrXyfQB4EDEeMIJVqdEqjQyMY3U9ZwSrYjxghK0m69O+ kBUAAMBGiw+4xr3UNM7wtJiNMvyxWgOnCL6OABYAAHBfIjQV4and4iZA9aRa4XfVY3WJgNZ1tf+u 2l4XN8GtfB8AbiUFqqLRajQalf1+vxwOh2WErep83qq9ajo6MFqtImQVx1wRAAAAbiEas+L1axpj +K7aRjjrTTFr0wJ+gQAWAADwLfIAVYSqIkCVN1Tlj6+SvDkrQlnpk18n2a85cfkBNku0V1WjAqcN VhGuimPRbFXn80a4qtlsjjudzqeQVTRaRfAKAAAAatSoVtwjjcasuCeaxhm+mqwLpwhmBLAAAIBF 0ri/fARg3lD1e6fokwhn9ar9CG2lT4P1isXBLQCWXBoVWIWtijQ+sM7njFBVhKsiZNVoNKajAtMx VwQAAIAlE21Z0ZoV90IjjPV9MRtnGPs/VFvYrP8pBLAAAGBjpBGA4Q/V9j5HADKTwlgRzkojD/PG rTy4BUBN0qjAFLaKNqsIXMV+XaKxKpqrotEq9qvxgdOwlSsCAADAmmgVs/ubaZxhrDfV1z8W7n2y pgSwAABgtUVg6nfVfhoBGPIGqydO08qKgNZ1tf+u2l4Xi4NbAMyJMYHRXhVhq9hGyCodq+s5U8gq 2qsmq0ijAiNs5YoAAACwwaIxK16Pp2DW2+ImnBWr7xSxygSwAABgOaUAVQSqXlb7RgDyS/IwVgS0 5scf5sEtgLWRRgWmRqt+v18Oh8Np2KrO563aq4pos4oxgRG4SmErAAAA4Is1qhX3LmN8YQS0Ypzh 62pdOEWsAgEsAAC4P3kbVRoBGCMBFwWsoE4RzupV+xHaSp8uy8cfnjhNwLJIIatorooGqwhXxbEY H1jn80a4qtlsjjudzjiNChSyAgAAgHsRH6yK1qy4dxltWd8XN8GsCGq9c4pYqm9YASwAAPgm+QjA CFc9rfZTQ1UesIJVlcJYEc5aNP4wD24BfLUIVGVhq6IaHzg9VpdorooGqwhbVS1W43TMFQEAAICl 1Cpm9yPTOMNYEdA6rrZw7wSwAABgsQhNRXgqHwGYN1gZAQiL5c1Z6VNo+fjDPLgFbKA0KjCFraLN KlqtImxV13NGY1U0V0WwarLS+MBp2MoVAQAAgLURjVlxfyEPZv2lmN2njK0PkVIbASwAADZJHqCK UFWEq/KGqvxxoH4RyrrO9ufHH+bBLWCFpEBVClv1+/3aQ1YhglUpZJVGBcYxVwQAAAA2WqNaEcSK UFYEtNI4w1fFbMwhfBMBLAAAVt3nRgD+rvh5wApYXXlzVmzTTZF8/OGJ0wT3JxsVOA1XRchqOByW 0WhV5/NW7VVFjAyMMYHV2MDpMQAAAIBbiHsY0ZoV9xojjJUHs34obhr+4de/mQSwAABYUmkEYPhD tc0bqlLACmBeBLJ62f6i8Yd5cAv4BTEqMIWsIlwVwas4VudzRriq2WyOO53OOI0KjKBVBK5cEQAA AOAetIrZ/cPvi1lr1ttqHVfH4CcEsAAAuE+LRgCG3y94HOC+5M1Z6VNt+fjDPLgFaylGBVYjAyNs VaT9CFvVJQWqImyVRgUKWQEAAABLLhqzojkrQljRlhVNWW+K2X3FvxQ+9LmxBLAAALgLKUAVgao0 7i9vqPq9UwSsiQhlXWf78+MP8+AWLJUIWY1GozLaqyJYFW1W0WoVYau6njOCVTEeMIJVk/VpPxqt XBEAAABgjTSqFUGsaMxKzVnx9atiNuaQNSaABQDA5ywaAbhTLA5YAfBzeXNWbNNNlnz84YnTxF1K gaoUtur3++VwOJyODqzzeaO9KsJW0WYVIavUaOWKAAAAABsu7slEa1bcG3xd3DRnxX4KaLEOF1oA CwBgo0Rg6nfVfoz6e1rtp4aqPGAFwP2JQFav2s/DWnmIKw9uscGivaoaFThtsEpNVnWHrCJclUYG xrZqspqGrQAAAAC4tVYxu9+X2rLeFrNg1vFk/ej0rBYBLACA9bBoBOCTauWPA7AeUnNW3KBJIw/z 8Yd5cIsVlUYFVmGrIgJXcazO54xQVYSrOp3OuNFoTEcFpmOuCAAAAMC9iMas+KBdasv6odqPD2j+ yelZTgJYAADLKw9QLRoBmD8OAJ8Toazraj+vNE8hrjy4xT1LowIjWJVCVhG4iuBVXVKgKpqs0qjA FLZyRQAAAACWVqNacY8vGrNSc1Z8/cdCe/6DEsACALhfnxsB+LvqMSMAAXhIeXNWhLLSTZt8/OGJ 03Q7MR4wtVdFsCqNDIxjdT1nBKtiPGCErSarSKMCI2zligAAAACslbjHFK1ZF8VsjGFqzopxhtGe 5cOX93ERBLAAAO5EhKYiPPW5EYApYAUA6yICWb1qP0Jb/Ww/hbjy4NZaS6MCU6NVv98vh8NhGWGr Op+3aq8qos0qWq0icCVkBQAAAEClVczuz/1XMQtlRUArglnHk/Wj03N3BLAAAD4vD1BFqCoFqH6/ 4HEA4Jel5qy44ZM+dZeHtfL9pZRCVtFcFQ1WEa6KY9FsVefzRriq2WyOO53Op5BVarQCAAAAgK8Q jVnxwcEUzEojDeMDlX9yem5PAAsA2ER5gGp+BGD+OADwMCKgdV3tv6u218VNcCvfv3Pv3r07HA6H rffv33c/fvzYuby83Ol2u/9vhK3qEqGqCFdF2KoKWI3TMd8OAAAAANyTRrWiKSuCWSmgFffo/lhs SNv91xDAAgDWRRoBGP5QbXeKm3GARgACwHrKm7MilJVuAp1kv+Zk/h86Pz8/GAwGW71ebxq2urq6 Ouj3+93RaNSa/7Xj8bjY3t7+f/b390+/5TcajVXRXBUhq9ivxgdOw1YuIwAAAABLLNqyojXropiF s/KRhj8UNX5YclW0fI8AAEssAlO/q/YXjQDMA1YAwGbaKW5C2IfZ8f/24cOH4uPHj8Xl5WWMDozt oN/vX0/s3OYJyrIsIqT1Jb82hayivWqyijQqMMJWLhUAAAAAKyo+QBgffOwUs/fm8vfnWtVjEcqK UYbRlvVqss4m68dNOUECWADAQ0gBqt1icUOVEYAAwBcZDoefAlYRtur1ep+OLdAqvvJeSKPR+N3W 1tb+eDzux+p0OhHMupocu4wxgdXYwGnYCgAAAAA2SGqk/z+rlURjVjRnpbaso2o/2rL+vG4nwQhC AOCuPKlWWDQCMH8cAOBWzs/Pi7zRajAYTI/VaXd3t2g2m0W32y22traKR48eTb+Otei3OFnX1f67 antd3NSv56MSAQAAAGBTNaoV4wsjmJWas+I+2v+3qv9RAlgAwC/JRwBGeOpptW8EIABw5yJQFcGq q6uradiqGhs4bbSqy/b2dtFut6dhqxgZeHBwMP06jtcoD2PFjaX0KcGTapsHtwAAAABgE0RbVnzy 8aKYhbNSc1bsR2PWUn+4UQALADZThKYiPJWPAMwbqvJxgAAAdyYFqlLYKr6OVqsIW9UlGqsiYBWh qlgRskrHVkCEs3rVftxk6lf7veLnwS0AAAAAWEetYnZf7Pti1pYVDfSvJuu4WJJ7YwJYALA+8gBV hKriHUUjAAGAe5ePCoywVa/Xm27j6zpFsCqFrHZ2dj41Wm2YdMMpwlmLxh/mwS0AAAAAWGXRmBXN Wf9RzJqzIpwVzVkRzPrxPn8jAlgAsPzSuL98BGDeUPV7pwgAuG8pUJWHrdLIwDqlJqvYplGBsR+N VtxaBLSuq/131TYff5gHtwAAAABgVaRg1utiNsYwNWdFMOtPdTyhABYAPIw0AjD8odoaAQgALJ00 KvDq6moaror9OFanFKjqdrufRgWmsBUPJg9jxTfA/PjDPLgFAAAAAMuoUa0IZcUHElNz1tvJ+mPx Dc3xAlgAcHciMPW7aj+NAAypoSofBwgAsDRSe1WErGKbmqyi5aouEaaKUFWEq9KowBS2YuXlYa3Y 9qv9fPzhidMEAAAAwJKItqxozYr7WNGW9UNx05wV+7/6wUMBLAD4dSlAFe8GpgCVEYAAwEpJowJT o1UErOLrOF6XFKiKsFWsnZ2dTyMDoRKBrF62v2j8YR7cAgAAAID71Kq20ZZ1Vtw0Z8X+j+kXCWAB sKnycX9pBGDeUGUEIACwclLIKrVX9Xq96Ta+rlO0V0WLVT4qMI5BDfLmrHfVNh9/mAe3AAAAAKAu 0ZgVzVmvJ+tUAAuAdZKPAIxw1dNq3whAAGBtpEBVHraKRqtotqr1B63d3WmjVbfb/RSySsdgScX/ FNfZ/vz4wzy4BQAAAABfTQALgFUQoakIT+UjAPMGKyMAAYC1k0YFXl1dTcNWseoOWUWoKsJVEbJK 4wNT2ArWXN6cFdt+tZ+PPzxxmgAAAABYpOUUAPBA8gBVhKoiXJU3VOWPAwCspTQqMIJVKWSVjtUl hawiXBVjA2NUYApbwQbbqdaXiEBWr9rPw1p5iCsPbgEAAACw5gSwALhrqY0qHwEYYwHnA1YAABsh HxWYAlbxdezXJQWqImwVa2dn51PYCvhmcT/t8Ba/PjVnRSAr1djl4w/z4BYAAAAAK0gAC4AvkUYA hj9U27yhKgWsAAA2UjRWRbAqtVf1er1Px+oUgaoIVuWjAmM/AljA0sjDWv/Hr/zaCGVdV/vvsuMp xJUHtwAAAABYEuV4PP7fTgPARlo0AjD8fsHjAAAbLwWq8karwWAwHR9YpxSo6na7n5qthKyA4qfN WfEHURp5mI8/PPn/2bub3cjRIw2jKqA29IKLtlGrXrfvrC/dgDcSQC8oIBvQ+M1hZEVXpywpS5+U P+cABD9SwmCQG5ekpyN8TAAAAADjmYAFcH0qoEpQVev++oSq33xEAADPS1CVsGpd131sVWsDE2CN kslVmWBVawP7RCuAZ0x33ycVv7QSMUHWsp0TbT22c0VcPdwCAAAA4A0EWACX4dgKwOnueGAFAMAL Kqiq2CrPmWqV2GqUml6VqCpX1gfWO4DB8jvAX97w/TU5K0FWjfnrsVY/AwAAANw8ARbA58lf2n7d zln194/tXBOqemAFAMAb9VWBia2WZRkeWUXCqoqspmm6+/r16/4dwAXpsda3F743gdZuOz9s993d 93CrnwEAAACukgAL4P0dWwH49+3qXwcA4CclrEpgVbFVIqt6N1KCqoRVfVVgzploBXBjemH60pSt PjkrUVatPLxv33PvIwUAAAAuzZenp6fffQwAL+oBVaKqxFV9QlX/OgAA7yyrAvtEq6wNzLuRKqia 5/mwKrBiKwCGS5y1bOdEW4/bebn7Hm71MwAAAMCnMQELuGXPrQD89e6vgRUAAIPVJKt1Xff3XLU+ cJTEVImqElfVqkCRFcBZyO8tf3nD99fkrARZVej2iVv9DAAAAPCuBFjANUo0NW3nf273PqGqAisA AD5YBVWZXpUpVnnOVKvEVqPU9KpEVbmmaTqsDATgavRY69sL35tAa7edH7b77u54uAUAAADwIgEW cCmOrQCM3458HQCAT9RXBSa2WpZlf8/zSJlelSlWCasSWdVEKwD48X8y2vmlKVs9xkqgVSsPa+JW D7cAAACAG/Xl6enpdx8D8Il6QPXjCsD+dQAAzkgFVT22qpWBI9Ukq9xrVWDOmXIFAJ8scdaynRNt PW7n5e6v4RYAAABwRUzAAkY4tgJw2t6HFYAAABeiVgWu67oPrHLl3UiJqhJXzfN8WB9YsRUAnLH8 rvWXN3x/xViJs46tP+zhFgAAAHDmvxQAeI0EU79u52MrAHtgBQDABalVgQmrKrKqd6NUZJW4qlYF VmwFADeix1rfXvjeBFq77fyw3fv6wx5uAQAAAB9MgAVUQJW/dFVA9fft6l8HAOCC1arAmmiVwCrP eT9KBVWJrXJN03SIrQCAN+n/4/nSlK0eYyXQ+nH9YQ+3AAAAgHfw5enp6XcfA1ydHlAdWwHYvw4A wJWoyKqmVy3Lsr/neaQEVQmr+qpAkRUAXIQea+X+uJ37+sN7HxMAAAD8byZgweXoKwATT/1jO/+6 fc0KQACAG1BBVY+tMtEqk62G/mP0b3/bT7Sa5/kQWdU7AOBiTdv1GgmylnY+tv6wh1sAAABwMwRY 8PkSTeUXXc+tAKzACgCAG1KrAtd13cdWuWqy1SiJqhJX1drAPtEKALh5+V1yX3/47YXv75OzHrZ7 X3/Ywy0AAAC4+B+agffXA6pEVT9OqLICEACAQ1BVsVWeR0dWmViVsCpX1gZmVWC9AwB4R788cz4m UdaunX9cf9jDLQAAADg7X56enn73McCr/bbdj60A7F8HAIC9viqwpljlOedRKqjK5Kpc0zQdYisA gAvXJ2fl/rid+/rDex8TAAAAH8kELPi+AjD+ud2tAAQA4NUysaoCq8RVy7Ic3o2UoCphVV8VmHMC LACAKzXdff9d3ksSZC3bucdaPeLq4RYAAACcRIDFtUow9et2rhWAUROq+jpAAAB4lawK7BOtsjYw 74b+w3YLquZ5Pky2qtgKAID/Kb///uUN31+TsxJk1T/y+vrDHm4BAADAn34AhUtSAVWCqgqorAAE AODdJKhKWLWu6z62qrWBmWg1SmKqRFWJq2pVoMgKAODD9Vjr20v/bLz7/zgrHtr7irh6uAUAAMCV +/L09PS7j4FP1tf91QrAPqGqfx0AAH5aBVUVW+U5U60SW41S06sSVeVKZFXvAAC4an1yVqKsWnnY 1x/e+5gAAAAulwlYjNJXACae+sd2tgIQAIAP0VcFJrZalmV4ZBUJqyqymqbpMNEKAICbNW1XvLQS MUHWsp0TbT22c0VcPdwCAADgDAiweKtEU/llQV8B2CdU9XWAAAAwVMKqBFY9tqqVgSPVJKvca1Vg zploBQAAPyG/s//lDd9fk7MSZNXKwx5r9TMAAAADf5iDHlAlqkpAZQUgAABno1YFruu6j6tyzruR Kqia5/mwKrBiKwAAOBM91vr20j+r/3vttvPDdt/dfQ+3+hkAAIA3EGBdt1r311cA1oQqKwABADgr Nb0qkVXuNckqU65GSUyVqCpxVa0KrNgKAACuTN+L/dKUrT45K1FWrTy8b99z7yMFAAD4f1+enp5+ 9zFclFoBGP/c7lYAAgBwEWpVYE20SmCV57wfpYKqxFa5pmk6rAwEAAB+WuKsZTsn2nrczsvd93Cr nwEAAK6OCVjnIX/5+XU71wrA6BOsrAAEAOAiVGRV06uWZdnf8zxSpldlilVfFZh3AADAUPk7wy9v +P6anJUgq1Ye9olb/QwAAHAxPxgxTgVUCapq3V+fUPWbjwgAgEtUQVWPrTLRKpOtRkpclYlW8zwf Iqt6BwAAXIQea3174XvzA8ZuOz9s993d8XALAADg0wiw3q5Po6oVgFkJeCywAgCAi1arAtd13cdW uUZHVomqElclsqr1gRVbAQAAN6WPtH1pylaPsfJDS608rIlbPdwCAAB4V1+enp5+9zH8aQVg4qp/ bOeaUNUDKwAAuCq1KjBhVUVW9W6UiqwSV2VtYFYFVmwFAAAwWOKsZTsn2nrczsvdX8MtAACAF137 BKxjKwD7BCsrAAEAuAl9VWAFVnnOeZQKqhJb5Zqm6RBbAQAAfKL8beSXN3x/xViJs46tP+zhFgAA cKM/ZFyaHlAlqkpc1SdU9a8DAMDNyMSqhFU1vWpZlsO7kRJUJazqqwJzToAFAABwBXqs9e2F702g tdvOD9u9rz/s4RYAAHAlziXAem4F4K93fw2sAADgZlVQ1Sda/fHHH/v1gUP/wb4FVfM8HyZbiawA AAD+oo/8fWnKVo+x8kPdj+sPe7gFAACcsS9PT0+/D/y/n2hq2s7/3O59QlUFVgAAQJOgKmHVuq77 2KrWBibAGiWTqzLBqtYG9olWAAAAfKoea+X+uJ37+sN7HxMAAHyOUyZgHVsBGL8d+ToAAPCMCqoq tspzplolthqlplclqsqV9YH1DgAAgLM13X3/D95fkiBraedj6w97uAUAAPykHmBVQJW/vNS6vz6h 6jcfFwAAvE1fFZjYalmW4ZFVJKyqyGqapruvX7/u3wEAAHD18refvv7w2wvf3ydnPWz3vv6wh1sA AMARWUH45GMAAIDTJaxKYFWxVSKrejdSgqqEVX1VYM6ZaAUAAAADJMratfOP6w97uAUAADdDgAUA AK+UVYF9olXWBubdSBVUzfN8WBVYsRUAAACcsT45K/fH7dzXH977mAAAuAYCLAAAaGqS1bqu+3uu Wh84SmKqRFWJq2pVoMgKAACAG5Iga9nOPdbqEVcPtwAA4KwIsAAAuDkVVGV6VaZY5TlTrRJbjVLT qxJV5Zqm6bAyEAAAAHiTmpyVIKtGU/f1hz3cAgCA4QRYAABcpb4qMLHVsiz7e55HyvSqTLFKWJXI qiZaAQAAAJ8iUdZuOz+09xVx9XALAABOIsACAOBiVVDVY6taGThSTbLKvVYF5pwpVwAAAMDF6pOz EmXVysO+/vDexwQAwI8EWAAAnL1aFbiu6z6wypV3I1VQNc/zYX1gxVYAAADAzUuQtWznRFuP7VwR Vw+3AAC4YgIsAADOQq0KTFhVkVW9GyUxVaKqxFW1KrBiKwAAAIB3VJOzEmTVf1XWY61+BgDgwgiw AAD4MLUqsCZaJbDKc96PUkFVYqtc0zQdYisAAACAM5RAa7edH7b77u57uNXPAACcAQEWAADvqiKr ml61LMv+nueRElQlrOqrAkVWAAAAwJXrk7MSZdXKw/v2Pfc+JgCAsQRYAAC8WQVVPbbKRKtMthop cVUmWs3zfIis6h0AAAAA/1PirGU7J9p63M7L3fdwq58BAHglARYAAM+qVYHruu5jq1w12WqURFWJ q2ptYJ9oBQAAAMCHqclZCbLqv7rrE7f6GQDgpgmwAABuXAVVFVvleXRklYlVCatyZW1gVgXWOwAA AAAuTgKt3XZ+2O67u+PhFgDA1RFgAQDcgL4qsKZY5TnnUSqoyuSqXNM0HWIrAAAAAG5Wj7ESaNXK w5q41cMtAICLIMACALgSmVhVgVXiqmVZDu9GSlCVsKqvCsw5ARYAAAAA/ITEWct2TrT1uJ2Xu7+G WwAAn0aABQBwYbIqsE+0ytrAvBupgqp5nv+0PlBkBQAAAMAZqRgrcdax9Yc93AIAeDcCLACAM5Sg KmHVuq772KrWBmai1SiZXJUJVgmralVgTbQCAAAAgCuTQGu3nR+2e19/2MMtAID/SYAFAPBJKqiq 2CrPmWqV2GqUml6VqCpXIqt6BwAAAAAc1WOsBFo/rj/s4RYAcIMEWAAAA/VVgYmtlmUZHllFwqqK rKZpOky0AgAAAACG6rFW7o/bua8/vPcxAcB1EWABAPykhFUJrHpsVSsDR6pJVrnXqsCcM9EKAAAA ADh7CbKWdj62/rCHWwDAmRJgAQC8Uq0KXNd1H1flnHcjVVA1z/NhVWDFVgAAAADATemTsx62e19/ 2MMtAOADCbAAAJqaXpXIKveaZJUpV6MkpkpUlbiqVgVWbAUAAAAAcIJEWbt2/nH9YQ+3AICfJMAC AG5OBVU10SrPWR2Y2GqUCqoSW+WapumwMhAAAAAA4BP1yVm5P27nvv7w3scEAM8TYAEAVykxVaKq iq2WZdnf8zxSpldlilXCqkRWNdEKAAAAAOAKJMha2vnY+sMebgHATRBgAQAXq4KqHltlolUmW42U uCoTreZ53q8OrElWeQcAAAAAwEFNzuqxVl9/2MMtALhYAiwA4OzVqsB1XfexVa7RkVWiqsRViaxq fWDFVgAAAAAAvLv80ne3nR/a+4q4ergFAGdFgAUAnIVaFZiwqiKrejdKRVaJq2pVYMVWAAAAAACc rT45K1FWrTzs6w/vfUwAfBQBFgDwYfqqwAqs8pzzKBVUJbbKNU3TIbYCAAAAAODqJchatnOircd2 roirh1sA8GYCLADgXWViVcKqml61LMvh3UgJqhJW9VWBIisAAAAAAN6oJmclyKqVh339YQ+3AGBP gAUAvFkFVX2i1R9//LFfHzhS4qpMtJrn+TDZqt4BAAAAAMAHyy/Fd9v5ob2viKuHWwBcMQEWAPD8 T47/+c8+rFrXdR9b1drABFijZHJVJljV2sA+0QoAAAAAAC5Un5yVKKtWHt6377n3MQFcJgEWANy4 CqoqturrA0fp06uyNjCrAusdAAAAAADcuMRZy3ZOtPW4nZe77+FWPwPwyQRYAHAD+qrAhFXLsuyf 836khFWZXJVrmqZDbAUAAAAAALybmpyVIKtWHvaJW/0MwAACLAC4EgmrElhVbJXIqt6NlKAqYVVf FZhzJloBAAAAAABnJYHWbjs/bPfd3fdwq58BeCUBFgBc2k9G//nPnyZaZW1g3o1UQdU8z4dVgRVb AQAAAAAAV6lPzsofImrl4X37nnsfE4AACwDOUoKqhFXruu5jq1y1PnCUxFSJqhJX1apAkRUAAAAA APAKibOW7Zxo63E7L3fHwy2AqyLAAoBPUkFVxVZ5zlSrxFaj1PSqRFW5ElnVOwAAAAAAgA9SMVbi rFrz0Sdu9XAL4OwJsABgoL4qMLHVsiz7e55HSliVKVYJq6ZpOky0AgAAAAAAuDAJtHbb+WG77+6O h1sAn0KABQA/qYKqHlvVysCRapJV7rUqMOdMtAIAAAAAALhBPcZKoPXj+sMebgG8GwEWALxSrQpc 13UfV+WcdyNVUDXP82FVYMVWAAAAAAAAnCxx1rKdE209bue+/vDexwS8hgALAJpaFZiwKlOsapJV 3o2SmCpRVeKqWhVYsRUAAAAAAABnoWKsxFnH1h/2cAu4MQIsAG5OrQqsiVYJrPKc96NUUJXYKtc0 TYfYCgAAAAAAgKvSJ2c9bPe+/rCHW8AVEGABcJUqsqrpVcuy7O95HilBVcKqvipQZAUAAAAAAMAz EmXt2vnH9Yc93ALOlAALgItVQVWPrTLRKpOtRkpclYlW8zwfIqt6BwAAAAAAAIP0yVm5P27nvv7w 3scEH0+ABcDZq1WB67ruY6tcoyOrRFWJqxJZ1frAiq0AAAAAAADgzCXIWtr52PrDHm4BP0GABcBZ qFWBFVvlud6NUmFVrqwNzKrAegcAAAAAAAA3pE/Oetjuff1hD7eAHwiwAPgwfVVgzrnnOedRKqjK 5Kpc0zQdYisAAAAAAADgzRJl7bbzQ3tfEVcPt+AmCLAAeFeZWNWnVy3Lcng3UoKqhFV9VWDOCbAA AAAAAACAT9EnZyXKqpWHff3hvY+JSyfAAuAkWRXYJ1plbWDejVRB1TzPf1ofKLICAAAAAACAi5cg a9nOibYe27kirh5uwdkQYAHwrARVCavWdd3HVrU2MBOtRsnkqkywSlhVqwJrohUAAAAAAADApiZn JciqSRF9/WEPt2AoARbAjaugqmKrPGeqVWKrUWp6VaKqXIms6h0AAAAAAADAO0uUtdvOD+19RVw9 3II3E2AB3IC+KjCx1bIswyOrSFhVkdU0TYeJVgAAAAAAAABnqk/OSpRVKw/v2/fc+5joBFgAVyJh VQKriq0SWdW7kRJUJazK9KpaFZhzJloBAAAAAAAAXLHEWct2TrT1uJ2Xu+/hVj9zpQRYABemVgWu 67qPq3LOu5EqqJrn+bAqsGIrAAAAAAAAAF6lJmclyKo/8vaJW/3MBRFgAZyhmmSVyCr3XLU+cJTE VImqElfVqsCKrQAAAAAAAAD4UAm0dtv5Ybvv7r6HW/3MJxNgAXySCqpqolWeszowsdUoFVQltso1 TdNhZSAAAAAAAAAAF6lPzkqUVSsP79v33PuYxhFgAQyUmCpRVcVWy7Ls73keKdOrMsUqYVUiq5po BQAAAAAAAMBNS5y1bOdEW4/bebk7Hm7xCgIsgJ9UQVWPrTLRKpOtRkpclYlW8zzvVwfWJKu8AwAA AAAAAIB3UDFW4qz6I3ifuNXDrZslwAJ4pVoVuK7rPrbKNTqySlSVuCqRVa0PrNgKAAAAAAAAAM5I /oC+284P2313dzzcuioCLICmVgUmrKrIqt6NUpFV4qpaFVixFQAAAAAAAABcoR5jJdD6cf1hD7fO ngALuDm1KrAmWiWwynPej1JBVWKrXNM0HWIrAAAAAAAAAOBZibOW7Zxo63E79/WH95/5/6AAC7hK mViVsKqmVy3Lcng3UoKqhFV9VaDICgAAAAAAAAA+TMVYibOOrT/s4da7EGABF6uCqppolXMmWmWy 1UiJqzLRap7nw2SregcAAAAAAAAAXIw+Oethu/f1hz3cepYACzh7tSpwXdd9bJWrJluNkslVmWBV awP7RCsAAAAAAAAA4OYkytq182H9oQALOAsVVFVs1dcHjtKnV2VtYFYF1jsAAAAAAAAAgNcQYAEf pq8KTFi1LMv+Oe9HqaAqk6tyTdN0iK0AAAAAAAAAAH6WAAt4VwmrElhVbJXIqt6NlKAqYVVfFZhz AiwAAAAAAAAAgFEEWMBJsiqwT7TK2sC8G6mCqnmeD5OtKrYCAAAAAAAAAPgMAizgWQmqElat67qP rXLV+sBRElMlqkpcVasCRVYAAAAAAAAAwLkSYMGNq6CqYqs8Z6pVYqtRanpVoqpciazqHQAAAAAA AADAJRFgwQ3oqwITWy3Lsr/neaSEVZlilbBqmqbDRCsAAAAAAAAAgGshwIIrUUFVj61qZeBINckq 91oVmHMmWgEAAAAAAAAAXDsBFlyYWhW4rus+rso570aqoGqe58OqwIqtAAAAAAAAAABumQALzlCt CkxYlSlWNckq70ZJTJWoKnFVrQqs2AoAAAAAAAAAgOMEWPBJalVgTbRKYJXnvB+lgqrEVrmmaTqs DAQAAAAAAAAA4O0EWDBQRVY1vWpZlv09zyNlelWmWPVVgXkHAAAAAAAAAMD7EmDBT6qgqsdWmWiV yVYjJa7KRKt5ng+RVb0DAAAAAAAAAOBjCLDglWpV4Lqu+9gq1+jIKlFV4qpEVrU+sGIrAAAAAAAA AAA+nwALmloVWLFVnuvdKBVW5crawKwKrHcAAAAAAAAAAJw3ARY3p68KzDn3POc8SgVVmVyVa5qm Q2wFAAAAAAAAAMDlEmBxlTKxqk+vWpbl8G6kBFUJq/qqwJwTYAEAAAAAAAAAcH0EWFysCqr6RKus Dcz6wJEqqJrn+U/rA0VWAAAAAAAAAAC3R4DF2UtQlbBqXdd9bFVrAxNgjZLJVZlgVWsD+0QrAAAA AAAAAAAoAizOQgVVFVvlOVOtEluNUtOrElXlyvrAegcAAAAAAAAAAK8hwOLD9FWBia2WZRkeWUXC qoqspmm6+/r16/4dAAAAAAAAAAD8LAEW7yphVQKriq0SWdW7kRJUJazqqwJzzkQrAAAAAAAAAAAY RYDFSWpV4Lqu+7gq57wbqYKqeZ4PqwIrtgIAAAAAAAAAgM8gwOJZNckqkVXuuWp94CiJqRJVJa6q VYEVWwEAAAAAAAAAwLkRYN24CqpqolWeszowsdUoFVQltso1TdNhZSAAAAAAAAAAAFwSAdYNSEyV qKpiq2VZ9vc8j5TpVZlilbAqkVVNtAIAAAAAAAAAgGshwLoSFVT12KpWBo5Uk6xyz+rAOmfKFQAA AAAAAAAAXDsB1oWpVYHruu4Dq1x5N1KiqsRV8zwf1gdWbAUAAAAAAAAAALdMgHWGalVgwqqKrOrd KBVZJa6qVYEVWwEAAAAAAAAAAMcJsD5JrQqsiVYJrPKc96NUUJXYKtc0TYfYCgAAAAAAAAAAeDsB 1kCZWJWwqqZXLctyeDdSgqqEVX1VoMgKAAAAAAAAAADenwDrJ1VQVROtcs5Eq0y2GilxVSZazfN8 mGxV7wAAAAAAAAAAgI8hwHqlWhW4rus+tspVk61GyeSqTLCqtYF9ohUAAAAAAAAAAPD5BFhNBVUV W/X1gaP06VVZG5hVgfUOAAAAAAAAAAA4bzcXYPVVgTXFKs85j1JBVSZX5Zqm6RBbAQAAAAAAAAAA l+sqA6xMrKrAKnHVsiyHdyMlqEpY1VcF5pwACwAAAAAAAAAAuD4XHWBlVWCfaJW1gXk3UgVV8zwf JltVbAUAAAAAAAAAANyWsw+wElQlrFrXdR9b1drATLQaJTFVoqrEVbUqUGQFAAAAAAAAAAD86CwC rAqqKrbKc6ZaJbYapaZXJarKlciq3gEAAAAAAAAAALzGhwVYfVVgYqtlWfb3PI+UsCpTrBJWTdN0 mGgFAAAAAAAAAADws941wKqgqsdWtTJwpJpklXutCsw5E60AAAAAAAAAAABGOSnAqlWB67ru46qc 826kCqrmeT6sCqzYCgAAAAAAAAAA4DM8G2DV9KpEVrnXJKtMuRolMVWiqsRVtSqwYisAAAAAAAAA AIBzcwiwHh4e7v7973/vVwcmthqlgqrEVrmmaTqsDAQAAAAAAAAAALgkX/vDe64RzPSqTLHqqwLz DgAAAAAAAAAA4FocAqzEUm+VuCoTreZ5PkRW9Q4AAAAAAAAAAODaHaqr56ZTJapKXJXIqtYHVmwF AAAAAAAAAABwy748/Vc9/Otf/9rfE2NVbAUAAAAAAAAAAMBxfwqwAAAAAAAAAAAAeD0BFgAAAAAA AAAAwIkEWAAAAAAAAAAAACcSYAEAAAAAAAAAAJxIgAUAAAAAAAAAAHAiARYAAAAAAAAAAMCJBFgA AAAAAAAAAAAnEmABAAAAAAAAAACcSIAFAAAAAAAAAABwIgEWAAAAAAAAAADAiQRYAAAAAAAAAAAA JxJgAQAAAAAAAAAAnEiABQAAAAAAAAAAcCIBFgAAAAAAAAAAwIkEWAAAAAAAAAAAACcSYAEAAAAA AAAAAJxIgAUAAAAAAAAAAHAiARYAAAAAAAAAAMCJBFgAAAAAAAAAAAAnEmABAAAAAAAAAACcSIAF AAAAAAAAAABwIgEWAAAAAAAAAADAiQRYAAAAAAAAAAAAJxJgAQAAAAAAAAAAnEiABQAAAAAAAAAA cCIBFgAAAAAAAAAAwIkEWAAAAAAAAAAAACcSYAEAAAAAAAAAAJxIgAUAAAAAAAAAAHAiARYAAAAA AAAAAMCJ/k+AAQBN+fkQdcXCoQAAAABJRU5ErkJgglBLAwQUAAYACAAAACEAUdy00eMAAAAPAQAA DwAAAGRycy9kb3ducmV2LnhtbExPTW+DMAy9T9p/iDxptzXARldRQlV1H6dq0tpJ024ucQGVJIik QP/93NN2sf307Of38tVkWjFQ7xtnFcSzCATZ0unGVgq+9m8PCxA+oNXYOksKLuRhVdze5JhpN9pP GnahEixifYYK6hC6TEpf1mTQz1xHlrmj6w0Ghn0ldY8ji5tWJlE0lwYbyx9q7GhTU3nanY2C9xHH 9WP8OmxPx83lZ59+fG9jUur+bnpZclkvQQSawt8FXDOwfyjY2MGdrfaiZbyY8yb35wTElechBXFQ kDylEcgil/9zFL8AAAD//wMAUEsDBBQABgAIAAAAIQCqJg6+vAAAACEBAAAZAAAAZHJzL19yZWxz L2Uyb0RvYy54bWwucmVsc4SPQWrDMBBF94XcQcw+lp1FKMWyN6HgbUgOMEhjWcQaCUkt9e0jyCaB QJfzP/89ph///Cp+KWUXWEHXtCCIdTCOrYLr5Xv/CSIXZINrYFKwUYZx2H30Z1qx1FFeXMyiUjgr WEqJX1JmvZDH3IRIXJs5JI+lnsnKiPqGluShbY8yPTNgeGGKyShIk+lAXLZYzf+zwzw7Taegfzxx eaOQzld3BWKyVBR4Mg4fYddEtiCHXr48NtwBAAD//wMAUEsBAi0AFAAGAAgAAAAhALGCZ7YKAQAA EwIAABMAAAAAAAAAAAAAAAAAAAAAAFtDb250ZW50X1R5cGVzXS54bWxQSwECLQAUAAYACAAAACEA OP0h/9YAAACUAQAACwAAAAAAAAAAAAAAAAA7AQAAX3JlbHMvLnJlbHNQSwECLQAUAAYACAAAACEA pHpbpo4FAAB+GwAADgAAAAAAAAAAAAAAAAA6AgAAZHJzL2Uyb0RvYy54bWxQSwECLQAKAAAAAAAA ACEAmxsUEWhkAABoZAAAFAAAAAAAAAAAAAAAAAD0BwAAZHJzL21lZGlhL2ltYWdlMS5wbmdQSwEC LQAUAAYACAAAACEAUdy00eMAAAAPAQAADwAAAAAAAAAAAAAAAACObAAAZHJzL2Rvd25yZXYueG1s UEsBAi0AFAAGAAgAAAAhAKomDr68AAAAIQEAABkAAAAAAAAAAAAAAAAAnm0AAGRycy9fcmVscy9l Mm9Eb2MueG1sLnJlbHNQSwUGAAAAAAYABgB8AQAAkW4AAAAA ">
                <v:shape id="Rectangle 51" o:spid="_x0000_s1027" style="position:absolute;width:73152;height:11303;visibility:visible;mso-wrap-style:square;v-text-anchor:middle" coordsize="7312660,11296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SkVsyQAAAOEAAAAPAAAAZHJzL2Rvd25yZXYueG1sRI/BasJA EIbvgu+wjNCbbiwoErMRqS1K9dJoD70N2TEJzc6m2a2mb985FHoZ/mGY7+fLNoNr1Y360Hg2MJ8l oIhLbxuuDFzOL9MVqBCRLbaeycAPBdjk41GGqfV3fqNbESslEA4pGqhj7FKtQ1mTwzDzHbHcrr53 GGXtK217vAvctfoxSZbaYcPSUGNHTzWVn8W3M+CPtH8eFpfD6Xj+0O/F8nVfuC9jHibDbi1juwYV aYj/H3+IgxWHhTiIkSTQ+S8AAAD//wMAUEsBAi0AFAAGAAgAAAAhANvh9svuAAAAhQEAABMAAAAA AAAAAAAAAAAAAAAAAFtDb250ZW50X1R5cGVzXS54bWxQSwECLQAUAAYACAAAACEAWvQsW78AAAAV AQAACwAAAAAAAAAAAAAAAAAfAQAAX3JlbHMvLnJlbHNQSwECLQAUAAYACAAAACEA80pFbMkAAADh AAAADwAAAAAAAAAAAAAAAAAHAgAAZHJzL2Rvd25yZXYueG1sUEsFBgAAAAADAAMAtwAAAP0CAAAA AA== "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uMU8xwAAAOEAAAAPAAAAZHJzL2Rvd25yZXYueG1sRI9NawIx EIbvBf9DGMFL0azSiqxGsbbFevTzPCTjZnEzWTaprv76plDoZZjh5X2GZ7ZoXSWu1ITSs4LhIANB rL0puVBw2H/2JyBCRDZYeSYFdwqwmHeeZpgbf+MtXXexEAnCIUcFNsY6lzJoSw7DwNfEKTv7xmFM Z1NI0+AtwV0lR1k2lg5LTh8s1rSypC+7b6fgZaU/bDzqx+X5VK3vNnvbHPdWqV63fZ+msZyCiNTG /8Yf4sskh9ch/BqlDeT8BwAA//8DAFBLAQItABQABgAIAAAAIQDb4fbL7gAAAIUBAAATAAAAAAAA AAAAAAAAAAAAAABbQ29udGVudF9UeXBlc10ueG1sUEsBAi0AFAAGAAgAAAAhAFr0LFu/AAAAFQEA AAsAAAAAAAAAAAAAAAAAHwEAAF9yZWxzLy5yZWxzUEsBAi0AFAAGAAgAAAAhANS4xTzHAAAA4QAA AA8AAAAAAAAAAAAAAAAABwIAAGRycy9kb3ducmV2LnhtbFBLBQYAAAAAAwADALcAAAD7AgAAAAA= " stroked="f" strokeweight="1.5pt">
                  <v:fill r:id="rId13" o:title="" recolor="t" rotate="t" type="frame"/>
                </v:rect>
                <w10:wrap anchorx="page" anchory="page"/>
              </v:group>
            </w:pict>
          </mc:Fallback>
        </mc:AlternateContent>
      </w:r>
      <w:r>
        <w:rPr>
          <w:highlight w:val="lightGray"/>
        </w:rPr>
        <w:br w:type="page"/>
      </w:r>
    </w:p>
    <w:sdt>
      <w:sdtPr>
        <w:rPr>
          <w:rFonts w:cs="Times New Roman"/>
          <w:szCs w:val="26"/>
        </w:rPr>
        <w:id w:val="1168528800"/>
        <w:docPartObj>
          <w:docPartGallery w:val="Table of Contents"/>
          <w:docPartUnique/>
        </w:docPartObj>
      </w:sdtPr>
      <w:sdtEndPr>
        <w:rPr>
          <w:b/>
          <w:bCs/>
          <w:noProof/>
        </w:rPr>
      </w:sdtEndPr>
      <w:sdtContent>
        <w:p w14:paraId="16773DEC" w14:textId="0737B848" w:rsidR="004C19B7" w:rsidRPr="00C05D33" w:rsidRDefault="004C19B7">
          <w:pPr>
            <w:pStyle w:val="TOC1"/>
            <w:tabs>
              <w:tab w:val="right" w:leader="dot" w:pos="9736"/>
            </w:tabs>
            <w:rPr>
              <w:rStyle w:val="Heading1Char"/>
              <w:kern w:val="0"/>
              <w14:ligatures w14:val="none"/>
            </w:rPr>
          </w:pPr>
          <w:r w:rsidRPr="00C05D33">
            <w:rPr>
              <w:rStyle w:val="Heading1Char"/>
              <w:kern w:val="0"/>
              <w14:ligatures w14:val="none"/>
            </w:rPr>
            <w:t>Table of Contents</w:t>
          </w:r>
        </w:p>
        <w:p w14:paraId="0C9EA07E" w14:textId="1271200F" w:rsidR="0043499D" w:rsidRDefault="00BA0ECF">
          <w:pPr>
            <w:pStyle w:val="TOC1"/>
            <w:tabs>
              <w:tab w:val="right" w:leader="dot" w:pos="9736"/>
            </w:tabs>
            <w:rPr>
              <w:rFonts w:asciiTheme="minorHAnsi" w:eastAsiaTheme="minorEastAsia" w:hAnsiTheme="minorHAnsi"/>
              <w:noProof/>
              <w:sz w:val="24"/>
              <w:lang w:val="en-VN"/>
            </w:rPr>
          </w:pPr>
          <w:r>
            <w:rPr>
              <w:rFonts w:cs="Times New Roman"/>
              <w:szCs w:val="26"/>
            </w:rPr>
            <w:fldChar w:fldCharType="begin"/>
          </w:r>
          <w:r>
            <w:rPr>
              <w:rFonts w:cs="Times New Roman"/>
              <w:szCs w:val="26"/>
            </w:rPr>
            <w:instrText xml:space="preserve"> TOC \o "1-5" \h \z \u </w:instrText>
          </w:r>
          <w:r>
            <w:rPr>
              <w:rFonts w:cs="Times New Roman"/>
              <w:szCs w:val="26"/>
            </w:rPr>
            <w:fldChar w:fldCharType="separate"/>
          </w:r>
          <w:hyperlink w:anchor="_Toc234808744" w:history="1">
            <w:r w:rsidR="0043499D" w:rsidRPr="00E14C54">
              <w:rPr>
                <w:rStyle w:val="Hyperlink"/>
                <w:noProof/>
              </w:rPr>
              <w:t>List of Abbreviations</w:t>
            </w:r>
            <w:r w:rsidR="0043499D">
              <w:rPr>
                <w:noProof/>
                <w:webHidden/>
              </w:rPr>
              <w:tab/>
            </w:r>
            <w:r w:rsidR="0043499D">
              <w:rPr>
                <w:noProof/>
                <w:webHidden/>
              </w:rPr>
              <w:fldChar w:fldCharType="begin"/>
            </w:r>
            <w:r w:rsidR="0043499D">
              <w:rPr>
                <w:noProof/>
                <w:webHidden/>
              </w:rPr>
              <w:instrText xml:space="preserve"> PAGEREF _Toc234808744 \h </w:instrText>
            </w:r>
            <w:r w:rsidR="0043499D">
              <w:rPr>
                <w:noProof/>
                <w:webHidden/>
              </w:rPr>
            </w:r>
            <w:r w:rsidR="0043499D">
              <w:rPr>
                <w:noProof/>
                <w:webHidden/>
              </w:rPr>
              <w:fldChar w:fldCharType="separate"/>
            </w:r>
            <w:r w:rsidR="0043499D">
              <w:rPr>
                <w:noProof/>
                <w:webHidden/>
              </w:rPr>
              <w:t>4</w:t>
            </w:r>
            <w:r w:rsidR="0043499D">
              <w:rPr>
                <w:noProof/>
                <w:webHidden/>
              </w:rPr>
              <w:fldChar w:fldCharType="end"/>
            </w:r>
          </w:hyperlink>
        </w:p>
        <w:p w14:paraId="3C7FB493" w14:textId="095AE47C" w:rsidR="0043499D" w:rsidRDefault="0043499D">
          <w:pPr>
            <w:pStyle w:val="TOC1"/>
            <w:tabs>
              <w:tab w:val="right" w:leader="dot" w:pos="9736"/>
            </w:tabs>
            <w:rPr>
              <w:rFonts w:asciiTheme="minorHAnsi" w:eastAsiaTheme="minorEastAsia" w:hAnsiTheme="minorHAnsi"/>
              <w:noProof/>
              <w:sz w:val="24"/>
              <w:lang w:val="en-VN"/>
            </w:rPr>
          </w:pPr>
          <w:hyperlink w:anchor="_Toc234808745" w:history="1">
            <w:r w:rsidRPr="00E14C54">
              <w:rPr>
                <w:rStyle w:val="Hyperlink"/>
                <w:noProof/>
              </w:rPr>
              <w:t>List of Tables</w:t>
            </w:r>
            <w:r>
              <w:rPr>
                <w:noProof/>
                <w:webHidden/>
              </w:rPr>
              <w:tab/>
            </w:r>
            <w:r>
              <w:rPr>
                <w:noProof/>
                <w:webHidden/>
              </w:rPr>
              <w:fldChar w:fldCharType="begin"/>
            </w:r>
            <w:r>
              <w:rPr>
                <w:noProof/>
                <w:webHidden/>
              </w:rPr>
              <w:instrText xml:space="preserve"> PAGEREF _Toc234808745 \h </w:instrText>
            </w:r>
            <w:r>
              <w:rPr>
                <w:noProof/>
                <w:webHidden/>
              </w:rPr>
            </w:r>
            <w:r>
              <w:rPr>
                <w:noProof/>
                <w:webHidden/>
              </w:rPr>
              <w:fldChar w:fldCharType="separate"/>
            </w:r>
            <w:r>
              <w:rPr>
                <w:noProof/>
                <w:webHidden/>
              </w:rPr>
              <w:t>5</w:t>
            </w:r>
            <w:r>
              <w:rPr>
                <w:noProof/>
                <w:webHidden/>
              </w:rPr>
              <w:fldChar w:fldCharType="end"/>
            </w:r>
          </w:hyperlink>
        </w:p>
        <w:p w14:paraId="0A3F4B17" w14:textId="2AB95D04" w:rsidR="0043499D" w:rsidRDefault="0043499D">
          <w:pPr>
            <w:pStyle w:val="TOC1"/>
            <w:tabs>
              <w:tab w:val="right" w:leader="dot" w:pos="9736"/>
            </w:tabs>
            <w:rPr>
              <w:rFonts w:asciiTheme="minorHAnsi" w:eastAsiaTheme="minorEastAsia" w:hAnsiTheme="minorHAnsi"/>
              <w:noProof/>
              <w:sz w:val="24"/>
              <w:lang w:val="en-VN"/>
            </w:rPr>
          </w:pPr>
          <w:hyperlink w:anchor="_Toc234808746" w:history="1">
            <w:r w:rsidRPr="00E14C54">
              <w:rPr>
                <w:rStyle w:val="Hyperlink"/>
                <w:noProof/>
              </w:rPr>
              <w:t>List of Figures</w:t>
            </w:r>
            <w:r>
              <w:rPr>
                <w:noProof/>
                <w:webHidden/>
              </w:rPr>
              <w:tab/>
            </w:r>
            <w:r>
              <w:rPr>
                <w:noProof/>
                <w:webHidden/>
              </w:rPr>
              <w:fldChar w:fldCharType="begin"/>
            </w:r>
            <w:r>
              <w:rPr>
                <w:noProof/>
                <w:webHidden/>
              </w:rPr>
              <w:instrText xml:space="preserve"> PAGEREF _Toc234808746 \h </w:instrText>
            </w:r>
            <w:r>
              <w:rPr>
                <w:noProof/>
                <w:webHidden/>
              </w:rPr>
            </w:r>
            <w:r>
              <w:rPr>
                <w:noProof/>
                <w:webHidden/>
              </w:rPr>
              <w:fldChar w:fldCharType="separate"/>
            </w:r>
            <w:r>
              <w:rPr>
                <w:noProof/>
                <w:webHidden/>
              </w:rPr>
              <w:t>6</w:t>
            </w:r>
            <w:r>
              <w:rPr>
                <w:noProof/>
                <w:webHidden/>
              </w:rPr>
              <w:fldChar w:fldCharType="end"/>
            </w:r>
          </w:hyperlink>
        </w:p>
        <w:p w14:paraId="3930631C" w14:textId="32070B8C" w:rsidR="0043499D" w:rsidRDefault="0043499D">
          <w:pPr>
            <w:pStyle w:val="TOC1"/>
            <w:tabs>
              <w:tab w:val="right" w:leader="dot" w:pos="9736"/>
            </w:tabs>
            <w:rPr>
              <w:rFonts w:asciiTheme="minorHAnsi" w:eastAsiaTheme="minorEastAsia" w:hAnsiTheme="minorHAnsi"/>
              <w:noProof/>
              <w:sz w:val="24"/>
              <w:lang w:val="en-VN"/>
            </w:rPr>
          </w:pPr>
          <w:hyperlink w:anchor="_Toc234808747" w:history="1">
            <w:r w:rsidRPr="00E14C54">
              <w:rPr>
                <w:rStyle w:val="Hyperlink"/>
                <w:noProof/>
              </w:rPr>
              <w:t>List of Equations</w:t>
            </w:r>
            <w:r>
              <w:rPr>
                <w:noProof/>
                <w:webHidden/>
              </w:rPr>
              <w:tab/>
            </w:r>
            <w:r>
              <w:rPr>
                <w:noProof/>
                <w:webHidden/>
              </w:rPr>
              <w:fldChar w:fldCharType="begin"/>
            </w:r>
            <w:r>
              <w:rPr>
                <w:noProof/>
                <w:webHidden/>
              </w:rPr>
              <w:instrText xml:space="preserve"> PAGEREF _Toc234808747 \h </w:instrText>
            </w:r>
            <w:r>
              <w:rPr>
                <w:noProof/>
                <w:webHidden/>
              </w:rPr>
            </w:r>
            <w:r>
              <w:rPr>
                <w:noProof/>
                <w:webHidden/>
              </w:rPr>
              <w:fldChar w:fldCharType="separate"/>
            </w:r>
            <w:r>
              <w:rPr>
                <w:noProof/>
                <w:webHidden/>
              </w:rPr>
              <w:t>7</w:t>
            </w:r>
            <w:r>
              <w:rPr>
                <w:noProof/>
                <w:webHidden/>
              </w:rPr>
              <w:fldChar w:fldCharType="end"/>
            </w:r>
          </w:hyperlink>
        </w:p>
        <w:p w14:paraId="1056F407" w14:textId="27FE34D4" w:rsidR="0043499D" w:rsidRDefault="0043499D">
          <w:pPr>
            <w:pStyle w:val="TOC1"/>
            <w:tabs>
              <w:tab w:val="right" w:leader="dot" w:pos="9736"/>
            </w:tabs>
            <w:rPr>
              <w:rFonts w:asciiTheme="minorHAnsi" w:eastAsiaTheme="minorEastAsia" w:hAnsiTheme="minorHAnsi"/>
              <w:noProof/>
              <w:sz w:val="24"/>
              <w:lang w:val="en-VN"/>
            </w:rPr>
          </w:pPr>
          <w:hyperlink w:anchor="_Toc234808748" w:history="1">
            <w:r w:rsidRPr="00E14C54">
              <w:rPr>
                <w:rStyle w:val="Hyperlink"/>
                <w:noProof/>
              </w:rPr>
              <w:t>Abstract</w:t>
            </w:r>
            <w:r>
              <w:rPr>
                <w:noProof/>
                <w:webHidden/>
              </w:rPr>
              <w:tab/>
            </w:r>
            <w:r>
              <w:rPr>
                <w:noProof/>
                <w:webHidden/>
              </w:rPr>
              <w:fldChar w:fldCharType="begin"/>
            </w:r>
            <w:r>
              <w:rPr>
                <w:noProof/>
                <w:webHidden/>
              </w:rPr>
              <w:instrText xml:space="preserve"> PAGEREF _Toc234808748 \h </w:instrText>
            </w:r>
            <w:r>
              <w:rPr>
                <w:noProof/>
                <w:webHidden/>
              </w:rPr>
            </w:r>
            <w:r>
              <w:rPr>
                <w:noProof/>
                <w:webHidden/>
              </w:rPr>
              <w:fldChar w:fldCharType="separate"/>
            </w:r>
            <w:r>
              <w:rPr>
                <w:noProof/>
                <w:webHidden/>
              </w:rPr>
              <w:t>8</w:t>
            </w:r>
            <w:r>
              <w:rPr>
                <w:noProof/>
                <w:webHidden/>
              </w:rPr>
              <w:fldChar w:fldCharType="end"/>
            </w:r>
          </w:hyperlink>
        </w:p>
        <w:p w14:paraId="72DC75A0" w14:textId="73EC959D" w:rsidR="0043499D" w:rsidRDefault="0043499D">
          <w:pPr>
            <w:pStyle w:val="TOC1"/>
            <w:tabs>
              <w:tab w:val="left" w:pos="520"/>
              <w:tab w:val="right" w:leader="dot" w:pos="9736"/>
            </w:tabs>
            <w:rPr>
              <w:rFonts w:asciiTheme="minorHAnsi" w:eastAsiaTheme="minorEastAsia" w:hAnsiTheme="minorHAnsi"/>
              <w:noProof/>
              <w:sz w:val="24"/>
              <w:lang w:val="en-VN"/>
            </w:rPr>
          </w:pPr>
          <w:hyperlink w:anchor="_Toc234808749" w:history="1">
            <w:r w:rsidRPr="00E14C54">
              <w:rPr>
                <w:rStyle w:val="Hyperlink"/>
                <w:noProof/>
              </w:rPr>
              <w:t>1</w:t>
            </w:r>
            <w:r>
              <w:rPr>
                <w:rFonts w:asciiTheme="minorHAnsi" w:eastAsiaTheme="minorEastAsia" w:hAnsiTheme="minorHAnsi"/>
                <w:noProof/>
                <w:sz w:val="24"/>
                <w:lang w:val="en-VN"/>
              </w:rPr>
              <w:tab/>
            </w:r>
            <w:r w:rsidRPr="00E14C54">
              <w:rPr>
                <w:rStyle w:val="Hyperlink"/>
                <w:noProof/>
              </w:rPr>
              <w:t>Introduction</w:t>
            </w:r>
            <w:r>
              <w:rPr>
                <w:noProof/>
                <w:webHidden/>
              </w:rPr>
              <w:tab/>
            </w:r>
            <w:r>
              <w:rPr>
                <w:noProof/>
                <w:webHidden/>
              </w:rPr>
              <w:fldChar w:fldCharType="begin"/>
            </w:r>
            <w:r>
              <w:rPr>
                <w:noProof/>
                <w:webHidden/>
              </w:rPr>
              <w:instrText xml:space="preserve"> PAGEREF _Toc234808749 \h </w:instrText>
            </w:r>
            <w:r>
              <w:rPr>
                <w:noProof/>
                <w:webHidden/>
              </w:rPr>
            </w:r>
            <w:r>
              <w:rPr>
                <w:noProof/>
                <w:webHidden/>
              </w:rPr>
              <w:fldChar w:fldCharType="separate"/>
            </w:r>
            <w:r>
              <w:rPr>
                <w:noProof/>
                <w:webHidden/>
              </w:rPr>
              <w:t>9</w:t>
            </w:r>
            <w:r>
              <w:rPr>
                <w:noProof/>
                <w:webHidden/>
              </w:rPr>
              <w:fldChar w:fldCharType="end"/>
            </w:r>
          </w:hyperlink>
        </w:p>
        <w:p w14:paraId="0E99671A" w14:textId="3C24498C" w:rsidR="0043499D" w:rsidRDefault="0043499D">
          <w:pPr>
            <w:pStyle w:val="TOC2"/>
            <w:tabs>
              <w:tab w:val="right" w:leader="dot" w:pos="9736"/>
            </w:tabs>
            <w:rPr>
              <w:rFonts w:asciiTheme="minorHAnsi" w:eastAsiaTheme="minorEastAsia" w:hAnsiTheme="minorHAnsi"/>
              <w:noProof/>
              <w:sz w:val="24"/>
              <w:lang w:val="en-VN"/>
            </w:rPr>
          </w:pPr>
          <w:hyperlink w:anchor="_Toc234808750" w:history="1">
            <w:r w:rsidRPr="00E14C54">
              <w:rPr>
                <w:rStyle w:val="Hyperlink"/>
                <w:noProof/>
              </w:rPr>
              <w:t>1.1. Motivation and Theoretical Background</w:t>
            </w:r>
            <w:r>
              <w:rPr>
                <w:noProof/>
                <w:webHidden/>
              </w:rPr>
              <w:tab/>
            </w:r>
            <w:r>
              <w:rPr>
                <w:noProof/>
                <w:webHidden/>
              </w:rPr>
              <w:fldChar w:fldCharType="begin"/>
            </w:r>
            <w:r>
              <w:rPr>
                <w:noProof/>
                <w:webHidden/>
              </w:rPr>
              <w:instrText xml:space="preserve"> PAGEREF _Toc234808750 \h </w:instrText>
            </w:r>
            <w:r>
              <w:rPr>
                <w:noProof/>
                <w:webHidden/>
              </w:rPr>
            </w:r>
            <w:r>
              <w:rPr>
                <w:noProof/>
                <w:webHidden/>
              </w:rPr>
              <w:fldChar w:fldCharType="separate"/>
            </w:r>
            <w:r>
              <w:rPr>
                <w:noProof/>
                <w:webHidden/>
              </w:rPr>
              <w:t>9</w:t>
            </w:r>
            <w:r>
              <w:rPr>
                <w:noProof/>
                <w:webHidden/>
              </w:rPr>
              <w:fldChar w:fldCharType="end"/>
            </w:r>
          </w:hyperlink>
        </w:p>
        <w:p w14:paraId="2E14FA2F" w14:textId="745D646E" w:rsidR="0043499D" w:rsidRDefault="0043499D">
          <w:pPr>
            <w:pStyle w:val="TOC2"/>
            <w:tabs>
              <w:tab w:val="right" w:leader="dot" w:pos="9736"/>
            </w:tabs>
            <w:rPr>
              <w:rFonts w:asciiTheme="minorHAnsi" w:eastAsiaTheme="minorEastAsia" w:hAnsiTheme="minorHAnsi"/>
              <w:noProof/>
              <w:sz w:val="24"/>
              <w:lang w:val="en-VN"/>
            </w:rPr>
          </w:pPr>
          <w:hyperlink w:anchor="_Toc234808751" w:history="1">
            <w:r w:rsidRPr="00E14C54">
              <w:rPr>
                <w:rStyle w:val="Hyperlink"/>
                <w:noProof/>
              </w:rPr>
              <w:t>1.2. Research Gap and Question</w:t>
            </w:r>
            <w:r>
              <w:rPr>
                <w:noProof/>
                <w:webHidden/>
              </w:rPr>
              <w:tab/>
            </w:r>
            <w:r>
              <w:rPr>
                <w:noProof/>
                <w:webHidden/>
              </w:rPr>
              <w:fldChar w:fldCharType="begin"/>
            </w:r>
            <w:r>
              <w:rPr>
                <w:noProof/>
                <w:webHidden/>
              </w:rPr>
              <w:instrText xml:space="preserve"> PAGEREF _Toc234808751 \h </w:instrText>
            </w:r>
            <w:r>
              <w:rPr>
                <w:noProof/>
                <w:webHidden/>
              </w:rPr>
            </w:r>
            <w:r>
              <w:rPr>
                <w:noProof/>
                <w:webHidden/>
              </w:rPr>
              <w:fldChar w:fldCharType="separate"/>
            </w:r>
            <w:r>
              <w:rPr>
                <w:noProof/>
                <w:webHidden/>
              </w:rPr>
              <w:t>9</w:t>
            </w:r>
            <w:r>
              <w:rPr>
                <w:noProof/>
                <w:webHidden/>
              </w:rPr>
              <w:fldChar w:fldCharType="end"/>
            </w:r>
          </w:hyperlink>
        </w:p>
        <w:p w14:paraId="75CE9737" w14:textId="40CBD344" w:rsidR="0043499D" w:rsidRDefault="0043499D">
          <w:pPr>
            <w:pStyle w:val="TOC2"/>
            <w:tabs>
              <w:tab w:val="right" w:leader="dot" w:pos="9736"/>
            </w:tabs>
            <w:rPr>
              <w:rFonts w:asciiTheme="minorHAnsi" w:eastAsiaTheme="minorEastAsia" w:hAnsiTheme="minorHAnsi"/>
              <w:noProof/>
              <w:sz w:val="24"/>
              <w:lang w:val="en-VN"/>
            </w:rPr>
          </w:pPr>
          <w:hyperlink w:anchor="_Toc234808752" w:history="1">
            <w:r w:rsidRPr="00E14C54">
              <w:rPr>
                <w:rStyle w:val="Hyperlink"/>
                <w:noProof/>
              </w:rPr>
              <w:t>1.3. Empirical Strategy Overview</w:t>
            </w:r>
            <w:r>
              <w:rPr>
                <w:noProof/>
                <w:webHidden/>
              </w:rPr>
              <w:tab/>
            </w:r>
            <w:r>
              <w:rPr>
                <w:noProof/>
                <w:webHidden/>
              </w:rPr>
              <w:fldChar w:fldCharType="begin"/>
            </w:r>
            <w:r>
              <w:rPr>
                <w:noProof/>
                <w:webHidden/>
              </w:rPr>
              <w:instrText xml:space="preserve"> PAGEREF _Toc234808752 \h </w:instrText>
            </w:r>
            <w:r>
              <w:rPr>
                <w:noProof/>
                <w:webHidden/>
              </w:rPr>
            </w:r>
            <w:r>
              <w:rPr>
                <w:noProof/>
                <w:webHidden/>
              </w:rPr>
              <w:fldChar w:fldCharType="separate"/>
            </w:r>
            <w:r>
              <w:rPr>
                <w:noProof/>
                <w:webHidden/>
              </w:rPr>
              <w:t>10</w:t>
            </w:r>
            <w:r>
              <w:rPr>
                <w:noProof/>
                <w:webHidden/>
              </w:rPr>
              <w:fldChar w:fldCharType="end"/>
            </w:r>
          </w:hyperlink>
        </w:p>
        <w:p w14:paraId="118C1763" w14:textId="273EC27D" w:rsidR="0043499D" w:rsidRDefault="0043499D">
          <w:pPr>
            <w:pStyle w:val="TOC2"/>
            <w:tabs>
              <w:tab w:val="right" w:leader="dot" w:pos="9736"/>
            </w:tabs>
            <w:rPr>
              <w:rFonts w:asciiTheme="minorHAnsi" w:eastAsiaTheme="minorEastAsia" w:hAnsiTheme="minorHAnsi"/>
              <w:noProof/>
              <w:sz w:val="24"/>
              <w:lang w:val="en-VN"/>
            </w:rPr>
          </w:pPr>
          <w:hyperlink w:anchor="_Toc234808753" w:history="1">
            <w:r w:rsidRPr="00E14C54">
              <w:rPr>
                <w:rStyle w:val="Hyperlink"/>
                <w:noProof/>
              </w:rPr>
              <w:t>1.4. Research Objectives and Questions</w:t>
            </w:r>
            <w:r>
              <w:rPr>
                <w:noProof/>
                <w:webHidden/>
              </w:rPr>
              <w:tab/>
            </w:r>
            <w:r>
              <w:rPr>
                <w:noProof/>
                <w:webHidden/>
              </w:rPr>
              <w:fldChar w:fldCharType="begin"/>
            </w:r>
            <w:r>
              <w:rPr>
                <w:noProof/>
                <w:webHidden/>
              </w:rPr>
              <w:instrText xml:space="preserve"> PAGEREF _Toc234808753 \h </w:instrText>
            </w:r>
            <w:r>
              <w:rPr>
                <w:noProof/>
                <w:webHidden/>
              </w:rPr>
            </w:r>
            <w:r>
              <w:rPr>
                <w:noProof/>
                <w:webHidden/>
              </w:rPr>
              <w:fldChar w:fldCharType="separate"/>
            </w:r>
            <w:r>
              <w:rPr>
                <w:noProof/>
                <w:webHidden/>
              </w:rPr>
              <w:t>10</w:t>
            </w:r>
            <w:r>
              <w:rPr>
                <w:noProof/>
                <w:webHidden/>
              </w:rPr>
              <w:fldChar w:fldCharType="end"/>
            </w:r>
          </w:hyperlink>
        </w:p>
        <w:p w14:paraId="4669F4ED" w14:textId="042EB57A" w:rsidR="0043499D" w:rsidRDefault="0043499D">
          <w:pPr>
            <w:pStyle w:val="TOC3"/>
            <w:tabs>
              <w:tab w:val="right" w:leader="dot" w:pos="9736"/>
            </w:tabs>
            <w:rPr>
              <w:rFonts w:asciiTheme="minorHAnsi" w:eastAsiaTheme="minorEastAsia" w:hAnsiTheme="minorHAnsi"/>
              <w:noProof/>
              <w:sz w:val="24"/>
              <w:lang w:val="en-VN"/>
            </w:rPr>
          </w:pPr>
          <w:hyperlink w:anchor="_Toc234808754" w:history="1">
            <w:r w:rsidRPr="00E14C54">
              <w:rPr>
                <w:rStyle w:val="Hyperlink"/>
                <w:noProof/>
              </w:rPr>
              <w:t>1.4.1. General Objective</w:t>
            </w:r>
            <w:r>
              <w:rPr>
                <w:noProof/>
                <w:webHidden/>
              </w:rPr>
              <w:tab/>
            </w:r>
            <w:r>
              <w:rPr>
                <w:noProof/>
                <w:webHidden/>
              </w:rPr>
              <w:fldChar w:fldCharType="begin"/>
            </w:r>
            <w:r>
              <w:rPr>
                <w:noProof/>
                <w:webHidden/>
              </w:rPr>
              <w:instrText xml:space="preserve"> PAGEREF _Toc234808754 \h </w:instrText>
            </w:r>
            <w:r>
              <w:rPr>
                <w:noProof/>
                <w:webHidden/>
              </w:rPr>
            </w:r>
            <w:r>
              <w:rPr>
                <w:noProof/>
                <w:webHidden/>
              </w:rPr>
              <w:fldChar w:fldCharType="separate"/>
            </w:r>
            <w:r>
              <w:rPr>
                <w:noProof/>
                <w:webHidden/>
              </w:rPr>
              <w:t>10</w:t>
            </w:r>
            <w:r>
              <w:rPr>
                <w:noProof/>
                <w:webHidden/>
              </w:rPr>
              <w:fldChar w:fldCharType="end"/>
            </w:r>
          </w:hyperlink>
        </w:p>
        <w:p w14:paraId="69E5F845" w14:textId="5CC81D9E" w:rsidR="0043499D" w:rsidRDefault="0043499D">
          <w:pPr>
            <w:pStyle w:val="TOC3"/>
            <w:tabs>
              <w:tab w:val="right" w:leader="dot" w:pos="9736"/>
            </w:tabs>
            <w:rPr>
              <w:rFonts w:asciiTheme="minorHAnsi" w:eastAsiaTheme="minorEastAsia" w:hAnsiTheme="minorHAnsi"/>
              <w:noProof/>
              <w:sz w:val="24"/>
              <w:lang w:val="en-VN"/>
            </w:rPr>
          </w:pPr>
          <w:hyperlink w:anchor="_Toc234808755" w:history="1">
            <w:r w:rsidRPr="00E14C54">
              <w:rPr>
                <w:rStyle w:val="Hyperlink"/>
                <w:noProof/>
              </w:rPr>
              <w:t>1.4.2. Research Questions</w:t>
            </w:r>
            <w:r>
              <w:rPr>
                <w:noProof/>
                <w:webHidden/>
              </w:rPr>
              <w:tab/>
            </w:r>
            <w:r>
              <w:rPr>
                <w:noProof/>
                <w:webHidden/>
              </w:rPr>
              <w:fldChar w:fldCharType="begin"/>
            </w:r>
            <w:r>
              <w:rPr>
                <w:noProof/>
                <w:webHidden/>
              </w:rPr>
              <w:instrText xml:space="preserve"> PAGEREF _Toc234808755 \h </w:instrText>
            </w:r>
            <w:r>
              <w:rPr>
                <w:noProof/>
                <w:webHidden/>
              </w:rPr>
            </w:r>
            <w:r>
              <w:rPr>
                <w:noProof/>
                <w:webHidden/>
              </w:rPr>
              <w:fldChar w:fldCharType="separate"/>
            </w:r>
            <w:r>
              <w:rPr>
                <w:noProof/>
                <w:webHidden/>
              </w:rPr>
              <w:t>10</w:t>
            </w:r>
            <w:r>
              <w:rPr>
                <w:noProof/>
                <w:webHidden/>
              </w:rPr>
              <w:fldChar w:fldCharType="end"/>
            </w:r>
          </w:hyperlink>
        </w:p>
        <w:p w14:paraId="3672568B" w14:textId="1FB2C5E4" w:rsidR="0043499D" w:rsidRDefault="0043499D">
          <w:pPr>
            <w:pStyle w:val="TOC3"/>
            <w:tabs>
              <w:tab w:val="right" w:leader="dot" w:pos="9736"/>
            </w:tabs>
            <w:rPr>
              <w:rFonts w:asciiTheme="minorHAnsi" w:eastAsiaTheme="minorEastAsia" w:hAnsiTheme="minorHAnsi"/>
              <w:noProof/>
              <w:sz w:val="24"/>
              <w:lang w:val="en-VN"/>
            </w:rPr>
          </w:pPr>
          <w:hyperlink w:anchor="_Toc234808756" w:history="1">
            <w:r w:rsidRPr="00E14C54">
              <w:rPr>
                <w:rStyle w:val="Hyperlink"/>
                <w:noProof/>
              </w:rPr>
              <w:t>1.4.3. Specific Objectives</w:t>
            </w:r>
            <w:r>
              <w:rPr>
                <w:noProof/>
                <w:webHidden/>
              </w:rPr>
              <w:tab/>
            </w:r>
            <w:r>
              <w:rPr>
                <w:noProof/>
                <w:webHidden/>
              </w:rPr>
              <w:fldChar w:fldCharType="begin"/>
            </w:r>
            <w:r>
              <w:rPr>
                <w:noProof/>
                <w:webHidden/>
              </w:rPr>
              <w:instrText xml:space="preserve"> PAGEREF _Toc234808756 \h </w:instrText>
            </w:r>
            <w:r>
              <w:rPr>
                <w:noProof/>
                <w:webHidden/>
              </w:rPr>
            </w:r>
            <w:r>
              <w:rPr>
                <w:noProof/>
                <w:webHidden/>
              </w:rPr>
              <w:fldChar w:fldCharType="separate"/>
            </w:r>
            <w:r>
              <w:rPr>
                <w:noProof/>
                <w:webHidden/>
              </w:rPr>
              <w:t>11</w:t>
            </w:r>
            <w:r>
              <w:rPr>
                <w:noProof/>
                <w:webHidden/>
              </w:rPr>
              <w:fldChar w:fldCharType="end"/>
            </w:r>
          </w:hyperlink>
        </w:p>
        <w:p w14:paraId="5B6EE66A" w14:textId="4C7E96E0" w:rsidR="0043499D" w:rsidRDefault="0043499D">
          <w:pPr>
            <w:pStyle w:val="TOC2"/>
            <w:tabs>
              <w:tab w:val="right" w:leader="dot" w:pos="9736"/>
            </w:tabs>
            <w:rPr>
              <w:rFonts w:asciiTheme="minorHAnsi" w:eastAsiaTheme="minorEastAsia" w:hAnsiTheme="minorHAnsi"/>
              <w:noProof/>
              <w:sz w:val="24"/>
              <w:lang w:val="en-VN"/>
            </w:rPr>
          </w:pPr>
          <w:hyperlink w:anchor="_Toc234808757" w:history="1">
            <w:r w:rsidRPr="00E14C54">
              <w:rPr>
                <w:rStyle w:val="Hyperlink"/>
                <w:noProof/>
              </w:rPr>
              <w:t>1.5. Contribution</w:t>
            </w:r>
            <w:r>
              <w:rPr>
                <w:noProof/>
                <w:webHidden/>
              </w:rPr>
              <w:tab/>
            </w:r>
            <w:r>
              <w:rPr>
                <w:noProof/>
                <w:webHidden/>
              </w:rPr>
              <w:fldChar w:fldCharType="begin"/>
            </w:r>
            <w:r>
              <w:rPr>
                <w:noProof/>
                <w:webHidden/>
              </w:rPr>
              <w:instrText xml:space="preserve"> PAGEREF _Toc234808757 \h </w:instrText>
            </w:r>
            <w:r>
              <w:rPr>
                <w:noProof/>
                <w:webHidden/>
              </w:rPr>
            </w:r>
            <w:r>
              <w:rPr>
                <w:noProof/>
                <w:webHidden/>
              </w:rPr>
              <w:fldChar w:fldCharType="separate"/>
            </w:r>
            <w:r>
              <w:rPr>
                <w:noProof/>
                <w:webHidden/>
              </w:rPr>
              <w:t>11</w:t>
            </w:r>
            <w:r>
              <w:rPr>
                <w:noProof/>
                <w:webHidden/>
              </w:rPr>
              <w:fldChar w:fldCharType="end"/>
            </w:r>
          </w:hyperlink>
        </w:p>
        <w:p w14:paraId="488A5B21" w14:textId="4CB9575E" w:rsidR="0043499D" w:rsidRDefault="0043499D">
          <w:pPr>
            <w:pStyle w:val="TOC2"/>
            <w:tabs>
              <w:tab w:val="right" w:leader="dot" w:pos="9736"/>
            </w:tabs>
            <w:rPr>
              <w:rFonts w:asciiTheme="minorHAnsi" w:eastAsiaTheme="minorEastAsia" w:hAnsiTheme="minorHAnsi"/>
              <w:noProof/>
              <w:sz w:val="24"/>
              <w:lang w:val="en-VN"/>
            </w:rPr>
          </w:pPr>
          <w:hyperlink w:anchor="_Toc234808758" w:history="1">
            <w:r w:rsidRPr="00E14C54">
              <w:rPr>
                <w:rStyle w:val="Hyperlink"/>
                <w:noProof/>
              </w:rPr>
              <w:t>1.6. How the Paper Proceeds</w:t>
            </w:r>
            <w:r>
              <w:rPr>
                <w:noProof/>
                <w:webHidden/>
              </w:rPr>
              <w:tab/>
            </w:r>
            <w:r>
              <w:rPr>
                <w:noProof/>
                <w:webHidden/>
              </w:rPr>
              <w:fldChar w:fldCharType="begin"/>
            </w:r>
            <w:r>
              <w:rPr>
                <w:noProof/>
                <w:webHidden/>
              </w:rPr>
              <w:instrText xml:space="preserve"> PAGEREF _Toc234808758 \h </w:instrText>
            </w:r>
            <w:r>
              <w:rPr>
                <w:noProof/>
                <w:webHidden/>
              </w:rPr>
            </w:r>
            <w:r>
              <w:rPr>
                <w:noProof/>
                <w:webHidden/>
              </w:rPr>
              <w:fldChar w:fldCharType="separate"/>
            </w:r>
            <w:r>
              <w:rPr>
                <w:noProof/>
                <w:webHidden/>
              </w:rPr>
              <w:t>11</w:t>
            </w:r>
            <w:r>
              <w:rPr>
                <w:noProof/>
                <w:webHidden/>
              </w:rPr>
              <w:fldChar w:fldCharType="end"/>
            </w:r>
          </w:hyperlink>
        </w:p>
        <w:p w14:paraId="7ED6ED08" w14:textId="709D2D6A" w:rsidR="0043499D" w:rsidRDefault="0043499D">
          <w:pPr>
            <w:pStyle w:val="TOC1"/>
            <w:tabs>
              <w:tab w:val="right" w:leader="dot" w:pos="9736"/>
            </w:tabs>
            <w:rPr>
              <w:rFonts w:asciiTheme="minorHAnsi" w:eastAsiaTheme="minorEastAsia" w:hAnsiTheme="minorHAnsi"/>
              <w:noProof/>
              <w:sz w:val="24"/>
              <w:lang w:val="en-VN"/>
            </w:rPr>
          </w:pPr>
          <w:hyperlink w:anchor="_Toc234808759" w:history="1">
            <w:r w:rsidRPr="00E14C54">
              <w:rPr>
                <w:rStyle w:val="Hyperlink"/>
                <w:noProof/>
              </w:rPr>
              <w:t>2. Literature Review</w:t>
            </w:r>
            <w:r>
              <w:rPr>
                <w:noProof/>
                <w:webHidden/>
              </w:rPr>
              <w:tab/>
            </w:r>
            <w:r>
              <w:rPr>
                <w:noProof/>
                <w:webHidden/>
              </w:rPr>
              <w:fldChar w:fldCharType="begin"/>
            </w:r>
            <w:r>
              <w:rPr>
                <w:noProof/>
                <w:webHidden/>
              </w:rPr>
              <w:instrText xml:space="preserve"> PAGEREF _Toc234808759 \h </w:instrText>
            </w:r>
            <w:r>
              <w:rPr>
                <w:noProof/>
                <w:webHidden/>
              </w:rPr>
            </w:r>
            <w:r>
              <w:rPr>
                <w:noProof/>
                <w:webHidden/>
              </w:rPr>
              <w:fldChar w:fldCharType="separate"/>
            </w:r>
            <w:r>
              <w:rPr>
                <w:noProof/>
                <w:webHidden/>
              </w:rPr>
              <w:t>12</w:t>
            </w:r>
            <w:r>
              <w:rPr>
                <w:noProof/>
                <w:webHidden/>
              </w:rPr>
              <w:fldChar w:fldCharType="end"/>
            </w:r>
          </w:hyperlink>
        </w:p>
        <w:p w14:paraId="16504944" w14:textId="444FA3D5" w:rsidR="0043499D" w:rsidRDefault="0043499D">
          <w:pPr>
            <w:pStyle w:val="TOC2"/>
            <w:tabs>
              <w:tab w:val="right" w:leader="dot" w:pos="9736"/>
            </w:tabs>
            <w:rPr>
              <w:rFonts w:asciiTheme="minorHAnsi" w:eastAsiaTheme="minorEastAsia" w:hAnsiTheme="minorHAnsi"/>
              <w:noProof/>
              <w:sz w:val="24"/>
              <w:lang w:val="en-VN"/>
            </w:rPr>
          </w:pPr>
          <w:hyperlink w:anchor="_Toc234808760" w:history="1">
            <w:r w:rsidRPr="00E14C54">
              <w:rPr>
                <w:rStyle w:val="Hyperlink"/>
                <w:noProof/>
              </w:rPr>
              <w:t>2.1. Technology and the Labor Share</w:t>
            </w:r>
            <w:r>
              <w:rPr>
                <w:noProof/>
                <w:webHidden/>
              </w:rPr>
              <w:tab/>
            </w:r>
            <w:r>
              <w:rPr>
                <w:noProof/>
                <w:webHidden/>
              </w:rPr>
              <w:fldChar w:fldCharType="begin"/>
            </w:r>
            <w:r>
              <w:rPr>
                <w:noProof/>
                <w:webHidden/>
              </w:rPr>
              <w:instrText xml:space="preserve"> PAGEREF _Toc234808760 \h </w:instrText>
            </w:r>
            <w:r>
              <w:rPr>
                <w:noProof/>
                <w:webHidden/>
              </w:rPr>
            </w:r>
            <w:r>
              <w:rPr>
                <w:noProof/>
                <w:webHidden/>
              </w:rPr>
              <w:fldChar w:fldCharType="separate"/>
            </w:r>
            <w:r>
              <w:rPr>
                <w:noProof/>
                <w:webHidden/>
              </w:rPr>
              <w:t>12</w:t>
            </w:r>
            <w:r>
              <w:rPr>
                <w:noProof/>
                <w:webHidden/>
              </w:rPr>
              <w:fldChar w:fldCharType="end"/>
            </w:r>
          </w:hyperlink>
        </w:p>
        <w:p w14:paraId="211764D6" w14:textId="2BCAD2A1" w:rsidR="0043499D" w:rsidRDefault="0043499D">
          <w:pPr>
            <w:pStyle w:val="TOC2"/>
            <w:tabs>
              <w:tab w:val="right" w:leader="dot" w:pos="9736"/>
            </w:tabs>
            <w:rPr>
              <w:rFonts w:asciiTheme="minorHAnsi" w:eastAsiaTheme="minorEastAsia" w:hAnsiTheme="minorHAnsi"/>
              <w:noProof/>
              <w:sz w:val="24"/>
              <w:lang w:val="en-VN"/>
            </w:rPr>
          </w:pPr>
          <w:hyperlink w:anchor="_Toc234808761" w:history="1">
            <w:r w:rsidRPr="00E14C54">
              <w:rPr>
                <w:rStyle w:val="Hyperlink"/>
                <w:noProof/>
              </w:rPr>
              <w:t>2.2. Automation, AI, and Task Displacement</w:t>
            </w:r>
            <w:r>
              <w:rPr>
                <w:noProof/>
                <w:webHidden/>
              </w:rPr>
              <w:tab/>
            </w:r>
            <w:r>
              <w:rPr>
                <w:noProof/>
                <w:webHidden/>
              </w:rPr>
              <w:fldChar w:fldCharType="begin"/>
            </w:r>
            <w:r>
              <w:rPr>
                <w:noProof/>
                <w:webHidden/>
              </w:rPr>
              <w:instrText xml:space="preserve"> PAGEREF _Toc234808761 \h </w:instrText>
            </w:r>
            <w:r>
              <w:rPr>
                <w:noProof/>
                <w:webHidden/>
              </w:rPr>
            </w:r>
            <w:r>
              <w:rPr>
                <w:noProof/>
                <w:webHidden/>
              </w:rPr>
              <w:fldChar w:fldCharType="separate"/>
            </w:r>
            <w:r>
              <w:rPr>
                <w:noProof/>
                <w:webHidden/>
              </w:rPr>
              <w:t>12</w:t>
            </w:r>
            <w:r>
              <w:rPr>
                <w:noProof/>
                <w:webHidden/>
              </w:rPr>
              <w:fldChar w:fldCharType="end"/>
            </w:r>
          </w:hyperlink>
        </w:p>
        <w:p w14:paraId="198422E3" w14:textId="3D5B30D3" w:rsidR="0043499D" w:rsidRDefault="0043499D">
          <w:pPr>
            <w:pStyle w:val="TOC2"/>
            <w:tabs>
              <w:tab w:val="right" w:leader="dot" w:pos="9736"/>
            </w:tabs>
            <w:rPr>
              <w:rFonts w:asciiTheme="minorHAnsi" w:eastAsiaTheme="minorEastAsia" w:hAnsiTheme="minorHAnsi"/>
              <w:noProof/>
              <w:sz w:val="24"/>
              <w:lang w:val="en-VN"/>
            </w:rPr>
          </w:pPr>
          <w:hyperlink w:anchor="_Toc234808762" w:history="1">
            <w:r w:rsidRPr="00E14C54">
              <w:rPr>
                <w:rStyle w:val="Hyperlink"/>
                <w:noProof/>
              </w:rPr>
              <w:t>2.3. A Theoretical Micro-Foundation for an Ambiguous Sign</w:t>
            </w:r>
            <w:r>
              <w:rPr>
                <w:noProof/>
                <w:webHidden/>
              </w:rPr>
              <w:tab/>
            </w:r>
            <w:r>
              <w:rPr>
                <w:noProof/>
                <w:webHidden/>
              </w:rPr>
              <w:fldChar w:fldCharType="begin"/>
            </w:r>
            <w:r>
              <w:rPr>
                <w:noProof/>
                <w:webHidden/>
              </w:rPr>
              <w:instrText xml:space="preserve"> PAGEREF _Toc234808762 \h </w:instrText>
            </w:r>
            <w:r>
              <w:rPr>
                <w:noProof/>
                <w:webHidden/>
              </w:rPr>
            </w:r>
            <w:r>
              <w:rPr>
                <w:noProof/>
                <w:webHidden/>
              </w:rPr>
              <w:fldChar w:fldCharType="separate"/>
            </w:r>
            <w:r>
              <w:rPr>
                <w:noProof/>
                <w:webHidden/>
              </w:rPr>
              <w:t>12</w:t>
            </w:r>
            <w:r>
              <w:rPr>
                <w:noProof/>
                <w:webHidden/>
              </w:rPr>
              <w:fldChar w:fldCharType="end"/>
            </w:r>
          </w:hyperlink>
        </w:p>
        <w:p w14:paraId="7D3B1A54" w14:textId="6173AEB7" w:rsidR="0043499D" w:rsidRDefault="0043499D">
          <w:pPr>
            <w:pStyle w:val="TOC2"/>
            <w:tabs>
              <w:tab w:val="right" w:leader="dot" w:pos="9736"/>
            </w:tabs>
            <w:rPr>
              <w:rFonts w:asciiTheme="minorHAnsi" w:eastAsiaTheme="minorEastAsia" w:hAnsiTheme="minorHAnsi"/>
              <w:noProof/>
              <w:sz w:val="24"/>
              <w:lang w:val="en-VN"/>
            </w:rPr>
          </w:pPr>
          <w:hyperlink w:anchor="_Toc234808763" w:history="1">
            <w:r w:rsidRPr="00E14C54">
              <w:rPr>
                <w:rStyle w:val="Hyperlink"/>
                <w:noProof/>
              </w:rPr>
              <w:t>2.4. Capital and Skill Intensity as Moderators</w:t>
            </w:r>
            <w:r>
              <w:rPr>
                <w:noProof/>
                <w:webHidden/>
              </w:rPr>
              <w:tab/>
            </w:r>
            <w:r>
              <w:rPr>
                <w:noProof/>
                <w:webHidden/>
              </w:rPr>
              <w:fldChar w:fldCharType="begin"/>
            </w:r>
            <w:r>
              <w:rPr>
                <w:noProof/>
                <w:webHidden/>
              </w:rPr>
              <w:instrText xml:space="preserve"> PAGEREF _Toc234808763 \h </w:instrText>
            </w:r>
            <w:r>
              <w:rPr>
                <w:noProof/>
                <w:webHidden/>
              </w:rPr>
            </w:r>
            <w:r>
              <w:rPr>
                <w:noProof/>
                <w:webHidden/>
              </w:rPr>
              <w:fldChar w:fldCharType="separate"/>
            </w:r>
            <w:r>
              <w:rPr>
                <w:noProof/>
                <w:webHidden/>
              </w:rPr>
              <w:t>13</w:t>
            </w:r>
            <w:r>
              <w:rPr>
                <w:noProof/>
                <w:webHidden/>
              </w:rPr>
              <w:fldChar w:fldCharType="end"/>
            </w:r>
          </w:hyperlink>
        </w:p>
        <w:p w14:paraId="5F6E0DBD" w14:textId="306267B9" w:rsidR="0043499D" w:rsidRDefault="0043499D">
          <w:pPr>
            <w:pStyle w:val="TOC2"/>
            <w:tabs>
              <w:tab w:val="right" w:leader="dot" w:pos="9736"/>
            </w:tabs>
            <w:rPr>
              <w:rFonts w:asciiTheme="minorHAnsi" w:eastAsiaTheme="minorEastAsia" w:hAnsiTheme="minorHAnsi"/>
              <w:noProof/>
              <w:sz w:val="24"/>
              <w:lang w:val="en-VN"/>
            </w:rPr>
          </w:pPr>
          <w:hyperlink w:anchor="_Toc234808764" w:history="1">
            <w:r w:rsidRPr="00E14C54">
              <w:rPr>
                <w:rStyle w:val="Hyperlink"/>
                <w:noProof/>
              </w:rPr>
              <w:t>2.5. Measuring AI Diffusion</w:t>
            </w:r>
            <w:r>
              <w:rPr>
                <w:noProof/>
                <w:webHidden/>
              </w:rPr>
              <w:tab/>
            </w:r>
            <w:r>
              <w:rPr>
                <w:noProof/>
                <w:webHidden/>
              </w:rPr>
              <w:fldChar w:fldCharType="begin"/>
            </w:r>
            <w:r>
              <w:rPr>
                <w:noProof/>
                <w:webHidden/>
              </w:rPr>
              <w:instrText xml:space="preserve"> PAGEREF _Toc234808764 \h </w:instrText>
            </w:r>
            <w:r>
              <w:rPr>
                <w:noProof/>
                <w:webHidden/>
              </w:rPr>
            </w:r>
            <w:r>
              <w:rPr>
                <w:noProof/>
                <w:webHidden/>
              </w:rPr>
              <w:fldChar w:fldCharType="separate"/>
            </w:r>
            <w:r>
              <w:rPr>
                <w:noProof/>
                <w:webHidden/>
              </w:rPr>
              <w:t>13</w:t>
            </w:r>
            <w:r>
              <w:rPr>
                <w:noProof/>
                <w:webHidden/>
              </w:rPr>
              <w:fldChar w:fldCharType="end"/>
            </w:r>
          </w:hyperlink>
        </w:p>
        <w:p w14:paraId="1C11E3DA" w14:textId="765718CB" w:rsidR="0043499D" w:rsidRDefault="0043499D">
          <w:pPr>
            <w:pStyle w:val="TOC2"/>
            <w:tabs>
              <w:tab w:val="right" w:leader="dot" w:pos="9736"/>
            </w:tabs>
            <w:rPr>
              <w:rFonts w:asciiTheme="minorHAnsi" w:eastAsiaTheme="minorEastAsia" w:hAnsiTheme="minorHAnsi"/>
              <w:noProof/>
              <w:sz w:val="24"/>
              <w:lang w:val="en-VN"/>
            </w:rPr>
          </w:pPr>
          <w:hyperlink w:anchor="_Toc234808765" w:history="1">
            <w:r w:rsidRPr="00E14C54">
              <w:rPr>
                <w:rStyle w:val="Hyperlink"/>
                <w:noProof/>
              </w:rPr>
              <w:t>2.6. Labor Share Measurement and Self-Employment</w:t>
            </w:r>
            <w:r>
              <w:rPr>
                <w:noProof/>
                <w:webHidden/>
              </w:rPr>
              <w:tab/>
            </w:r>
            <w:r>
              <w:rPr>
                <w:noProof/>
                <w:webHidden/>
              </w:rPr>
              <w:fldChar w:fldCharType="begin"/>
            </w:r>
            <w:r>
              <w:rPr>
                <w:noProof/>
                <w:webHidden/>
              </w:rPr>
              <w:instrText xml:space="preserve"> PAGEREF _Toc234808765 \h </w:instrText>
            </w:r>
            <w:r>
              <w:rPr>
                <w:noProof/>
                <w:webHidden/>
              </w:rPr>
            </w:r>
            <w:r>
              <w:rPr>
                <w:noProof/>
                <w:webHidden/>
              </w:rPr>
              <w:fldChar w:fldCharType="separate"/>
            </w:r>
            <w:r>
              <w:rPr>
                <w:noProof/>
                <w:webHidden/>
              </w:rPr>
              <w:t>14</w:t>
            </w:r>
            <w:r>
              <w:rPr>
                <w:noProof/>
                <w:webHidden/>
              </w:rPr>
              <w:fldChar w:fldCharType="end"/>
            </w:r>
          </w:hyperlink>
        </w:p>
        <w:p w14:paraId="755EF404" w14:textId="09E4BF2F" w:rsidR="0043499D" w:rsidRDefault="0043499D">
          <w:pPr>
            <w:pStyle w:val="TOC2"/>
            <w:tabs>
              <w:tab w:val="right" w:leader="dot" w:pos="9736"/>
            </w:tabs>
            <w:rPr>
              <w:rFonts w:asciiTheme="minorHAnsi" w:eastAsiaTheme="minorEastAsia" w:hAnsiTheme="minorHAnsi"/>
              <w:noProof/>
              <w:sz w:val="24"/>
              <w:lang w:val="en-VN"/>
            </w:rPr>
          </w:pPr>
          <w:hyperlink w:anchor="_Toc234808766" w:history="1">
            <w:r w:rsidRPr="00E14C54">
              <w:rPr>
                <w:rStyle w:val="Hyperlink"/>
                <w:noProof/>
              </w:rPr>
              <w:t>2.7. Instrumental Variable Strategies for Technology Exposure</w:t>
            </w:r>
            <w:r>
              <w:rPr>
                <w:noProof/>
                <w:webHidden/>
              </w:rPr>
              <w:tab/>
            </w:r>
            <w:r>
              <w:rPr>
                <w:noProof/>
                <w:webHidden/>
              </w:rPr>
              <w:fldChar w:fldCharType="begin"/>
            </w:r>
            <w:r>
              <w:rPr>
                <w:noProof/>
                <w:webHidden/>
              </w:rPr>
              <w:instrText xml:space="preserve"> PAGEREF _Toc234808766 \h </w:instrText>
            </w:r>
            <w:r>
              <w:rPr>
                <w:noProof/>
                <w:webHidden/>
              </w:rPr>
            </w:r>
            <w:r>
              <w:rPr>
                <w:noProof/>
                <w:webHidden/>
              </w:rPr>
              <w:fldChar w:fldCharType="separate"/>
            </w:r>
            <w:r>
              <w:rPr>
                <w:noProof/>
                <w:webHidden/>
              </w:rPr>
              <w:t>14</w:t>
            </w:r>
            <w:r>
              <w:rPr>
                <w:noProof/>
                <w:webHidden/>
              </w:rPr>
              <w:fldChar w:fldCharType="end"/>
            </w:r>
          </w:hyperlink>
        </w:p>
        <w:p w14:paraId="56C424C7" w14:textId="07A8BE2E" w:rsidR="0043499D" w:rsidRDefault="0043499D">
          <w:pPr>
            <w:pStyle w:val="TOC2"/>
            <w:tabs>
              <w:tab w:val="right" w:leader="dot" w:pos="9736"/>
            </w:tabs>
            <w:rPr>
              <w:rFonts w:asciiTheme="minorHAnsi" w:eastAsiaTheme="minorEastAsia" w:hAnsiTheme="minorHAnsi"/>
              <w:noProof/>
              <w:sz w:val="24"/>
              <w:lang w:val="en-VN"/>
            </w:rPr>
          </w:pPr>
          <w:hyperlink w:anchor="_Toc234808767" w:history="1">
            <w:r w:rsidRPr="00E14C54">
              <w:rPr>
                <w:rStyle w:val="Hyperlink"/>
                <w:noProof/>
              </w:rPr>
              <w:t>2.8. Global Trends and Measurement Challenges in AI Patenting</w:t>
            </w:r>
            <w:r>
              <w:rPr>
                <w:noProof/>
                <w:webHidden/>
              </w:rPr>
              <w:tab/>
            </w:r>
            <w:r>
              <w:rPr>
                <w:noProof/>
                <w:webHidden/>
              </w:rPr>
              <w:fldChar w:fldCharType="begin"/>
            </w:r>
            <w:r>
              <w:rPr>
                <w:noProof/>
                <w:webHidden/>
              </w:rPr>
              <w:instrText xml:space="preserve"> PAGEREF _Toc234808767 \h </w:instrText>
            </w:r>
            <w:r>
              <w:rPr>
                <w:noProof/>
                <w:webHidden/>
              </w:rPr>
            </w:r>
            <w:r>
              <w:rPr>
                <w:noProof/>
                <w:webHidden/>
              </w:rPr>
              <w:fldChar w:fldCharType="separate"/>
            </w:r>
            <w:r>
              <w:rPr>
                <w:noProof/>
                <w:webHidden/>
              </w:rPr>
              <w:t>14</w:t>
            </w:r>
            <w:r>
              <w:rPr>
                <w:noProof/>
                <w:webHidden/>
              </w:rPr>
              <w:fldChar w:fldCharType="end"/>
            </w:r>
          </w:hyperlink>
        </w:p>
        <w:p w14:paraId="3DC3D2B7" w14:textId="3514F722" w:rsidR="0043499D" w:rsidRDefault="0043499D">
          <w:pPr>
            <w:pStyle w:val="TOC2"/>
            <w:tabs>
              <w:tab w:val="right" w:leader="dot" w:pos="9736"/>
            </w:tabs>
            <w:rPr>
              <w:rFonts w:asciiTheme="minorHAnsi" w:eastAsiaTheme="minorEastAsia" w:hAnsiTheme="minorHAnsi"/>
              <w:noProof/>
              <w:sz w:val="24"/>
              <w:lang w:val="en-VN"/>
            </w:rPr>
          </w:pPr>
          <w:hyperlink w:anchor="_Toc234808768" w:history="1">
            <w:r w:rsidRPr="00E14C54">
              <w:rPr>
                <w:rStyle w:val="Hyperlink"/>
                <w:noProof/>
              </w:rPr>
              <w:t>2.9. Machine Learning as a Complementary Descriptive Tool</w:t>
            </w:r>
            <w:r>
              <w:rPr>
                <w:noProof/>
                <w:webHidden/>
              </w:rPr>
              <w:tab/>
            </w:r>
            <w:r>
              <w:rPr>
                <w:noProof/>
                <w:webHidden/>
              </w:rPr>
              <w:fldChar w:fldCharType="begin"/>
            </w:r>
            <w:r>
              <w:rPr>
                <w:noProof/>
                <w:webHidden/>
              </w:rPr>
              <w:instrText xml:space="preserve"> PAGEREF _Toc234808768 \h </w:instrText>
            </w:r>
            <w:r>
              <w:rPr>
                <w:noProof/>
                <w:webHidden/>
              </w:rPr>
            </w:r>
            <w:r>
              <w:rPr>
                <w:noProof/>
                <w:webHidden/>
              </w:rPr>
              <w:fldChar w:fldCharType="separate"/>
            </w:r>
            <w:r>
              <w:rPr>
                <w:noProof/>
                <w:webHidden/>
              </w:rPr>
              <w:t>15</w:t>
            </w:r>
            <w:r>
              <w:rPr>
                <w:noProof/>
                <w:webHidden/>
              </w:rPr>
              <w:fldChar w:fldCharType="end"/>
            </w:r>
          </w:hyperlink>
        </w:p>
        <w:p w14:paraId="1C7789F4" w14:textId="0BAC3E99" w:rsidR="0043499D" w:rsidRDefault="0043499D">
          <w:pPr>
            <w:pStyle w:val="TOC2"/>
            <w:tabs>
              <w:tab w:val="right" w:leader="dot" w:pos="9736"/>
            </w:tabs>
            <w:rPr>
              <w:rFonts w:asciiTheme="minorHAnsi" w:eastAsiaTheme="minorEastAsia" w:hAnsiTheme="minorHAnsi"/>
              <w:noProof/>
              <w:sz w:val="24"/>
              <w:lang w:val="en-VN"/>
            </w:rPr>
          </w:pPr>
          <w:hyperlink w:anchor="_Toc234808769" w:history="1">
            <w:r w:rsidRPr="00E14C54">
              <w:rPr>
                <w:rStyle w:val="Hyperlink"/>
                <w:noProof/>
              </w:rPr>
              <w:t>2.10. Gap Addressed</w:t>
            </w:r>
            <w:r>
              <w:rPr>
                <w:noProof/>
                <w:webHidden/>
              </w:rPr>
              <w:tab/>
            </w:r>
            <w:r>
              <w:rPr>
                <w:noProof/>
                <w:webHidden/>
              </w:rPr>
              <w:fldChar w:fldCharType="begin"/>
            </w:r>
            <w:r>
              <w:rPr>
                <w:noProof/>
                <w:webHidden/>
              </w:rPr>
              <w:instrText xml:space="preserve"> PAGEREF _Toc234808769 \h </w:instrText>
            </w:r>
            <w:r>
              <w:rPr>
                <w:noProof/>
                <w:webHidden/>
              </w:rPr>
            </w:r>
            <w:r>
              <w:rPr>
                <w:noProof/>
                <w:webHidden/>
              </w:rPr>
              <w:fldChar w:fldCharType="separate"/>
            </w:r>
            <w:r>
              <w:rPr>
                <w:noProof/>
                <w:webHidden/>
              </w:rPr>
              <w:t>15</w:t>
            </w:r>
            <w:r>
              <w:rPr>
                <w:noProof/>
                <w:webHidden/>
              </w:rPr>
              <w:fldChar w:fldCharType="end"/>
            </w:r>
          </w:hyperlink>
        </w:p>
        <w:p w14:paraId="30F41674" w14:textId="55905A04" w:rsidR="0043499D" w:rsidRDefault="0043499D">
          <w:pPr>
            <w:pStyle w:val="TOC1"/>
            <w:tabs>
              <w:tab w:val="right" w:leader="dot" w:pos="9736"/>
            </w:tabs>
            <w:rPr>
              <w:rFonts w:asciiTheme="minorHAnsi" w:eastAsiaTheme="minorEastAsia" w:hAnsiTheme="minorHAnsi"/>
              <w:noProof/>
              <w:sz w:val="24"/>
              <w:lang w:val="en-VN"/>
            </w:rPr>
          </w:pPr>
          <w:hyperlink w:anchor="_Toc234808770" w:history="1">
            <w:r w:rsidRPr="00E14C54">
              <w:rPr>
                <w:rStyle w:val="Hyperlink"/>
                <w:noProof/>
              </w:rPr>
              <w:t>3. Data Description</w:t>
            </w:r>
            <w:r>
              <w:rPr>
                <w:noProof/>
                <w:webHidden/>
              </w:rPr>
              <w:tab/>
            </w:r>
            <w:r>
              <w:rPr>
                <w:noProof/>
                <w:webHidden/>
              </w:rPr>
              <w:fldChar w:fldCharType="begin"/>
            </w:r>
            <w:r>
              <w:rPr>
                <w:noProof/>
                <w:webHidden/>
              </w:rPr>
              <w:instrText xml:space="preserve"> PAGEREF _Toc234808770 \h </w:instrText>
            </w:r>
            <w:r>
              <w:rPr>
                <w:noProof/>
                <w:webHidden/>
              </w:rPr>
            </w:r>
            <w:r>
              <w:rPr>
                <w:noProof/>
                <w:webHidden/>
              </w:rPr>
              <w:fldChar w:fldCharType="separate"/>
            </w:r>
            <w:r>
              <w:rPr>
                <w:noProof/>
                <w:webHidden/>
              </w:rPr>
              <w:t>16</w:t>
            </w:r>
            <w:r>
              <w:rPr>
                <w:noProof/>
                <w:webHidden/>
              </w:rPr>
              <w:fldChar w:fldCharType="end"/>
            </w:r>
          </w:hyperlink>
        </w:p>
        <w:p w14:paraId="1F0E3E8D" w14:textId="56E0A861" w:rsidR="0043499D" w:rsidRDefault="0043499D">
          <w:pPr>
            <w:pStyle w:val="TOC2"/>
            <w:tabs>
              <w:tab w:val="right" w:leader="dot" w:pos="9736"/>
            </w:tabs>
            <w:rPr>
              <w:rFonts w:asciiTheme="minorHAnsi" w:eastAsiaTheme="minorEastAsia" w:hAnsiTheme="minorHAnsi"/>
              <w:noProof/>
              <w:sz w:val="24"/>
              <w:lang w:val="en-VN"/>
            </w:rPr>
          </w:pPr>
          <w:hyperlink w:anchor="_Toc234808771" w:history="1">
            <w:r w:rsidRPr="00E14C54">
              <w:rPr>
                <w:rStyle w:val="Hyperlink"/>
                <w:noProof/>
              </w:rPr>
              <w:t>3.1. Sample and Coverage</w:t>
            </w:r>
            <w:r>
              <w:rPr>
                <w:noProof/>
                <w:webHidden/>
              </w:rPr>
              <w:tab/>
            </w:r>
            <w:r>
              <w:rPr>
                <w:noProof/>
                <w:webHidden/>
              </w:rPr>
              <w:fldChar w:fldCharType="begin"/>
            </w:r>
            <w:r>
              <w:rPr>
                <w:noProof/>
                <w:webHidden/>
              </w:rPr>
              <w:instrText xml:space="preserve"> PAGEREF _Toc234808771 \h </w:instrText>
            </w:r>
            <w:r>
              <w:rPr>
                <w:noProof/>
                <w:webHidden/>
              </w:rPr>
            </w:r>
            <w:r>
              <w:rPr>
                <w:noProof/>
                <w:webHidden/>
              </w:rPr>
              <w:fldChar w:fldCharType="separate"/>
            </w:r>
            <w:r>
              <w:rPr>
                <w:noProof/>
                <w:webHidden/>
              </w:rPr>
              <w:t>16</w:t>
            </w:r>
            <w:r>
              <w:rPr>
                <w:noProof/>
                <w:webHidden/>
              </w:rPr>
              <w:fldChar w:fldCharType="end"/>
            </w:r>
          </w:hyperlink>
        </w:p>
        <w:p w14:paraId="00827BF9" w14:textId="71A492F7" w:rsidR="0043499D" w:rsidRDefault="0043499D">
          <w:pPr>
            <w:pStyle w:val="TOC2"/>
            <w:tabs>
              <w:tab w:val="right" w:leader="dot" w:pos="9736"/>
            </w:tabs>
            <w:rPr>
              <w:rFonts w:asciiTheme="minorHAnsi" w:eastAsiaTheme="minorEastAsia" w:hAnsiTheme="minorHAnsi"/>
              <w:noProof/>
              <w:sz w:val="24"/>
              <w:lang w:val="en-VN"/>
            </w:rPr>
          </w:pPr>
          <w:hyperlink w:anchor="_Toc234808772" w:history="1">
            <w:r w:rsidRPr="00E14C54">
              <w:rPr>
                <w:rStyle w:val="Hyperlink"/>
                <w:noProof/>
              </w:rPr>
              <w:t>3.2. Reproducibility</w:t>
            </w:r>
            <w:r>
              <w:rPr>
                <w:noProof/>
                <w:webHidden/>
              </w:rPr>
              <w:tab/>
            </w:r>
            <w:r>
              <w:rPr>
                <w:noProof/>
                <w:webHidden/>
              </w:rPr>
              <w:fldChar w:fldCharType="begin"/>
            </w:r>
            <w:r>
              <w:rPr>
                <w:noProof/>
                <w:webHidden/>
              </w:rPr>
              <w:instrText xml:space="preserve"> PAGEREF _Toc234808772 \h </w:instrText>
            </w:r>
            <w:r>
              <w:rPr>
                <w:noProof/>
                <w:webHidden/>
              </w:rPr>
            </w:r>
            <w:r>
              <w:rPr>
                <w:noProof/>
                <w:webHidden/>
              </w:rPr>
              <w:fldChar w:fldCharType="separate"/>
            </w:r>
            <w:r>
              <w:rPr>
                <w:noProof/>
                <w:webHidden/>
              </w:rPr>
              <w:t>16</w:t>
            </w:r>
            <w:r>
              <w:rPr>
                <w:noProof/>
                <w:webHidden/>
              </w:rPr>
              <w:fldChar w:fldCharType="end"/>
            </w:r>
          </w:hyperlink>
        </w:p>
        <w:p w14:paraId="28DA9D48" w14:textId="1061207D" w:rsidR="0043499D" w:rsidRDefault="0043499D">
          <w:pPr>
            <w:pStyle w:val="TOC2"/>
            <w:tabs>
              <w:tab w:val="right" w:leader="dot" w:pos="9736"/>
            </w:tabs>
            <w:rPr>
              <w:rFonts w:asciiTheme="minorHAnsi" w:eastAsiaTheme="minorEastAsia" w:hAnsiTheme="minorHAnsi"/>
              <w:noProof/>
              <w:sz w:val="24"/>
              <w:lang w:val="en-VN"/>
            </w:rPr>
          </w:pPr>
          <w:hyperlink w:anchor="_Toc234808773" w:history="1">
            <w:r w:rsidRPr="00E14C54">
              <w:rPr>
                <w:rStyle w:val="Hyperlink"/>
                <w:noProof/>
              </w:rPr>
              <w:t>3.3. Dependent Variable</w:t>
            </w:r>
            <w:r>
              <w:rPr>
                <w:noProof/>
                <w:webHidden/>
              </w:rPr>
              <w:tab/>
            </w:r>
            <w:r>
              <w:rPr>
                <w:noProof/>
                <w:webHidden/>
              </w:rPr>
              <w:fldChar w:fldCharType="begin"/>
            </w:r>
            <w:r>
              <w:rPr>
                <w:noProof/>
                <w:webHidden/>
              </w:rPr>
              <w:instrText xml:space="preserve"> PAGEREF _Toc234808773 \h </w:instrText>
            </w:r>
            <w:r>
              <w:rPr>
                <w:noProof/>
                <w:webHidden/>
              </w:rPr>
            </w:r>
            <w:r>
              <w:rPr>
                <w:noProof/>
                <w:webHidden/>
              </w:rPr>
              <w:fldChar w:fldCharType="separate"/>
            </w:r>
            <w:r>
              <w:rPr>
                <w:noProof/>
                <w:webHidden/>
              </w:rPr>
              <w:t>16</w:t>
            </w:r>
            <w:r>
              <w:rPr>
                <w:noProof/>
                <w:webHidden/>
              </w:rPr>
              <w:fldChar w:fldCharType="end"/>
            </w:r>
          </w:hyperlink>
        </w:p>
        <w:p w14:paraId="65D091DF" w14:textId="1242BB75" w:rsidR="0043499D" w:rsidRDefault="0043499D">
          <w:pPr>
            <w:pStyle w:val="TOC2"/>
            <w:tabs>
              <w:tab w:val="right" w:leader="dot" w:pos="9736"/>
            </w:tabs>
            <w:rPr>
              <w:rFonts w:asciiTheme="minorHAnsi" w:eastAsiaTheme="minorEastAsia" w:hAnsiTheme="minorHAnsi"/>
              <w:noProof/>
              <w:sz w:val="24"/>
              <w:lang w:val="en-VN"/>
            </w:rPr>
          </w:pPr>
          <w:hyperlink w:anchor="_Toc234808774" w:history="1">
            <w:r w:rsidRPr="00E14C54">
              <w:rPr>
                <w:rStyle w:val="Hyperlink"/>
                <w:noProof/>
              </w:rPr>
              <w:t>3.4. AI Patent Intensity (AIPI)</w:t>
            </w:r>
            <w:r>
              <w:rPr>
                <w:noProof/>
                <w:webHidden/>
              </w:rPr>
              <w:tab/>
            </w:r>
            <w:r>
              <w:rPr>
                <w:noProof/>
                <w:webHidden/>
              </w:rPr>
              <w:fldChar w:fldCharType="begin"/>
            </w:r>
            <w:r>
              <w:rPr>
                <w:noProof/>
                <w:webHidden/>
              </w:rPr>
              <w:instrText xml:space="preserve"> PAGEREF _Toc234808774 \h </w:instrText>
            </w:r>
            <w:r>
              <w:rPr>
                <w:noProof/>
                <w:webHidden/>
              </w:rPr>
            </w:r>
            <w:r>
              <w:rPr>
                <w:noProof/>
                <w:webHidden/>
              </w:rPr>
              <w:fldChar w:fldCharType="separate"/>
            </w:r>
            <w:r>
              <w:rPr>
                <w:noProof/>
                <w:webHidden/>
              </w:rPr>
              <w:t>17</w:t>
            </w:r>
            <w:r>
              <w:rPr>
                <w:noProof/>
                <w:webHidden/>
              </w:rPr>
              <w:fldChar w:fldCharType="end"/>
            </w:r>
          </w:hyperlink>
        </w:p>
        <w:p w14:paraId="0D78FEA1" w14:textId="12272810" w:rsidR="0043499D" w:rsidRDefault="0043499D">
          <w:pPr>
            <w:pStyle w:val="TOC2"/>
            <w:tabs>
              <w:tab w:val="right" w:leader="dot" w:pos="9736"/>
            </w:tabs>
            <w:rPr>
              <w:rFonts w:asciiTheme="minorHAnsi" w:eastAsiaTheme="minorEastAsia" w:hAnsiTheme="minorHAnsi"/>
              <w:noProof/>
              <w:sz w:val="24"/>
              <w:lang w:val="en-VN"/>
            </w:rPr>
          </w:pPr>
          <w:hyperlink w:anchor="_Toc234808775" w:history="1">
            <w:r w:rsidRPr="00E14C54">
              <w:rPr>
                <w:rStyle w:val="Hyperlink"/>
                <w:noProof/>
              </w:rPr>
              <w:t>3.5. Control Variables and Moderators</w:t>
            </w:r>
            <w:r>
              <w:rPr>
                <w:noProof/>
                <w:webHidden/>
              </w:rPr>
              <w:tab/>
            </w:r>
            <w:r>
              <w:rPr>
                <w:noProof/>
                <w:webHidden/>
              </w:rPr>
              <w:fldChar w:fldCharType="begin"/>
            </w:r>
            <w:r>
              <w:rPr>
                <w:noProof/>
                <w:webHidden/>
              </w:rPr>
              <w:instrText xml:space="preserve"> PAGEREF _Toc234808775 \h </w:instrText>
            </w:r>
            <w:r>
              <w:rPr>
                <w:noProof/>
                <w:webHidden/>
              </w:rPr>
            </w:r>
            <w:r>
              <w:rPr>
                <w:noProof/>
                <w:webHidden/>
              </w:rPr>
              <w:fldChar w:fldCharType="separate"/>
            </w:r>
            <w:r>
              <w:rPr>
                <w:noProof/>
                <w:webHidden/>
              </w:rPr>
              <w:t>17</w:t>
            </w:r>
            <w:r>
              <w:rPr>
                <w:noProof/>
                <w:webHidden/>
              </w:rPr>
              <w:fldChar w:fldCharType="end"/>
            </w:r>
          </w:hyperlink>
        </w:p>
        <w:p w14:paraId="75CD23DA" w14:textId="327E784B" w:rsidR="0043499D" w:rsidRDefault="0043499D">
          <w:pPr>
            <w:pStyle w:val="TOC2"/>
            <w:tabs>
              <w:tab w:val="right" w:leader="dot" w:pos="9736"/>
            </w:tabs>
            <w:rPr>
              <w:rFonts w:asciiTheme="minorHAnsi" w:eastAsiaTheme="minorEastAsia" w:hAnsiTheme="minorHAnsi"/>
              <w:noProof/>
              <w:sz w:val="24"/>
              <w:lang w:val="en-VN"/>
            </w:rPr>
          </w:pPr>
          <w:hyperlink w:anchor="_Toc234808776" w:history="1">
            <w:r w:rsidRPr="00E14C54">
              <w:rPr>
                <w:rStyle w:val="Hyperlink"/>
                <w:noProof/>
              </w:rPr>
              <w:t>3.6. Variable Codebook and Industry Coverage</w:t>
            </w:r>
            <w:r>
              <w:rPr>
                <w:noProof/>
                <w:webHidden/>
              </w:rPr>
              <w:tab/>
            </w:r>
            <w:r>
              <w:rPr>
                <w:noProof/>
                <w:webHidden/>
              </w:rPr>
              <w:fldChar w:fldCharType="begin"/>
            </w:r>
            <w:r>
              <w:rPr>
                <w:noProof/>
                <w:webHidden/>
              </w:rPr>
              <w:instrText xml:space="preserve"> PAGEREF _Toc234808776 \h </w:instrText>
            </w:r>
            <w:r>
              <w:rPr>
                <w:noProof/>
                <w:webHidden/>
              </w:rPr>
            </w:r>
            <w:r>
              <w:rPr>
                <w:noProof/>
                <w:webHidden/>
              </w:rPr>
              <w:fldChar w:fldCharType="separate"/>
            </w:r>
            <w:r>
              <w:rPr>
                <w:noProof/>
                <w:webHidden/>
              </w:rPr>
              <w:t>17</w:t>
            </w:r>
            <w:r>
              <w:rPr>
                <w:noProof/>
                <w:webHidden/>
              </w:rPr>
              <w:fldChar w:fldCharType="end"/>
            </w:r>
          </w:hyperlink>
        </w:p>
        <w:p w14:paraId="59E55954" w14:textId="0E9DF005" w:rsidR="0043499D" w:rsidRDefault="0043499D">
          <w:pPr>
            <w:pStyle w:val="TOC2"/>
            <w:tabs>
              <w:tab w:val="right" w:leader="dot" w:pos="9736"/>
            </w:tabs>
            <w:rPr>
              <w:rFonts w:asciiTheme="minorHAnsi" w:eastAsiaTheme="minorEastAsia" w:hAnsiTheme="minorHAnsi"/>
              <w:noProof/>
              <w:sz w:val="24"/>
              <w:lang w:val="en-VN"/>
            </w:rPr>
          </w:pPr>
          <w:hyperlink w:anchor="_Toc234808777" w:history="1">
            <w:r w:rsidRPr="00E14C54">
              <w:rPr>
                <w:rStyle w:val="Hyperlink"/>
                <w:noProof/>
              </w:rPr>
              <w:t>3.7. Descriptive Statistics</w:t>
            </w:r>
            <w:r>
              <w:rPr>
                <w:noProof/>
                <w:webHidden/>
              </w:rPr>
              <w:tab/>
            </w:r>
            <w:r>
              <w:rPr>
                <w:noProof/>
                <w:webHidden/>
              </w:rPr>
              <w:fldChar w:fldCharType="begin"/>
            </w:r>
            <w:r>
              <w:rPr>
                <w:noProof/>
                <w:webHidden/>
              </w:rPr>
              <w:instrText xml:space="preserve"> PAGEREF _Toc234808777 \h </w:instrText>
            </w:r>
            <w:r>
              <w:rPr>
                <w:noProof/>
                <w:webHidden/>
              </w:rPr>
            </w:r>
            <w:r>
              <w:rPr>
                <w:noProof/>
                <w:webHidden/>
              </w:rPr>
              <w:fldChar w:fldCharType="separate"/>
            </w:r>
            <w:r>
              <w:rPr>
                <w:noProof/>
                <w:webHidden/>
              </w:rPr>
              <w:t>20</w:t>
            </w:r>
            <w:r>
              <w:rPr>
                <w:noProof/>
                <w:webHidden/>
              </w:rPr>
              <w:fldChar w:fldCharType="end"/>
            </w:r>
          </w:hyperlink>
        </w:p>
        <w:p w14:paraId="4EA0E460" w14:textId="13C81434" w:rsidR="0043499D" w:rsidRDefault="0043499D">
          <w:pPr>
            <w:pStyle w:val="TOC2"/>
            <w:tabs>
              <w:tab w:val="right" w:leader="dot" w:pos="9736"/>
            </w:tabs>
            <w:rPr>
              <w:rFonts w:asciiTheme="minorHAnsi" w:eastAsiaTheme="minorEastAsia" w:hAnsiTheme="minorHAnsi"/>
              <w:noProof/>
              <w:sz w:val="24"/>
              <w:lang w:val="en-VN"/>
            </w:rPr>
          </w:pPr>
          <w:hyperlink w:anchor="_Toc234808778" w:history="1">
            <w:r w:rsidRPr="00E14C54">
              <w:rPr>
                <w:rStyle w:val="Hyperlink"/>
                <w:noProof/>
              </w:rPr>
              <w:t>3.8. Data Cleaning</w:t>
            </w:r>
            <w:r>
              <w:rPr>
                <w:noProof/>
                <w:webHidden/>
              </w:rPr>
              <w:tab/>
            </w:r>
            <w:r>
              <w:rPr>
                <w:noProof/>
                <w:webHidden/>
              </w:rPr>
              <w:fldChar w:fldCharType="begin"/>
            </w:r>
            <w:r>
              <w:rPr>
                <w:noProof/>
                <w:webHidden/>
              </w:rPr>
              <w:instrText xml:space="preserve"> PAGEREF _Toc234808778 \h </w:instrText>
            </w:r>
            <w:r>
              <w:rPr>
                <w:noProof/>
                <w:webHidden/>
              </w:rPr>
            </w:r>
            <w:r>
              <w:rPr>
                <w:noProof/>
                <w:webHidden/>
              </w:rPr>
              <w:fldChar w:fldCharType="separate"/>
            </w:r>
            <w:r>
              <w:rPr>
                <w:noProof/>
                <w:webHidden/>
              </w:rPr>
              <w:t>21</w:t>
            </w:r>
            <w:r>
              <w:rPr>
                <w:noProof/>
                <w:webHidden/>
              </w:rPr>
              <w:fldChar w:fldCharType="end"/>
            </w:r>
          </w:hyperlink>
        </w:p>
        <w:p w14:paraId="0D661031" w14:textId="28ABEFD9" w:rsidR="0043499D" w:rsidRDefault="0043499D">
          <w:pPr>
            <w:pStyle w:val="TOC2"/>
            <w:tabs>
              <w:tab w:val="right" w:leader="dot" w:pos="9736"/>
            </w:tabs>
            <w:rPr>
              <w:rFonts w:asciiTheme="minorHAnsi" w:eastAsiaTheme="minorEastAsia" w:hAnsiTheme="minorHAnsi"/>
              <w:noProof/>
              <w:sz w:val="24"/>
              <w:lang w:val="en-VN"/>
            </w:rPr>
          </w:pPr>
          <w:hyperlink w:anchor="_Toc234808779" w:history="1">
            <w:r w:rsidRPr="00E14C54">
              <w:rPr>
                <w:rStyle w:val="Hyperlink"/>
                <w:noProof/>
              </w:rPr>
              <w:t>3.9. Graphical Overview of the Data</w:t>
            </w:r>
            <w:r>
              <w:rPr>
                <w:noProof/>
                <w:webHidden/>
              </w:rPr>
              <w:tab/>
            </w:r>
            <w:r>
              <w:rPr>
                <w:noProof/>
                <w:webHidden/>
              </w:rPr>
              <w:fldChar w:fldCharType="begin"/>
            </w:r>
            <w:r>
              <w:rPr>
                <w:noProof/>
                <w:webHidden/>
              </w:rPr>
              <w:instrText xml:space="preserve"> PAGEREF _Toc234808779 \h </w:instrText>
            </w:r>
            <w:r>
              <w:rPr>
                <w:noProof/>
                <w:webHidden/>
              </w:rPr>
            </w:r>
            <w:r>
              <w:rPr>
                <w:noProof/>
                <w:webHidden/>
              </w:rPr>
              <w:fldChar w:fldCharType="separate"/>
            </w:r>
            <w:r>
              <w:rPr>
                <w:noProof/>
                <w:webHidden/>
              </w:rPr>
              <w:t>21</w:t>
            </w:r>
            <w:r>
              <w:rPr>
                <w:noProof/>
                <w:webHidden/>
              </w:rPr>
              <w:fldChar w:fldCharType="end"/>
            </w:r>
          </w:hyperlink>
        </w:p>
        <w:p w14:paraId="1F87EF0F" w14:textId="609DE37D" w:rsidR="0043499D" w:rsidRDefault="0043499D">
          <w:pPr>
            <w:pStyle w:val="TOC1"/>
            <w:tabs>
              <w:tab w:val="right" w:leader="dot" w:pos="9736"/>
            </w:tabs>
            <w:rPr>
              <w:rFonts w:asciiTheme="minorHAnsi" w:eastAsiaTheme="minorEastAsia" w:hAnsiTheme="minorHAnsi"/>
              <w:noProof/>
              <w:sz w:val="24"/>
              <w:lang w:val="en-VN"/>
            </w:rPr>
          </w:pPr>
          <w:hyperlink w:anchor="_Toc234808780" w:history="1">
            <w:r w:rsidRPr="00E14C54">
              <w:rPr>
                <w:rStyle w:val="Hyperlink"/>
                <w:noProof/>
              </w:rPr>
              <w:t>4. Methodology</w:t>
            </w:r>
            <w:r>
              <w:rPr>
                <w:noProof/>
                <w:webHidden/>
              </w:rPr>
              <w:tab/>
            </w:r>
            <w:r>
              <w:rPr>
                <w:noProof/>
                <w:webHidden/>
              </w:rPr>
              <w:fldChar w:fldCharType="begin"/>
            </w:r>
            <w:r>
              <w:rPr>
                <w:noProof/>
                <w:webHidden/>
              </w:rPr>
              <w:instrText xml:space="preserve"> PAGEREF _Toc234808780 \h </w:instrText>
            </w:r>
            <w:r>
              <w:rPr>
                <w:noProof/>
                <w:webHidden/>
              </w:rPr>
            </w:r>
            <w:r>
              <w:rPr>
                <w:noProof/>
                <w:webHidden/>
              </w:rPr>
              <w:fldChar w:fldCharType="separate"/>
            </w:r>
            <w:r>
              <w:rPr>
                <w:noProof/>
                <w:webHidden/>
              </w:rPr>
              <w:t>25</w:t>
            </w:r>
            <w:r>
              <w:rPr>
                <w:noProof/>
                <w:webHidden/>
              </w:rPr>
              <w:fldChar w:fldCharType="end"/>
            </w:r>
          </w:hyperlink>
        </w:p>
        <w:p w14:paraId="3CEAE253" w14:textId="73A29239" w:rsidR="0043499D" w:rsidRDefault="0043499D">
          <w:pPr>
            <w:pStyle w:val="TOC2"/>
            <w:tabs>
              <w:tab w:val="right" w:leader="dot" w:pos="9736"/>
            </w:tabs>
            <w:rPr>
              <w:rFonts w:asciiTheme="minorHAnsi" w:eastAsiaTheme="minorEastAsia" w:hAnsiTheme="minorHAnsi"/>
              <w:noProof/>
              <w:sz w:val="24"/>
              <w:lang w:val="en-VN"/>
            </w:rPr>
          </w:pPr>
          <w:hyperlink w:anchor="_Toc234808781" w:history="1">
            <w:r w:rsidRPr="00E14C54">
              <w:rPr>
                <w:rStyle w:val="Hyperlink"/>
                <w:noProof/>
              </w:rPr>
              <w:t>4.1. Underlying Economic Process</w:t>
            </w:r>
            <w:r>
              <w:rPr>
                <w:noProof/>
                <w:webHidden/>
              </w:rPr>
              <w:tab/>
            </w:r>
            <w:r>
              <w:rPr>
                <w:noProof/>
                <w:webHidden/>
              </w:rPr>
              <w:fldChar w:fldCharType="begin"/>
            </w:r>
            <w:r>
              <w:rPr>
                <w:noProof/>
                <w:webHidden/>
              </w:rPr>
              <w:instrText xml:space="preserve"> PAGEREF _Toc234808781 \h </w:instrText>
            </w:r>
            <w:r>
              <w:rPr>
                <w:noProof/>
                <w:webHidden/>
              </w:rPr>
            </w:r>
            <w:r>
              <w:rPr>
                <w:noProof/>
                <w:webHidden/>
              </w:rPr>
              <w:fldChar w:fldCharType="separate"/>
            </w:r>
            <w:r>
              <w:rPr>
                <w:noProof/>
                <w:webHidden/>
              </w:rPr>
              <w:t>25</w:t>
            </w:r>
            <w:r>
              <w:rPr>
                <w:noProof/>
                <w:webHidden/>
              </w:rPr>
              <w:fldChar w:fldCharType="end"/>
            </w:r>
          </w:hyperlink>
        </w:p>
        <w:p w14:paraId="19F955C2" w14:textId="623B4868" w:rsidR="0043499D" w:rsidRDefault="0043499D">
          <w:pPr>
            <w:pStyle w:val="TOC2"/>
            <w:tabs>
              <w:tab w:val="right" w:leader="dot" w:pos="9736"/>
            </w:tabs>
            <w:rPr>
              <w:rFonts w:asciiTheme="minorHAnsi" w:eastAsiaTheme="minorEastAsia" w:hAnsiTheme="minorHAnsi"/>
              <w:noProof/>
              <w:sz w:val="24"/>
              <w:lang w:val="en-VN"/>
            </w:rPr>
          </w:pPr>
          <w:hyperlink w:anchor="_Toc234808782" w:history="1">
            <w:r w:rsidRPr="00E14C54">
              <w:rPr>
                <w:rStyle w:val="Hyperlink"/>
                <w:noProof/>
              </w:rPr>
              <w:t>4.2. Estimator Sequence and the Issue Each Step Addresses</w:t>
            </w:r>
            <w:r>
              <w:rPr>
                <w:noProof/>
                <w:webHidden/>
              </w:rPr>
              <w:tab/>
            </w:r>
            <w:r>
              <w:rPr>
                <w:noProof/>
                <w:webHidden/>
              </w:rPr>
              <w:fldChar w:fldCharType="begin"/>
            </w:r>
            <w:r>
              <w:rPr>
                <w:noProof/>
                <w:webHidden/>
              </w:rPr>
              <w:instrText xml:space="preserve"> PAGEREF _Toc234808782 \h </w:instrText>
            </w:r>
            <w:r>
              <w:rPr>
                <w:noProof/>
                <w:webHidden/>
              </w:rPr>
            </w:r>
            <w:r>
              <w:rPr>
                <w:noProof/>
                <w:webHidden/>
              </w:rPr>
              <w:fldChar w:fldCharType="separate"/>
            </w:r>
            <w:r>
              <w:rPr>
                <w:noProof/>
                <w:webHidden/>
              </w:rPr>
              <w:t>25</w:t>
            </w:r>
            <w:r>
              <w:rPr>
                <w:noProof/>
                <w:webHidden/>
              </w:rPr>
              <w:fldChar w:fldCharType="end"/>
            </w:r>
          </w:hyperlink>
        </w:p>
        <w:p w14:paraId="0D5BB185" w14:textId="4E6C2978" w:rsidR="0043499D" w:rsidRDefault="0043499D">
          <w:pPr>
            <w:pStyle w:val="TOC2"/>
            <w:tabs>
              <w:tab w:val="right" w:leader="dot" w:pos="9736"/>
            </w:tabs>
            <w:rPr>
              <w:rFonts w:asciiTheme="minorHAnsi" w:eastAsiaTheme="minorEastAsia" w:hAnsiTheme="minorHAnsi"/>
              <w:noProof/>
              <w:sz w:val="24"/>
              <w:lang w:val="en-VN"/>
            </w:rPr>
          </w:pPr>
          <w:hyperlink w:anchor="_Toc234808783" w:history="1">
            <w:r w:rsidRPr="00E14C54">
              <w:rPr>
                <w:rStyle w:val="Hyperlink"/>
                <w:noProof/>
              </w:rPr>
              <w:t>4.3. Baseline Specification</w:t>
            </w:r>
            <w:r>
              <w:rPr>
                <w:noProof/>
                <w:webHidden/>
              </w:rPr>
              <w:tab/>
            </w:r>
            <w:r>
              <w:rPr>
                <w:noProof/>
                <w:webHidden/>
              </w:rPr>
              <w:fldChar w:fldCharType="begin"/>
            </w:r>
            <w:r>
              <w:rPr>
                <w:noProof/>
                <w:webHidden/>
              </w:rPr>
              <w:instrText xml:space="preserve"> PAGEREF _Toc234808783 \h </w:instrText>
            </w:r>
            <w:r>
              <w:rPr>
                <w:noProof/>
                <w:webHidden/>
              </w:rPr>
            </w:r>
            <w:r>
              <w:rPr>
                <w:noProof/>
                <w:webHidden/>
              </w:rPr>
              <w:fldChar w:fldCharType="separate"/>
            </w:r>
            <w:r>
              <w:rPr>
                <w:noProof/>
                <w:webHidden/>
              </w:rPr>
              <w:t>26</w:t>
            </w:r>
            <w:r>
              <w:rPr>
                <w:noProof/>
                <w:webHidden/>
              </w:rPr>
              <w:fldChar w:fldCharType="end"/>
            </w:r>
          </w:hyperlink>
        </w:p>
        <w:p w14:paraId="11B5FE15" w14:textId="0F0B8FE2" w:rsidR="0043499D" w:rsidRDefault="0043499D">
          <w:pPr>
            <w:pStyle w:val="TOC2"/>
            <w:tabs>
              <w:tab w:val="right" w:leader="dot" w:pos="9736"/>
            </w:tabs>
            <w:rPr>
              <w:rFonts w:asciiTheme="minorHAnsi" w:eastAsiaTheme="minorEastAsia" w:hAnsiTheme="minorHAnsi"/>
              <w:noProof/>
              <w:sz w:val="24"/>
              <w:lang w:val="en-VN"/>
            </w:rPr>
          </w:pPr>
          <w:hyperlink w:anchor="_Toc234808784" w:history="1">
            <w:r w:rsidRPr="00E14C54">
              <w:rPr>
                <w:rStyle w:val="Hyperlink"/>
                <w:noProof/>
              </w:rPr>
              <w:t>4.4. Instrumental Variables Specification</w:t>
            </w:r>
            <w:r>
              <w:rPr>
                <w:noProof/>
                <w:webHidden/>
              </w:rPr>
              <w:tab/>
            </w:r>
            <w:r>
              <w:rPr>
                <w:noProof/>
                <w:webHidden/>
              </w:rPr>
              <w:fldChar w:fldCharType="begin"/>
            </w:r>
            <w:r>
              <w:rPr>
                <w:noProof/>
                <w:webHidden/>
              </w:rPr>
              <w:instrText xml:space="preserve"> PAGEREF _Toc234808784 \h </w:instrText>
            </w:r>
            <w:r>
              <w:rPr>
                <w:noProof/>
                <w:webHidden/>
              </w:rPr>
            </w:r>
            <w:r>
              <w:rPr>
                <w:noProof/>
                <w:webHidden/>
              </w:rPr>
              <w:fldChar w:fldCharType="separate"/>
            </w:r>
            <w:r>
              <w:rPr>
                <w:noProof/>
                <w:webHidden/>
              </w:rPr>
              <w:t>27</w:t>
            </w:r>
            <w:r>
              <w:rPr>
                <w:noProof/>
                <w:webHidden/>
              </w:rPr>
              <w:fldChar w:fldCharType="end"/>
            </w:r>
          </w:hyperlink>
        </w:p>
        <w:p w14:paraId="0DE1190A" w14:textId="71C92A70" w:rsidR="0043499D" w:rsidRDefault="0043499D">
          <w:pPr>
            <w:pStyle w:val="TOC2"/>
            <w:tabs>
              <w:tab w:val="right" w:leader="dot" w:pos="9736"/>
            </w:tabs>
            <w:rPr>
              <w:rFonts w:asciiTheme="minorHAnsi" w:eastAsiaTheme="minorEastAsia" w:hAnsiTheme="minorHAnsi"/>
              <w:noProof/>
              <w:sz w:val="24"/>
              <w:lang w:val="en-VN"/>
            </w:rPr>
          </w:pPr>
          <w:hyperlink w:anchor="_Toc234808785" w:history="1">
            <w:r w:rsidRPr="00E14C54">
              <w:rPr>
                <w:rStyle w:val="Hyperlink"/>
                <w:noProof/>
              </w:rPr>
              <w:t>4.5. Moderated Specification</w:t>
            </w:r>
            <w:r>
              <w:rPr>
                <w:noProof/>
                <w:webHidden/>
              </w:rPr>
              <w:tab/>
            </w:r>
            <w:r>
              <w:rPr>
                <w:noProof/>
                <w:webHidden/>
              </w:rPr>
              <w:fldChar w:fldCharType="begin"/>
            </w:r>
            <w:r>
              <w:rPr>
                <w:noProof/>
                <w:webHidden/>
              </w:rPr>
              <w:instrText xml:space="preserve"> PAGEREF _Toc234808785 \h </w:instrText>
            </w:r>
            <w:r>
              <w:rPr>
                <w:noProof/>
                <w:webHidden/>
              </w:rPr>
            </w:r>
            <w:r>
              <w:rPr>
                <w:noProof/>
                <w:webHidden/>
              </w:rPr>
              <w:fldChar w:fldCharType="separate"/>
            </w:r>
            <w:r>
              <w:rPr>
                <w:noProof/>
                <w:webHidden/>
              </w:rPr>
              <w:t>28</w:t>
            </w:r>
            <w:r>
              <w:rPr>
                <w:noProof/>
                <w:webHidden/>
              </w:rPr>
              <w:fldChar w:fldCharType="end"/>
            </w:r>
          </w:hyperlink>
        </w:p>
        <w:p w14:paraId="0F8A4AF6" w14:textId="1145C2C5" w:rsidR="0043499D" w:rsidRDefault="0043499D">
          <w:pPr>
            <w:pStyle w:val="TOC2"/>
            <w:tabs>
              <w:tab w:val="right" w:leader="dot" w:pos="9736"/>
            </w:tabs>
            <w:rPr>
              <w:rFonts w:asciiTheme="minorHAnsi" w:eastAsiaTheme="minorEastAsia" w:hAnsiTheme="minorHAnsi"/>
              <w:noProof/>
              <w:sz w:val="24"/>
              <w:lang w:val="en-VN"/>
            </w:rPr>
          </w:pPr>
          <w:hyperlink w:anchor="_Toc234808786" w:history="1">
            <w:r w:rsidRPr="00E14C54">
              <w:rPr>
                <w:rStyle w:val="Hyperlink"/>
                <w:noProof/>
              </w:rPr>
              <w:t>4.6. Estimator Choice: FE versus RE</w:t>
            </w:r>
            <w:r>
              <w:rPr>
                <w:noProof/>
                <w:webHidden/>
              </w:rPr>
              <w:tab/>
            </w:r>
            <w:r>
              <w:rPr>
                <w:noProof/>
                <w:webHidden/>
              </w:rPr>
              <w:fldChar w:fldCharType="begin"/>
            </w:r>
            <w:r>
              <w:rPr>
                <w:noProof/>
                <w:webHidden/>
              </w:rPr>
              <w:instrText xml:space="preserve"> PAGEREF _Toc234808786 \h </w:instrText>
            </w:r>
            <w:r>
              <w:rPr>
                <w:noProof/>
                <w:webHidden/>
              </w:rPr>
            </w:r>
            <w:r>
              <w:rPr>
                <w:noProof/>
                <w:webHidden/>
              </w:rPr>
              <w:fldChar w:fldCharType="separate"/>
            </w:r>
            <w:r>
              <w:rPr>
                <w:noProof/>
                <w:webHidden/>
              </w:rPr>
              <w:t>28</w:t>
            </w:r>
            <w:r>
              <w:rPr>
                <w:noProof/>
                <w:webHidden/>
              </w:rPr>
              <w:fldChar w:fldCharType="end"/>
            </w:r>
          </w:hyperlink>
        </w:p>
        <w:p w14:paraId="476A66EE" w14:textId="0EEB3B5E" w:rsidR="0043499D" w:rsidRDefault="0043499D">
          <w:pPr>
            <w:pStyle w:val="TOC2"/>
            <w:tabs>
              <w:tab w:val="right" w:leader="dot" w:pos="9736"/>
            </w:tabs>
            <w:rPr>
              <w:rFonts w:asciiTheme="minorHAnsi" w:eastAsiaTheme="minorEastAsia" w:hAnsiTheme="minorHAnsi"/>
              <w:noProof/>
              <w:sz w:val="24"/>
              <w:lang w:val="en-VN"/>
            </w:rPr>
          </w:pPr>
          <w:hyperlink w:anchor="_Toc234808787" w:history="1">
            <w:r w:rsidRPr="00E14C54">
              <w:rPr>
                <w:rStyle w:val="Hyperlink"/>
                <w:noProof/>
              </w:rPr>
              <w:t>4.7. Dynamic Robustness: Difference GMM</w:t>
            </w:r>
            <w:r>
              <w:rPr>
                <w:noProof/>
                <w:webHidden/>
              </w:rPr>
              <w:tab/>
            </w:r>
            <w:r>
              <w:rPr>
                <w:noProof/>
                <w:webHidden/>
              </w:rPr>
              <w:fldChar w:fldCharType="begin"/>
            </w:r>
            <w:r>
              <w:rPr>
                <w:noProof/>
                <w:webHidden/>
              </w:rPr>
              <w:instrText xml:space="preserve"> PAGEREF _Toc234808787 \h </w:instrText>
            </w:r>
            <w:r>
              <w:rPr>
                <w:noProof/>
                <w:webHidden/>
              </w:rPr>
            </w:r>
            <w:r>
              <w:rPr>
                <w:noProof/>
                <w:webHidden/>
              </w:rPr>
              <w:fldChar w:fldCharType="separate"/>
            </w:r>
            <w:r>
              <w:rPr>
                <w:noProof/>
                <w:webHidden/>
              </w:rPr>
              <w:t>28</w:t>
            </w:r>
            <w:r>
              <w:rPr>
                <w:noProof/>
                <w:webHidden/>
              </w:rPr>
              <w:fldChar w:fldCharType="end"/>
            </w:r>
          </w:hyperlink>
        </w:p>
        <w:p w14:paraId="57FB8EB4" w14:textId="5204DA2B" w:rsidR="0043499D" w:rsidRDefault="0043499D">
          <w:pPr>
            <w:pStyle w:val="TOC2"/>
            <w:tabs>
              <w:tab w:val="right" w:leader="dot" w:pos="9736"/>
            </w:tabs>
            <w:rPr>
              <w:rFonts w:asciiTheme="minorHAnsi" w:eastAsiaTheme="minorEastAsia" w:hAnsiTheme="minorHAnsi"/>
              <w:noProof/>
              <w:sz w:val="24"/>
              <w:lang w:val="en-VN"/>
            </w:rPr>
          </w:pPr>
          <w:hyperlink w:anchor="_Toc234808788" w:history="1">
            <w:r w:rsidRPr="00E14C54">
              <w:rPr>
                <w:rStyle w:val="Hyperlink"/>
                <w:noProof/>
              </w:rPr>
              <w:t>4.8. Channel Decomposition</w:t>
            </w:r>
            <w:r>
              <w:rPr>
                <w:noProof/>
                <w:webHidden/>
              </w:rPr>
              <w:tab/>
            </w:r>
            <w:r>
              <w:rPr>
                <w:noProof/>
                <w:webHidden/>
              </w:rPr>
              <w:fldChar w:fldCharType="begin"/>
            </w:r>
            <w:r>
              <w:rPr>
                <w:noProof/>
                <w:webHidden/>
              </w:rPr>
              <w:instrText xml:space="preserve"> PAGEREF _Toc234808788 \h </w:instrText>
            </w:r>
            <w:r>
              <w:rPr>
                <w:noProof/>
                <w:webHidden/>
              </w:rPr>
            </w:r>
            <w:r>
              <w:rPr>
                <w:noProof/>
                <w:webHidden/>
              </w:rPr>
              <w:fldChar w:fldCharType="separate"/>
            </w:r>
            <w:r>
              <w:rPr>
                <w:noProof/>
                <w:webHidden/>
              </w:rPr>
              <w:t>29</w:t>
            </w:r>
            <w:r>
              <w:rPr>
                <w:noProof/>
                <w:webHidden/>
              </w:rPr>
              <w:fldChar w:fldCharType="end"/>
            </w:r>
          </w:hyperlink>
        </w:p>
        <w:p w14:paraId="689E6BDA" w14:textId="72510384" w:rsidR="0043499D" w:rsidRDefault="0043499D">
          <w:pPr>
            <w:pStyle w:val="TOC2"/>
            <w:tabs>
              <w:tab w:val="right" w:leader="dot" w:pos="9736"/>
            </w:tabs>
            <w:rPr>
              <w:rFonts w:asciiTheme="minorHAnsi" w:eastAsiaTheme="minorEastAsia" w:hAnsiTheme="minorHAnsi"/>
              <w:noProof/>
              <w:sz w:val="24"/>
              <w:lang w:val="en-VN"/>
            </w:rPr>
          </w:pPr>
          <w:hyperlink w:anchor="_Toc234808789" w:history="1">
            <w:r w:rsidRPr="00E14C54">
              <w:rPr>
                <w:rStyle w:val="Hyperlink"/>
                <w:noProof/>
              </w:rPr>
              <w:t>4.9. Diagnostic Tests (Seven Mandatory, α = 0.10)</w:t>
            </w:r>
            <w:r>
              <w:rPr>
                <w:noProof/>
                <w:webHidden/>
              </w:rPr>
              <w:tab/>
            </w:r>
            <w:r>
              <w:rPr>
                <w:noProof/>
                <w:webHidden/>
              </w:rPr>
              <w:fldChar w:fldCharType="begin"/>
            </w:r>
            <w:r>
              <w:rPr>
                <w:noProof/>
                <w:webHidden/>
              </w:rPr>
              <w:instrText xml:space="preserve"> PAGEREF _Toc234808789 \h </w:instrText>
            </w:r>
            <w:r>
              <w:rPr>
                <w:noProof/>
                <w:webHidden/>
              </w:rPr>
            </w:r>
            <w:r>
              <w:rPr>
                <w:noProof/>
                <w:webHidden/>
              </w:rPr>
              <w:fldChar w:fldCharType="separate"/>
            </w:r>
            <w:r>
              <w:rPr>
                <w:noProof/>
                <w:webHidden/>
              </w:rPr>
              <w:t>29</w:t>
            </w:r>
            <w:r>
              <w:rPr>
                <w:noProof/>
                <w:webHidden/>
              </w:rPr>
              <w:fldChar w:fldCharType="end"/>
            </w:r>
          </w:hyperlink>
        </w:p>
        <w:p w14:paraId="209C6995" w14:textId="1E13FA98" w:rsidR="0043499D" w:rsidRDefault="0043499D">
          <w:pPr>
            <w:pStyle w:val="TOC2"/>
            <w:tabs>
              <w:tab w:val="right" w:leader="dot" w:pos="9736"/>
            </w:tabs>
            <w:rPr>
              <w:rFonts w:asciiTheme="minorHAnsi" w:eastAsiaTheme="minorEastAsia" w:hAnsiTheme="minorHAnsi"/>
              <w:noProof/>
              <w:sz w:val="24"/>
              <w:lang w:val="en-VN"/>
            </w:rPr>
          </w:pPr>
          <w:hyperlink w:anchor="_Toc234808790" w:history="1">
            <w:r w:rsidRPr="00E14C54">
              <w:rPr>
                <w:rStyle w:val="Hyperlink"/>
                <w:noProof/>
              </w:rPr>
              <w:t>4.10. Robustness Battery</w:t>
            </w:r>
            <w:r>
              <w:rPr>
                <w:noProof/>
                <w:webHidden/>
              </w:rPr>
              <w:tab/>
            </w:r>
            <w:r>
              <w:rPr>
                <w:noProof/>
                <w:webHidden/>
              </w:rPr>
              <w:fldChar w:fldCharType="begin"/>
            </w:r>
            <w:r>
              <w:rPr>
                <w:noProof/>
                <w:webHidden/>
              </w:rPr>
              <w:instrText xml:space="preserve"> PAGEREF _Toc234808790 \h </w:instrText>
            </w:r>
            <w:r>
              <w:rPr>
                <w:noProof/>
                <w:webHidden/>
              </w:rPr>
            </w:r>
            <w:r>
              <w:rPr>
                <w:noProof/>
                <w:webHidden/>
              </w:rPr>
              <w:fldChar w:fldCharType="separate"/>
            </w:r>
            <w:r>
              <w:rPr>
                <w:noProof/>
                <w:webHidden/>
              </w:rPr>
              <w:t>30</w:t>
            </w:r>
            <w:r>
              <w:rPr>
                <w:noProof/>
                <w:webHidden/>
              </w:rPr>
              <w:fldChar w:fldCharType="end"/>
            </w:r>
          </w:hyperlink>
        </w:p>
        <w:p w14:paraId="2B8B355F" w14:textId="232803A2" w:rsidR="0043499D" w:rsidRDefault="0043499D">
          <w:pPr>
            <w:pStyle w:val="TOC2"/>
            <w:tabs>
              <w:tab w:val="right" w:leader="dot" w:pos="9736"/>
            </w:tabs>
            <w:rPr>
              <w:rFonts w:asciiTheme="minorHAnsi" w:eastAsiaTheme="minorEastAsia" w:hAnsiTheme="minorHAnsi"/>
              <w:noProof/>
              <w:sz w:val="24"/>
              <w:lang w:val="en-VN"/>
            </w:rPr>
          </w:pPr>
          <w:hyperlink w:anchor="_Toc234808791" w:history="1">
            <w:r w:rsidRPr="00E14C54">
              <w:rPr>
                <w:rStyle w:val="Hyperlink"/>
                <w:noProof/>
              </w:rPr>
              <w:t>4.11. Hypothesized Signs of Coefficients (Ex-Ante)</w:t>
            </w:r>
            <w:r>
              <w:rPr>
                <w:noProof/>
                <w:webHidden/>
              </w:rPr>
              <w:tab/>
            </w:r>
            <w:r>
              <w:rPr>
                <w:noProof/>
                <w:webHidden/>
              </w:rPr>
              <w:fldChar w:fldCharType="begin"/>
            </w:r>
            <w:r>
              <w:rPr>
                <w:noProof/>
                <w:webHidden/>
              </w:rPr>
              <w:instrText xml:space="preserve"> PAGEREF _Toc234808791 \h </w:instrText>
            </w:r>
            <w:r>
              <w:rPr>
                <w:noProof/>
                <w:webHidden/>
              </w:rPr>
            </w:r>
            <w:r>
              <w:rPr>
                <w:noProof/>
                <w:webHidden/>
              </w:rPr>
              <w:fldChar w:fldCharType="separate"/>
            </w:r>
            <w:r>
              <w:rPr>
                <w:noProof/>
                <w:webHidden/>
              </w:rPr>
              <w:t>30</w:t>
            </w:r>
            <w:r>
              <w:rPr>
                <w:noProof/>
                <w:webHidden/>
              </w:rPr>
              <w:fldChar w:fldCharType="end"/>
            </w:r>
          </w:hyperlink>
        </w:p>
        <w:p w14:paraId="168B58DA" w14:textId="597030B7" w:rsidR="0043499D" w:rsidRDefault="0043499D">
          <w:pPr>
            <w:pStyle w:val="TOC1"/>
            <w:tabs>
              <w:tab w:val="right" w:leader="dot" w:pos="9736"/>
            </w:tabs>
            <w:rPr>
              <w:rFonts w:asciiTheme="minorHAnsi" w:eastAsiaTheme="minorEastAsia" w:hAnsiTheme="minorHAnsi"/>
              <w:noProof/>
              <w:sz w:val="24"/>
              <w:lang w:val="en-VN"/>
            </w:rPr>
          </w:pPr>
          <w:hyperlink w:anchor="_Toc234808792" w:history="1">
            <w:r w:rsidRPr="00E14C54">
              <w:rPr>
                <w:rStyle w:val="Hyperlink"/>
                <w:noProof/>
              </w:rPr>
              <w:t>5. Empirical Results</w:t>
            </w:r>
            <w:r>
              <w:rPr>
                <w:noProof/>
                <w:webHidden/>
              </w:rPr>
              <w:tab/>
            </w:r>
            <w:r>
              <w:rPr>
                <w:noProof/>
                <w:webHidden/>
              </w:rPr>
              <w:fldChar w:fldCharType="begin"/>
            </w:r>
            <w:r>
              <w:rPr>
                <w:noProof/>
                <w:webHidden/>
              </w:rPr>
              <w:instrText xml:space="preserve"> PAGEREF _Toc234808792 \h </w:instrText>
            </w:r>
            <w:r>
              <w:rPr>
                <w:noProof/>
                <w:webHidden/>
              </w:rPr>
            </w:r>
            <w:r>
              <w:rPr>
                <w:noProof/>
                <w:webHidden/>
              </w:rPr>
              <w:fldChar w:fldCharType="separate"/>
            </w:r>
            <w:r>
              <w:rPr>
                <w:noProof/>
                <w:webHidden/>
              </w:rPr>
              <w:t>32</w:t>
            </w:r>
            <w:r>
              <w:rPr>
                <w:noProof/>
                <w:webHidden/>
              </w:rPr>
              <w:fldChar w:fldCharType="end"/>
            </w:r>
          </w:hyperlink>
        </w:p>
        <w:p w14:paraId="7ADC66C7" w14:textId="53A38B6C" w:rsidR="0043499D" w:rsidRDefault="0043499D">
          <w:pPr>
            <w:pStyle w:val="TOC2"/>
            <w:tabs>
              <w:tab w:val="right" w:leader="dot" w:pos="9736"/>
            </w:tabs>
            <w:rPr>
              <w:rFonts w:asciiTheme="minorHAnsi" w:eastAsiaTheme="minorEastAsia" w:hAnsiTheme="minorHAnsi"/>
              <w:noProof/>
              <w:sz w:val="24"/>
              <w:lang w:val="en-VN"/>
            </w:rPr>
          </w:pPr>
          <w:hyperlink w:anchor="_Toc234808793" w:history="1">
            <w:r w:rsidRPr="00E14C54">
              <w:rPr>
                <w:rStyle w:val="Hyperlink"/>
                <w:noProof/>
              </w:rPr>
              <w:t>5.1. Model Structure and Diagnostics</w:t>
            </w:r>
            <w:r>
              <w:rPr>
                <w:noProof/>
                <w:webHidden/>
              </w:rPr>
              <w:tab/>
            </w:r>
            <w:r>
              <w:rPr>
                <w:noProof/>
                <w:webHidden/>
              </w:rPr>
              <w:fldChar w:fldCharType="begin"/>
            </w:r>
            <w:r>
              <w:rPr>
                <w:noProof/>
                <w:webHidden/>
              </w:rPr>
              <w:instrText xml:space="preserve"> PAGEREF _Toc234808793 \h </w:instrText>
            </w:r>
            <w:r>
              <w:rPr>
                <w:noProof/>
                <w:webHidden/>
              </w:rPr>
            </w:r>
            <w:r>
              <w:rPr>
                <w:noProof/>
                <w:webHidden/>
              </w:rPr>
              <w:fldChar w:fldCharType="separate"/>
            </w:r>
            <w:r>
              <w:rPr>
                <w:noProof/>
                <w:webHidden/>
              </w:rPr>
              <w:t>32</w:t>
            </w:r>
            <w:r>
              <w:rPr>
                <w:noProof/>
                <w:webHidden/>
              </w:rPr>
              <w:fldChar w:fldCharType="end"/>
            </w:r>
          </w:hyperlink>
        </w:p>
        <w:p w14:paraId="745FDA59" w14:textId="60836363" w:rsidR="0043499D" w:rsidRDefault="0043499D">
          <w:pPr>
            <w:pStyle w:val="TOC2"/>
            <w:tabs>
              <w:tab w:val="right" w:leader="dot" w:pos="9736"/>
            </w:tabs>
            <w:rPr>
              <w:rFonts w:asciiTheme="minorHAnsi" w:eastAsiaTheme="minorEastAsia" w:hAnsiTheme="minorHAnsi"/>
              <w:noProof/>
              <w:sz w:val="24"/>
              <w:lang w:val="en-VN"/>
            </w:rPr>
          </w:pPr>
          <w:hyperlink w:anchor="_Toc234808794" w:history="1">
            <w:r w:rsidRPr="00E14C54">
              <w:rPr>
                <w:rStyle w:val="Hyperlink"/>
                <w:noProof/>
              </w:rPr>
              <w:t>5.2. Main Estimates</w:t>
            </w:r>
            <w:r>
              <w:rPr>
                <w:noProof/>
                <w:webHidden/>
              </w:rPr>
              <w:tab/>
            </w:r>
            <w:r>
              <w:rPr>
                <w:noProof/>
                <w:webHidden/>
              </w:rPr>
              <w:fldChar w:fldCharType="begin"/>
            </w:r>
            <w:r>
              <w:rPr>
                <w:noProof/>
                <w:webHidden/>
              </w:rPr>
              <w:instrText xml:space="preserve"> PAGEREF _Toc234808794 \h </w:instrText>
            </w:r>
            <w:r>
              <w:rPr>
                <w:noProof/>
                <w:webHidden/>
              </w:rPr>
            </w:r>
            <w:r>
              <w:rPr>
                <w:noProof/>
                <w:webHidden/>
              </w:rPr>
              <w:fldChar w:fldCharType="separate"/>
            </w:r>
            <w:r>
              <w:rPr>
                <w:noProof/>
                <w:webHidden/>
              </w:rPr>
              <w:t>33</w:t>
            </w:r>
            <w:r>
              <w:rPr>
                <w:noProof/>
                <w:webHidden/>
              </w:rPr>
              <w:fldChar w:fldCharType="end"/>
            </w:r>
          </w:hyperlink>
        </w:p>
        <w:p w14:paraId="1C48847E" w14:textId="342F019D" w:rsidR="0043499D" w:rsidRDefault="0043499D">
          <w:pPr>
            <w:pStyle w:val="TOC2"/>
            <w:tabs>
              <w:tab w:val="right" w:leader="dot" w:pos="9736"/>
            </w:tabs>
            <w:rPr>
              <w:rFonts w:asciiTheme="minorHAnsi" w:eastAsiaTheme="minorEastAsia" w:hAnsiTheme="minorHAnsi"/>
              <w:noProof/>
              <w:sz w:val="24"/>
              <w:lang w:val="en-VN"/>
            </w:rPr>
          </w:pPr>
          <w:hyperlink w:anchor="_Toc234808795" w:history="1">
            <w:r w:rsidRPr="00E14C54">
              <w:rPr>
                <w:rStyle w:val="Hyperlink"/>
                <w:noProof/>
              </w:rPr>
              <w:t>5.3. Robustness Checks (R1-R5)</w:t>
            </w:r>
            <w:r>
              <w:rPr>
                <w:noProof/>
                <w:webHidden/>
              </w:rPr>
              <w:tab/>
            </w:r>
            <w:r>
              <w:rPr>
                <w:noProof/>
                <w:webHidden/>
              </w:rPr>
              <w:fldChar w:fldCharType="begin"/>
            </w:r>
            <w:r>
              <w:rPr>
                <w:noProof/>
                <w:webHidden/>
              </w:rPr>
              <w:instrText xml:space="preserve"> PAGEREF _Toc234808795 \h </w:instrText>
            </w:r>
            <w:r>
              <w:rPr>
                <w:noProof/>
                <w:webHidden/>
              </w:rPr>
            </w:r>
            <w:r>
              <w:rPr>
                <w:noProof/>
                <w:webHidden/>
              </w:rPr>
              <w:fldChar w:fldCharType="separate"/>
            </w:r>
            <w:r>
              <w:rPr>
                <w:noProof/>
                <w:webHidden/>
              </w:rPr>
              <w:t>34</w:t>
            </w:r>
            <w:r>
              <w:rPr>
                <w:noProof/>
                <w:webHidden/>
              </w:rPr>
              <w:fldChar w:fldCharType="end"/>
            </w:r>
          </w:hyperlink>
        </w:p>
        <w:p w14:paraId="250F8880" w14:textId="46CBE8C2" w:rsidR="0043499D" w:rsidRDefault="0043499D">
          <w:pPr>
            <w:pStyle w:val="TOC2"/>
            <w:tabs>
              <w:tab w:val="right" w:leader="dot" w:pos="9736"/>
            </w:tabs>
            <w:rPr>
              <w:rFonts w:asciiTheme="minorHAnsi" w:eastAsiaTheme="minorEastAsia" w:hAnsiTheme="minorHAnsi"/>
              <w:noProof/>
              <w:sz w:val="24"/>
              <w:lang w:val="en-VN"/>
            </w:rPr>
          </w:pPr>
          <w:hyperlink w:anchor="_Toc234808796" w:history="1">
            <w:r w:rsidRPr="00E14C54">
              <w:rPr>
                <w:rStyle w:val="Hyperlink"/>
                <w:noProof/>
              </w:rPr>
              <w:t>5.4. First-Stage Diagnostics</w:t>
            </w:r>
            <w:r>
              <w:rPr>
                <w:noProof/>
                <w:webHidden/>
              </w:rPr>
              <w:tab/>
            </w:r>
            <w:r>
              <w:rPr>
                <w:noProof/>
                <w:webHidden/>
              </w:rPr>
              <w:fldChar w:fldCharType="begin"/>
            </w:r>
            <w:r>
              <w:rPr>
                <w:noProof/>
                <w:webHidden/>
              </w:rPr>
              <w:instrText xml:space="preserve"> PAGEREF _Toc234808796 \h </w:instrText>
            </w:r>
            <w:r>
              <w:rPr>
                <w:noProof/>
                <w:webHidden/>
              </w:rPr>
            </w:r>
            <w:r>
              <w:rPr>
                <w:noProof/>
                <w:webHidden/>
              </w:rPr>
              <w:fldChar w:fldCharType="separate"/>
            </w:r>
            <w:r>
              <w:rPr>
                <w:noProof/>
                <w:webHidden/>
              </w:rPr>
              <w:t>35</w:t>
            </w:r>
            <w:r>
              <w:rPr>
                <w:noProof/>
                <w:webHidden/>
              </w:rPr>
              <w:fldChar w:fldCharType="end"/>
            </w:r>
          </w:hyperlink>
        </w:p>
        <w:p w14:paraId="5FF46F37" w14:textId="69CB63F5" w:rsidR="0043499D" w:rsidRDefault="0043499D">
          <w:pPr>
            <w:pStyle w:val="TOC2"/>
            <w:tabs>
              <w:tab w:val="right" w:leader="dot" w:pos="9736"/>
            </w:tabs>
            <w:rPr>
              <w:rFonts w:asciiTheme="minorHAnsi" w:eastAsiaTheme="minorEastAsia" w:hAnsiTheme="minorHAnsi"/>
              <w:noProof/>
              <w:sz w:val="24"/>
              <w:lang w:val="en-VN"/>
            </w:rPr>
          </w:pPr>
          <w:hyperlink w:anchor="_Toc234808797" w:history="1">
            <w:r w:rsidRPr="00E14C54">
              <w:rPr>
                <w:rStyle w:val="Hyperlink"/>
                <w:noProof/>
              </w:rPr>
              <w:t>5.5. Mechanism Check: Employment Channel</w:t>
            </w:r>
            <w:r>
              <w:rPr>
                <w:noProof/>
                <w:webHidden/>
              </w:rPr>
              <w:tab/>
            </w:r>
            <w:r>
              <w:rPr>
                <w:noProof/>
                <w:webHidden/>
              </w:rPr>
              <w:fldChar w:fldCharType="begin"/>
            </w:r>
            <w:r>
              <w:rPr>
                <w:noProof/>
                <w:webHidden/>
              </w:rPr>
              <w:instrText xml:space="preserve"> PAGEREF _Toc234808797 \h </w:instrText>
            </w:r>
            <w:r>
              <w:rPr>
                <w:noProof/>
                <w:webHidden/>
              </w:rPr>
            </w:r>
            <w:r>
              <w:rPr>
                <w:noProof/>
                <w:webHidden/>
              </w:rPr>
              <w:fldChar w:fldCharType="separate"/>
            </w:r>
            <w:r>
              <w:rPr>
                <w:noProof/>
                <w:webHidden/>
              </w:rPr>
              <w:t>36</w:t>
            </w:r>
            <w:r>
              <w:rPr>
                <w:noProof/>
                <w:webHidden/>
              </w:rPr>
              <w:fldChar w:fldCharType="end"/>
            </w:r>
          </w:hyperlink>
        </w:p>
        <w:p w14:paraId="3F5B6D38" w14:textId="73273826" w:rsidR="0043499D" w:rsidRDefault="0043499D">
          <w:pPr>
            <w:pStyle w:val="TOC2"/>
            <w:tabs>
              <w:tab w:val="right" w:leader="dot" w:pos="9736"/>
            </w:tabs>
            <w:rPr>
              <w:rFonts w:asciiTheme="minorHAnsi" w:eastAsiaTheme="minorEastAsia" w:hAnsiTheme="minorHAnsi"/>
              <w:noProof/>
              <w:sz w:val="24"/>
              <w:lang w:val="en-VN"/>
            </w:rPr>
          </w:pPr>
          <w:hyperlink w:anchor="_Toc234808798" w:history="1">
            <w:r w:rsidRPr="00E14C54">
              <w:rPr>
                <w:rStyle w:val="Hyperlink"/>
                <w:noProof/>
              </w:rPr>
              <w:t>5.6. Robustness: Self-Employment Adjustment (R6)</w:t>
            </w:r>
            <w:r>
              <w:rPr>
                <w:noProof/>
                <w:webHidden/>
              </w:rPr>
              <w:tab/>
            </w:r>
            <w:r>
              <w:rPr>
                <w:noProof/>
                <w:webHidden/>
              </w:rPr>
              <w:fldChar w:fldCharType="begin"/>
            </w:r>
            <w:r>
              <w:rPr>
                <w:noProof/>
                <w:webHidden/>
              </w:rPr>
              <w:instrText xml:space="preserve"> PAGEREF _Toc234808798 \h </w:instrText>
            </w:r>
            <w:r>
              <w:rPr>
                <w:noProof/>
                <w:webHidden/>
              </w:rPr>
            </w:r>
            <w:r>
              <w:rPr>
                <w:noProof/>
                <w:webHidden/>
              </w:rPr>
              <w:fldChar w:fldCharType="separate"/>
            </w:r>
            <w:r>
              <w:rPr>
                <w:noProof/>
                <w:webHidden/>
              </w:rPr>
              <w:t>37</w:t>
            </w:r>
            <w:r>
              <w:rPr>
                <w:noProof/>
                <w:webHidden/>
              </w:rPr>
              <w:fldChar w:fldCharType="end"/>
            </w:r>
          </w:hyperlink>
        </w:p>
        <w:p w14:paraId="3179C7D3" w14:textId="59A0EBED" w:rsidR="0043499D" w:rsidRDefault="0043499D">
          <w:pPr>
            <w:pStyle w:val="TOC2"/>
            <w:tabs>
              <w:tab w:val="right" w:leader="dot" w:pos="9736"/>
            </w:tabs>
            <w:rPr>
              <w:rFonts w:asciiTheme="minorHAnsi" w:eastAsiaTheme="minorEastAsia" w:hAnsiTheme="minorHAnsi"/>
              <w:noProof/>
              <w:sz w:val="24"/>
              <w:lang w:val="en-VN"/>
            </w:rPr>
          </w:pPr>
          <w:hyperlink w:anchor="_Toc234808799" w:history="1">
            <w:r w:rsidRPr="00E14C54">
              <w:rPr>
                <w:rStyle w:val="Hyperlink"/>
                <w:noProof/>
              </w:rPr>
              <w:t>5.7. Robustness: Moderator Threshold Sensitivity (R7)</w:t>
            </w:r>
            <w:r>
              <w:rPr>
                <w:noProof/>
                <w:webHidden/>
              </w:rPr>
              <w:tab/>
            </w:r>
            <w:r>
              <w:rPr>
                <w:noProof/>
                <w:webHidden/>
              </w:rPr>
              <w:fldChar w:fldCharType="begin"/>
            </w:r>
            <w:r>
              <w:rPr>
                <w:noProof/>
                <w:webHidden/>
              </w:rPr>
              <w:instrText xml:space="preserve"> PAGEREF _Toc234808799 \h </w:instrText>
            </w:r>
            <w:r>
              <w:rPr>
                <w:noProof/>
                <w:webHidden/>
              </w:rPr>
            </w:r>
            <w:r>
              <w:rPr>
                <w:noProof/>
                <w:webHidden/>
              </w:rPr>
              <w:fldChar w:fldCharType="separate"/>
            </w:r>
            <w:r>
              <w:rPr>
                <w:noProof/>
                <w:webHidden/>
              </w:rPr>
              <w:t>37</w:t>
            </w:r>
            <w:r>
              <w:rPr>
                <w:noProof/>
                <w:webHidden/>
              </w:rPr>
              <w:fldChar w:fldCharType="end"/>
            </w:r>
          </w:hyperlink>
        </w:p>
        <w:p w14:paraId="27F3B242" w14:textId="2CEC2367" w:rsidR="0043499D" w:rsidRDefault="0043499D">
          <w:pPr>
            <w:pStyle w:val="TOC2"/>
            <w:tabs>
              <w:tab w:val="right" w:leader="dot" w:pos="9736"/>
            </w:tabs>
            <w:rPr>
              <w:rFonts w:asciiTheme="minorHAnsi" w:eastAsiaTheme="minorEastAsia" w:hAnsiTheme="minorHAnsi"/>
              <w:noProof/>
              <w:sz w:val="24"/>
              <w:lang w:val="en-VN"/>
            </w:rPr>
          </w:pPr>
          <w:hyperlink w:anchor="_Toc234808800" w:history="1">
            <w:r w:rsidRPr="00E14C54">
              <w:rPr>
                <w:rStyle w:val="Hyperlink"/>
                <w:noProof/>
              </w:rPr>
              <w:t>5.8. Robustness: Targeted Extensions (R8-R11)</w:t>
            </w:r>
            <w:r>
              <w:rPr>
                <w:noProof/>
                <w:webHidden/>
              </w:rPr>
              <w:tab/>
            </w:r>
            <w:r>
              <w:rPr>
                <w:noProof/>
                <w:webHidden/>
              </w:rPr>
              <w:fldChar w:fldCharType="begin"/>
            </w:r>
            <w:r>
              <w:rPr>
                <w:noProof/>
                <w:webHidden/>
              </w:rPr>
              <w:instrText xml:space="preserve"> PAGEREF _Toc234808800 \h </w:instrText>
            </w:r>
            <w:r>
              <w:rPr>
                <w:noProof/>
                <w:webHidden/>
              </w:rPr>
            </w:r>
            <w:r>
              <w:rPr>
                <w:noProof/>
                <w:webHidden/>
              </w:rPr>
              <w:fldChar w:fldCharType="separate"/>
            </w:r>
            <w:r>
              <w:rPr>
                <w:noProof/>
                <w:webHidden/>
              </w:rPr>
              <w:t>38</w:t>
            </w:r>
            <w:r>
              <w:rPr>
                <w:noProof/>
                <w:webHidden/>
              </w:rPr>
              <w:fldChar w:fldCharType="end"/>
            </w:r>
          </w:hyperlink>
        </w:p>
        <w:p w14:paraId="4B0A6831" w14:textId="5C7DB7A9" w:rsidR="0043499D" w:rsidRDefault="0043499D">
          <w:pPr>
            <w:pStyle w:val="TOC2"/>
            <w:tabs>
              <w:tab w:val="right" w:leader="dot" w:pos="9736"/>
            </w:tabs>
            <w:rPr>
              <w:rFonts w:asciiTheme="minorHAnsi" w:eastAsiaTheme="minorEastAsia" w:hAnsiTheme="minorHAnsi"/>
              <w:noProof/>
              <w:sz w:val="24"/>
              <w:lang w:val="en-VN"/>
            </w:rPr>
          </w:pPr>
          <w:hyperlink w:anchor="_Toc234808801" w:history="1">
            <w:r w:rsidRPr="00E14C54">
              <w:rPr>
                <w:rStyle w:val="Hyperlink"/>
                <w:noProof/>
              </w:rPr>
              <w:t>5.9. Robustness: Second-Pass Refinements (R12-R14)</w:t>
            </w:r>
            <w:r>
              <w:rPr>
                <w:noProof/>
                <w:webHidden/>
              </w:rPr>
              <w:tab/>
            </w:r>
            <w:r>
              <w:rPr>
                <w:noProof/>
                <w:webHidden/>
              </w:rPr>
              <w:fldChar w:fldCharType="begin"/>
            </w:r>
            <w:r>
              <w:rPr>
                <w:noProof/>
                <w:webHidden/>
              </w:rPr>
              <w:instrText xml:space="preserve"> PAGEREF _Toc234808801 \h </w:instrText>
            </w:r>
            <w:r>
              <w:rPr>
                <w:noProof/>
                <w:webHidden/>
              </w:rPr>
            </w:r>
            <w:r>
              <w:rPr>
                <w:noProof/>
                <w:webHidden/>
              </w:rPr>
              <w:fldChar w:fldCharType="separate"/>
            </w:r>
            <w:r>
              <w:rPr>
                <w:noProof/>
                <w:webHidden/>
              </w:rPr>
              <w:t>38</w:t>
            </w:r>
            <w:r>
              <w:rPr>
                <w:noProof/>
                <w:webHidden/>
              </w:rPr>
              <w:fldChar w:fldCharType="end"/>
            </w:r>
          </w:hyperlink>
        </w:p>
        <w:p w14:paraId="694BEDF3" w14:textId="1BD6476F" w:rsidR="0043499D" w:rsidRDefault="0043499D">
          <w:pPr>
            <w:pStyle w:val="TOC2"/>
            <w:tabs>
              <w:tab w:val="right" w:leader="dot" w:pos="9736"/>
            </w:tabs>
            <w:rPr>
              <w:rFonts w:asciiTheme="minorHAnsi" w:eastAsiaTheme="minorEastAsia" w:hAnsiTheme="minorHAnsi"/>
              <w:noProof/>
              <w:sz w:val="24"/>
              <w:lang w:val="en-VN"/>
            </w:rPr>
          </w:pPr>
          <w:hyperlink w:anchor="_Toc234808802" w:history="1">
            <w:r w:rsidRPr="00E14C54">
              <w:rPr>
                <w:rStyle w:val="Hyperlink"/>
                <w:noProof/>
              </w:rPr>
              <w:t>5.10. Robustness: Additional Moderators (HighTrade/HighRD)</w:t>
            </w:r>
            <w:r>
              <w:rPr>
                <w:noProof/>
                <w:webHidden/>
              </w:rPr>
              <w:tab/>
            </w:r>
            <w:r>
              <w:rPr>
                <w:noProof/>
                <w:webHidden/>
              </w:rPr>
              <w:fldChar w:fldCharType="begin"/>
            </w:r>
            <w:r>
              <w:rPr>
                <w:noProof/>
                <w:webHidden/>
              </w:rPr>
              <w:instrText xml:space="preserve"> PAGEREF _Toc234808802 \h </w:instrText>
            </w:r>
            <w:r>
              <w:rPr>
                <w:noProof/>
                <w:webHidden/>
              </w:rPr>
            </w:r>
            <w:r>
              <w:rPr>
                <w:noProof/>
                <w:webHidden/>
              </w:rPr>
              <w:fldChar w:fldCharType="separate"/>
            </w:r>
            <w:r>
              <w:rPr>
                <w:noProof/>
                <w:webHidden/>
              </w:rPr>
              <w:t>39</w:t>
            </w:r>
            <w:r>
              <w:rPr>
                <w:noProof/>
                <w:webHidden/>
              </w:rPr>
              <w:fldChar w:fldCharType="end"/>
            </w:r>
          </w:hyperlink>
        </w:p>
        <w:p w14:paraId="20F46E6D" w14:textId="59F13DEA" w:rsidR="0043499D" w:rsidRDefault="0043499D">
          <w:pPr>
            <w:pStyle w:val="TOC2"/>
            <w:tabs>
              <w:tab w:val="right" w:leader="dot" w:pos="9736"/>
            </w:tabs>
            <w:rPr>
              <w:rFonts w:asciiTheme="minorHAnsi" w:eastAsiaTheme="minorEastAsia" w:hAnsiTheme="minorHAnsi"/>
              <w:noProof/>
              <w:sz w:val="24"/>
              <w:lang w:val="en-VN"/>
            </w:rPr>
          </w:pPr>
          <w:hyperlink w:anchor="_Toc234808803" w:history="1">
            <w:r w:rsidRPr="00E14C54">
              <w:rPr>
                <w:rStyle w:val="Hyperlink"/>
                <w:noProof/>
              </w:rPr>
              <w:t>5.11. Robustness: Dynamic Panel LSDV (Uncorrected)</w:t>
            </w:r>
            <w:r>
              <w:rPr>
                <w:noProof/>
                <w:webHidden/>
              </w:rPr>
              <w:tab/>
            </w:r>
            <w:r>
              <w:rPr>
                <w:noProof/>
                <w:webHidden/>
              </w:rPr>
              <w:fldChar w:fldCharType="begin"/>
            </w:r>
            <w:r>
              <w:rPr>
                <w:noProof/>
                <w:webHidden/>
              </w:rPr>
              <w:instrText xml:space="preserve"> PAGEREF _Toc234808803 \h </w:instrText>
            </w:r>
            <w:r>
              <w:rPr>
                <w:noProof/>
                <w:webHidden/>
              </w:rPr>
            </w:r>
            <w:r>
              <w:rPr>
                <w:noProof/>
                <w:webHidden/>
              </w:rPr>
              <w:fldChar w:fldCharType="separate"/>
            </w:r>
            <w:r>
              <w:rPr>
                <w:noProof/>
                <w:webHidden/>
              </w:rPr>
              <w:t>40</w:t>
            </w:r>
            <w:r>
              <w:rPr>
                <w:noProof/>
                <w:webHidden/>
              </w:rPr>
              <w:fldChar w:fldCharType="end"/>
            </w:r>
          </w:hyperlink>
        </w:p>
        <w:p w14:paraId="5C3D1BB2" w14:textId="55332CF3" w:rsidR="0043499D" w:rsidRDefault="0043499D">
          <w:pPr>
            <w:pStyle w:val="TOC2"/>
            <w:tabs>
              <w:tab w:val="right" w:leader="dot" w:pos="9736"/>
            </w:tabs>
            <w:rPr>
              <w:rFonts w:asciiTheme="minorHAnsi" w:eastAsiaTheme="minorEastAsia" w:hAnsiTheme="minorHAnsi"/>
              <w:noProof/>
              <w:sz w:val="24"/>
              <w:lang w:val="en-VN"/>
            </w:rPr>
          </w:pPr>
          <w:hyperlink w:anchor="_Toc234808804" w:history="1">
            <w:r w:rsidRPr="00E14C54">
              <w:rPr>
                <w:rStyle w:val="Hyperlink"/>
                <w:noProof/>
              </w:rPr>
              <w:t>5.12. Channel Decomposition: The Central Finding</w:t>
            </w:r>
            <w:r>
              <w:rPr>
                <w:noProof/>
                <w:webHidden/>
              </w:rPr>
              <w:tab/>
            </w:r>
            <w:r>
              <w:rPr>
                <w:noProof/>
                <w:webHidden/>
              </w:rPr>
              <w:fldChar w:fldCharType="begin"/>
            </w:r>
            <w:r>
              <w:rPr>
                <w:noProof/>
                <w:webHidden/>
              </w:rPr>
              <w:instrText xml:space="preserve"> PAGEREF _Toc234808804 \h </w:instrText>
            </w:r>
            <w:r>
              <w:rPr>
                <w:noProof/>
                <w:webHidden/>
              </w:rPr>
            </w:r>
            <w:r>
              <w:rPr>
                <w:noProof/>
                <w:webHidden/>
              </w:rPr>
              <w:fldChar w:fldCharType="separate"/>
            </w:r>
            <w:r>
              <w:rPr>
                <w:noProof/>
                <w:webHidden/>
              </w:rPr>
              <w:t>43</w:t>
            </w:r>
            <w:r>
              <w:rPr>
                <w:noProof/>
                <w:webHidden/>
              </w:rPr>
              <w:fldChar w:fldCharType="end"/>
            </w:r>
          </w:hyperlink>
        </w:p>
        <w:p w14:paraId="2F5C5C2C" w14:textId="4E1740CB" w:rsidR="0043499D" w:rsidRDefault="0043499D">
          <w:pPr>
            <w:pStyle w:val="TOC2"/>
            <w:tabs>
              <w:tab w:val="right" w:leader="dot" w:pos="9736"/>
            </w:tabs>
            <w:rPr>
              <w:rFonts w:asciiTheme="minorHAnsi" w:eastAsiaTheme="minorEastAsia" w:hAnsiTheme="minorHAnsi"/>
              <w:noProof/>
              <w:sz w:val="24"/>
              <w:lang w:val="en-VN"/>
            </w:rPr>
          </w:pPr>
          <w:hyperlink w:anchor="_Toc234808805" w:history="1">
            <w:r w:rsidRPr="00E14C54">
              <w:rPr>
                <w:rStyle w:val="Hyperlink"/>
                <w:noProof/>
              </w:rPr>
              <w:t>5.13. Minimum Detectable Effect</w:t>
            </w:r>
            <w:r>
              <w:rPr>
                <w:noProof/>
                <w:webHidden/>
              </w:rPr>
              <w:tab/>
            </w:r>
            <w:r>
              <w:rPr>
                <w:noProof/>
                <w:webHidden/>
              </w:rPr>
              <w:fldChar w:fldCharType="begin"/>
            </w:r>
            <w:r>
              <w:rPr>
                <w:noProof/>
                <w:webHidden/>
              </w:rPr>
              <w:instrText xml:space="preserve"> PAGEREF _Toc234808805 \h </w:instrText>
            </w:r>
            <w:r>
              <w:rPr>
                <w:noProof/>
                <w:webHidden/>
              </w:rPr>
            </w:r>
            <w:r>
              <w:rPr>
                <w:noProof/>
                <w:webHidden/>
              </w:rPr>
              <w:fldChar w:fldCharType="separate"/>
            </w:r>
            <w:r>
              <w:rPr>
                <w:noProof/>
                <w:webHidden/>
              </w:rPr>
              <w:t>44</w:t>
            </w:r>
            <w:r>
              <w:rPr>
                <w:noProof/>
                <w:webHidden/>
              </w:rPr>
              <w:fldChar w:fldCharType="end"/>
            </w:r>
          </w:hyperlink>
        </w:p>
        <w:p w14:paraId="0548DC07" w14:textId="1FEE24ED" w:rsidR="0043499D" w:rsidRDefault="0043499D">
          <w:pPr>
            <w:pStyle w:val="TOC2"/>
            <w:tabs>
              <w:tab w:val="right" w:leader="dot" w:pos="9736"/>
            </w:tabs>
            <w:rPr>
              <w:rFonts w:asciiTheme="minorHAnsi" w:eastAsiaTheme="minorEastAsia" w:hAnsiTheme="minorHAnsi"/>
              <w:noProof/>
              <w:sz w:val="24"/>
              <w:lang w:val="en-VN"/>
            </w:rPr>
          </w:pPr>
          <w:hyperlink w:anchor="_Toc234808806" w:history="1">
            <w:r w:rsidRPr="00E14C54">
              <w:rPr>
                <w:rStyle w:val="Hyperlink"/>
                <w:noProof/>
              </w:rPr>
              <w:t>5.14. Descriptive Complement: SHAP Feature Importance</w:t>
            </w:r>
            <w:r>
              <w:rPr>
                <w:noProof/>
                <w:webHidden/>
              </w:rPr>
              <w:tab/>
            </w:r>
            <w:r>
              <w:rPr>
                <w:noProof/>
                <w:webHidden/>
              </w:rPr>
              <w:fldChar w:fldCharType="begin"/>
            </w:r>
            <w:r>
              <w:rPr>
                <w:noProof/>
                <w:webHidden/>
              </w:rPr>
              <w:instrText xml:space="preserve"> PAGEREF _Toc234808806 \h </w:instrText>
            </w:r>
            <w:r>
              <w:rPr>
                <w:noProof/>
                <w:webHidden/>
              </w:rPr>
            </w:r>
            <w:r>
              <w:rPr>
                <w:noProof/>
                <w:webHidden/>
              </w:rPr>
              <w:fldChar w:fldCharType="separate"/>
            </w:r>
            <w:r>
              <w:rPr>
                <w:noProof/>
                <w:webHidden/>
              </w:rPr>
              <w:t>45</w:t>
            </w:r>
            <w:r>
              <w:rPr>
                <w:noProof/>
                <w:webHidden/>
              </w:rPr>
              <w:fldChar w:fldCharType="end"/>
            </w:r>
          </w:hyperlink>
        </w:p>
        <w:p w14:paraId="572DBC6D" w14:textId="64DD3B5D" w:rsidR="0043499D" w:rsidRDefault="0043499D">
          <w:pPr>
            <w:pStyle w:val="TOC1"/>
            <w:tabs>
              <w:tab w:val="right" w:leader="dot" w:pos="9736"/>
            </w:tabs>
            <w:rPr>
              <w:rFonts w:asciiTheme="minorHAnsi" w:eastAsiaTheme="minorEastAsia" w:hAnsiTheme="minorHAnsi"/>
              <w:noProof/>
              <w:sz w:val="24"/>
              <w:lang w:val="en-VN"/>
            </w:rPr>
          </w:pPr>
          <w:hyperlink w:anchor="_Toc234808807" w:history="1">
            <w:r w:rsidRPr="00E14C54">
              <w:rPr>
                <w:rStyle w:val="Hyperlink"/>
                <w:noProof/>
              </w:rPr>
              <w:t>6. Discussion</w:t>
            </w:r>
            <w:r>
              <w:rPr>
                <w:noProof/>
                <w:webHidden/>
              </w:rPr>
              <w:tab/>
            </w:r>
            <w:r>
              <w:rPr>
                <w:noProof/>
                <w:webHidden/>
              </w:rPr>
              <w:fldChar w:fldCharType="begin"/>
            </w:r>
            <w:r>
              <w:rPr>
                <w:noProof/>
                <w:webHidden/>
              </w:rPr>
              <w:instrText xml:space="preserve"> PAGEREF _Toc234808807 \h </w:instrText>
            </w:r>
            <w:r>
              <w:rPr>
                <w:noProof/>
                <w:webHidden/>
              </w:rPr>
            </w:r>
            <w:r>
              <w:rPr>
                <w:noProof/>
                <w:webHidden/>
              </w:rPr>
              <w:fldChar w:fldCharType="separate"/>
            </w:r>
            <w:r>
              <w:rPr>
                <w:noProof/>
                <w:webHidden/>
              </w:rPr>
              <w:t>51</w:t>
            </w:r>
            <w:r>
              <w:rPr>
                <w:noProof/>
                <w:webHidden/>
              </w:rPr>
              <w:fldChar w:fldCharType="end"/>
            </w:r>
          </w:hyperlink>
        </w:p>
        <w:p w14:paraId="10A2912B" w14:textId="79C71A7B" w:rsidR="0043499D" w:rsidRDefault="0043499D">
          <w:pPr>
            <w:pStyle w:val="TOC2"/>
            <w:tabs>
              <w:tab w:val="right" w:leader="dot" w:pos="9736"/>
            </w:tabs>
            <w:rPr>
              <w:rFonts w:asciiTheme="minorHAnsi" w:eastAsiaTheme="minorEastAsia" w:hAnsiTheme="minorHAnsi"/>
              <w:noProof/>
              <w:sz w:val="24"/>
              <w:lang w:val="en-VN"/>
            </w:rPr>
          </w:pPr>
          <w:hyperlink w:anchor="_Toc234808808" w:history="1">
            <w:r w:rsidRPr="00E14C54">
              <w:rPr>
                <w:rStyle w:val="Hyperlink"/>
                <w:noProof/>
              </w:rPr>
              <w:t>6.1. How the Findings Square with Theory</w:t>
            </w:r>
            <w:r>
              <w:rPr>
                <w:noProof/>
                <w:webHidden/>
              </w:rPr>
              <w:tab/>
            </w:r>
            <w:r>
              <w:rPr>
                <w:noProof/>
                <w:webHidden/>
              </w:rPr>
              <w:fldChar w:fldCharType="begin"/>
            </w:r>
            <w:r>
              <w:rPr>
                <w:noProof/>
                <w:webHidden/>
              </w:rPr>
              <w:instrText xml:space="preserve"> PAGEREF _Toc234808808 \h </w:instrText>
            </w:r>
            <w:r>
              <w:rPr>
                <w:noProof/>
                <w:webHidden/>
              </w:rPr>
            </w:r>
            <w:r>
              <w:rPr>
                <w:noProof/>
                <w:webHidden/>
              </w:rPr>
              <w:fldChar w:fldCharType="separate"/>
            </w:r>
            <w:r>
              <w:rPr>
                <w:noProof/>
                <w:webHidden/>
              </w:rPr>
              <w:t>51</w:t>
            </w:r>
            <w:r>
              <w:rPr>
                <w:noProof/>
                <w:webHidden/>
              </w:rPr>
              <w:fldChar w:fldCharType="end"/>
            </w:r>
          </w:hyperlink>
        </w:p>
        <w:p w14:paraId="47A7E3DB" w14:textId="22E8E567" w:rsidR="0043499D" w:rsidRDefault="0043499D">
          <w:pPr>
            <w:pStyle w:val="TOC2"/>
            <w:tabs>
              <w:tab w:val="right" w:leader="dot" w:pos="9736"/>
            </w:tabs>
            <w:rPr>
              <w:rFonts w:asciiTheme="minorHAnsi" w:eastAsiaTheme="minorEastAsia" w:hAnsiTheme="minorHAnsi"/>
              <w:noProof/>
              <w:sz w:val="24"/>
              <w:lang w:val="en-VN"/>
            </w:rPr>
          </w:pPr>
          <w:hyperlink w:anchor="_Toc234808809" w:history="1">
            <w:r w:rsidRPr="00E14C54">
              <w:rPr>
                <w:rStyle w:val="Hyperlink"/>
                <w:noProof/>
              </w:rPr>
              <w:t>6.2. Comparison with Prior Evidence</w:t>
            </w:r>
            <w:r>
              <w:rPr>
                <w:noProof/>
                <w:webHidden/>
              </w:rPr>
              <w:tab/>
            </w:r>
            <w:r>
              <w:rPr>
                <w:noProof/>
                <w:webHidden/>
              </w:rPr>
              <w:fldChar w:fldCharType="begin"/>
            </w:r>
            <w:r>
              <w:rPr>
                <w:noProof/>
                <w:webHidden/>
              </w:rPr>
              <w:instrText xml:space="preserve"> PAGEREF _Toc234808809 \h </w:instrText>
            </w:r>
            <w:r>
              <w:rPr>
                <w:noProof/>
                <w:webHidden/>
              </w:rPr>
            </w:r>
            <w:r>
              <w:rPr>
                <w:noProof/>
                <w:webHidden/>
              </w:rPr>
              <w:fldChar w:fldCharType="separate"/>
            </w:r>
            <w:r>
              <w:rPr>
                <w:noProof/>
                <w:webHidden/>
              </w:rPr>
              <w:t>51</w:t>
            </w:r>
            <w:r>
              <w:rPr>
                <w:noProof/>
                <w:webHidden/>
              </w:rPr>
              <w:fldChar w:fldCharType="end"/>
            </w:r>
          </w:hyperlink>
        </w:p>
        <w:p w14:paraId="0EDD1C1B" w14:textId="578E1C48" w:rsidR="0043499D" w:rsidRDefault="0043499D">
          <w:pPr>
            <w:pStyle w:val="TOC2"/>
            <w:tabs>
              <w:tab w:val="right" w:leader="dot" w:pos="9736"/>
            </w:tabs>
            <w:rPr>
              <w:rFonts w:asciiTheme="minorHAnsi" w:eastAsiaTheme="minorEastAsia" w:hAnsiTheme="minorHAnsi"/>
              <w:noProof/>
              <w:sz w:val="24"/>
              <w:lang w:val="en-VN"/>
            </w:rPr>
          </w:pPr>
          <w:hyperlink w:anchor="_Toc234808810" w:history="1">
            <w:r w:rsidRPr="00E14C54">
              <w:rPr>
                <w:rStyle w:val="Hyperlink"/>
                <w:noProof/>
              </w:rPr>
              <w:t>6.3. Diagnostic Lessons</w:t>
            </w:r>
            <w:r>
              <w:rPr>
                <w:noProof/>
                <w:webHidden/>
              </w:rPr>
              <w:tab/>
            </w:r>
            <w:r>
              <w:rPr>
                <w:noProof/>
                <w:webHidden/>
              </w:rPr>
              <w:fldChar w:fldCharType="begin"/>
            </w:r>
            <w:r>
              <w:rPr>
                <w:noProof/>
                <w:webHidden/>
              </w:rPr>
              <w:instrText xml:space="preserve"> PAGEREF _Toc234808810 \h </w:instrText>
            </w:r>
            <w:r>
              <w:rPr>
                <w:noProof/>
                <w:webHidden/>
              </w:rPr>
            </w:r>
            <w:r>
              <w:rPr>
                <w:noProof/>
                <w:webHidden/>
              </w:rPr>
              <w:fldChar w:fldCharType="separate"/>
            </w:r>
            <w:r>
              <w:rPr>
                <w:noProof/>
                <w:webHidden/>
              </w:rPr>
              <w:t>52</w:t>
            </w:r>
            <w:r>
              <w:rPr>
                <w:noProof/>
                <w:webHidden/>
              </w:rPr>
              <w:fldChar w:fldCharType="end"/>
            </w:r>
          </w:hyperlink>
        </w:p>
        <w:p w14:paraId="538BFF97" w14:textId="064EAC5E" w:rsidR="0043499D" w:rsidRDefault="0043499D">
          <w:pPr>
            <w:pStyle w:val="TOC2"/>
            <w:tabs>
              <w:tab w:val="right" w:leader="dot" w:pos="9736"/>
            </w:tabs>
            <w:rPr>
              <w:rFonts w:asciiTheme="minorHAnsi" w:eastAsiaTheme="minorEastAsia" w:hAnsiTheme="minorHAnsi"/>
              <w:noProof/>
              <w:sz w:val="24"/>
              <w:lang w:val="en-VN"/>
            </w:rPr>
          </w:pPr>
          <w:hyperlink w:anchor="_Toc234808811" w:history="1">
            <w:r w:rsidRPr="00E14C54">
              <w:rPr>
                <w:rStyle w:val="Hyperlink"/>
                <w:noProof/>
              </w:rPr>
              <w:t>6.4. Robustness of the Conclusion</w:t>
            </w:r>
            <w:r>
              <w:rPr>
                <w:noProof/>
                <w:webHidden/>
              </w:rPr>
              <w:tab/>
            </w:r>
            <w:r>
              <w:rPr>
                <w:noProof/>
                <w:webHidden/>
              </w:rPr>
              <w:fldChar w:fldCharType="begin"/>
            </w:r>
            <w:r>
              <w:rPr>
                <w:noProof/>
                <w:webHidden/>
              </w:rPr>
              <w:instrText xml:space="preserve"> PAGEREF _Toc234808811 \h </w:instrText>
            </w:r>
            <w:r>
              <w:rPr>
                <w:noProof/>
                <w:webHidden/>
              </w:rPr>
            </w:r>
            <w:r>
              <w:rPr>
                <w:noProof/>
                <w:webHidden/>
              </w:rPr>
              <w:fldChar w:fldCharType="separate"/>
            </w:r>
            <w:r>
              <w:rPr>
                <w:noProof/>
                <w:webHidden/>
              </w:rPr>
              <w:t>52</w:t>
            </w:r>
            <w:r>
              <w:rPr>
                <w:noProof/>
                <w:webHidden/>
              </w:rPr>
              <w:fldChar w:fldCharType="end"/>
            </w:r>
          </w:hyperlink>
        </w:p>
        <w:p w14:paraId="3CD91E25" w14:textId="4A6E542F" w:rsidR="0043499D" w:rsidRDefault="0043499D">
          <w:pPr>
            <w:pStyle w:val="TOC2"/>
            <w:tabs>
              <w:tab w:val="right" w:leader="dot" w:pos="9736"/>
            </w:tabs>
            <w:rPr>
              <w:rFonts w:asciiTheme="minorHAnsi" w:eastAsiaTheme="minorEastAsia" w:hAnsiTheme="minorHAnsi"/>
              <w:noProof/>
              <w:sz w:val="24"/>
              <w:lang w:val="en-VN"/>
            </w:rPr>
          </w:pPr>
          <w:hyperlink w:anchor="_Toc234808812" w:history="1">
            <w:r w:rsidRPr="00E14C54">
              <w:rPr>
                <w:rStyle w:val="Hyperlink"/>
                <w:noProof/>
              </w:rPr>
              <w:t>6.5. Policy Implications</w:t>
            </w:r>
            <w:r>
              <w:rPr>
                <w:noProof/>
                <w:webHidden/>
              </w:rPr>
              <w:tab/>
            </w:r>
            <w:r>
              <w:rPr>
                <w:noProof/>
                <w:webHidden/>
              </w:rPr>
              <w:fldChar w:fldCharType="begin"/>
            </w:r>
            <w:r>
              <w:rPr>
                <w:noProof/>
                <w:webHidden/>
              </w:rPr>
              <w:instrText xml:space="preserve"> PAGEREF _Toc234808812 \h </w:instrText>
            </w:r>
            <w:r>
              <w:rPr>
                <w:noProof/>
                <w:webHidden/>
              </w:rPr>
            </w:r>
            <w:r>
              <w:rPr>
                <w:noProof/>
                <w:webHidden/>
              </w:rPr>
              <w:fldChar w:fldCharType="separate"/>
            </w:r>
            <w:r>
              <w:rPr>
                <w:noProof/>
                <w:webHidden/>
              </w:rPr>
              <w:t>53</w:t>
            </w:r>
            <w:r>
              <w:rPr>
                <w:noProof/>
                <w:webHidden/>
              </w:rPr>
              <w:fldChar w:fldCharType="end"/>
            </w:r>
          </w:hyperlink>
        </w:p>
        <w:p w14:paraId="7066468F" w14:textId="752E6AE7" w:rsidR="0043499D" w:rsidRDefault="0043499D">
          <w:pPr>
            <w:pStyle w:val="TOC2"/>
            <w:tabs>
              <w:tab w:val="right" w:leader="dot" w:pos="9736"/>
            </w:tabs>
            <w:rPr>
              <w:rFonts w:asciiTheme="minorHAnsi" w:eastAsiaTheme="minorEastAsia" w:hAnsiTheme="minorHAnsi"/>
              <w:noProof/>
              <w:sz w:val="24"/>
              <w:lang w:val="en-VN"/>
            </w:rPr>
          </w:pPr>
          <w:hyperlink w:anchor="_Toc234808813" w:history="1">
            <w:r w:rsidRPr="00E14C54">
              <w:rPr>
                <w:rStyle w:val="Hyperlink"/>
                <w:noProof/>
              </w:rPr>
              <w:t>6.6. Limitations</w:t>
            </w:r>
            <w:r>
              <w:rPr>
                <w:noProof/>
                <w:webHidden/>
              </w:rPr>
              <w:tab/>
            </w:r>
            <w:r>
              <w:rPr>
                <w:noProof/>
                <w:webHidden/>
              </w:rPr>
              <w:fldChar w:fldCharType="begin"/>
            </w:r>
            <w:r>
              <w:rPr>
                <w:noProof/>
                <w:webHidden/>
              </w:rPr>
              <w:instrText xml:space="preserve"> PAGEREF _Toc234808813 \h </w:instrText>
            </w:r>
            <w:r>
              <w:rPr>
                <w:noProof/>
                <w:webHidden/>
              </w:rPr>
            </w:r>
            <w:r>
              <w:rPr>
                <w:noProof/>
                <w:webHidden/>
              </w:rPr>
              <w:fldChar w:fldCharType="separate"/>
            </w:r>
            <w:r>
              <w:rPr>
                <w:noProof/>
                <w:webHidden/>
              </w:rPr>
              <w:t>54</w:t>
            </w:r>
            <w:r>
              <w:rPr>
                <w:noProof/>
                <w:webHidden/>
              </w:rPr>
              <w:fldChar w:fldCharType="end"/>
            </w:r>
          </w:hyperlink>
        </w:p>
        <w:p w14:paraId="1EADC2FA" w14:textId="675184C5" w:rsidR="0043499D" w:rsidRDefault="0043499D">
          <w:pPr>
            <w:pStyle w:val="TOC2"/>
            <w:tabs>
              <w:tab w:val="right" w:leader="dot" w:pos="9736"/>
            </w:tabs>
            <w:rPr>
              <w:rFonts w:asciiTheme="minorHAnsi" w:eastAsiaTheme="minorEastAsia" w:hAnsiTheme="minorHAnsi"/>
              <w:noProof/>
              <w:sz w:val="24"/>
              <w:lang w:val="en-VN"/>
            </w:rPr>
          </w:pPr>
          <w:hyperlink w:anchor="_Toc234808814" w:history="1">
            <w:r w:rsidRPr="00E14C54">
              <w:rPr>
                <w:rStyle w:val="Hyperlink"/>
                <w:noProof/>
              </w:rPr>
              <w:t>6.7. Future Research</w:t>
            </w:r>
            <w:r>
              <w:rPr>
                <w:noProof/>
                <w:webHidden/>
              </w:rPr>
              <w:tab/>
            </w:r>
            <w:r>
              <w:rPr>
                <w:noProof/>
                <w:webHidden/>
              </w:rPr>
              <w:fldChar w:fldCharType="begin"/>
            </w:r>
            <w:r>
              <w:rPr>
                <w:noProof/>
                <w:webHidden/>
              </w:rPr>
              <w:instrText xml:space="preserve"> PAGEREF _Toc234808814 \h </w:instrText>
            </w:r>
            <w:r>
              <w:rPr>
                <w:noProof/>
                <w:webHidden/>
              </w:rPr>
            </w:r>
            <w:r>
              <w:rPr>
                <w:noProof/>
                <w:webHidden/>
              </w:rPr>
              <w:fldChar w:fldCharType="separate"/>
            </w:r>
            <w:r>
              <w:rPr>
                <w:noProof/>
                <w:webHidden/>
              </w:rPr>
              <w:t>54</w:t>
            </w:r>
            <w:r>
              <w:rPr>
                <w:noProof/>
                <w:webHidden/>
              </w:rPr>
              <w:fldChar w:fldCharType="end"/>
            </w:r>
          </w:hyperlink>
        </w:p>
        <w:p w14:paraId="0B1DC15F" w14:textId="0FD58E83" w:rsidR="0043499D" w:rsidRDefault="0043499D">
          <w:pPr>
            <w:pStyle w:val="TOC1"/>
            <w:tabs>
              <w:tab w:val="right" w:leader="dot" w:pos="9736"/>
            </w:tabs>
            <w:rPr>
              <w:rFonts w:asciiTheme="minorHAnsi" w:eastAsiaTheme="minorEastAsia" w:hAnsiTheme="minorHAnsi"/>
              <w:noProof/>
              <w:sz w:val="24"/>
              <w:lang w:val="en-VN"/>
            </w:rPr>
          </w:pPr>
          <w:hyperlink w:anchor="_Toc234808815" w:history="1">
            <w:r w:rsidRPr="00E14C54">
              <w:rPr>
                <w:rStyle w:val="Hyperlink"/>
                <w:noProof/>
              </w:rPr>
              <w:t>7. Conclusion</w:t>
            </w:r>
            <w:r>
              <w:rPr>
                <w:noProof/>
                <w:webHidden/>
              </w:rPr>
              <w:tab/>
            </w:r>
            <w:r>
              <w:rPr>
                <w:noProof/>
                <w:webHidden/>
              </w:rPr>
              <w:fldChar w:fldCharType="begin"/>
            </w:r>
            <w:r>
              <w:rPr>
                <w:noProof/>
                <w:webHidden/>
              </w:rPr>
              <w:instrText xml:space="preserve"> PAGEREF _Toc234808815 \h </w:instrText>
            </w:r>
            <w:r>
              <w:rPr>
                <w:noProof/>
                <w:webHidden/>
              </w:rPr>
            </w:r>
            <w:r>
              <w:rPr>
                <w:noProof/>
                <w:webHidden/>
              </w:rPr>
              <w:fldChar w:fldCharType="separate"/>
            </w:r>
            <w:r>
              <w:rPr>
                <w:noProof/>
                <w:webHidden/>
              </w:rPr>
              <w:t>56</w:t>
            </w:r>
            <w:r>
              <w:rPr>
                <w:noProof/>
                <w:webHidden/>
              </w:rPr>
              <w:fldChar w:fldCharType="end"/>
            </w:r>
          </w:hyperlink>
        </w:p>
        <w:p w14:paraId="0F90171B" w14:textId="4F8C7EB7" w:rsidR="0043499D" w:rsidRDefault="0043499D">
          <w:pPr>
            <w:pStyle w:val="TOC1"/>
            <w:tabs>
              <w:tab w:val="right" w:leader="dot" w:pos="9736"/>
            </w:tabs>
            <w:rPr>
              <w:rFonts w:asciiTheme="minorHAnsi" w:eastAsiaTheme="minorEastAsia" w:hAnsiTheme="minorHAnsi"/>
              <w:noProof/>
              <w:sz w:val="24"/>
              <w:lang w:val="en-VN"/>
            </w:rPr>
          </w:pPr>
          <w:hyperlink w:anchor="_Toc234808816" w:history="1">
            <w:r w:rsidRPr="00E14C54">
              <w:rPr>
                <w:rStyle w:val="Hyperlink"/>
                <w:noProof/>
              </w:rPr>
              <w:t>8. References</w:t>
            </w:r>
            <w:r>
              <w:rPr>
                <w:noProof/>
                <w:webHidden/>
              </w:rPr>
              <w:tab/>
            </w:r>
            <w:r>
              <w:rPr>
                <w:noProof/>
                <w:webHidden/>
              </w:rPr>
              <w:fldChar w:fldCharType="begin"/>
            </w:r>
            <w:r>
              <w:rPr>
                <w:noProof/>
                <w:webHidden/>
              </w:rPr>
              <w:instrText xml:space="preserve"> PAGEREF _Toc234808816 \h </w:instrText>
            </w:r>
            <w:r>
              <w:rPr>
                <w:noProof/>
                <w:webHidden/>
              </w:rPr>
            </w:r>
            <w:r>
              <w:rPr>
                <w:noProof/>
                <w:webHidden/>
              </w:rPr>
              <w:fldChar w:fldCharType="separate"/>
            </w:r>
            <w:r>
              <w:rPr>
                <w:noProof/>
                <w:webHidden/>
              </w:rPr>
              <w:t>57</w:t>
            </w:r>
            <w:r>
              <w:rPr>
                <w:noProof/>
                <w:webHidden/>
              </w:rPr>
              <w:fldChar w:fldCharType="end"/>
            </w:r>
          </w:hyperlink>
        </w:p>
        <w:p w14:paraId="62F0C11E" w14:textId="25D32620" w:rsidR="00AA70FC" w:rsidRPr="00B87234" w:rsidRDefault="00BA0ECF">
          <w:pPr>
            <w:rPr>
              <w:rFonts w:cs="Times New Roman"/>
              <w:szCs w:val="26"/>
            </w:rPr>
          </w:pPr>
          <w:r>
            <w:rPr>
              <w:rFonts w:cs="Times New Roman"/>
              <w:szCs w:val="26"/>
            </w:rPr>
            <w:fldChar w:fldCharType="end"/>
          </w:r>
        </w:p>
      </w:sdtContent>
    </w:sdt>
    <w:p w14:paraId="6A43F0C3" w14:textId="267CA6FB" w:rsidR="001552D7" w:rsidRPr="00444CC8" w:rsidRDefault="00E125D3" w:rsidP="00021A71">
      <w:pPr>
        <w:pStyle w:val="Heading1"/>
        <w:numPr>
          <w:ilvl w:val="0"/>
          <w:numId w:val="0"/>
        </w:numPr>
        <w:ind w:left="432" w:hanging="432"/>
      </w:pPr>
      <w:bookmarkStart w:id="0" w:name="_Toc234808744"/>
      <w:r>
        <w:lastRenderedPageBreak/>
        <w:t>List of Abbreviations</w:t>
      </w:r>
      <w:bookmarkEnd w:id="0"/>
    </w:p>
    <w:tbl>
      <w:tblPr>
        <w:tblW w:w="9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994"/>
      </w:tblGrid>
      <w:tr w:rsidR="001552D7" w14:paraId="04283F38" w14:textId="77777777" w:rsidTr="002C46C5">
        <w:tc>
          <w:tcPr>
            <w:tcW w:w="2000"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4B7849B9" w14:textId="77777777" w:rsidR="001552D7" w:rsidRPr="00D16902" w:rsidRDefault="00E125D3" w:rsidP="00D16902">
            <w:pPr>
              <w:pStyle w:val="NoSpacing"/>
              <w:jc w:val="center"/>
              <w:rPr>
                <w:b/>
                <w:bCs/>
              </w:rPr>
            </w:pPr>
            <w:r>
              <w:rPr>
                <w:b/>
                <w:bCs/>
              </w:rPr>
              <w:t>Abbreviation</w:t>
            </w:r>
          </w:p>
        </w:tc>
        <w:tc>
          <w:tcPr>
            <w:tcW w:w="7994"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60B112B9" w14:textId="77777777" w:rsidR="001552D7" w:rsidRPr="00D16902" w:rsidRDefault="00E125D3" w:rsidP="00D16902">
            <w:pPr>
              <w:pStyle w:val="NoSpacing"/>
              <w:jc w:val="center"/>
              <w:rPr>
                <w:b/>
                <w:bCs/>
              </w:rPr>
            </w:pPr>
            <w:r>
              <w:rPr>
                <w:b/>
                <w:bCs/>
              </w:rPr>
              <w:t>Definition</w:t>
            </w:r>
          </w:p>
        </w:tc>
      </w:tr>
      <w:tr w:rsidR="001552D7" w14:paraId="227A094C"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170DEC10" w14:textId="77777777" w:rsidR="001552D7" w:rsidRDefault="00E125D3" w:rsidP="00D16902">
            <w:pPr>
              <w:pStyle w:val="NoSpacing"/>
            </w:pPr>
            <w:r>
              <w:t>AIPI</w:t>
            </w:r>
          </w:p>
        </w:tc>
        <w:tc>
          <w:tcPr>
            <w:tcW w:w="7994" w:type="dxa"/>
            <w:tcBorders>
              <w:top w:val="single" w:sz="1" w:space="0" w:color="999999"/>
              <w:left w:val="single" w:sz="1" w:space="0" w:color="999999"/>
              <w:bottom w:val="single" w:sz="1" w:space="0" w:color="999999"/>
              <w:right w:val="single" w:sz="1" w:space="0" w:color="999999"/>
            </w:tcBorders>
            <w:vAlign w:val="center"/>
          </w:tcPr>
          <w:p w14:paraId="0C25D571" w14:textId="77777777" w:rsidR="001552D7" w:rsidRDefault="00E125D3" w:rsidP="00D16902">
            <w:pPr>
              <w:pStyle w:val="NoSpacing"/>
            </w:pPr>
            <w:r>
              <w:t>AI Patent Intensity</w:t>
            </w:r>
          </w:p>
        </w:tc>
      </w:tr>
      <w:tr w:rsidR="001552D7" w14:paraId="0F89E4DA"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3EC379C2" w14:textId="77777777" w:rsidR="001552D7" w:rsidRDefault="00E125D3" w:rsidP="00D16902">
            <w:pPr>
              <w:pStyle w:val="NoSpacing"/>
            </w:pPr>
            <w:r>
              <w:t>ALP</w:t>
            </w:r>
          </w:p>
        </w:tc>
        <w:tc>
          <w:tcPr>
            <w:tcW w:w="7994" w:type="dxa"/>
            <w:tcBorders>
              <w:top w:val="single" w:sz="1" w:space="0" w:color="999999"/>
              <w:left w:val="single" w:sz="1" w:space="0" w:color="999999"/>
              <w:bottom w:val="single" w:sz="1" w:space="0" w:color="999999"/>
              <w:right w:val="single" w:sz="1" w:space="0" w:color="999999"/>
            </w:tcBorders>
            <w:vAlign w:val="center"/>
          </w:tcPr>
          <w:p w14:paraId="6C22D673" w14:textId="77777777" w:rsidR="001552D7" w:rsidRDefault="00E125D3" w:rsidP="00D16902">
            <w:pPr>
              <w:pStyle w:val="NoSpacing"/>
            </w:pPr>
            <w:r>
              <w:t>Algorithmic Links with Probabilities (patent-to-industry crosswalk)</w:t>
            </w:r>
          </w:p>
        </w:tc>
      </w:tr>
      <w:tr w:rsidR="001552D7" w14:paraId="09424637"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381D4867" w14:textId="77777777" w:rsidR="001552D7" w:rsidRDefault="00E125D3" w:rsidP="00D16902">
            <w:pPr>
              <w:pStyle w:val="NoSpacing"/>
            </w:pPr>
            <w:r>
              <w:t>CPC</w:t>
            </w:r>
          </w:p>
        </w:tc>
        <w:tc>
          <w:tcPr>
            <w:tcW w:w="7994" w:type="dxa"/>
            <w:tcBorders>
              <w:top w:val="single" w:sz="1" w:space="0" w:color="999999"/>
              <w:left w:val="single" w:sz="1" w:space="0" w:color="999999"/>
              <w:bottom w:val="single" w:sz="1" w:space="0" w:color="999999"/>
              <w:right w:val="single" w:sz="1" w:space="0" w:color="999999"/>
            </w:tcBorders>
            <w:vAlign w:val="center"/>
          </w:tcPr>
          <w:p w14:paraId="566F5CA7" w14:textId="77777777" w:rsidR="001552D7" w:rsidRDefault="00E125D3" w:rsidP="00D16902">
            <w:pPr>
              <w:pStyle w:val="NoSpacing"/>
            </w:pPr>
            <w:r>
              <w:t>Cooperative Patent Classification</w:t>
            </w:r>
          </w:p>
        </w:tc>
      </w:tr>
      <w:tr w:rsidR="001552D7" w14:paraId="6259F91B"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4E8C73C3" w14:textId="77777777" w:rsidR="001552D7" w:rsidRDefault="00E125D3" w:rsidP="00D16902">
            <w:pPr>
              <w:pStyle w:val="NoSpacing"/>
            </w:pPr>
            <w:r>
              <w:t>ISIC</w:t>
            </w:r>
          </w:p>
        </w:tc>
        <w:tc>
          <w:tcPr>
            <w:tcW w:w="7994" w:type="dxa"/>
            <w:tcBorders>
              <w:top w:val="single" w:sz="1" w:space="0" w:color="999999"/>
              <w:left w:val="single" w:sz="1" w:space="0" w:color="999999"/>
              <w:bottom w:val="single" w:sz="1" w:space="0" w:color="999999"/>
              <w:right w:val="single" w:sz="1" w:space="0" w:color="999999"/>
            </w:tcBorders>
            <w:vAlign w:val="center"/>
          </w:tcPr>
          <w:p w14:paraId="7D41DA20" w14:textId="77777777" w:rsidR="001552D7" w:rsidRDefault="00E125D3" w:rsidP="00D16902">
            <w:pPr>
              <w:pStyle w:val="NoSpacing"/>
            </w:pPr>
            <w:r>
              <w:t>International Standard Industrial Classification</w:t>
            </w:r>
          </w:p>
        </w:tc>
      </w:tr>
      <w:tr w:rsidR="001552D7" w14:paraId="663113F7"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30B667D6" w14:textId="77777777" w:rsidR="001552D7" w:rsidRDefault="00E125D3" w:rsidP="00D16902">
            <w:pPr>
              <w:pStyle w:val="NoSpacing"/>
            </w:pPr>
            <w:r>
              <w:t>STAN</w:t>
            </w:r>
          </w:p>
        </w:tc>
        <w:tc>
          <w:tcPr>
            <w:tcW w:w="7994" w:type="dxa"/>
            <w:tcBorders>
              <w:top w:val="single" w:sz="1" w:space="0" w:color="999999"/>
              <w:left w:val="single" w:sz="1" w:space="0" w:color="999999"/>
              <w:bottom w:val="single" w:sz="1" w:space="0" w:color="999999"/>
              <w:right w:val="single" w:sz="1" w:space="0" w:color="999999"/>
            </w:tcBorders>
            <w:vAlign w:val="center"/>
          </w:tcPr>
          <w:p w14:paraId="60BA4D37" w14:textId="77777777" w:rsidR="001552D7" w:rsidRDefault="00E125D3" w:rsidP="00D16902">
            <w:pPr>
              <w:pStyle w:val="NoSpacing"/>
            </w:pPr>
            <w:r>
              <w:t>Structural Analysis (OECD Industrial Database)</w:t>
            </w:r>
          </w:p>
        </w:tc>
      </w:tr>
      <w:tr w:rsidR="001552D7" w14:paraId="69E1C837"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03D7D489" w14:textId="77777777" w:rsidR="001552D7" w:rsidRDefault="00E125D3" w:rsidP="00D16902">
            <w:pPr>
              <w:pStyle w:val="NoSpacing"/>
            </w:pPr>
            <w:r>
              <w:t>A*10</w:t>
            </w:r>
          </w:p>
        </w:tc>
        <w:tc>
          <w:tcPr>
            <w:tcW w:w="7994" w:type="dxa"/>
            <w:tcBorders>
              <w:top w:val="single" w:sz="1" w:space="0" w:color="999999"/>
              <w:left w:val="single" w:sz="1" w:space="0" w:color="999999"/>
              <w:bottom w:val="single" w:sz="1" w:space="0" w:color="999999"/>
              <w:right w:val="single" w:sz="1" w:space="0" w:color="999999"/>
            </w:tcBorders>
            <w:vAlign w:val="center"/>
          </w:tcPr>
          <w:p w14:paraId="0A012B2B" w14:textId="77777777" w:rsidR="001552D7" w:rsidRDefault="00E125D3" w:rsidP="00D16902">
            <w:pPr>
              <w:pStyle w:val="NoSpacing"/>
            </w:pPr>
            <w:r>
              <w:t>OECD/Eurostat 10-industry aggregation of ISIC Rev.4</w:t>
            </w:r>
          </w:p>
        </w:tc>
      </w:tr>
      <w:tr w:rsidR="001552D7" w14:paraId="4AC9D33E"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15CADDA5" w14:textId="77777777" w:rsidR="001552D7" w:rsidRDefault="00E125D3" w:rsidP="00D16902">
            <w:pPr>
              <w:pStyle w:val="NoSpacing"/>
            </w:pPr>
            <w:r>
              <w:t>FE</w:t>
            </w:r>
          </w:p>
        </w:tc>
        <w:tc>
          <w:tcPr>
            <w:tcW w:w="7994" w:type="dxa"/>
            <w:tcBorders>
              <w:top w:val="single" w:sz="1" w:space="0" w:color="999999"/>
              <w:left w:val="single" w:sz="1" w:space="0" w:color="999999"/>
              <w:bottom w:val="single" w:sz="1" w:space="0" w:color="999999"/>
              <w:right w:val="single" w:sz="1" w:space="0" w:color="999999"/>
            </w:tcBorders>
            <w:vAlign w:val="center"/>
          </w:tcPr>
          <w:p w14:paraId="22A5B97E" w14:textId="77777777" w:rsidR="001552D7" w:rsidRDefault="00E125D3" w:rsidP="00D16902">
            <w:pPr>
              <w:pStyle w:val="NoSpacing"/>
            </w:pPr>
            <w:r>
              <w:t>Fixed Effects</w:t>
            </w:r>
          </w:p>
        </w:tc>
      </w:tr>
      <w:tr w:rsidR="001552D7" w14:paraId="30A5C72F"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3BB9BB67" w14:textId="77777777" w:rsidR="001552D7" w:rsidRDefault="00E125D3" w:rsidP="00D16902">
            <w:pPr>
              <w:pStyle w:val="NoSpacing"/>
            </w:pPr>
            <w:r>
              <w:t>RE</w:t>
            </w:r>
          </w:p>
        </w:tc>
        <w:tc>
          <w:tcPr>
            <w:tcW w:w="7994" w:type="dxa"/>
            <w:tcBorders>
              <w:top w:val="single" w:sz="1" w:space="0" w:color="999999"/>
              <w:left w:val="single" w:sz="1" w:space="0" w:color="999999"/>
              <w:bottom w:val="single" w:sz="1" w:space="0" w:color="999999"/>
              <w:right w:val="single" w:sz="1" w:space="0" w:color="999999"/>
            </w:tcBorders>
            <w:vAlign w:val="center"/>
          </w:tcPr>
          <w:p w14:paraId="5F573C00" w14:textId="77777777" w:rsidR="001552D7" w:rsidRDefault="00E125D3" w:rsidP="00D16902">
            <w:pPr>
              <w:pStyle w:val="NoSpacing"/>
            </w:pPr>
            <w:r>
              <w:t>Random Effects</w:t>
            </w:r>
          </w:p>
        </w:tc>
      </w:tr>
      <w:tr w:rsidR="001552D7" w14:paraId="32D5DB08"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62D7213A" w14:textId="77777777" w:rsidR="001552D7" w:rsidRDefault="00E125D3" w:rsidP="00D16902">
            <w:pPr>
              <w:pStyle w:val="NoSpacing"/>
            </w:pPr>
            <w:r>
              <w:t>IV</w:t>
            </w:r>
          </w:p>
        </w:tc>
        <w:tc>
          <w:tcPr>
            <w:tcW w:w="7994" w:type="dxa"/>
            <w:tcBorders>
              <w:top w:val="single" w:sz="1" w:space="0" w:color="999999"/>
              <w:left w:val="single" w:sz="1" w:space="0" w:color="999999"/>
              <w:bottom w:val="single" w:sz="1" w:space="0" w:color="999999"/>
              <w:right w:val="single" w:sz="1" w:space="0" w:color="999999"/>
            </w:tcBorders>
            <w:vAlign w:val="center"/>
          </w:tcPr>
          <w:p w14:paraId="72228F06" w14:textId="77777777" w:rsidR="001552D7" w:rsidRDefault="00E125D3" w:rsidP="00D16902">
            <w:pPr>
              <w:pStyle w:val="NoSpacing"/>
            </w:pPr>
            <w:r>
              <w:t>Instrumental Variable</w:t>
            </w:r>
          </w:p>
        </w:tc>
      </w:tr>
      <w:tr w:rsidR="001552D7" w14:paraId="60CA58DD"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51409381" w14:textId="77777777" w:rsidR="001552D7" w:rsidRDefault="00E125D3" w:rsidP="00D16902">
            <w:pPr>
              <w:pStyle w:val="NoSpacing"/>
            </w:pPr>
            <w:r>
              <w:t>OLS</w:t>
            </w:r>
          </w:p>
        </w:tc>
        <w:tc>
          <w:tcPr>
            <w:tcW w:w="7994" w:type="dxa"/>
            <w:tcBorders>
              <w:top w:val="single" w:sz="1" w:space="0" w:color="999999"/>
              <w:left w:val="single" w:sz="1" w:space="0" w:color="999999"/>
              <w:bottom w:val="single" w:sz="1" w:space="0" w:color="999999"/>
              <w:right w:val="single" w:sz="1" w:space="0" w:color="999999"/>
            </w:tcBorders>
            <w:vAlign w:val="center"/>
          </w:tcPr>
          <w:p w14:paraId="35678E49" w14:textId="77777777" w:rsidR="001552D7" w:rsidRDefault="00E125D3" w:rsidP="00D16902">
            <w:pPr>
              <w:pStyle w:val="NoSpacing"/>
            </w:pPr>
            <w:r>
              <w:t>Ordinary Least Squares</w:t>
            </w:r>
          </w:p>
        </w:tc>
      </w:tr>
      <w:tr w:rsidR="001552D7" w14:paraId="476DA91F"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4DC00807" w14:textId="77777777" w:rsidR="001552D7" w:rsidRDefault="00E125D3" w:rsidP="00D16902">
            <w:pPr>
              <w:pStyle w:val="NoSpacing"/>
            </w:pPr>
            <w:r>
              <w:t>GMM</w:t>
            </w:r>
          </w:p>
        </w:tc>
        <w:tc>
          <w:tcPr>
            <w:tcW w:w="7994" w:type="dxa"/>
            <w:tcBorders>
              <w:top w:val="single" w:sz="1" w:space="0" w:color="999999"/>
              <w:left w:val="single" w:sz="1" w:space="0" w:color="999999"/>
              <w:bottom w:val="single" w:sz="1" w:space="0" w:color="999999"/>
              <w:right w:val="single" w:sz="1" w:space="0" w:color="999999"/>
            </w:tcBorders>
            <w:vAlign w:val="center"/>
          </w:tcPr>
          <w:p w14:paraId="5B00C40A" w14:textId="77777777" w:rsidR="001552D7" w:rsidRDefault="00E125D3" w:rsidP="00D16902">
            <w:pPr>
              <w:pStyle w:val="NoSpacing"/>
            </w:pPr>
            <w:r>
              <w:t>Generalized Method of Moments</w:t>
            </w:r>
          </w:p>
        </w:tc>
      </w:tr>
      <w:tr w:rsidR="001552D7" w14:paraId="599221C8"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54FDDCE8" w14:textId="77777777" w:rsidR="001552D7" w:rsidRDefault="00E125D3" w:rsidP="00D16902">
            <w:pPr>
              <w:pStyle w:val="NoSpacing"/>
            </w:pPr>
            <w:r>
              <w:t>AR(1)/</w:t>
            </w:r>
            <w:proofErr w:type="gramStart"/>
            <w:r>
              <w:t>AR(</w:t>
            </w:r>
            <w:proofErr w:type="gramEnd"/>
            <w:r>
              <w:t>2)</w:t>
            </w:r>
          </w:p>
        </w:tc>
        <w:tc>
          <w:tcPr>
            <w:tcW w:w="7994" w:type="dxa"/>
            <w:tcBorders>
              <w:top w:val="single" w:sz="1" w:space="0" w:color="999999"/>
              <w:left w:val="single" w:sz="1" w:space="0" w:color="999999"/>
              <w:bottom w:val="single" w:sz="1" w:space="0" w:color="999999"/>
              <w:right w:val="single" w:sz="1" w:space="0" w:color="999999"/>
            </w:tcBorders>
            <w:vAlign w:val="center"/>
          </w:tcPr>
          <w:p w14:paraId="2A109789" w14:textId="77777777" w:rsidR="001552D7" w:rsidRDefault="00E125D3" w:rsidP="00D16902">
            <w:pPr>
              <w:pStyle w:val="NoSpacing"/>
            </w:pPr>
            <w:r>
              <w:t>First-order / second-order autocorrelation (Arellano-Bond test)</w:t>
            </w:r>
          </w:p>
        </w:tc>
      </w:tr>
      <w:tr w:rsidR="001552D7" w14:paraId="7D3E220E"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5626ECA4" w14:textId="77777777" w:rsidR="001552D7" w:rsidRDefault="00E125D3" w:rsidP="00D16902">
            <w:pPr>
              <w:pStyle w:val="NoSpacing"/>
            </w:pPr>
            <w:r>
              <w:t>SE</w:t>
            </w:r>
          </w:p>
        </w:tc>
        <w:tc>
          <w:tcPr>
            <w:tcW w:w="7994" w:type="dxa"/>
            <w:tcBorders>
              <w:top w:val="single" w:sz="1" w:space="0" w:color="999999"/>
              <w:left w:val="single" w:sz="1" w:space="0" w:color="999999"/>
              <w:bottom w:val="single" w:sz="1" w:space="0" w:color="999999"/>
              <w:right w:val="single" w:sz="1" w:space="0" w:color="999999"/>
            </w:tcBorders>
            <w:vAlign w:val="center"/>
          </w:tcPr>
          <w:p w14:paraId="2E513A81" w14:textId="77777777" w:rsidR="001552D7" w:rsidRDefault="00E125D3" w:rsidP="00D16902">
            <w:pPr>
              <w:pStyle w:val="NoSpacing"/>
            </w:pPr>
            <w:r>
              <w:t>Standard Error</w:t>
            </w:r>
          </w:p>
        </w:tc>
      </w:tr>
      <w:tr w:rsidR="001552D7" w14:paraId="6A63DC0D"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53AD5FF5" w14:textId="77777777" w:rsidR="001552D7" w:rsidRDefault="00E125D3" w:rsidP="00D16902">
            <w:pPr>
              <w:pStyle w:val="NoSpacing"/>
            </w:pPr>
            <w:r>
              <w:t>CI</w:t>
            </w:r>
          </w:p>
        </w:tc>
        <w:tc>
          <w:tcPr>
            <w:tcW w:w="7994" w:type="dxa"/>
            <w:tcBorders>
              <w:top w:val="single" w:sz="1" w:space="0" w:color="999999"/>
              <w:left w:val="single" w:sz="1" w:space="0" w:color="999999"/>
              <w:bottom w:val="single" w:sz="1" w:space="0" w:color="999999"/>
              <w:right w:val="single" w:sz="1" w:space="0" w:color="999999"/>
            </w:tcBorders>
            <w:vAlign w:val="center"/>
          </w:tcPr>
          <w:p w14:paraId="3D4710FF" w14:textId="77777777" w:rsidR="001552D7" w:rsidRDefault="00E125D3" w:rsidP="00D16902">
            <w:pPr>
              <w:pStyle w:val="NoSpacing"/>
            </w:pPr>
            <w:r>
              <w:t>Confidence Interval</w:t>
            </w:r>
          </w:p>
        </w:tc>
      </w:tr>
      <w:tr w:rsidR="001552D7" w14:paraId="6B777204"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13FDE1A0" w14:textId="77777777" w:rsidR="001552D7" w:rsidRDefault="00E125D3" w:rsidP="00D16902">
            <w:pPr>
              <w:pStyle w:val="NoSpacing"/>
            </w:pPr>
            <w:r>
              <w:t>VIF</w:t>
            </w:r>
          </w:p>
        </w:tc>
        <w:tc>
          <w:tcPr>
            <w:tcW w:w="7994" w:type="dxa"/>
            <w:tcBorders>
              <w:top w:val="single" w:sz="1" w:space="0" w:color="999999"/>
              <w:left w:val="single" w:sz="1" w:space="0" w:color="999999"/>
              <w:bottom w:val="single" w:sz="1" w:space="0" w:color="999999"/>
              <w:right w:val="single" w:sz="1" w:space="0" w:color="999999"/>
            </w:tcBorders>
            <w:vAlign w:val="center"/>
          </w:tcPr>
          <w:p w14:paraId="0DC5771E" w14:textId="77777777" w:rsidR="001552D7" w:rsidRDefault="00E125D3" w:rsidP="00D16902">
            <w:pPr>
              <w:pStyle w:val="NoSpacing"/>
            </w:pPr>
            <w:r>
              <w:t>Variance Inflation Factor</w:t>
            </w:r>
          </w:p>
        </w:tc>
      </w:tr>
      <w:tr w:rsidR="001552D7" w14:paraId="2F90CB0C"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605E0587" w14:textId="77777777" w:rsidR="001552D7" w:rsidRDefault="00E125D3" w:rsidP="00D16902">
            <w:pPr>
              <w:pStyle w:val="NoSpacing"/>
            </w:pPr>
            <w:r>
              <w:t>MDE</w:t>
            </w:r>
          </w:p>
        </w:tc>
        <w:tc>
          <w:tcPr>
            <w:tcW w:w="7994" w:type="dxa"/>
            <w:tcBorders>
              <w:top w:val="single" w:sz="1" w:space="0" w:color="999999"/>
              <w:left w:val="single" w:sz="1" w:space="0" w:color="999999"/>
              <w:bottom w:val="single" w:sz="1" w:space="0" w:color="999999"/>
              <w:right w:val="single" w:sz="1" w:space="0" w:color="999999"/>
            </w:tcBorders>
            <w:vAlign w:val="center"/>
          </w:tcPr>
          <w:p w14:paraId="1206F279" w14:textId="77777777" w:rsidR="001552D7" w:rsidRDefault="00E125D3" w:rsidP="00D16902">
            <w:pPr>
              <w:pStyle w:val="NoSpacing"/>
            </w:pPr>
            <w:r>
              <w:t>Minimum Detectable Effect</w:t>
            </w:r>
          </w:p>
        </w:tc>
      </w:tr>
      <w:tr w:rsidR="001552D7" w14:paraId="55414032"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60CA62F3" w14:textId="77777777" w:rsidR="001552D7" w:rsidRDefault="00E125D3" w:rsidP="00D16902">
            <w:pPr>
              <w:pStyle w:val="NoSpacing"/>
            </w:pPr>
            <w:r>
              <w:t>LOWESS</w:t>
            </w:r>
          </w:p>
        </w:tc>
        <w:tc>
          <w:tcPr>
            <w:tcW w:w="7994" w:type="dxa"/>
            <w:tcBorders>
              <w:top w:val="single" w:sz="1" w:space="0" w:color="999999"/>
              <w:left w:val="single" w:sz="1" w:space="0" w:color="999999"/>
              <w:bottom w:val="single" w:sz="1" w:space="0" w:color="999999"/>
              <w:right w:val="single" w:sz="1" w:space="0" w:color="999999"/>
            </w:tcBorders>
            <w:vAlign w:val="center"/>
          </w:tcPr>
          <w:p w14:paraId="4F42EB14" w14:textId="77777777" w:rsidR="001552D7" w:rsidRDefault="00E125D3" w:rsidP="00D16902">
            <w:pPr>
              <w:pStyle w:val="NoSpacing"/>
            </w:pPr>
            <w:r>
              <w:t>Locally Weighted Scatterplot Smoothing</w:t>
            </w:r>
          </w:p>
        </w:tc>
      </w:tr>
      <w:tr w:rsidR="001552D7" w14:paraId="5ABB4206"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4348A783" w14:textId="77777777" w:rsidR="001552D7" w:rsidRDefault="00E125D3" w:rsidP="00D16902">
            <w:pPr>
              <w:pStyle w:val="NoSpacing"/>
            </w:pPr>
            <w:r>
              <w:t>SHAP</w:t>
            </w:r>
          </w:p>
        </w:tc>
        <w:tc>
          <w:tcPr>
            <w:tcW w:w="7994" w:type="dxa"/>
            <w:tcBorders>
              <w:top w:val="single" w:sz="1" w:space="0" w:color="999999"/>
              <w:left w:val="single" w:sz="1" w:space="0" w:color="999999"/>
              <w:bottom w:val="single" w:sz="1" w:space="0" w:color="999999"/>
              <w:right w:val="single" w:sz="1" w:space="0" w:color="999999"/>
            </w:tcBorders>
            <w:vAlign w:val="center"/>
          </w:tcPr>
          <w:p w14:paraId="554F3544" w14:textId="77777777" w:rsidR="001552D7" w:rsidRDefault="00E125D3" w:rsidP="00D16902">
            <w:pPr>
              <w:pStyle w:val="NoSpacing"/>
            </w:pPr>
            <w:proofErr w:type="spellStart"/>
            <w:r>
              <w:t>SHapley</w:t>
            </w:r>
            <w:proofErr w:type="spellEnd"/>
            <w:r>
              <w:t xml:space="preserve"> Additive </w:t>
            </w:r>
            <w:proofErr w:type="spellStart"/>
            <w:r>
              <w:t>exPlanations</w:t>
            </w:r>
            <w:proofErr w:type="spellEnd"/>
          </w:p>
        </w:tc>
      </w:tr>
      <w:tr w:rsidR="001552D7" w14:paraId="138F8391"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5CE0D597" w14:textId="77777777" w:rsidR="001552D7" w:rsidRDefault="00E125D3" w:rsidP="00D16902">
            <w:pPr>
              <w:pStyle w:val="NoSpacing"/>
            </w:pPr>
            <w:r>
              <w:t>GDP</w:t>
            </w:r>
          </w:p>
        </w:tc>
        <w:tc>
          <w:tcPr>
            <w:tcW w:w="7994" w:type="dxa"/>
            <w:tcBorders>
              <w:top w:val="single" w:sz="1" w:space="0" w:color="999999"/>
              <w:left w:val="single" w:sz="1" w:space="0" w:color="999999"/>
              <w:bottom w:val="single" w:sz="1" w:space="0" w:color="999999"/>
              <w:right w:val="single" w:sz="1" w:space="0" w:color="999999"/>
            </w:tcBorders>
            <w:vAlign w:val="center"/>
          </w:tcPr>
          <w:p w14:paraId="386EF3E6" w14:textId="77777777" w:rsidR="001552D7" w:rsidRDefault="00E125D3" w:rsidP="00D16902">
            <w:pPr>
              <w:pStyle w:val="NoSpacing"/>
            </w:pPr>
            <w:r>
              <w:t>Gross Domestic Product</w:t>
            </w:r>
          </w:p>
        </w:tc>
      </w:tr>
      <w:tr w:rsidR="001552D7" w14:paraId="296A0535"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03B71052" w14:textId="77777777" w:rsidR="001552D7" w:rsidRDefault="00E125D3" w:rsidP="00D16902">
            <w:pPr>
              <w:pStyle w:val="NoSpacing"/>
            </w:pPr>
            <w:r>
              <w:t>R&amp;D</w:t>
            </w:r>
          </w:p>
        </w:tc>
        <w:tc>
          <w:tcPr>
            <w:tcW w:w="7994" w:type="dxa"/>
            <w:tcBorders>
              <w:top w:val="single" w:sz="1" w:space="0" w:color="999999"/>
              <w:left w:val="single" w:sz="1" w:space="0" w:color="999999"/>
              <w:bottom w:val="single" w:sz="1" w:space="0" w:color="999999"/>
              <w:right w:val="single" w:sz="1" w:space="0" w:color="999999"/>
            </w:tcBorders>
            <w:vAlign w:val="center"/>
          </w:tcPr>
          <w:p w14:paraId="20F9C793" w14:textId="77777777" w:rsidR="001552D7" w:rsidRDefault="00E125D3" w:rsidP="00D16902">
            <w:pPr>
              <w:pStyle w:val="NoSpacing"/>
            </w:pPr>
            <w:r>
              <w:t>Research and Development</w:t>
            </w:r>
          </w:p>
        </w:tc>
      </w:tr>
      <w:tr w:rsidR="001552D7" w14:paraId="409B4F2C"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63567B92" w14:textId="77777777" w:rsidR="001552D7" w:rsidRDefault="00E125D3" w:rsidP="00D16902">
            <w:pPr>
              <w:pStyle w:val="NoSpacing"/>
            </w:pPr>
            <w:r>
              <w:t>VA</w:t>
            </w:r>
          </w:p>
        </w:tc>
        <w:tc>
          <w:tcPr>
            <w:tcW w:w="7994" w:type="dxa"/>
            <w:tcBorders>
              <w:top w:val="single" w:sz="1" w:space="0" w:color="999999"/>
              <w:left w:val="single" w:sz="1" w:space="0" w:color="999999"/>
              <w:bottom w:val="single" w:sz="1" w:space="0" w:color="999999"/>
              <w:right w:val="single" w:sz="1" w:space="0" w:color="999999"/>
            </w:tcBorders>
            <w:vAlign w:val="center"/>
          </w:tcPr>
          <w:p w14:paraId="07CF8E86" w14:textId="77777777" w:rsidR="001552D7" w:rsidRDefault="00E125D3" w:rsidP="00D16902">
            <w:pPr>
              <w:pStyle w:val="NoSpacing"/>
            </w:pPr>
            <w:r>
              <w:t>Value Added</w:t>
            </w:r>
          </w:p>
        </w:tc>
      </w:tr>
      <w:tr w:rsidR="001552D7" w14:paraId="621EA9D4"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21391012" w14:textId="77777777" w:rsidR="001552D7" w:rsidRDefault="00E125D3" w:rsidP="00D16902">
            <w:pPr>
              <w:pStyle w:val="NoSpacing"/>
            </w:pPr>
            <w:r>
              <w:t>LABR</w:t>
            </w:r>
          </w:p>
        </w:tc>
        <w:tc>
          <w:tcPr>
            <w:tcW w:w="7994" w:type="dxa"/>
            <w:tcBorders>
              <w:top w:val="single" w:sz="1" w:space="0" w:color="999999"/>
              <w:left w:val="single" w:sz="1" w:space="0" w:color="999999"/>
              <w:bottom w:val="single" w:sz="1" w:space="0" w:color="999999"/>
              <w:right w:val="single" w:sz="1" w:space="0" w:color="999999"/>
            </w:tcBorders>
            <w:vAlign w:val="center"/>
          </w:tcPr>
          <w:p w14:paraId="252A4826" w14:textId="77777777" w:rsidR="001552D7" w:rsidRDefault="00E125D3" w:rsidP="00D16902">
            <w:pPr>
              <w:pStyle w:val="NoSpacing"/>
            </w:pPr>
            <w:r>
              <w:t>Labor Compensation (STAN variable code)</w:t>
            </w:r>
          </w:p>
        </w:tc>
      </w:tr>
      <w:tr w:rsidR="001552D7" w14:paraId="5A119B42"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4D66038E" w14:textId="77777777" w:rsidR="001552D7" w:rsidRDefault="00E125D3" w:rsidP="00D16902">
            <w:pPr>
              <w:pStyle w:val="NoSpacing"/>
            </w:pPr>
            <w:r>
              <w:t>VALU</w:t>
            </w:r>
          </w:p>
        </w:tc>
        <w:tc>
          <w:tcPr>
            <w:tcW w:w="7994" w:type="dxa"/>
            <w:tcBorders>
              <w:top w:val="single" w:sz="1" w:space="0" w:color="999999"/>
              <w:left w:val="single" w:sz="1" w:space="0" w:color="999999"/>
              <w:bottom w:val="single" w:sz="1" w:space="0" w:color="999999"/>
              <w:right w:val="single" w:sz="1" w:space="0" w:color="999999"/>
            </w:tcBorders>
            <w:vAlign w:val="center"/>
          </w:tcPr>
          <w:p w14:paraId="5DA33ABF" w14:textId="77777777" w:rsidR="001552D7" w:rsidRDefault="00E125D3" w:rsidP="00D16902">
            <w:pPr>
              <w:pStyle w:val="NoSpacing"/>
            </w:pPr>
            <w:r>
              <w:t>Value Added (STAN variable code)</w:t>
            </w:r>
          </w:p>
        </w:tc>
      </w:tr>
      <w:tr w:rsidR="001552D7" w14:paraId="07E34F34"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707E2610" w14:textId="77777777" w:rsidR="001552D7" w:rsidRDefault="00E125D3" w:rsidP="00D16902">
            <w:pPr>
              <w:pStyle w:val="NoSpacing"/>
            </w:pPr>
            <w:r>
              <w:t>EMPN</w:t>
            </w:r>
          </w:p>
        </w:tc>
        <w:tc>
          <w:tcPr>
            <w:tcW w:w="7994" w:type="dxa"/>
            <w:tcBorders>
              <w:top w:val="single" w:sz="1" w:space="0" w:color="999999"/>
              <w:left w:val="single" w:sz="1" w:space="0" w:color="999999"/>
              <w:bottom w:val="single" w:sz="1" w:space="0" w:color="999999"/>
              <w:right w:val="single" w:sz="1" w:space="0" w:color="999999"/>
            </w:tcBorders>
            <w:vAlign w:val="center"/>
          </w:tcPr>
          <w:p w14:paraId="32873404" w14:textId="77777777" w:rsidR="001552D7" w:rsidRDefault="00E125D3" w:rsidP="00D16902">
            <w:pPr>
              <w:pStyle w:val="NoSpacing"/>
            </w:pPr>
            <w:r>
              <w:t>Total Employment (STAN variable code)</w:t>
            </w:r>
          </w:p>
        </w:tc>
      </w:tr>
      <w:tr w:rsidR="001552D7" w14:paraId="2C6FB22B"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366237E3" w14:textId="77777777" w:rsidR="001552D7" w:rsidRDefault="00E125D3" w:rsidP="00D16902">
            <w:pPr>
              <w:pStyle w:val="NoSpacing"/>
            </w:pPr>
            <w:r>
              <w:t>GFCF</w:t>
            </w:r>
          </w:p>
        </w:tc>
        <w:tc>
          <w:tcPr>
            <w:tcW w:w="7994" w:type="dxa"/>
            <w:tcBorders>
              <w:top w:val="single" w:sz="1" w:space="0" w:color="999999"/>
              <w:left w:val="single" w:sz="1" w:space="0" w:color="999999"/>
              <w:bottom w:val="single" w:sz="1" w:space="0" w:color="999999"/>
              <w:right w:val="single" w:sz="1" w:space="0" w:color="999999"/>
            </w:tcBorders>
            <w:vAlign w:val="center"/>
          </w:tcPr>
          <w:p w14:paraId="7106C991" w14:textId="77777777" w:rsidR="001552D7" w:rsidRDefault="00E125D3" w:rsidP="00D16902">
            <w:pPr>
              <w:pStyle w:val="NoSpacing"/>
            </w:pPr>
            <w:r>
              <w:t>Gross Fixed Capital Formation</w:t>
            </w:r>
          </w:p>
        </w:tc>
      </w:tr>
      <w:tr w:rsidR="001552D7" w14:paraId="59296DE3"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5412E413" w14:textId="77777777" w:rsidR="001552D7" w:rsidRDefault="00E125D3" w:rsidP="00D16902">
            <w:pPr>
              <w:pStyle w:val="NoSpacing"/>
            </w:pPr>
            <w:r>
              <w:t>WDI</w:t>
            </w:r>
          </w:p>
        </w:tc>
        <w:tc>
          <w:tcPr>
            <w:tcW w:w="7994" w:type="dxa"/>
            <w:tcBorders>
              <w:top w:val="single" w:sz="1" w:space="0" w:color="999999"/>
              <w:left w:val="single" w:sz="1" w:space="0" w:color="999999"/>
              <w:bottom w:val="single" w:sz="1" w:space="0" w:color="999999"/>
              <w:right w:val="single" w:sz="1" w:space="0" w:color="999999"/>
            </w:tcBorders>
            <w:vAlign w:val="center"/>
          </w:tcPr>
          <w:p w14:paraId="73C49F8A" w14:textId="77777777" w:rsidR="001552D7" w:rsidRDefault="00E125D3" w:rsidP="00D16902">
            <w:pPr>
              <w:pStyle w:val="NoSpacing"/>
            </w:pPr>
            <w:r>
              <w:t>World Development Indicators (World Bank)</w:t>
            </w:r>
          </w:p>
        </w:tc>
      </w:tr>
      <w:tr w:rsidR="001552D7" w14:paraId="3CF9A2D8" w14:textId="77777777" w:rsidTr="002C46C5">
        <w:tc>
          <w:tcPr>
            <w:tcW w:w="2000" w:type="dxa"/>
            <w:tcBorders>
              <w:top w:val="single" w:sz="1" w:space="0" w:color="999999"/>
              <w:left w:val="single" w:sz="1" w:space="0" w:color="999999"/>
              <w:bottom w:val="single" w:sz="1" w:space="0" w:color="999999"/>
              <w:right w:val="single" w:sz="1" w:space="0" w:color="999999"/>
            </w:tcBorders>
            <w:vAlign w:val="center"/>
          </w:tcPr>
          <w:p w14:paraId="256987F1" w14:textId="77777777" w:rsidR="001552D7" w:rsidRDefault="00E125D3" w:rsidP="00D16902">
            <w:pPr>
              <w:pStyle w:val="NoSpacing"/>
            </w:pPr>
            <w:r>
              <w:t>OECD</w:t>
            </w:r>
          </w:p>
        </w:tc>
        <w:tc>
          <w:tcPr>
            <w:tcW w:w="7994" w:type="dxa"/>
            <w:tcBorders>
              <w:top w:val="single" w:sz="1" w:space="0" w:color="999999"/>
              <w:left w:val="single" w:sz="1" w:space="0" w:color="999999"/>
              <w:bottom w:val="single" w:sz="1" w:space="0" w:color="999999"/>
              <w:right w:val="single" w:sz="1" w:space="0" w:color="999999"/>
            </w:tcBorders>
            <w:vAlign w:val="center"/>
          </w:tcPr>
          <w:p w14:paraId="5C90E04C" w14:textId="77777777" w:rsidR="001552D7" w:rsidRDefault="00E125D3" w:rsidP="00D16902">
            <w:pPr>
              <w:pStyle w:val="NoSpacing"/>
            </w:pPr>
            <w:r>
              <w:t>Organization for Economic Co-operation and Development</w:t>
            </w:r>
          </w:p>
        </w:tc>
      </w:tr>
    </w:tbl>
    <w:p w14:paraId="74C88469" w14:textId="180198B5" w:rsidR="000F576E" w:rsidRDefault="00E125D3" w:rsidP="000F576E">
      <w:r>
        <w:br w:type="page"/>
      </w:r>
    </w:p>
    <w:p w14:paraId="47DB32BF" w14:textId="77777777" w:rsidR="00B0725C" w:rsidRDefault="000F576E" w:rsidP="00EA7BDF">
      <w:pPr>
        <w:pStyle w:val="Heading1"/>
        <w:pageBreakBefore/>
        <w:numPr>
          <w:ilvl w:val="0"/>
          <w:numId w:val="0"/>
        </w:numPr>
        <w:ind w:left="432" w:hanging="432"/>
        <w:rPr>
          <w:noProof/>
        </w:rPr>
      </w:pPr>
      <w:bookmarkStart w:id="1" w:name="_Toc234808745"/>
      <w:r>
        <w:lastRenderedPageBreak/>
        <w:t>List of Tables</w:t>
      </w:r>
      <w:bookmarkEnd w:id="1"/>
      <w:r w:rsidR="00EA7BDF">
        <w:fldChar w:fldCharType="begin"/>
      </w:r>
      <w:r w:rsidR="00EA7BDF">
        <w:instrText xml:space="preserve"> TOC \h \z \c "Table" </w:instrText>
      </w:r>
      <w:r w:rsidR="00EA7BDF">
        <w:fldChar w:fldCharType="separate"/>
      </w:r>
    </w:p>
    <w:p w14:paraId="3F36B2E3" w14:textId="7457BFC3" w:rsidR="00B0725C" w:rsidRDefault="00B0725C">
      <w:pPr>
        <w:pStyle w:val="TableofFigures"/>
        <w:tabs>
          <w:tab w:val="right" w:leader="dot" w:pos="9736"/>
        </w:tabs>
        <w:rPr>
          <w:rFonts w:asciiTheme="minorHAnsi" w:eastAsiaTheme="minorEastAsia" w:hAnsiTheme="minorHAnsi"/>
          <w:noProof/>
          <w:sz w:val="24"/>
          <w:lang w:val="en-VN"/>
        </w:rPr>
      </w:pPr>
      <w:hyperlink w:anchor="_Toc234808817" w:history="1">
        <w:r w:rsidRPr="008E2BE8">
          <w:rPr>
            <w:rStyle w:val="Hyperlink"/>
            <w:noProof/>
          </w:rPr>
          <w:t>Table 1. Variable Codebook</w:t>
        </w:r>
        <w:r>
          <w:rPr>
            <w:noProof/>
            <w:webHidden/>
          </w:rPr>
          <w:tab/>
        </w:r>
        <w:r>
          <w:rPr>
            <w:noProof/>
            <w:webHidden/>
          </w:rPr>
          <w:fldChar w:fldCharType="begin"/>
        </w:r>
        <w:r>
          <w:rPr>
            <w:noProof/>
            <w:webHidden/>
          </w:rPr>
          <w:instrText xml:space="preserve"> PAGEREF _Toc234808817 \h </w:instrText>
        </w:r>
        <w:r>
          <w:rPr>
            <w:noProof/>
            <w:webHidden/>
          </w:rPr>
        </w:r>
        <w:r>
          <w:rPr>
            <w:noProof/>
            <w:webHidden/>
          </w:rPr>
          <w:fldChar w:fldCharType="separate"/>
        </w:r>
        <w:r>
          <w:rPr>
            <w:noProof/>
            <w:webHidden/>
          </w:rPr>
          <w:t>18</w:t>
        </w:r>
        <w:r>
          <w:rPr>
            <w:noProof/>
            <w:webHidden/>
          </w:rPr>
          <w:fldChar w:fldCharType="end"/>
        </w:r>
      </w:hyperlink>
    </w:p>
    <w:p w14:paraId="30797EB7" w14:textId="5EE8AD92" w:rsidR="00B0725C" w:rsidRDefault="00B0725C">
      <w:pPr>
        <w:pStyle w:val="TableofFigures"/>
        <w:tabs>
          <w:tab w:val="right" w:leader="dot" w:pos="9736"/>
        </w:tabs>
        <w:rPr>
          <w:rFonts w:asciiTheme="minorHAnsi" w:eastAsiaTheme="minorEastAsia" w:hAnsiTheme="minorHAnsi"/>
          <w:noProof/>
          <w:sz w:val="24"/>
          <w:lang w:val="en-VN"/>
        </w:rPr>
      </w:pPr>
      <w:hyperlink w:anchor="_Toc234808818" w:history="1">
        <w:r w:rsidRPr="008E2BE8">
          <w:rPr>
            <w:rStyle w:val="Hyperlink"/>
            <w:noProof/>
          </w:rPr>
          <w:t>Table 2. STAN A*10 Industry Coverage</w:t>
        </w:r>
        <w:r>
          <w:rPr>
            <w:noProof/>
            <w:webHidden/>
          </w:rPr>
          <w:tab/>
        </w:r>
        <w:r>
          <w:rPr>
            <w:noProof/>
            <w:webHidden/>
          </w:rPr>
          <w:fldChar w:fldCharType="begin"/>
        </w:r>
        <w:r>
          <w:rPr>
            <w:noProof/>
            <w:webHidden/>
          </w:rPr>
          <w:instrText xml:space="preserve"> PAGEREF _Toc234808818 \h </w:instrText>
        </w:r>
        <w:r>
          <w:rPr>
            <w:noProof/>
            <w:webHidden/>
          </w:rPr>
        </w:r>
        <w:r>
          <w:rPr>
            <w:noProof/>
            <w:webHidden/>
          </w:rPr>
          <w:fldChar w:fldCharType="separate"/>
        </w:r>
        <w:r>
          <w:rPr>
            <w:noProof/>
            <w:webHidden/>
          </w:rPr>
          <w:t>18</w:t>
        </w:r>
        <w:r>
          <w:rPr>
            <w:noProof/>
            <w:webHidden/>
          </w:rPr>
          <w:fldChar w:fldCharType="end"/>
        </w:r>
      </w:hyperlink>
    </w:p>
    <w:p w14:paraId="3FFEFA90" w14:textId="7FBC7A4B" w:rsidR="00B0725C" w:rsidRDefault="00B0725C">
      <w:pPr>
        <w:pStyle w:val="TableofFigures"/>
        <w:tabs>
          <w:tab w:val="right" w:leader="dot" w:pos="9736"/>
        </w:tabs>
        <w:rPr>
          <w:rFonts w:asciiTheme="minorHAnsi" w:eastAsiaTheme="minorEastAsia" w:hAnsiTheme="minorHAnsi"/>
          <w:noProof/>
          <w:sz w:val="24"/>
          <w:lang w:val="en-VN"/>
        </w:rPr>
      </w:pPr>
      <w:hyperlink w:anchor="_Toc234808819" w:history="1">
        <w:r w:rsidRPr="008E2BE8">
          <w:rPr>
            <w:rStyle w:val="Hyperlink"/>
            <w:noProof/>
          </w:rPr>
          <w:t>Table 3. AIPI Industry Weights (ALP Crosswalk) (A*10, Renormalized)</w:t>
        </w:r>
        <w:r>
          <w:rPr>
            <w:noProof/>
            <w:webHidden/>
          </w:rPr>
          <w:tab/>
        </w:r>
        <w:r>
          <w:rPr>
            <w:noProof/>
            <w:webHidden/>
          </w:rPr>
          <w:fldChar w:fldCharType="begin"/>
        </w:r>
        <w:r>
          <w:rPr>
            <w:noProof/>
            <w:webHidden/>
          </w:rPr>
          <w:instrText xml:space="preserve"> PAGEREF _Toc234808819 \h </w:instrText>
        </w:r>
        <w:r>
          <w:rPr>
            <w:noProof/>
            <w:webHidden/>
          </w:rPr>
        </w:r>
        <w:r>
          <w:rPr>
            <w:noProof/>
            <w:webHidden/>
          </w:rPr>
          <w:fldChar w:fldCharType="separate"/>
        </w:r>
        <w:r>
          <w:rPr>
            <w:noProof/>
            <w:webHidden/>
          </w:rPr>
          <w:t>19</w:t>
        </w:r>
        <w:r>
          <w:rPr>
            <w:noProof/>
            <w:webHidden/>
          </w:rPr>
          <w:fldChar w:fldCharType="end"/>
        </w:r>
      </w:hyperlink>
    </w:p>
    <w:p w14:paraId="33DF361D" w14:textId="00D779AC" w:rsidR="00B0725C" w:rsidRDefault="00B0725C">
      <w:pPr>
        <w:pStyle w:val="TableofFigures"/>
        <w:tabs>
          <w:tab w:val="right" w:leader="dot" w:pos="9736"/>
        </w:tabs>
        <w:rPr>
          <w:rFonts w:asciiTheme="minorHAnsi" w:eastAsiaTheme="minorEastAsia" w:hAnsiTheme="minorHAnsi"/>
          <w:noProof/>
          <w:sz w:val="24"/>
          <w:lang w:val="en-VN"/>
        </w:rPr>
      </w:pPr>
      <w:hyperlink w:anchor="_Toc234808820" w:history="1">
        <w:r w:rsidRPr="008E2BE8">
          <w:rPr>
            <w:rStyle w:val="Hyperlink"/>
            <w:noProof/>
          </w:rPr>
          <w:t>Table 4. Descriptive Statistics, OECD Panel</w:t>
        </w:r>
        <w:r>
          <w:rPr>
            <w:noProof/>
            <w:webHidden/>
          </w:rPr>
          <w:tab/>
        </w:r>
        <w:r>
          <w:rPr>
            <w:noProof/>
            <w:webHidden/>
          </w:rPr>
          <w:fldChar w:fldCharType="begin"/>
        </w:r>
        <w:r>
          <w:rPr>
            <w:noProof/>
            <w:webHidden/>
          </w:rPr>
          <w:instrText xml:space="preserve"> PAGEREF _Toc234808820 \h </w:instrText>
        </w:r>
        <w:r>
          <w:rPr>
            <w:noProof/>
            <w:webHidden/>
          </w:rPr>
        </w:r>
        <w:r>
          <w:rPr>
            <w:noProof/>
            <w:webHidden/>
          </w:rPr>
          <w:fldChar w:fldCharType="separate"/>
        </w:r>
        <w:r>
          <w:rPr>
            <w:noProof/>
            <w:webHidden/>
          </w:rPr>
          <w:t>20</w:t>
        </w:r>
        <w:r>
          <w:rPr>
            <w:noProof/>
            <w:webHidden/>
          </w:rPr>
          <w:fldChar w:fldCharType="end"/>
        </w:r>
      </w:hyperlink>
    </w:p>
    <w:p w14:paraId="152BBB2C" w14:textId="3248A92E" w:rsidR="00B0725C" w:rsidRDefault="00B0725C">
      <w:pPr>
        <w:pStyle w:val="TableofFigures"/>
        <w:tabs>
          <w:tab w:val="right" w:leader="dot" w:pos="9736"/>
        </w:tabs>
        <w:rPr>
          <w:rFonts w:asciiTheme="minorHAnsi" w:eastAsiaTheme="minorEastAsia" w:hAnsiTheme="minorHAnsi"/>
          <w:noProof/>
          <w:sz w:val="24"/>
          <w:lang w:val="en-VN"/>
        </w:rPr>
      </w:pPr>
      <w:hyperlink w:anchor="_Toc234808821" w:history="1">
        <w:r w:rsidRPr="008E2BE8">
          <w:rPr>
            <w:rStyle w:val="Hyperlink"/>
            <w:noProof/>
          </w:rPr>
          <w:t>Table 5. Pairwise Correlation Matrix</w:t>
        </w:r>
        <w:r>
          <w:rPr>
            <w:noProof/>
            <w:webHidden/>
          </w:rPr>
          <w:tab/>
        </w:r>
        <w:r>
          <w:rPr>
            <w:noProof/>
            <w:webHidden/>
          </w:rPr>
          <w:fldChar w:fldCharType="begin"/>
        </w:r>
        <w:r>
          <w:rPr>
            <w:noProof/>
            <w:webHidden/>
          </w:rPr>
          <w:instrText xml:space="preserve"> PAGEREF _Toc234808821 \h </w:instrText>
        </w:r>
        <w:r>
          <w:rPr>
            <w:noProof/>
            <w:webHidden/>
          </w:rPr>
        </w:r>
        <w:r>
          <w:rPr>
            <w:noProof/>
            <w:webHidden/>
          </w:rPr>
          <w:fldChar w:fldCharType="separate"/>
        </w:r>
        <w:r>
          <w:rPr>
            <w:noProof/>
            <w:webHidden/>
          </w:rPr>
          <w:t>20</w:t>
        </w:r>
        <w:r>
          <w:rPr>
            <w:noProof/>
            <w:webHidden/>
          </w:rPr>
          <w:fldChar w:fldCharType="end"/>
        </w:r>
      </w:hyperlink>
    </w:p>
    <w:p w14:paraId="49B84925" w14:textId="14BE5C22" w:rsidR="00B0725C" w:rsidRDefault="00B0725C">
      <w:pPr>
        <w:pStyle w:val="TableofFigures"/>
        <w:tabs>
          <w:tab w:val="right" w:leader="dot" w:pos="9736"/>
        </w:tabs>
        <w:rPr>
          <w:rFonts w:asciiTheme="minorHAnsi" w:eastAsiaTheme="minorEastAsia" w:hAnsiTheme="minorHAnsi"/>
          <w:noProof/>
          <w:sz w:val="24"/>
          <w:lang w:val="en-VN"/>
        </w:rPr>
      </w:pPr>
      <w:hyperlink w:anchor="_Toc234808822" w:history="1">
        <w:r w:rsidRPr="008E2BE8">
          <w:rPr>
            <w:rStyle w:val="Hyperlink"/>
            <w:noProof/>
          </w:rPr>
          <w:t>Table 6. Hypothesized Signs of Coefficients (Ex-Ante)</w:t>
        </w:r>
        <w:r>
          <w:rPr>
            <w:noProof/>
            <w:webHidden/>
          </w:rPr>
          <w:tab/>
        </w:r>
        <w:r>
          <w:rPr>
            <w:noProof/>
            <w:webHidden/>
          </w:rPr>
          <w:fldChar w:fldCharType="begin"/>
        </w:r>
        <w:r>
          <w:rPr>
            <w:noProof/>
            <w:webHidden/>
          </w:rPr>
          <w:instrText xml:space="preserve"> PAGEREF _Toc234808822 \h </w:instrText>
        </w:r>
        <w:r>
          <w:rPr>
            <w:noProof/>
            <w:webHidden/>
          </w:rPr>
        </w:r>
        <w:r>
          <w:rPr>
            <w:noProof/>
            <w:webHidden/>
          </w:rPr>
          <w:fldChar w:fldCharType="separate"/>
        </w:r>
        <w:r>
          <w:rPr>
            <w:noProof/>
            <w:webHidden/>
          </w:rPr>
          <w:t>30</w:t>
        </w:r>
        <w:r>
          <w:rPr>
            <w:noProof/>
            <w:webHidden/>
          </w:rPr>
          <w:fldChar w:fldCharType="end"/>
        </w:r>
      </w:hyperlink>
    </w:p>
    <w:p w14:paraId="3DDAF931" w14:textId="0CEDE8C4" w:rsidR="00B0725C" w:rsidRDefault="00B0725C">
      <w:pPr>
        <w:pStyle w:val="TableofFigures"/>
        <w:tabs>
          <w:tab w:val="right" w:leader="dot" w:pos="9736"/>
        </w:tabs>
        <w:rPr>
          <w:rFonts w:asciiTheme="minorHAnsi" w:eastAsiaTheme="minorEastAsia" w:hAnsiTheme="minorHAnsi"/>
          <w:noProof/>
          <w:sz w:val="24"/>
          <w:lang w:val="en-VN"/>
        </w:rPr>
      </w:pPr>
      <w:hyperlink w:anchor="_Toc234808823" w:history="1">
        <w:r w:rsidRPr="008E2BE8">
          <w:rPr>
            <w:rStyle w:val="Hyperlink"/>
            <w:noProof/>
          </w:rPr>
          <w:t>Table 7. Model Structure and Estimation Details</w:t>
        </w:r>
        <w:r>
          <w:rPr>
            <w:noProof/>
            <w:webHidden/>
          </w:rPr>
          <w:tab/>
        </w:r>
        <w:r>
          <w:rPr>
            <w:noProof/>
            <w:webHidden/>
          </w:rPr>
          <w:fldChar w:fldCharType="begin"/>
        </w:r>
        <w:r>
          <w:rPr>
            <w:noProof/>
            <w:webHidden/>
          </w:rPr>
          <w:instrText xml:space="preserve"> PAGEREF _Toc234808823 \h </w:instrText>
        </w:r>
        <w:r>
          <w:rPr>
            <w:noProof/>
            <w:webHidden/>
          </w:rPr>
        </w:r>
        <w:r>
          <w:rPr>
            <w:noProof/>
            <w:webHidden/>
          </w:rPr>
          <w:fldChar w:fldCharType="separate"/>
        </w:r>
        <w:r>
          <w:rPr>
            <w:noProof/>
            <w:webHidden/>
          </w:rPr>
          <w:t>32</w:t>
        </w:r>
        <w:r>
          <w:rPr>
            <w:noProof/>
            <w:webHidden/>
          </w:rPr>
          <w:fldChar w:fldCharType="end"/>
        </w:r>
      </w:hyperlink>
    </w:p>
    <w:p w14:paraId="1496A418" w14:textId="1E7E90BC" w:rsidR="00B0725C" w:rsidRDefault="00B0725C">
      <w:pPr>
        <w:pStyle w:val="TableofFigures"/>
        <w:tabs>
          <w:tab w:val="right" w:leader="dot" w:pos="9736"/>
        </w:tabs>
        <w:rPr>
          <w:rFonts w:asciiTheme="minorHAnsi" w:eastAsiaTheme="minorEastAsia" w:hAnsiTheme="minorHAnsi"/>
          <w:noProof/>
          <w:sz w:val="24"/>
          <w:lang w:val="en-VN"/>
        </w:rPr>
      </w:pPr>
      <w:hyperlink w:anchor="_Toc234808824" w:history="1">
        <w:r w:rsidRPr="008E2BE8">
          <w:rPr>
            <w:rStyle w:val="Hyperlink"/>
            <w:noProof/>
          </w:rPr>
          <w:t>Table 8. Diagnostic Tests (α = 0.10)</w:t>
        </w:r>
        <w:r>
          <w:rPr>
            <w:noProof/>
            <w:webHidden/>
          </w:rPr>
          <w:tab/>
        </w:r>
        <w:r>
          <w:rPr>
            <w:noProof/>
            <w:webHidden/>
          </w:rPr>
          <w:fldChar w:fldCharType="begin"/>
        </w:r>
        <w:r>
          <w:rPr>
            <w:noProof/>
            <w:webHidden/>
          </w:rPr>
          <w:instrText xml:space="preserve"> PAGEREF _Toc234808824 \h </w:instrText>
        </w:r>
        <w:r>
          <w:rPr>
            <w:noProof/>
            <w:webHidden/>
          </w:rPr>
        </w:r>
        <w:r>
          <w:rPr>
            <w:noProof/>
            <w:webHidden/>
          </w:rPr>
          <w:fldChar w:fldCharType="separate"/>
        </w:r>
        <w:r>
          <w:rPr>
            <w:noProof/>
            <w:webHidden/>
          </w:rPr>
          <w:t>32</w:t>
        </w:r>
        <w:r>
          <w:rPr>
            <w:noProof/>
            <w:webHidden/>
          </w:rPr>
          <w:fldChar w:fldCharType="end"/>
        </w:r>
      </w:hyperlink>
    </w:p>
    <w:p w14:paraId="7221F7A5" w14:textId="5D845CD0" w:rsidR="00B0725C" w:rsidRDefault="00B0725C">
      <w:pPr>
        <w:pStyle w:val="TableofFigures"/>
        <w:tabs>
          <w:tab w:val="right" w:leader="dot" w:pos="9736"/>
        </w:tabs>
        <w:rPr>
          <w:rFonts w:asciiTheme="minorHAnsi" w:eastAsiaTheme="minorEastAsia" w:hAnsiTheme="minorHAnsi"/>
          <w:noProof/>
          <w:sz w:val="24"/>
          <w:lang w:val="en-VN"/>
        </w:rPr>
      </w:pPr>
      <w:hyperlink w:anchor="_Toc234808825" w:history="1">
        <w:r w:rsidRPr="008E2BE8">
          <w:rPr>
            <w:rStyle w:val="Hyperlink"/>
            <w:noProof/>
          </w:rPr>
          <w:t>Table 9. Main Results: AIPI and Labor Income Share</w:t>
        </w:r>
        <w:r>
          <w:rPr>
            <w:noProof/>
            <w:webHidden/>
          </w:rPr>
          <w:tab/>
        </w:r>
        <w:r>
          <w:rPr>
            <w:noProof/>
            <w:webHidden/>
          </w:rPr>
          <w:fldChar w:fldCharType="begin"/>
        </w:r>
        <w:r>
          <w:rPr>
            <w:noProof/>
            <w:webHidden/>
          </w:rPr>
          <w:instrText xml:space="preserve"> PAGEREF _Toc234808825 \h </w:instrText>
        </w:r>
        <w:r>
          <w:rPr>
            <w:noProof/>
            <w:webHidden/>
          </w:rPr>
        </w:r>
        <w:r>
          <w:rPr>
            <w:noProof/>
            <w:webHidden/>
          </w:rPr>
          <w:fldChar w:fldCharType="separate"/>
        </w:r>
        <w:r>
          <w:rPr>
            <w:noProof/>
            <w:webHidden/>
          </w:rPr>
          <w:t>33</w:t>
        </w:r>
        <w:r>
          <w:rPr>
            <w:noProof/>
            <w:webHidden/>
          </w:rPr>
          <w:fldChar w:fldCharType="end"/>
        </w:r>
      </w:hyperlink>
    </w:p>
    <w:p w14:paraId="1C26675C" w14:textId="4EE0A95C" w:rsidR="00B0725C" w:rsidRDefault="00B0725C">
      <w:pPr>
        <w:pStyle w:val="TableofFigures"/>
        <w:tabs>
          <w:tab w:val="right" w:leader="dot" w:pos="9736"/>
        </w:tabs>
        <w:rPr>
          <w:rFonts w:asciiTheme="minorHAnsi" w:eastAsiaTheme="minorEastAsia" w:hAnsiTheme="minorHAnsi"/>
          <w:noProof/>
          <w:sz w:val="24"/>
          <w:lang w:val="en-VN"/>
        </w:rPr>
      </w:pPr>
      <w:hyperlink w:anchor="_Toc234808826" w:history="1">
        <w:r w:rsidRPr="008E2BE8">
          <w:rPr>
            <w:rStyle w:val="Hyperlink"/>
            <w:noProof/>
          </w:rPr>
          <w:t>Table 10. Robustness Checks</w:t>
        </w:r>
        <w:r>
          <w:rPr>
            <w:noProof/>
            <w:webHidden/>
          </w:rPr>
          <w:tab/>
        </w:r>
        <w:r>
          <w:rPr>
            <w:noProof/>
            <w:webHidden/>
          </w:rPr>
          <w:fldChar w:fldCharType="begin"/>
        </w:r>
        <w:r>
          <w:rPr>
            <w:noProof/>
            <w:webHidden/>
          </w:rPr>
          <w:instrText xml:space="preserve"> PAGEREF _Toc234808826 \h </w:instrText>
        </w:r>
        <w:r>
          <w:rPr>
            <w:noProof/>
            <w:webHidden/>
          </w:rPr>
        </w:r>
        <w:r>
          <w:rPr>
            <w:noProof/>
            <w:webHidden/>
          </w:rPr>
          <w:fldChar w:fldCharType="separate"/>
        </w:r>
        <w:r>
          <w:rPr>
            <w:noProof/>
            <w:webHidden/>
          </w:rPr>
          <w:t>34</w:t>
        </w:r>
        <w:r>
          <w:rPr>
            <w:noProof/>
            <w:webHidden/>
          </w:rPr>
          <w:fldChar w:fldCharType="end"/>
        </w:r>
      </w:hyperlink>
    </w:p>
    <w:p w14:paraId="0857F5FD" w14:textId="4CE2E432" w:rsidR="00B0725C" w:rsidRDefault="00B0725C">
      <w:pPr>
        <w:pStyle w:val="TableofFigures"/>
        <w:tabs>
          <w:tab w:val="right" w:leader="dot" w:pos="9736"/>
        </w:tabs>
        <w:rPr>
          <w:rFonts w:asciiTheme="minorHAnsi" w:eastAsiaTheme="minorEastAsia" w:hAnsiTheme="minorHAnsi"/>
          <w:noProof/>
          <w:sz w:val="24"/>
          <w:lang w:val="en-VN"/>
        </w:rPr>
      </w:pPr>
      <w:hyperlink w:anchor="_Toc234808827" w:history="1">
        <w:r w:rsidRPr="008E2BE8">
          <w:rPr>
            <w:rStyle w:val="Hyperlink"/>
            <w:noProof/>
          </w:rPr>
          <w:t>Table 11. First-Stage Regression: Instrument Validity</w:t>
        </w:r>
        <w:r>
          <w:rPr>
            <w:noProof/>
            <w:webHidden/>
          </w:rPr>
          <w:tab/>
        </w:r>
        <w:r>
          <w:rPr>
            <w:noProof/>
            <w:webHidden/>
          </w:rPr>
          <w:fldChar w:fldCharType="begin"/>
        </w:r>
        <w:r>
          <w:rPr>
            <w:noProof/>
            <w:webHidden/>
          </w:rPr>
          <w:instrText xml:space="preserve"> PAGEREF _Toc234808827 \h </w:instrText>
        </w:r>
        <w:r>
          <w:rPr>
            <w:noProof/>
            <w:webHidden/>
          </w:rPr>
        </w:r>
        <w:r>
          <w:rPr>
            <w:noProof/>
            <w:webHidden/>
          </w:rPr>
          <w:fldChar w:fldCharType="separate"/>
        </w:r>
        <w:r>
          <w:rPr>
            <w:noProof/>
            <w:webHidden/>
          </w:rPr>
          <w:t>35</w:t>
        </w:r>
        <w:r>
          <w:rPr>
            <w:noProof/>
            <w:webHidden/>
          </w:rPr>
          <w:fldChar w:fldCharType="end"/>
        </w:r>
      </w:hyperlink>
    </w:p>
    <w:p w14:paraId="31849BEA" w14:textId="7635CEC9" w:rsidR="00B0725C" w:rsidRDefault="00B0725C">
      <w:pPr>
        <w:pStyle w:val="TableofFigures"/>
        <w:tabs>
          <w:tab w:val="right" w:leader="dot" w:pos="9736"/>
        </w:tabs>
        <w:rPr>
          <w:rFonts w:asciiTheme="minorHAnsi" w:eastAsiaTheme="minorEastAsia" w:hAnsiTheme="minorHAnsi"/>
          <w:noProof/>
          <w:sz w:val="24"/>
          <w:lang w:val="en-VN"/>
        </w:rPr>
      </w:pPr>
      <w:hyperlink w:anchor="_Toc234808828" w:history="1">
        <w:r w:rsidRPr="008E2BE8">
          <w:rPr>
            <w:rStyle w:val="Hyperlink"/>
            <w:noProof/>
          </w:rPr>
          <w:t>Table 12. Mechanism Check: Employment (FE-IV)</w:t>
        </w:r>
        <w:r>
          <w:rPr>
            <w:noProof/>
            <w:webHidden/>
          </w:rPr>
          <w:tab/>
        </w:r>
        <w:r>
          <w:rPr>
            <w:noProof/>
            <w:webHidden/>
          </w:rPr>
          <w:fldChar w:fldCharType="begin"/>
        </w:r>
        <w:r>
          <w:rPr>
            <w:noProof/>
            <w:webHidden/>
          </w:rPr>
          <w:instrText xml:space="preserve"> PAGEREF _Toc234808828 \h </w:instrText>
        </w:r>
        <w:r>
          <w:rPr>
            <w:noProof/>
            <w:webHidden/>
          </w:rPr>
        </w:r>
        <w:r>
          <w:rPr>
            <w:noProof/>
            <w:webHidden/>
          </w:rPr>
          <w:fldChar w:fldCharType="separate"/>
        </w:r>
        <w:r>
          <w:rPr>
            <w:noProof/>
            <w:webHidden/>
          </w:rPr>
          <w:t>36</w:t>
        </w:r>
        <w:r>
          <w:rPr>
            <w:noProof/>
            <w:webHidden/>
          </w:rPr>
          <w:fldChar w:fldCharType="end"/>
        </w:r>
      </w:hyperlink>
    </w:p>
    <w:p w14:paraId="475E31E8" w14:textId="1BF91A18" w:rsidR="00B0725C" w:rsidRDefault="00B0725C">
      <w:pPr>
        <w:pStyle w:val="TableofFigures"/>
        <w:tabs>
          <w:tab w:val="right" w:leader="dot" w:pos="9736"/>
        </w:tabs>
        <w:rPr>
          <w:rFonts w:asciiTheme="minorHAnsi" w:eastAsiaTheme="minorEastAsia" w:hAnsiTheme="minorHAnsi"/>
          <w:noProof/>
          <w:sz w:val="24"/>
          <w:lang w:val="en-VN"/>
        </w:rPr>
      </w:pPr>
      <w:hyperlink w:anchor="_Toc234808829" w:history="1">
        <w:r w:rsidRPr="008E2BE8">
          <w:rPr>
            <w:rStyle w:val="Hyperlink"/>
            <w:noProof/>
          </w:rPr>
          <w:t>Table 13. Robustness: Gollin Self-Employment Adjustment</w:t>
        </w:r>
        <w:r>
          <w:rPr>
            <w:noProof/>
            <w:webHidden/>
          </w:rPr>
          <w:tab/>
        </w:r>
        <w:r>
          <w:rPr>
            <w:noProof/>
            <w:webHidden/>
          </w:rPr>
          <w:fldChar w:fldCharType="begin"/>
        </w:r>
        <w:r>
          <w:rPr>
            <w:noProof/>
            <w:webHidden/>
          </w:rPr>
          <w:instrText xml:space="preserve"> PAGEREF _Toc234808829 \h </w:instrText>
        </w:r>
        <w:r>
          <w:rPr>
            <w:noProof/>
            <w:webHidden/>
          </w:rPr>
        </w:r>
        <w:r>
          <w:rPr>
            <w:noProof/>
            <w:webHidden/>
          </w:rPr>
          <w:fldChar w:fldCharType="separate"/>
        </w:r>
        <w:r>
          <w:rPr>
            <w:noProof/>
            <w:webHidden/>
          </w:rPr>
          <w:t>37</w:t>
        </w:r>
        <w:r>
          <w:rPr>
            <w:noProof/>
            <w:webHidden/>
          </w:rPr>
          <w:fldChar w:fldCharType="end"/>
        </w:r>
      </w:hyperlink>
    </w:p>
    <w:p w14:paraId="03AD5937" w14:textId="223A1CE1" w:rsidR="00B0725C" w:rsidRDefault="00B0725C">
      <w:pPr>
        <w:pStyle w:val="TableofFigures"/>
        <w:tabs>
          <w:tab w:val="right" w:leader="dot" w:pos="9736"/>
        </w:tabs>
        <w:rPr>
          <w:rFonts w:asciiTheme="minorHAnsi" w:eastAsiaTheme="minorEastAsia" w:hAnsiTheme="minorHAnsi"/>
          <w:noProof/>
          <w:sz w:val="24"/>
          <w:lang w:val="en-VN"/>
        </w:rPr>
      </w:pPr>
      <w:hyperlink w:anchor="_Toc234808830" w:history="1">
        <w:r w:rsidRPr="008E2BE8">
          <w:rPr>
            <w:rStyle w:val="Hyperlink"/>
            <w:noProof/>
          </w:rPr>
          <w:t>Table 14. Moderator Threshold Sensitivity</w:t>
        </w:r>
        <w:r>
          <w:rPr>
            <w:noProof/>
            <w:webHidden/>
          </w:rPr>
          <w:tab/>
        </w:r>
        <w:r>
          <w:rPr>
            <w:noProof/>
            <w:webHidden/>
          </w:rPr>
          <w:fldChar w:fldCharType="begin"/>
        </w:r>
        <w:r>
          <w:rPr>
            <w:noProof/>
            <w:webHidden/>
          </w:rPr>
          <w:instrText xml:space="preserve"> PAGEREF _Toc234808830 \h </w:instrText>
        </w:r>
        <w:r>
          <w:rPr>
            <w:noProof/>
            <w:webHidden/>
          </w:rPr>
        </w:r>
        <w:r>
          <w:rPr>
            <w:noProof/>
            <w:webHidden/>
          </w:rPr>
          <w:fldChar w:fldCharType="separate"/>
        </w:r>
        <w:r>
          <w:rPr>
            <w:noProof/>
            <w:webHidden/>
          </w:rPr>
          <w:t>37</w:t>
        </w:r>
        <w:r>
          <w:rPr>
            <w:noProof/>
            <w:webHidden/>
          </w:rPr>
          <w:fldChar w:fldCharType="end"/>
        </w:r>
      </w:hyperlink>
    </w:p>
    <w:p w14:paraId="2C4454D8" w14:textId="0A9879B7" w:rsidR="00B0725C" w:rsidRDefault="00B0725C">
      <w:pPr>
        <w:pStyle w:val="TableofFigures"/>
        <w:tabs>
          <w:tab w:val="right" w:leader="dot" w:pos="9736"/>
        </w:tabs>
        <w:rPr>
          <w:rFonts w:asciiTheme="minorHAnsi" w:eastAsiaTheme="minorEastAsia" w:hAnsiTheme="minorHAnsi"/>
          <w:noProof/>
          <w:sz w:val="24"/>
          <w:lang w:val="en-VN"/>
        </w:rPr>
      </w:pPr>
      <w:hyperlink w:anchor="_Toc234808831" w:history="1">
        <w:r w:rsidRPr="008E2BE8">
          <w:rPr>
            <w:rStyle w:val="Hyperlink"/>
            <w:noProof/>
          </w:rPr>
          <w:t>Table 15. Targeted Extensions (R8-R11)</w:t>
        </w:r>
        <w:r>
          <w:rPr>
            <w:noProof/>
            <w:webHidden/>
          </w:rPr>
          <w:tab/>
        </w:r>
        <w:r>
          <w:rPr>
            <w:noProof/>
            <w:webHidden/>
          </w:rPr>
          <w:fldChar w:fldCharType="begin"/>
        </w:r>
        <w:r>
          <w:rPr>
            <w:noProof/>
            <w:webHidden/>
          </w:rPr>
          <w:instrText xml:space="preserve"> PAGEREF _Toc234808831 \h </w:instrText>
        </w:r>
        <w:r>
          <w:rPr>
            <w:noProof/>
            <w:webHidden/>
          </w:rPr>
        </w:r>
        <w:r>
          <w:rPr>
            <w:noProof/>
            <w:webHidden/>
          </w:rPr>
          <w:fldChar w:fldCharType="separate"/>
        </w:r>
        <w:r>
          <w:rPr>
            <w:noProof/>
            <w:webHidden/>
          </w:rPr>
          <w:t>38</w:t>
        </w:r>
        <w:r>
          <w:rPr>
            <w:noProof/>
            <w:webHidden/>
          </w:rPr>
          <w:fldChar w:fldCharType="end"/>
        </w:r>
      </w:hyperlink>
    </w:p>
    <w:p w14:paraId="5477AF58" w14:textId="16EF323D" w:rsidR="00B0725C" w:rsidRDefault="00B0725C">
      <w:pPr>
        <w:pStyle w:val="TableofFigures"/>
        <w:tabs>
          <w:tab w:val="right" w:leader="dot" w:pos="9736"/>
        </w:tabs>
        <w:rPr>
          <w:rFonts w:asciiTheme="minorHAnsi" w:eastAsiaTheme="minorEastAsia" w:hAnsiTheme="minorHAnsi"/>
          <w:noProof/>
          <w:sz w:val="24"/>
          <w:lang w:val="en-VN"/>
        </w:rPr>
      </w:pPr>
      <w:hyperlink w:anchor="_Toc234808832" w:history="1">
        <w:r w:rsidRPr="008E2BE8">
          <w:rPr>
            <w:rStyle w:val="Hyperlink"/>
            <w:noProof/>
          </w:rPr>
          <w:t>Table 16. Second-Pass Refinements (R12-R14)</w:t>
        </w:r>
        <w:r>
          <w:rPr>
            <w:noProof/>
            <w:webHidden/>
          </w:rPr>
          <w:tab/>
        </w:r>
        <w:r>
          <w:rPr>
            <w:noProof/>
            <w:webHidden/>
          </w:rPr>
          <w:fldChar w:fldCharType="begin"/>
        </w:r>
        <w:r>
          <w:rPr>
            <w:noProof/>
            <w:webHidden/>
          </w:rPr>
          <w:instrText xml:space="preserve"> PAGEREF _Toc234808832 \h </w:instrText>
        </w:r>
        <w:r>
          <w:rPr>
            <w:noProof/>
            <w:webHidden/>
          </w:rPr>
        </w:r>
        <w:r>
          <w:rPr>
            <w:noProof/>
            <w:webHidden/>
          </w:rPr>
          <w:fldChar w:fldCharType="separate"/>
        </w:r>
        <w:r>
          <w:rPr>
            <w:noProof/>
            <w:webHidden/>
          </w:rPr>
          <w:t>38</w:t>
        </w:r>
        <w:r>
          <w:rPr>
            <w:noProof/>
            <w:webHidden/>
          </w:rPr>
          <w:fldChar w:fldCharType="end"/>
        </w:r>
      </w:hyperlink>
    </w:p>
    <w:p w14:paraId="0E8EAABF" w14:textId="1B3493AB" w:rsidR="00B0725C" w:rsidRDefault="00B0725C">
      <w:pPr>
        <w:pStyle w:val="TableofFigures"/>
        <w:tabs>
          <w:tab w:val="right" w:leader="dot" w:pos="9736"/>
        </w:tabs>
        <w:rPr>
          <w:rFonts w:asciiTheme="minorHAnsi" w:eastAsiaTheme="minorEastAsia" w:hAnsiTheme="minorHAnsi"/>
          <w:noProof/>
          <w:sz w:val="24"/>
          <w:lang w:val="en-VN"/>
        </w:rPr>
      </w:pPr>
      <w:hyperlink w:anchor="_Toc234808833" w:history="1">
        <w:r w:rsidRPr="008E2BE8">
          <w:rPr>
            <w:rStyle w:val="Hyperlink"/>
            <w:noProof/>
          </w:rPr>
          <w:t>Table 17. Additional Moderator Robustness (HighTrade/HighRD)</w:t>
        </w:r>
        <w:r>
          <w:rPr>
            <w:noProof/>
            <w:webHidden/>
          </w:rPr>
          <w:tab/>
        </w:r>
        <w:r>
          <w:rPr>
            <w:noProof/>
            <w:webHidden/>
          </w:rPr>
          <w:fldChar w:fldCharType="begin"/>
        </w:r>
        <w:r>
          <w:rPr>
            <w:noProof/>
            <w:webHidden/>
          </w:rPr>
          <w:instrText xml:space="preserve"> PAGEREF _Toc234808833 \h </w:instrText>
        </w:r>
        <w:r>
          <w:rPr>
            <w:noProof/>
            <w:webHidden/>
          </w:rPr>
        </w:r>
        <w:r>
          <w:rPr>
            <w:noProof/>
            <w:webHidden/>
          </w:rPr>
          <w:fldChar w:fldCharType="separate"/>
        </w:r>
        <w:r>
          <w:rPr>
            <w:noProof/>
            <w:webHidden/>
          </w:rPr>
          <w:t>39</w:t>
        </w:r>
        <w:r>
          <w:rPr>
            <w:noProof/>
            <w:webHidden/>
          </w:rPr>
          <w:fldChar w:fldCharType="end"/>
        </w:r>
      </w:hyperlink>
    </w:p>
    <w:p w14:paraId="12392AD2" w14:textId="0588EAB8" w:rsidR="00B0725C" w:rsidRDefault="00B0725C">
      <w:pPr>
        <w:pStyle w:val="TableofFigures"/>
        <w:tabs>
          <w:tab w:val="right" w:leader="dot" w:pos="9736"/>
        </w:tabs>
        <w:rPr>
          <w:rFonts w:asciiTheme="minorHAnsi" w:eastAsiaTheme="minorEastAsia" w:hAnsiTheme="minorHAnsi"/>
          <w:noProof/>
          <w:sz w:val="24"/>
          <w:lang w:val="en-VN"/>
        </w:rPr>
      </w:pPr>
      <w:hyperlink w:anchor="_Toc234808834" w:history="1">
        <w:r w:rsidRPr="008E2BE8">
          <w:rPr>
            <w:rStyle w:val="Hyperlink"/>
            <w:noProof/>
          </w:rPr>
          <w:t>Table 18. Dynamic Panel LSDV and Bias-Corrected LSDVC: OECD Panel</w:t>
        </w:r>
        <w:r>
          <w:rPr>
            <w:noProof/>
            <w:webHidden/>
          </w:rPr>
          <w:tab/>
        </w:r>
        <w:r>
          <w:rPr>
            <w:noProof/>
            <w:webHidden/>
          </w:rPr>
          <w:fldChar w:fldCharType="begin"/>
        </w:r>
        <w:r>
          <w:rPr>
            <w:noProof/>
            <w:webHidden/>
          </w:rPr>
          <w:instrText xml:space="preserve"> PAGEREF _Toc234808834 \h </w:instrText>
        </w:r>
        <w:r>
          <w:rPr>
            <w:noProof/>
            <w:webHidden/>
          </w:rPr>
        </w:r>
        <w:r>
          <w:rPr>
            <w:noProof/>
            <w:webHidden/>
          </w:rPr>
          <w:fldChar w:fldCharType="separate"/>
        </w:r>
        <w:r>
          <w:rPr>
            <w:noProof/>
            <w:webHidden/>
          </w:rPr>
          <w:t>41</w:t>
        </w:r>
        <w:r>
          <w:rPr>
            <w:noProof/>
            <w:webHidden/>
          </w:rPr>
          <w:fldChar w:fldCharType="end"/>
        </w:r>
      </w:hyperlink>
    </w:p>
    <w:p w14:paraId="362C6E11" w14:textId="763DC503" w:rsidR="00B0725C" w:rsidRDefault="00B0725C">
      <w:pPr>
        <w:pStyle w:val="TableofFigures"/>
        <w:tabs>
          <w:tab w:val="right" w:leader="dot" w:pos="9736"/>
        </w:tabs>
        <w:rPr>
          <w:rFonts w:asciiTheme="minorHAnsi" w:eastAsiaTheme="minorEastAsia" w:hAnsiTheme="minorHAnsi"/>
          <w:noProof/>
          <w:sz w:val="24"/>
          <w:lang w:val="en-VN"/>
        </w:rPr>
      </w:pPr>
      <w:hyperlink w:anchor="_Toc234808835" w:history="1">
        <w:r w:rsidRPr="008E2BE8">
          <w:rPr>
            <w:rStyle w:val="Hyperlink"/>
            <w:noProof/>
          </w:rPr>
          <w:t>Table 19. Channel Decomposition and Accounting Identity (FE-IV)</w:t>
        </w:r>
        <w:r>
          <w:rPr>
            <w:noProof/>
            <w:webHidden/>
          </w:rPr>
          <w:tab/>
        </w:r>
        <w:r>
          <w:rPr>
            <w:noProof/>
            <w:webHidden/>
          </w:rPr>
          <w:fldChar w:fldCharType="begin"/>
        </w:r>
        <w:r>
          <w:rPr>
            <w:noProof/>
            <w:webHidden/>
          </w:rPr>
          <w:instrText xml:space="preserve"> PAGEREF _Toc234808835 \h </w:instrText>
        </w:r>
        <w:r>
          <w:rPr>
            <w:noProof/>
            <w:webHidden/>
          </w:rPr>
        </w:r>
        <w:r>
          <w:rPr>
            <w:noProof/>
            <w:webHidden/>
          </w:rPr>
          <w:fldChar w:fldCharType="separate"/>
        </w:r>
        <w:r>
          <w:rPr>
            <w:noProof/>
            <w:webHidden/>
          </w:rPr>
          <w:t>43</w:t>
        </w:r>
        <w:r>
          <w:rPr>
            <w:noProof/>
            <w:webHidden/>
          </w:rPr>
          <w:fldChar w:fldCharType="end"/>
        </w:r>
      </w:hyperlink>
    </w:p>
    <w:p w14:paraId="6187495B" w14:textId="55D5F2D8" w:rsidR="00B0725C" w:rsidRDefault="00B0725C">
      <w:pPr>
        <w:pStyle w:val="TableofFigures"/>
        <w:tabs>
          <w:tab w:val="right" w:leader="dot" w:pos="9736"/>
        </w:tabs>
        <w:rPr>
          <w:rFonts w:asciiTheme="minorHAnsi" w:eastAsiaTheme="minorEastAsia" w:hAnsiTheme="minorHAnsi"/>
          <w:noProof/>
          <w:sz w:val="24"/>
          <w:lang w:val="en-VN"/>
        </w:rPr>
      </w:pPr>
      <w:hyperlink w:anchor="_Toc234808836" w:history="1">
        <w:r w:rsidRPr="008E2BE8">
          <w:rPr>
            <w:rStyle w:val="Hyperlink"/>
            <w:noProof/>
          </w:rPr>
          <w:t>Table 20. Accounting Identity Check</w:t>
        </w:r>
        <w:r>
          <w:rPr>
            <w:noProof/>
            <w:webHidden/>
          </w:rPr>
          <w:tab/>
        </w:r>
        <w:r>
          <w:rPr>
            <w:noProof/>
            <w:webHidden/>
          </w:rPr>
          <w:fldChar w:fldCharType="begin"/>
        </w:r>
        <w:r>
          <w:rPr>
            <w:noProof/>
            <w:webHidden/>
          </w:rPr>
          <w:instrText xml:space="preserve"> PAGEREF _Toc234808836 \h </w:instrText>
        </w:r>
        <w:r>
          <w:rPr>
            <w:noProof/>
            <w:webHidden/>
          </w:rPr>
        </w:r>
        <w:r>
          <w:rPr>
            <w:noProof/>
            <w:webHidden/>
          </w:rPr>
          <w:fldChar w:fldCharType="separate"/>
        </w:r>
        <w:r>
          <w:rPr>
            <w:noProof/>
            <w:webHidden/>
          </w:rPr>
          <w:t>43</w:t>
        </w:r>
        <w:r>
          <w:rPr>
            <w:noProof/>
            <w:webHidden/>
          </w:rPr>
          <w:fldChar w:fldCharType="end"/>
        </w:r>
      </w:hyperlink>
    </w:p>
    <w:p w14:paraId="3DE03115" w14:textId="0FB5FF5E" w:rsidR="00EA7BDF" w:rsidRDefault="00EA7BDF" w:rsidP="00EA7BDF">
      <w:pPr>
        <w:pStyle w:val="TableofFigures"/>
        <w:tabs>
          <w:tab w:val="right" w:leader="dot" w:pos="9736"/>
        </w:tabs>
      </w:pPr>
      <w:r>
        <w:fldChar w:fldCharType="end"/>
      </w:r>
    </w:p>
    <w:p w14:paraId="3B6CC634" w14:textId="372D83B6" w:rsidR="00B2013F" w:rsidRDefault="00B2013F"/>
    <w:p w14:paraId="1FB635B7" w14:textId="77777777" w:rsidR="00EA7BDF" w:rsidRDefault="00EA7BDF"/>
    <w:p w14:paraId="7F27356C" w14:textId="77777777" w:rsidR="00EA7BDF" w:rsidRDefault="00EA7BDF"/>
    <w:p w14:paraId="2B83F359" w14:textId="77777777" w:rsidR="00EA7BDF" w:rsidRDefault="00EA7BDF"/>
    <w:p w14:paraId="45125FBB" w14:textId="5F170B0E" w:rsidR="00EA7BDF" w:rsidRDefault="00EA7BDF" w:rsidP="00EA7BDF">
      <w:pPr>
        <w:pStyle w:val="Heading1"/>
        <w:numPr>
          <w:ilvl w:val="0"/>
          <w:numId w:val="0"/>
        </w:numPr>
      </w:pPr>
      <w:bookmarkStart w:id="2" w:name="_Toc234808746"/>
      <w:r>
        <w:lastRenderedPageBreak/>
        <w:t>List of Figures</w:t>
      </w:r>
      <w:bookmarkEnd w:id="2"/>
    </w:p>
    <w:p w14:paraId="747890A7" w14:textId="48A4DDD6" w:rsidR="00B0725C" w:rsidRDefault="00EA7BDF">
      <w:pPr>
        <w:pStyle w:val="TableofFigures"/>
        <w:tabs>
          <w:tab w:val="right" w:leader="dot" w:pos="9736"/>
        </w:tabs>
        <w:rPr>
          <w:rFonts w:asciiTheme="minorHAnsi" w:eastAsiaTheme="minorEastAsia" w:hAnsiTheme="minorHAnsi"/>
          <w:noProof/>
          <w:sz w:val="24"/>
          <w:lang w:val="en-VN"/>
        </w:rPr>
      </w:pPr>
      <w:r>
        <w:fldChar w:fldCharType="begin"/>
      </w:r>
      <w:r>
        <w:instrText xml:space="preserve"> TOC \h \z \c "Figure" </w:instrText>
      </w:r>
      <w:r>
        <w:fldChar w:fldCharType="separate"/>
      </w:r>
      <w:hyperlink w:anchor="_Toc234808837" w:history="1">
        <w:r w:rsidR="00B0725C" w:rsidRPr="00F73CDB">
          <w:rPr>
            <w:rStyle w:val="Hyperlink"/>
            <w:noProof/>
          </w:rPr>
          <w:t>Figure 1. Labor Share Trend by Industry</w:t>
        </w:r>
        <w:r w:rsidR="00B0725C">
          <w:rPr>
            <w:noProof/>
            <w:webHidden/>
          </w:rPr>
          <w:tab/>
        </w:r>
        <w:r w:rsidR="00B0725C">
          <w:rPr>
            <w:noProof/>
            <w:webHidden/>
          </w:rPr>
          <w:fldChar w:fldCharType="begin"/>
        </w:r>
        <w:r w:rsidR="00B0725C">
          <w:rPr>
            <w:noProof/>
            <w:webHidden/>
          </w:rPr>
          <w:instrText xml:space="preserve"> PAGEREF _Toc234808837 \h </w:instrText>
        </w:r>
        <w:r w:rsidR="00B0725C">
          <w:rPr>
            <w:noProof/>
            <w:webHidden/>
          </w:rPr>
        </w:r>
        <w:r w:rsidR="00B0725C">
          <w:rPr>
            <w:noProof/>
            <w:webHidden/>
          </w:rPr>
          <w:fldChar w:fldCharType="separate"/>
        </w:r>
        <w:r w:rsidR="00B0725C">
          <w:rPr>
            <w:noProof/>
            <w:webHidden/>
          </w:rPr>
          <w:t>22</w:t>
        </w:r>
        <w:r w:rsidR="00B0725C">
          <w:rPr>
            <w:noProof/>
            <w:webHidden/>
          </w:rPr>
          <w:fldChar w:fldCharType="end"/>
        </w:r>
      </w:hyperlink>
    </w:p>
    <w:p w14:paraId="5052414A" w14:textId="4ADF738E" w:rsidR="00B0725C" w:rsidRDefault="00B0725C">
      <w:pPr>
        <w:pStyle w:val="TableofFigures"/>
        <w:tabs>
          <w:tab w:val="right" w:leader="dot" w:pos="9736"/>
        </w:tabs>
        <w:rPr>
          <w:rFonts w:asciiTheme="minorHAnsi" w:eastAsiaTheme="minorEastAsia" w:hAnsiTheme="minorHAnsi"/>
          <w:noProof/>
          <w:sz w:val="24"/>
          <w:lang w:val="en-VN"/>
        </w:rPr>
      </w:pPr>
      <w:hyperlink w:anchor="_Toc234808838" w:history="1">
        <w:r w:rsidRPr="00F73CDB">
          <w:rPr>
            <w:rStyle w:val="Hyperlink"/>
            <w:noProof/>
          </w:rPr>
          <w:t>Figure 2. ln(Labor Share) Distribution by Year</w:t>
        </w:r>
        <w:r>
          <w:rPr>
            <w:noProof/>
            <w:webHidden/>
          </w:rPr>
          <w:tab/>
        </w:r>
        <w:r>
          <w:rPr>
            <w:noProof/>
            <w:webHidden/>
          </w:rPr>
          <w:fldChar w:fldCharType="begin"/>
        </w:r>
        <w:r>
          <w:rPr>
            <w:noProof/>
            <w:webHidden/>
          </w:rPr>
          <w:instrText xml:space="preserve"> PAGEREF _Toc234808838 \h </w:instrText>
        </w:r>
        <w:r>
          <w:rPr>
            <w:noProof/>
            <w:webHidden/>
          </w:rPr>
        </w:r>
        <w:r>
          <w:rPr>
            <w:noProof/>
            <w:webHidden/>
          </w:rPr>
          <w:fldChar w:fldCharType="separate"/>
        </w:r>
        <w:r>
          <w:rPr>
            <w:noProof/>
            <w:webHidden/>
          </w:rPr>
          <w:t>22</w:t>
        </w:r>
        <w:r>
          <w:rPr>
            <w:noProof/>
            <w:webHidden/>
          </w:rPr>
          <w:fldChar w:fldCharType="end"/>
        </w:r>
      </w:hyperlink>
    </w:p>
    <w:p w14:paraId="7E9FA000" w14:textId="18B28D64" w:rsidR="00B0725C" w:rsidRDefault="00B0725C">
      <w:pPr>
        <w:pStyle w:val="TableofFigures"/>
        <w:tabs>
          <w:tab w:val="right" w:leader="dot" w:pos="9736"/>
        </w:tabs>
        <w:rPr>
          <w:rFonts w:asciiTheme="minorHAnsi" w:eastAsiaTheme="minorEastAsia" w:hAnsiTheme="minorHAnsi"/>
          <w:noProof/>
          <w:sz w:val="24"/>
          <w:lang w:val="en-VN"/>
        </w:rPr>
      </w:pPr>
      <w:hyperlink w:anchor="_Toc234808839" w:history="1">
        <w:r w:rsidRPr="00F73CDB">
          <w:rPr>
            <w:rStyle w:val="Hyperlink"/>
            <w:noProof/>
          </w:rPr>
          <w:t>Figure 3. AIPI vs Labor Share (LOWESS)</w:t>
        </w:r>
        <w:r>
          <w:rPr>
            <w:noProof/>
            <w:webHidden/>
          </w:rPr>
          <w:tab/>
        </w:r>
        <w:r>
          <w:rPr>
            <w:noProof/>
            <w:webHidden/>
          </w:rPr>
          <w:fldChar w:fldCharType="begin"/>
        </w:r>
        <w:r>
          <w:rPr>
            <w:noProof/>
            <w:webHidden/>
          </w:rPr>
          <w:instrText xml:space="preserve"> PAGEREF _Toc234808839 \h </w:instrText>
        </w:r>
        <w:r>
          <w:rPr>
            <w:noProof/>
            <w:webHidden/>
          </w:rPr>
        </w:r>
        <w:r>
          <w:rPr>
            <w:noProof/>
            <w:webHidden/>
          </w:rPr>
          <w:fldChar w:fldCharType="separate"/>
        </w:r>
        <w:r>
          <w:rPr>
            <w:noProof/>
            <w:webHidden/>
          </w:rPr>
          <w:t>23</w:t>
        </w:r>
        <w:r>
          <w:rPr>
            <w:noProof/>
            <w:webHidden/>
          </w:rPr>
          <w:fldChar w:fldCharType="end"/>
        </w:r>
      </w:hyperlink>
    </w:p>
    <w:p w14:paraId="4CCA2453" w14:textId="789802DA" w:rsidR="00B0725C" w:rsidRDefault="00B0725C">
      <w:pPr>
        <w:pStyle w:val="TableofFigures"/>
        <w:tabs>
          <w:tab w:val="right" w:leader="dot" w:pos="9736"/>
        </w:tabs>
        <w:rPr>
          <w:rFonts w:asciiTheme="minorHAnsi" w:eastAsiaTheme="minorEastAsia" w:hAnsiTheme="minorHAnsi"/>
          <w:noProof/>
          <w:sz w:val="24"/>
          <w:lang w:val="en-VN"/>
        </w:rPr>
      </w:pPr>
      <w:hyperlink w:anchor="_Toc234808840" w:history="1">
        <w:r w:rsidRPr="00F73CDB">
          <w:rPr>
            <w:rStyle w:val="Hyperlink"/>
            <w:noProof/>
          </w:rPr>
          <w:t>Figure 4. Correlation Heatmap</w:t>
        </w:r>
        <w:r>
          <w:rPr>
            <w:noProof/>
            <w:webHidden/>
          </w:rPr>
          <w:tab/>
        </w:r>
        <w:r>
          <w:rPr>
            <w:noProof/>
            <w:webHidden/>
          </w:rPr>
          <w:fldChar w:fldCharType="begin"/>
        </w:r>
        <w:r>
          <w:rPr>
            <w:noProof/>
            <w:webHidden/>
          </w:rPr>
          <w:instrText xml:space="preserve"> PAGEREF _Toc234808840 \h </w:instrText>
        </w:r>
        <w:r>
          <w:rPr>
            <w:noProof/>
            <w:webHidden/>
          </w:rPr>
        </w:r>
        <w:r>
          <w:rPr>
            <w:noProof/>
            <w:webHidden/>
          </w:rPr>
          <w:fldChar w:fldCharType="separate"/>
        </w:r>
        <w:r>
          <w:rPr>
            <w:noProof/>
            <w:webHidden/>
          </w:rPr>
          <w:t>23</w:t>
        </w:r>
        <w:r>
          <w:rPr>
            <w:noProof/>
            <w:webHidden/>
          </w:rPr>
          <w:fldChar w:fldCharType="end"/>
        </w:r>
      </w:hyperlink>
    </w:p>
    <w:p w14:paraId="01E05574" w14:textId="2681A77B" w:rsidR="00B0725C" w:rsidRDefault="00B0725C">
      <w:pPr>
        <w:pStyle w:val="TableofFigures"/>
        <w:tabs>
          <w:tab w:val="right" w:leader="dot" w:pos="9736"/>
        </w:tabs>
        <w:rPr>
          <w:rFonts w:asciiTheme="minorHAnsi" w:eastAsiaTheme="minorEastAsia" w:hAnsiTheme="minorHAnsi"/>
          <w:noProof/>
          <w:sz w:val="24"/>
          <w:lang w:val="en-VN"/>
        </w:rPr>
      </w:pPr>
      <w:hyperlink w:anchor="_Toc234808841" w:history="1">
        <w:r w:rsidRPr="00F73CDB">
          <w:rPr>
            <w:rStyle w:val="Hyperlink"/>
            <w:noProof/>
          </w:rPr>
          <w:t>Figure 5. Labor Share Distribution by Industry (Violin)</w:t>
        </w:r>
        <w:r>
          <w:rPr>
            <w:noProof/>
            <w:webHidden/>
          </w:rPr>
          <w:tab/>
        </w:r>
        <w:r>
          <w:rPr>
            <w:noProof/>
            <w:webHidden/>
          </w:rPr>
          <w:fldChar w:fldCharType="begin"/>
        </w:r>
        <w:r>
          <w:rPr>
            <w:noProof/>
            <w:webHidden/>
          </w:rPr>
          <w:instrText xml:space="preserve"> PAGEREF _Toc234808841 \h </w:instrText>
        </w:r>
        <w:r>
          <w:rPr>
            <w:noProof/>
            <w:webHidden/>
          </w:rPr>
        </w:r>
        <w:r>
          <w:rPr>
            <w:noProof/>
            <w:webHidden/>
          </w:rPr>
          <w:fldChar w:fldCharType="separate"/>
        </w:r>
        <w:r>
          <w:rPr>
            <w:noProof/>
            <w:webHidden/>
          </w:rPr>
          <w:t>24</w:t>
        </w:r>
        <w:r>
          <w:rPr>
            <w:noProof/>
            <w:webHidden/>
          </w:rPr>
          <w:fldChar w:fldCharType="end"/>
        </w:r>
      </w:hyperlink>
    </w:p>
    <w:p w14:paraId="163AF9B1" w14:textId="227124F7" w:rsidR="00B0725C" w:rsidRDefault="00B0725C">
      <w:pPr>
        <w:pStyle w:val="TableofFigures"/>
        <w:tabs>
          <w:tab w:val="right" w:leader="dot" w:pos="9736"/>
        </w:tabs>
        <w:rPr>
          <w:rFonts w:asciiTheme="minorHAnsi" w:eastAsiaTheme="minorEastAsia" w:hAnsiTheme="minorHAnsi"/>
          <w:noProof/>
          <w:sz w:val="24"/>
          <w:lang w:val="en-VN"/>
        </w:rPr>
      </w:pPr>
      <w:hyperlink w:anchor="_Toc234808842" w:history="1">
        <w:r w:rsidRPr="00F73CDB">
          <w:rPr>
            <w:rStyle w:val="Hyperlink"/>
            <w:noProof/>
          </w:rPr>
          <w:t>Figure 6. Coefficient Trajectory Across Estimators</w:t>
        </w:r>
        <w:r>
          <w:rPr>
            <w:noProof/>
            <w:webHidden/>
          </w:rPr>
          <w:tab/>
        </w:r>
        <w:r>
          <w:rPr>
            <w:noProof/>
            <w:webHidden/>
          </w:rPr>
          <w:fldChar w:fldCharType="begin"/>
        </w:r>
        <w:r>
          <w:rPr>
            <w:noProof/>
            <w:webHidden/>
          </w:rPr>
          <w:instrText xml:space="preserve"> PAGEREF _Toc234808842 \h </w:instrText>
        </w:r>
        <w:r>
          <w:rPr>
            <w:noProof/>
            <w:webHidden/>
          </w:rPr>
        </w:r>
        <w:r>
          <w:rPr>
            <w:noProof/>
            <w:webHidden/>
          </w:rPr>
          <w:fldChar w:fldCharType="separate"/>
        </w:r>
        <w:r>
          <w:rPr>
            <w:noProof/>
            <w:webHidden/>
          </w:rPr>
          <w:t>34</w:t>
        </w:r>
        <w:r>
          <w:rPr>
            <w:noProof/>
            <w:webHidden/>
          </w:rPr>
          <w:fldChar w:fldCharType="end"/>
        </w:r>
      </w:hyperlink>
    </w:p>
    <w:p w14:paraId="6F89B7C5" w14:textId="4CBFF607" w:rsidR="00B0725C" w:rsidRDefault="00B0725C">
      <w:pPr>
        <w:pStyle w:val="TableofFigures"/>
        <w:tabs>
          <w:tab w:val="right" w:leader="dot" w:pos="9736"/>
        </w:tabs>
        <w:rPr>
          <w:rFonts w:asciiTheme="minorHAnsi" w:eastAsiaTheme="minorEastAsia" w:hAnsiTheme="minorHAnsi"/>
          <w:noProof/>
          <w:sz w:val="24"/>
          <w:lang w:val="en-VN"/>
        </w:rPr>
      </w:pPr>
      <w:hyperlink w:anchor="_Toc234808843" w:history="1">
        <w:r w:rsidRPr="00F73CDB">
          <w:rPr>
            <w:rStyle w:val="Hyperlink"/>
            <w:noProof/>
          </w:rPr>
          <w:t>Figure 7. Diagnostic Plots: FE-IV Specification</w:t>
        </w:r>
        <w:r>
          <w:rPr>
            <w:noProof/>
            <w:webHidden/>
          </w:rPr>
          <w:tab/>
        </w:r>
        <w:r>
          <w:rPr>
            <w:noProof/>
            <w:webHidden/>
          </w:rPr>
          <w:fldChar w:fldCharType="begin"/>
        </w:r>
        <w:r>
          <w:rPr>
            <w:noProof/>
            <w:webHidden/>
          </w:rPr>
          <w:instrText xml:space="preserve"> PAGEREF _Toc234808843 \h </w:instrText>
        </w:r>
        <w:r>
          <w:rPr>
            <w:noProof/>
            <w:webHidden/>
          </w:rPr>
        </w:r>
        <w:r>
          <w:rPr>
            <w:noProof/>
            <w:webHidden/>
          </w:rPr>
          <w:fldChar w:fldCharType="separate"/>
        </w:r>
        <w:r>
          <w:rPr>
            <w:noProof/>
            <w:webHidden/>
          </w:rPr>
          <w:t>36</w:t>
        </w:r>
        <w:r>
          <w:rPr>
            <w:noProof/>
            <w:webHidden/>
          </w:rPr>
          <w:fldChar w:fldCharType="end"/>
        </w:r>
      </w:hyperlink>
    </w:p>
    <w:p w14:paraId="115BE174" w14:textId="053D6E4B" w:rsidR="00B0725C" w:rsidRDefault="00B0725C">
      <w:pPr>
        <w:pStyle w:val="TableofFigures"/>
        <w:tabs>
          <w:tab w:val="right" w:leader="dot" w:pos="9736"/>
        </w:tabs>
        <w:rPr>
          <w:rFonts w:asciiTheme="minorHAnsi" w:eastAsiaTheme="minorEastAsia" w:hAnsiTheme="minorHAnsi"/>
          <w:noProof/>
          <w:sz w:val="24"/>
          <w:lang w:val="en-VN"/>
        </w:rPr>
      </w:pPr>
      <w:hyperlink w:anchor="_Toc234808844" w:history="1">
        <w:r w:rsidRPr="00F73CDB">
          <w:rPr>
            <w:rStyle w:val="Hyperlink"/>
            <w:noProof/>
          </w:rPr>
          <w:t>Figure 8. Robustness Battery Across Specifications</w:t>
        </w:r>
        <w:r>
          <w:rPr>
            <w:noProof/>
            <w:webHidden/>
          </w:rPr>
          <w:tab/>
        </w:r>
        <w:r>
          <w:rPr>
            <w:noProof/>
            <w:webHidden/>
          </w:rPr>
          <w:fldChar w:fldCharType="begin"/>
        </w:r>
        <w:r>
          <w:rPr>
            <w:noProof/>
            <w:webHidden/>
          </w:rPr>
          <w:instrText xml:space="preserve"> PAGEREF _Toc234808844 \h </w:instrText>
        </w:r>
        <w:r>
          <w:rPr>
            <w:noProof/>
            <w:webHidden/>
          </w:rPr>
        </w:r>
        <w:r>
          <w:rPr>
            <w:noProof/>
            <w:webHidden/>
          </w:rPr>
          <w:fldChar w:fldCharType="separate"/>
        </w:r>
        <w:r>
          <w:rPr>
            <w:noProof/>
            <w:webHidden/>
          </w:rPr>
          <w:t>42</w:t>
        </w:r>
        <w:r>
          <w:rPr>
            <w:noProof/>
            <w:webHidden/>
          </w:rPr>
          <w:fldChar w:fldCharType="end"/>
        </w:r>
      </w:hyperlink>
    </w:p>
    <w:p w14:paraId="0CE4CD60" w14:textId="0B000C78" w:rsidR="00B0725C" w:rsidRDefault="00B0725C">
      <w:pPr>
        <w:pStyle w:val="TableofFigures"/>
        <w:tabs>
          <w:tab w:val="right" w:leader="dot" w:pos="9736"/>
        </w:tabs>
        <w:rPr>
          <w:rFonts w:asciiTheme="minorHAnsi" w:eastAsiaTheme="minorEastAsia" w:hAnsiTheme="minorHAnsi"/>
          <w:noProof/>
          <w:sz w:val="24"/>
          <w:lang w:val="en-VN"/>
        </w:rPr>
      </w:pPr>
      <w:hyperlink w:anchor="_Toc234808845" w:history="1">
        <w:r w:rsidRPr="00F73CDB">
          <w:rPr>
            <w:rStyle w:val="Hyperlink"/>
            <w:noProof/>
          </w:rPr>
          <w:t>Figure 9. Channel Decomposition and Accounting Identity (FE-IV)</w:t>
        </w:r>
        <w:r>
          <w:rPr>
            <w:noProof/>
            <w:webHidden/>
          </w:rPr>
          <w:tab/>
        </w:r>
        <w:r>
          <w:rPr>
            <w:noProof/>
            <w:webHidden/>
          </w:rPr>
          <w:fldChar w:fldCharType="begin"/>
        </w:r>
        <w:r>
          <w:rPr>
            <w:noProof/>
            <w:webHidden/>
          </w:rPr>
          <w:instrText xml:space="preserve"> PAGEREF _Toc234808845 \h </w:instrText>
        </w:r>
        <w:r>
          <w:rPr>
            <w:noProof/>
            <w:webHidden/>
          </w:rPr>
        </w:r>
        <w:r>
          <w:rPr>
            <w:noProof/>
            <w:webHidden/>
          </w:rPr>
          <w:fldChar w:fldCharType="separate"/>
        </w:r>
        <w:r>
          <w:rPr>
            <w:noProof/>
            <w:webHidden/>
          </w:rPr>
          <w:t>44</w:t>
        </w:r>
        <w:r>
          <w:rPr>
            <w:noProof/>
            <w:webHidden/>
          </w:rPr>
          <w:fldChar w:fldCharType="end"/>
        </w:r>
      </w:hyperlink>
    </w:p>
    <w:p w14:paraId="40A79220" w14:textId="213758AE" w:rsidR="00B0725C" w:rsidRDefault="00B0725C">
      <w:pPr>
        <w:pStyle w:val="TableofFigures"/>
        <w:tabs>
          <w:tab w:val="right" w:leader="dot" w:pos="9736"/>
        </w:tabs>
        <w:rPr>
          <w:rFonts w:asciiTheme="minorHAnsi" w:eastAsiaTheme="minorEastAsia" w:hAnsiTheme="minorHAnsi"/>
          <w:noProof/>
          <w:sz w:val="24"/>
          <w:lang w:val="en-VN"/>
        </w:rPr>
      </w:pPr>
      <w:hyperlink w:anchor="_Toc234808846" w:history="1">
        <w:r w:rsidRPr="00F73CDB">
          <w:rPr>
            <w:rStyle w:val="Hyperlink"/>
            <w:noProof/>
          </w:rPr>
          <w:t>Figure 10. SHAP Feature Importance</w:t>
        </w:r>
        <w:r>
          <w:rPr>
            <w:noProof/>
            <w:webHidden/>
          </w:rPr>
          <w:tab/>
        </w:r>
        <w:r>
          <w:rPr>
            <w:noProof/>
            <w:webHidden/>
          </w:rPr>
          <w:fldChar w:fldCharType="begin"/>
        </w:r>
        <w:r>
          <w:rPr>
            <w:noProof/>
            <w:webHidden/>
          </w:rPr>
          <w:instrText xml:space="preserve"> PAGEREF _Toc234808846 \h </w:instrText>
        </w:r>
        <w:r>
          <w:rPr>
            <w:noProof/>
            <w:webHidden/>
          </w:rPr>
        </w:r>
        <w:r>
          <w:rPr>
            <w:noProof/>
            <w:webHidden/>
          </w:rPr>
          <w:fldChar w:fldCharType="separate"/>
        </w:r>
        <w:r>
          <w:rPr>
            <w:noProof/>
            <w:webHidden/>
          </w:rPr>
          <w:t>45</w:t>
        </w:r>
        <w:r>
          <w:rPr>
            <w:noProof/>
            <w:webHidden/>
          </w:rPr>
          <w:fldChar w:fldCharType="end"/>
        </w:r>
      </w:hyperlink>
    </w:p>
    <w:p w14:paraId="779D9C94" w14:textId="56C4814B" w:rsidR="00B0725C" w:rsidRDefault="00B0725C">
      <w:pPr>
        <w:pStyle w:val="TableofFigures"/>
        <w:tabs>
          <w:tab w:val="right" w:leader="dot" w:pos="9736"/>
        </w:tabs>
        <w:rPr>
          <w:rFonts w:asciiTheme="minorHAnsi" w:eastAsiaTheme="minorEastAsia" w:hAnsiTheme="minorHAnsi"/>
          <w:noProof/>
          <w:sz w:val="24"/>
          <w:lang w:val="en-VN"/>
        </w:rPr>
      </w:pPr>
      <w:hyperlink w:anchor="_Toc234808847" w:history="1">
        <w:r w:rsidRPr="00F73CDB">
          <w:rPr>
            <w:rStyle w:val="Hyperlink"/>
            <w:noProof/>
          </w:rPr>
          <w:t>Figure 11. SHAP Summary Plot (Beeswarm)</w:t>
        </w:r>
        <w:r>
          <w:rPr>
            <w:noProof/>
            <w:webHidden/>
          </w:rPr>
          <w:tab/>
        </w:r>
        <w:r>
          <w:rPr>
            <w:noProof/>
            <w:webHidden/>
          </w:rPr>
          <w:fldChar w:fldCharType="begin"/>
        </w:r>
        <w:r>
          <w:rPr>
            <w:noProof/>
            <w:webHidden/>
          </w:rPr>
          <w:instrText xml:space="preserve"> PAGEREF _Toc234808847 \h </w:instrText>
        </w:r>
        <w:r>
          <w:rPr>
            <w:noProof/>
            <w:webHidden/>
          </w:rPr>
        </w:r>
        <w:r>
          <w:rPr>
            <w:noProof/>
            <w:webHidden/>
          </w:rPr>
          <w:fldChar w:fldCharType="separate"/>
        </w:r>
        <w:r>
          <w:rPr>
            <w:noProof/>
            <w:webHidden/>
          </w:rPr>
          <w:t>46</w:t>
        </w:r>
        <w:r>
          <w:rPr>
            <w:noProof/>
            <w:webHidden/>
          </w:rPr>
          <w:fldChar w:fldCharType="end"/>
        </w:r>
      </w:hyperlink>
    </w:p>
    <w:p w14:paraId="748CDA7D" w14:textId="78030A32" w:rsidR="00B0725C" w:rsidRDefault="00B0725C">
      <w:pPr>
        <w:pStyle w:val="TableofFigures"/>
        <w:tabs>
          <w:tab w:val="right" w:leader="dot" w:pos="9736"/>
        </w:tabs>
        <w:rPr>
          <w:rFonts w:asciiTheme="minorHAnsi" w:eastAsiaTheme="minorEastAsia" w:hAnsiTheme="minorHAnsi"/>
          <w:noProof/>
          <w:sz w:val="24"/>
          <w:lang w:val="en-VN"/>
        </w:rPr>
      </w:pPr>
      <w:hyperlink w:anchor="_Toc234808848" w:history="1">
        <w:r w:rsidRPr="00F73CDB">
          <w:rPr>
            <w:rStyle w:val="Hyperlink"/>
            <w:noProof/>
          </w:rPr>
          <w:t>Figure 12. SHAP Dependence - AIPI</w:t>
        </w:r>
        <w:r>
          <w:rPr>
            <w:noProof/>
            <w:webHidden/>
          </w:rPr>
          <w:tab/>
        </w:r>
        <w:r>
          <w:rPr>
            <w:noProof/>
            <w:webHidden/>
          </w:rPr>
          <w:fldChar w:fldCharType="begin"/>
        </w:r>
        <w:r>
          <w:rPr>
            <w:noProof/>
            <w:webHidden/>
          </w:rPr>
          <w:instrText xml:space="preserve"> PAGEREF _Toc234808848 \h </w:instrText>
        </w:r>
        <w:r>
          <w:rPr>
            <w:noProof/>
            <w:webHidden/>
          </w:rPr>
        </w:r>
        <w:r>
          <w:rPr>
            <w:noProof/>
            <w:webHidden/>
          </w:rPr>
          <w:fldChar w:fldCharType="separate"/>
        </w:r>
        <w:r>
          <w:rPr>
            <w:noProof/>
            <w:webHidden/>
          </w:rPr>
          <w:t>47</w:t>
        </w:r>
        <w:r>
          <w:rPr>
            <w:noProof/>
            <w:webHidden/>
          </w:rPr>
          <w:fldChar w:fldCharType="end"/>
        </w:r>
      </w:hyperlink>
    </w:p>
    <w:p w14:paraId="5AA6EFDC" w14:textId="6B7882B8" w:rsidR="00B0725C" w:rsidRDefault="00B0725C">
      <w:pPr>
        <w:pStyle w:val="TableofFigures"/>
        <w:tabs>
          <w:tab w:val="right" w:leader="dot" w:pos="9736"/>
        </w:tabs>
        <w:rPr>
          <w:rFonts w:asciiTheme="minorHAnsi" w:eastAsiaTheme="minorEastAsia" w:hAnsiTheme="minorHAnsi"/>
          <w:noProof/>
          <w:sz w:val="24"/>
          <w:lang w:val="en-VN"/>
        </w:rPr>
      </w:pPr>
      <w:hyperlink w:anchor="_Toc234808849" w:history="1">
        <w:r w:rsidRPr="00F73CDB">
          <w:rPr>
            <w:rStyle w:val="Hyperlink"/>
            <w:noProof/>
          </w:rPr>
          <w:t>Figure 13. SHAP Dependence by High-Capital Status</w:t>
        </w:r>
        <w:r>
          <w:rPr>
            <w:noProof/>
            <w:webHidden/>
          </w:rPr>
          <w:tab/>
        </w:r>
        <w:r>
          <w:rPr>
            <w:noProof/>
            <w:webHidden/>
          </w:rPr>
          <w:fldChar w:fldCharType="begin"/>
        </w:r>
        <w:r>
          <w:rPr>
            <w:noProof/>
            <w:webHidden/>
          </w:rPr>
          <w:instrText xml:space="preserve"> PAGEREF _Toc234808849 \h </w:instrText>
        </w:r>
        <w:r>
          <w:rPr>
            <w:noProof/>
            <w:webHidden/>
          </w:rPr>
        </w:r>
        <w:r>
          <w:rPr>
            <w:noProof/>
            <w:webHidden/>
          </w:rPr>
          <w:fldChar w:fldCharType="separate"/>
        </w:r>
        <w:r>
          <w:rPr>
            <w:noProof/>
            <w:webHidden/>
          </w:rPr>
          <w:t>47</w:t>
        </w:r>
        <w:r>
          <w:rPr>
            <w:noProof/>
            <w:webHidden/>
          </w:rPr>
          <w:fldChar w:fldCharType="end"/>
        </w:r>
      </w:hyperlink>
    </w:p>
    <w:p w14:paraId="514CADE7" w14:textId="557B3F70" w:rsidR="00B0725C" w:rsidRDefault="00B0725C">
      <w:pPr>
        <w:pStyle w:val="TableofFigures"/>
        <w:tabs>
          <w:tab w:val="right" w:leader="dot" w:pos="9736"/>
        </w:tabs>
        <w:rPr>
          <w:rFonts w:asciiTheme="minorHAnsi" w:eastAsiaTheme="minorEastAsia" w:hAnsiTheme="minorHAnsi"/>
          <w:noProof/>
          <w:sz w:val="24"/>
          <w:lang w:val="en-VN"/>
        </w:rPr>
      </w:pPr>
      <w:hyperlink w:anchor="_Toc234808850" w:history="1">
        <w:r w:rsidRPr="00F73CDB">
          <w:rPr>
            <w:rStyle w:val="Hyperlink"/>
            <w:noProof/>
          </w:rPr>
          <w:t>Figure 14. SHAP Dependence Plot - AI Patent Intensity by High-Skill Status</w:t>
        </w:r>
        <w:r>
          <w:rPr>
            <w:noProof/>
            <w:webHidden/>
          </w:rPr>
          <w:tab/>
        </w:r>
        <w:r>
          <w:rPr>
            <w:noProof/>
            <w:webHidden/>
          </w:rPr>
          <w:fldChar w:fldCharType="begin"/>
        </w:r>
        <w:r>
          <w:rPr>
            <w:noProof/>
            <w:webHidden/>
          </w:rPr>
          <w:instrText xml:space="preserve"> PAGEREF _Toc234808850 \h </w:instrText>
        </w:r>
        <w:r>
          <w:rPr>
            <w:noProof/>
            <w:webHidden/>
          </w:rPr>
        </w:r>
        <w:r>
          <w:rPr>
            <w:noProof/>
            <w:webHidden/>
          </w:rPr>
          <w:fldChar w:fldCharType="separate"/>
        </w:r>
        <w:r>
          <w:rPr>
            <w:noProof/>
            <w:webHidden/>
          </w:rPr>
          <w:t>48</w:t>
        </w:r>
        <w:r>
          <w:rPr>
            <w:noProof/>
            <w:webHidden/>
          </w:rPr>
          <w:fldChar w:fldCharType="end"/>
        </w:r>
      </w:hyperlink>
    </w:p>
    <w:p w14:paraId="05B84EBD" w14:textId="770D3FA7" w:rsidR="00B0725C" w:rsidRDefault="00B0725C">
      <w:pPr>
        <w:pStyle w:val="TableofFigures"/>
        <w:tabs>
          <w:tab w:val="right" w:leader="dot" w:pos="9736"/>
        </w:tabs>
        <w:rPr>
          <w:rFonts w:asciiTheme="minorHAnsi" w:eastAsiaTheme="minorEastAsia" w:hAnsiTheme="minorHAnsi"/>
          <w:noProof/>
          <w:sz w:val="24"/>
          <w:lang w:val="en-VN"/>
        </w:rPr>
      </w:pPr>
      <w:hyperlink w:anchor="_Toc234808851" w:history="1">
        <w:r w:rsidRPr="00F73CDB">
          <w:rPr>
            <w:rStyle w:val="Hyperlink"/>
            <w:noProof/>
          </w:rPr>
          <w:t>Figure 15. SHAP Waterfall Plot</w:t>
        </w:r>
        <w:r>
          <w:rPr>
            <w:noProof/>
            <w:webHidden/>
          </w:rPr>
          <w:tab/>
        </w:r>
        <w:r>
          <w:rPr>
            <w:noProof/>
            <w:webHidden/>
          </w:rPr>
          <w:fldChar w:fldCharType="begin"/>
        </w:r>
        <w:r>
          <w:rPr>
            <w:noProof/>
            <w:webHidden/>
          </w:rPr>
          <w:instrText xml:space="preserve"> PAGEREF _Toc234808851 \h </w:instrText>
        </w:r>
        <w:r>
          <w:rPr>
            <w:noProof/>
            <w:webHidden/>
          </w:rPr>
        </w:r>
        <w:r>
          <w:rPr>
            <w:noProof/>
            <w:webHidden/>
          </w:rPr>
          <w:fldChar w:fldCharType="separate"/>
        </w:r>
        <w:r>
          <w:rPr>
            <w:noProof/>
            <w:webHidden/>
          </w:rPr>
          <w:t>49</w:t>
        </w:r>
        <w:r>
          <w:rPr>
            <w:noProof/>
            <w:webHidden/>
          </w:rPr>
          <w:fldChar w:fldCharType="end"/>
        </w:r>
      </w:hyperlink>
    </w:p>
    <w:p w14:paraId="0AB157A5" w14:textId="5C817C24" w:rsidR="00B0725C" w:rsidRDefault="00B0725C">
      <w:pPr>
        <w:pStyle w:val="TableofFigures"/>
        <w:tabs>
          <w:tab w:val="right" w:leader="dot" w:pos="9736"/>
        </w:tabs>
        <w:rPr>
          <w:rFonts w:asciiTheme="minorHAnsi" w:eastAsiaTheme="minorEastAsia" w:hAnsiTheme="minorHAnsi"/>
          <w:noProof/>
          <w:sz w:val="24"/>
          <w:lang w:val="en-VN"/>
        </w:rPr>
      </w:pPr>
      <w:hyperlink w:anchor="_Toc234808852" w:history="1">
        <w:r w:rsidRPr="00F73CDB">
          <w:rPr>
            <w:rStyle w:val="Hyperlink"/>
            <w:noProof/>
          </w:rPr>
          <w:t>Figure 16. Dynamic Persistence: Raw LSDV vs. Two Independent LSDVC Methods</w:t>
        </w:r>
        <w:r>
          <w:rPr>
            <w:noProof/>
            <w:webHidden/>
          </w:rPr>
          <w:tab/>
        </w:r>
        <w:r>
          <w:rPr>
            <w:noProof/>
            <w:webHidden/>
          </w:rPr>
          <w:fldChar w:fldCharType="begin"/>
        </w:r>
        <w:r>
          <w:rPr>
            <w:noProof/>
            <w:webHidden/>
          </w:rPr>
          <w:instrText xml:space="preserve"> PAGEREF _Toc234808852 \h </w:instrText>
        </w:r>
        <w:r>
          <w:rPr>
            <w:noProof/>
            <w:webHidden/>
          </w:rPr>
        </w:r>
        <w:r>
          <w:rPr>
            <w:noProof/>
            <w:webHidden/>
          </w:rPr>
          <w:fldChar w:fldCharType="separate"/>
        </w:r>
        <w:r>
          <w:rPr>
            <w:noProof/>
            <w:webHidden/>
          </w:rPr>
          <w:t>50</w:t>
        </w:r>
        <w:r>
          <w:rPr>
            <w:noProof/>
            <w:webHidden/>
          </w:rPr>
          <w:fldChar w:fldCharType="end"/>
        </w:r>
      </w:hyperlink>
    </w:p>
    <w:p w14:paraId="62E11BCF" w14:textId="507C0425" w:rsidR="00EA7BDF" w:rsidRDefault="00EA7BDF" w:rsidP="00EA7BDF">
      <w:r>
        <w:fldChar w:fldCharType="end"/>
      </w:r>
    </w:p>
    <w:p w14:paraId="2BE14308" w14:textId="77777777" w:rsidR="00EA7BDF" w:rsidRDefault="00EA7BDF" w:rsidP="00EA7BDF"/>
    <w:p w14:paraId="225C4DBD" w14:textId="77777777" w:rsidR="00EA7BDF" w:rsidRDefault="00EA7BDF" w:rsidP="00EA7BDF"/>
    <w:p w14:paraId="0CBCCD93" w14:textId="77777777" w:rsidR="00EA7BDF" w:rsidRDefault="00EA7BDF" w:rsidP="00EA7BDF"/>
    <w:p w14:paraId="3382E164" w14:textId="77777777" w:rsidR="00EA7BDF" w:rsidRDefault="00EA7BDF" w:rsidP="00EA7BDF"/>
    <w:p w14:paraId="02609698" w14:textId="77777777" w:rsidR="00EA7BDF" w:rsidRDefault="00EA7BDF" w:rsidP="00EA7BDF"/>
    <w:p w14:paraId="518D0004" w14:textId="77777777" w:rsidR="00EA7BDF" w:rsidRDefault="00EA7BDF" w:rsidP="00EA7BDF"/>
    <w:p w14:paraId="4DC66FEC" w14:textId="77777777" w:rsidR="00EA7BDF" w:rsidRDefault="00EA7BDF" w:rsidP="00EA7BDF"/>
    <w:p w14:paraId="1D3C7958" w14:textId="06B7155B" w:rsidR="00EA7BDF" w:rsidRDefault="00EA7BDF" w:rsidP="00EA7BDF">
      <w:pPr>
        <w:pStyle w:val="Heading1"/>
        <w:numPr>
          <w:ilvl w:val="0"/>
          <w:numId w:val="0"/>
        </w:numPr>
      </w:pPr>
      <w:bookmarkStart w:id="3" w:name="_Toc234808747"/>
      <w:r>
        <w:lastRenderedPageBreak/>
        <w:t>List of Equations</w:t>
      </w:r>
      <w:bookmarkEnd w:id="3"/>
    </w:p>
    <w:p w14:paraId="1021B31E" w14:textId="090798A0" w:rsidR="00B0725C" w:rsidRDefault="00EA7BDF">
      <w:pPr>
        <w:pStyle w:val="TableofFigures"/>
        <w:tabs>
          <w:tab w:val="right" w:leader="dot" w:pos="9736"/>
        </w:tabs>
        <w:rPr>
          <w:rFonts w:asciiTheme="minorHAnsi" w:eastAsiaTheme="minorEastAsia" w:hAnsiTheme="minorHAnsi"/>
          <w:noProof/>
          <w:sz w:val="24"/>
          <w:lang w:val="en-VN"/>
        </w:rPr>
      </w:pPr>
      <w:r>
        <w:fldChar w:fldCharType="begin"/>
      </w:r>
      <w:r>
        <w:instrText xml:space="preserve"> TOC \h \z \c "Equation" </w:instrText>
      </w:r>
      <w:r>
        <w:fldChar w:fldCharType="separate"/>
      </w:r>
      <w:hyperlink w:anchor="_Toc234808853" w:history="1">
        <w:r w:rsidR="00B0725C" w:rsidRPr="00295BC4">
          <w:rPr>
            <w:rStyle w:val="Hyperlink"/>
            <w:noProof/>
          </w:rPr>
          <w:t>Equation 1. Baseline Two-Way Fixed-Effects Specification</w:t>
        </w:r>
        <w:r w:rsidR="00B0725C">
          <w:rPr>
            <w:noProof/>
            <w:webHidden/>
          </w:rPr>
          <w:tab/>
        </w:r>
        <w:r w:rsidR="00B0725C">
          <w:rPr>
            <w:noProof/>
            <w:webHidden/>
          </w:rPr>
          <w:fldChar w:fldCharType="begin"/>
        </w:r>
        <w:r w:rsidR="00B0725C">
          <w:rPr>
            <w:noProof/>
            <w:webHidden/>
          </w:rPr>
          <w:instrText xml:space="preserve"> PAGEREF _Toc234808853 \h </w:instrText>
        </w:r>
        <w:r w:rsidR="00B0725C">
          <w:rPr>
            <w:noProof/>
            <w:webHidden/>
          </w:rPr>
        </w:r>
        <w:r w:rsidR="00B0725C">
          <w:rPr>
            <w:noProof/>
            <w:webHidden/>
          </w:rPr>
          <w:fldChar w:fldCharType="separate"/>
        </w:r>
        <w:r w:rsidR="00B0725C">
          <w:rPr>
            <w:noProof/>
            <w:webHidden/>
          </w:rPr>
          <w:t>26</w:t>
        </w:r>
        <w:r w:rsidR="00B0725C">
          <w:rPr>
            <w:noProof/>
            <w:webHidden/>
          </w:rPr>
          <w:fldChar w:fldCharType="end"/>
        </w:r>
      </w:hyperlink>
    </w:p>
    <w:p w14:paraId="77E14E33" w14:textId="039253C7" w:rsidR="00B0725C" w:rsidRDefault="00B0725C">
      <w:pPr>
        <w:pStyle w:val="TableofFigures"/>
        <w:tabs>
          <w:tab w:val="right" w:leader="dot" w:pos="9736"/>
        </w:tabs>
        <w:rPr>
          <w:rFonts w:asciiTheme="minorHAnsi" w:eastAsiaTheme="minorEastAsia" w:hAnsiTheme="minorHAnsi"/>
          <w:noProof/>
          <w:sz w:val="24"/>
          <w:lang w:val="en-VN"/>
        </w:rPr>
      </w:pPr>
      <w:hyperlink w:anchor="_Toc234808854" w:history="1">
        <w:r w:rsidRPr="00295BC4">
          <w:rPr>
            <w:rStyle w:val="Hyperlink"/>
            <w:noProof/>
          </w:rPr>
          <w:t>Equation 2. First-Stage Regression: Instrumental Variable</w:t>
        </w:r>
        <w:r>
          <w:rPr>
            <w:noProof/>
            <w:webHidden/>
          </w:rPr>
          <w:tab/>
        </w:r>
        <w:r>
          <w:rPr>
            <w:noProof/>
            <w:webHidden/>
          </w:rPr>
          <w:fldChar w:fldCharType="begin"/>
        </w:r>
        <w:r>
          <w:rPr>
            <w:noProof/>
            <w:webHidden/>
          </w:rPr>
          <w:instrText xml:space="preserve"> PAGEREF _Toc234808854 \h </w:instrText>
        </w:r>
        <w:r>
          <w:rPr>
            <w:noProof/>
            <w:webHidden/>
          </w:rPr>
        </w:r>
        <w:r>
          <w:rPr>
            <w:noProof/>
            <w:webHidden/>
          </w:rPr>
          <w:fldChar w:fldCharType="separate"/>
        </w:r>
        <w:r>
          <w:rPr>
            <w:noProof/>
            <w:webHidden/>
          </w:rPr>
          <w:t>27</w:t>
        </w:r>
        <w:r>
          <w:rPr>
            <w:noProof/>
            <w:webHidden/>
          </w:rPr>
          <w:fldChar w:fldCharType="end"/>
        </w:r>
      </w:hyperlink>
    </w:p>
    <w:p w14:paraId="19820599" w14:textId="095CEC13" w:rsidR="00B0725C" w:rsidRDefault="00B0725C">
      <w:pPr>
        <w:pStyle w:val="TableofFigures"/>
        <w:tabs>
          <w:tab w:val="right" w:leader="dot" w:pos="9736"/>
        </w:tabs>
        <w:rPr>
          <w:rFonts w:asciiTheme="minorHAnsi" w:eastAsiaTheme="minorEastAsia" w:hAnsiTheme="minorHAnsi"/>
          <w:noProof/>
          <w:sz w:val="24"/>
          <w:lang w:val="en-VN"/>
        </w:rPr>
      </w:pPr>
      <w:hyperlink w:anchor="_Toc234808855" w:history="1">
        <w:r w:rsidRPr="00295BC4">
          <w:rPr>
            <w:rStyle w:val="Hyperlink"/>
            <w:noProof/>
          </w:rPr>
          <w:t>Equation 3. Second-Stage Fixed-Effects Instrumental Variable (FE-IV) Specification</w:t>
        </w:r>
        <w:r>
          <w:rPr>
            <w:noProof/>
            <w:webHidden/>
          </w:rPr>
          <w:tab/>
        </w:r>
        <w:r>
          <w:rPr>
            <w:noProof/>
            <w:webHidden/>
          </w:rPr>
          <w:fldChar w:fldCharType="begin"/>
        </w:r>
        <w:r>
          <w:rPr>
            <w:noProof/>
            <w:webHidden/>
          </w:rPr>
          <w:instrText xml:space="preserve"> PAGEREF _Toc234808855 \h </w:instrText>
        </w:r>
        <w:r>
          <w:rPr>
            <w:noProof/>
            <w:webHidden/>
          </w:rPr>
        </w:r>
        <w:r>
          <w:rPr>
            <w:noProof/>
            <w:webHidden/>
          </w:rPr>
          <w:fldChar w:fldCharType="separate"/>
        </w:r>
        <w:r>
          <w:rPr>
            <w:noProof/>
            <w:webHidden/>
          </w:rPr>
          <w:t>27</w:t>
        </w:r>
        <w:r>
          <w:rPr>
            <w:noProof/>
            <w:webHidden/>
          </w:rPr>
          <w:fldChar w:fldCharType="end"/>
        </w:r>
      </w:hyperlink>
    </w:p>
    <w:p w14:paraId="2C1D76DB" w14:textId="44815C84" w:rsidR="00B0725C" w:rsidRDefault="00B0725C">
      <w:pPr>
        <w:pStyle w:val="TableofFigures"/>
        <w:tabs>
          <w:tab w:val="right" w:leader="dot" w:pos="9736"/>
        </w:tabs>
        <w:rPr>
          <w:rFonts w:asciiTheme="minorHAnsi" w:eastAsiaTheme="minorEastAsia" w:hAnsiTheme="minorHAnsi"/>
          <w:noProof/>
          <w:sz w:val="24"/>
          <w:lang w:val="en-VN"/>
        </w:rPr>
      </w:pPr>
      <w:hyperlink w:anchor="_Toc234808856" w:history="1">
        <w:r w:rsidRPr="00295BC4">
          <w:rPr>
            <w:rStyle w:val="Hyperlink"/>
            <w:noProof/>
          </w:rPr>
          <w:t>Equation 4. Moderated Specification with High-Capital Interaction</w:t>
        </w:r>
        <w:r>
          <w:rPr>
            <w:noProof/>
            <w:webHidden/>
          </w:rPr>
          <w:tab/>
        </w:r>
        <w:r>
          <w:rPr>
            <w:noProof/>
            <w:webHidden/>
          </w:rPr>
          <w:fldChar w:fldCharType="begin"/>
        </w:r>
        <w:r>
          <w:rPr>
            <w:noProof/>
            <w:webHidden/>
          </w:rPr>
          <w:instrText xml:space="preserve"> PAGEREF _Toc234808856 \h </w:instrText>
        </w:r>
        <w:r>
          <w:rPr>
            <w:noProof/>
            <w:webHidden/>
          </w:rPr>
        </w:r>
        <w:r>
          <w:rPr>
            <w:noProof/>
            <w:webHidden/>
          </w:rPr>
          <w:fldChar w:fldCharType="separate"/>
        </w:r>
        <w:r>
          <w:rPr>
            <w:noProof/>
            <w:webHidden/>
          </w:rPr>
          <w:t>28</w:t>
        </w:r>
        <w:r>
          <w:rPr>
            <w:noProof/>
            <w:webHidden/>
          </w:rPr>
          <w:fldChar w:fldCharType="end"/>
        </w:r>
      </w:hyperlink>
    </w:p>
    <w:p w14:paraId="016572D9" w14:textId="3DE46559" w:rsidR="00B0725C" w:rsidRDefault="00B0725C">
      <w:pPr>
        <w:pStyle w:val="TableofFigures"/>
        <w:tabs>
          <w:tab w:val="right" w:leader="dot" w:pos="9736"/>
        </w:tabs>
        <w:rPr>
          <w:rFonts w:asciiTheme="minorHAnsi" w:eastAsiaTheme="minorEastAsia" w:hAnsiTheme="minorHAnsi"/>
          <w:noProof/>
          <w:sz w:val="24"/>
          <w:lang w:val="en-VN"/>
        </w:rPr>
      </w:pPr>
      <w:hyperlink w:anchor="_Toc234808857" w:history="1">
        <w:r w:rsidRPr="00295BC4">
          <w:rPr>
            <w:rStyle w:val="Hyperlink"/>
            <w:noProof/>
          </w:rPr>
          <w:t>Equation 5. Labor-Share Accounting Identity (Channel Decomposition)</w:t>
        </w:r>
        <w:r>
          <w:rPr>
            <w:noProof/>
            <w:webHidden/>
          </w:rPr>
          <w:tab/>
        </w:r>
        <w:r>
          <w:rPr>
            <w:noProof/>
            <w:webHidden/>
          </w:rPr>
          <w:fldChar w:fldCharType="begin"/>
        </w:r>
        <w:r>
          <w:rPr>
            <w:noProof/>
            <w:webHidden/>
          </w:rPr>
          <w:instrText xml:space="preserve"> PAGEREF _Toc234808857 \h </w:instrText>
        </w:r>
        <w:r>
          <w:rPr>
            <w:noProof/>
            <w:webHidden/>
          </w:rPr>
        </w:r>
        <w:r>
          <w:rPr>
            <w:noProof/>
            <w:webHidden/>
          </w:rPr>
          <w:fldChar w:fldCharType="separate"/>
        </w:r>
        <w:r>
          <w:rPr>
            <w:noProof/>
            <w:webHidden/>
          </w:rPr>
          <w:t>29</w:t>
        </w:r>
        <w:r>
          <w:rPr>
            <w:noProof/>
            <w:webHidden/>
          </w:rPr>
          <w:fldChar w:fldCharType="end"/>
        </w:r>
      </w:hyperlink>
    </w:p>
    <w:p w14:paraId="7907654F" w14:textId="2BF3A6A8" w:rsidR="00EA7BDF" w:rsidRPr="00EA7BDF" w:rsidRDefault="00EA7BDF" w:rsidP="00EA7BDF">
      <w:r>
        <w:fldChar w:fldCharType="end"/>
      </w:r>
    </w:p>
    <w:p w14:paraId="214EB573" w14:textId="073ED6C3" w:rsidR="001552D7" w:rsidRDefault="00E125D3" w:rsidP="00021A71">
      <w:pPr>
        <w:pStyle w:val="Heading1"/>
        <w:pageBreakBefore/>
        <w:numPr>
          <w:ilvl w:val="0"/>
          <w:numId w:val="0"/>
        </w:numPr>
        <w:ind w:left="432" w:hanging="432"/>
      </w:pPr>
      <w:bookmarkStart w:id="4" w:name="_Toc234808748"/>
      <w:r>
        <w:lastRenderedPageBreak/>
        <w:t>Abstract</w:t>
      </w:r>
      <w:bookmarkEnd w:id="4"/>
    </w:p>
    <w:p w14:paraId="6393B126" w14:textId="77777777" w:rsidR="001552D7" w:rsidRDefault="00E125D3" w:rsidP="00902EDC">
      <w:r>
        <w:t>The declining labor income share in advanced economies has renewed interest in whether AI diffusion accelerates or offsets this long-run trend, yet little is known about the channels through which AI patenting affects labor income at the industry level. This paper examines the effect of AI Patent Intensity, an index built from AI-classified patent counts across 25 OECD countries and 10 industries over 2010-2022, on the labor income share, and investigates the mechanisms underlying any observed effect. The study applied a four-step estimator ladder, from pooled OLS through fixed-effects instrumental variables using a Bartik shift-share instrument, and decomposed the labor share into its wage, employment, and value-added components. The direct effect of AI patenting on the labor share proved statistically indistinguishable from zero, surviving an extensive battery of robustness checks. The decomposition, however, revealed two significant, offsetting channels beneath this null result: AI patenting raised industry employment but lowered the average wage, with the two effects summing almost exactly to zero. These findings suggest that AI diffusion in OECD industries operated as an employment-expanding, wage-suppressing force rather than a labor-displacing one, pointing to wage and job-quality outcomes, rather than aggregate job loss, as the more pressing policy concern.</w:t>
      </w:r>
    </w:p>
    <w:p w14:paraId="33FFFDBC" w14:textId="618C2F0C" w:rsidR="001552D7" w:rsidRDefault="00E125D3" w:rsidP="00902EDC">
      <w:pPr>
        <w:rPr>
          <w:i/>
          <w:iCs/>
        </w:rPr>
      </w:pPr>
      <w:r>
        <w:rPr>
          <w:b/>
          <w:bCs/>
          <w:i/>
          <w:iCs/>
        </w:rPr>
        <w:t>Keywords</w:t>
      </w:r>
      <w:r>
        <w:rPr>
          <w:i/>
          <w:iCs/>
        </w:rPr>
        <w:t>: artificial intelligence, labor income share, patent data, panel fixed effects, instrumental variables, OECD.</w:t>
      </w:r>
    </w:p>
    <w:p w14:paraId="56874B3F" w14:textId="77777777" w:rsidR="00ED40AE" w:rsidRDefault="00ED40AE" w:rsidP="00ED40AE"/>
    <w:p w14:paraId="022C0AD1" w14:textId="77777777" w:rsidR="00ED40AE" w:rsidRDefault="00ED40AE" w:rsidP="00ED40AE"/>
    <w:p w14:paraId="2DCE32C8" w14:textId="77777777" w:rsidR="00ED40AE" w:rsidRDefault="00ED40AE" w:rsidP="00ED40AE"/>
    <w:p w14:paraId="1E60147E" w14:textId="77777777" w:rsidR="00ED40AE" w:rsidRDefault="00ED40AE" w:rsidP="00ED40AE"/>
    <w:p w14:paraId="7EB5E398" w14:textId="2D65CD39" w:rsidR="001552D7" w:rsidRPr="00343CF2" w:rsidRDefault="00E125D3" w:rsidP="00ED40AE">
      <w:pPr>
        <w:pStyle w:val="Heading1"/>
        <w:pageBreakBefore/>
        <w:numPr>
          <w:ilvl w:val="0"/>
          <w:numId w:val="11"/>
        </w:numPr>
      </w:pPr>
      <w:bookmarkStart w:id="5" w:name="_Toc234808749"/>
      <w:r>
        <w:lastRenderedPageBreak/>
        <w:t>Introduction</w:t>
      </w:r>
      <w:bookmarkEnd w:id="5"/>
    </w:p>
    <w:p w14:paraId="22E9374E" w14:textId="6389AF33" w:rsidR="001552D7" w:rsidRPr="00343CF2" w:rsidRDefault="00E125D3" w:rsidP="00ED301A">
      <w:pPr>
        <w:pStyle w:val="Heading2"/>
      </w:pPr>
      <w:bookmarkStart w:id="6" w:name="_Toc234808750"/>
      <w:r>
        <w:t>Motivation and Theoretical Background</w:t>
      </w:r>
      <w:bookmarkEnd w:id="6"/>
    </w:p>
    <w:p w14:paraId="67FB7331" w14:textId="35523B87" w:rsidR="001552D7" w:rsidRPr="002876A8" w:rsidRDefault="00E125D3" w:rsidP="002876A8">
      <w:r w:rsidRPr="002876A8">
        <w:t xml:space="preserve">The declining labor income </w:t>
      </w:r>
      <w:proofErr w:type="gramStart"/>
      <w:r w:rsidRPr="002876A8">
        <w:t>share</w:t>
      </w:r>
      <w:proofErr w:type="gramEnd"/>
      <w:r w:rsidRPr="002876A8">
        <w:t xml:space="preserve"> in advanced economies since the 1980s has renewed interest in technology's role in factor income distribution (</w:t>
      </w:r>
      <w:proofErr w:type="spellStart"/>
      <w:r w:rsidRPr="002876A8">
        <w:t>Karabarbounis</w:t>
      </w:r>
      <w:proofErr w:type="spellEnd"/>
      <w:r w:rsidRPr="002876A8">
        <w:t xml:space="preserve"> and Neiman, 2014; Autor et al., 2020). This coincides with a striking acceleration in AI patenting: global AI patent filings grew more than thirtyfold between 2010 and 2021, a compound annual growth rate of roughly 77 percent (</w:t>
      </w:r>
      <w:proofErr w:type="spellStart"/>
      <w:r w:rsidRPr="002876A8">
        <w:t>Kuniyil</w:t>
      </w:r>
      <w:proofErr w:type="spellEnd"/>
      <w:r w:rsidRPr="002876A8">
        <w:t xml:space="preserve"> et al., 2023), while OECD industries' labor income shares moved only modestly over the same period (Figure 1). This raises the question of whether AI diffusion already exerts an industry-level effect masked in the aggregate, or whether its impact remains too early-stage to detect. Unlike earlier automation waves that mainly substituted for routine tasks, AI combines task-displacing and task-creating properties (Acemoglu and Restrepo, 2019), so its net effect on the labor share is theoretically ambiguous and must be assessed empirically using industry-level AIPI variation. The stakes are concrete: if AI diffusion is already reshaping how industry income splits between labor and capital, this has direct implications for tax, retraining and social-protection policy well before the aggregate labor share visibly moves.</w:t>
      </w:r>
    </w:p>
    <w:p w14:paraId="68D3D376" w14:textId="77777777" w:rsidR="00444CC8" w:rsidRDefault="00444CC8"/>
    <w:p w14:paraId="54511CBC" w14:textId="77777777" w:rsidR="004728B1" w:rsidRDefault="000662CF">
      <w:pPr>
        <w:pStyle w:val="Heading2"/>
      </w:pPr>
      <w:bookmarkStart w:id="7" w:name="_Toc234808751"/>
      <w:r>
        <w:t>Research Gap and Question</w:t>
      </w:r>
      <w:bookmarkEnd w:id="7"/>
    </w:p>
    <w:p w14:paraId="46C8325C" w14:textId="77777777" w:rsidR="004728B1" w:rsidRDefault="000662CF">
      <w:r>
        <w:t>Despite this renewed theoretical interest, little is known empirically about whether AI patenting activity causally affects the labor income share at the industry level, or through which channels (employment, wages, or value added) any such effect might operate, within an OECD country-industry panel. This paper investigates how AI-related patenting activity within an industry relates to that industry’s share of income going to labor, and whether this relationship is uniform across industries or operates through underlying channels. The three research questions below unpack this general inquiry.</w:t>
      </w:r>
    </w:p>
    <w:p w14:paraId="7F2C2BBA" w14:textId="77777777" w:rsidR="004936B5" w:rsidRDefault="004936B5"/>
    <w:p w14:paraId="0940DA01" w14:textId="77777777" w:rsidR="004728B1" w:rsidRDefault="000662CF">
      <w:pPr>
        <w:pStyle w:val="Heading2"/>
      </w:pPr>
      <w:bookmarkStart w:id="8" w:name="_Toc234808752"/>
      <w:r>
        <w:lastRenderedPageBreak/>
        <w:t>Empirical Strategy Overview</w:t>
      </w:r>
      <w:bookmarkEnd w:id="8"/>
    </w:p>
    <w:p w14:paraId="17F7FF07" w14:textId="77777777" w:rsidR="004728B1" w:rsidRDefault="000662CF">
      <w:r>
        <w:t>The empirical strategy follows the four-step estimator ladder used throughout this course: two-way FE as baseline, RE with a Hausman test, FE-IV to address the endogeneity of patenting decisions, and two-step Difference GMM as a dynamic robustness check given the panel's short time dimension. Because AI patenting may be correlated with unobserved industry-level trends (reverse causality: industries with declining labor shares may attract more AI patenting for unrelated reasons), identification relies on a leave-one-out Bartik-style instrument (AIPI_bartik), constructed as the mean AI Patent Intensity across the other 24 OECD countries in the same industry-year, isolating variation driven by global AI diffusion trends rather than local shocks.</w:t>
      </w:r>
    </w:p>
    <w:p w14:paraId="11BE83CF" w14:textId="77777777" w:rsidR="004936B5" w:rsidRDefault="004936B5"/>
    <w:p w14:paraId="347F000F" w14:textId="44BEA18B" w:rsidR="001552D7" w:rsidRPr="00343CF2" w:rsidRDefault="00E125D3" w:rsidP="00ED301A">
      <w:pPr>
        <w:pStyle w:val="Heading2"/>
      </w:pPr>
      <w:bookmarkStart w:id="9" w:name="_Toc234808753"/>
      <w:r>
        <w:t>Research Objectives and Questions</w:t>
      </w:r>
      <w:bookmarkEnd w:id="9"/>
    </w:p>
    <w:p w14:paraId="5610FC40" w14:textId="77777777" w:rsidR="001552D7" w:rsidRPr="00343CF2" w:rsidRDefault="00E125D3" w:rsidP="00ED773E">
      <w:pPr>
        <w:pStyle w:val="Heading3"/>
      </w:pPr>
      <w:bookmarkStart w:id="10" w:name="_Toc234808754"/>
      <w:r>
        <w:t>General Objective</w:t>
      </w:r>
      <w:bookmarkEnd w:id="10"/>
    </w:p>
    <w:p w14:paraId="64AA0DDF" w14:textId="77777777" w:rsidR="001552D7" w:rsidRDefault="00E125D3" w:rsidP="00246A87">
      <w:r>
        <w:t>To estimate the causal effect of AI Patent Intensity on the labor income share across OECD industries, test whether this relationship is moderated by industry capital and skill intensity, and decompose any null aggregate effect into its underlying employment, wage, and value-added channels, using a Bartik-style shift-share instrument to address reverse causality.</w:t>
      </w:r>
    </w:p>
    <w:p w14:paraId="6AE3100E" w14:textId="77777777" w:rsidR="001552D7" w:rsidRDefault="00E125D3" w:rsidP="00ED773E">
      <w:pPr>
        <w:pStyle w:val="Heading3"/>
      </w:pPr>
      <w:bookmarkStart w:id="11" w:name="_Toc234808755"/>
      <w:r>
        <w:t>Research Questions</w:t>
      </w:r>
      <w:bookmarkEnd w:id="11"/>
    </w:p>
    <w:p w14:paraId="23EBE671" w14:textId="77777777" w:rsidR="001552D7" w:rsidRDefault="00E125D3">
      <w:pPr>
        <w:spacing w:after="150"/>
      </w:pPr>
      <w:r>
        <w:rPr>
          <w:b/>
          <w:bCs/>
        </w:rPr>
        <w:t>RQ1 (net effect)</w:t>
      </w:r>
      <w:r>
        <w:t>: Does AI Patent Intensity affect the labor income share across OECD industries?</w:t>
      </w:r>
    </w:p>
    <w:p w14:paraId="2BF4528C" w14:textId="77777777" w:rsidR="001552D7" w:rsidRDefault="00E125D3">
      <w:pPr>
        <w:spacing w:after="150"/>
      </w:pPr>
      <w:r>
        <w:rPr>
          <w:b/>
          <w:bCs/>
        </w:rPr>
        <w:t>RQ2 (conditional effect)</w:t>
      </w:r>
      <w:r>
        <w:t>: Is the AIPI-labor share relationship moderated by industry capital intensity or skill intensity, such that the net effect differs across high- and low-intensity subsamples?</w:t>
      </w:r>
    </w:p>
    <w:p w14:paraId="570F8200" w14:textId="77777777" w:rsidR="001552D7" w:rsidRDefault="00E125D3">
      <w:pPr>
        <w:spacing w:after="150"/>
      </w:pPr>
      <w:r>
        <w:rPr>
          <w:b/>
          <w:bCs/>
        </w:rPr>
        <w:t>RQ3 (channel decomposition)</w:t>
      </w:r>
      <w:r>
        <w:t>: If the aggregate effect is small or null, through which channels, employment, average wage, or value added, does AI diffusion operate, and do these channels offset one another?</w:t>
      </w:r>
    </w:p>
    <w:p w14:paraId="08FB1C3C" w14:textId="77777777" w:rsidR="001552D7" w:rsidRDefault="00E125D3" w:rsidP="00ED301A">
      <w:pPr>
        <w:pStyle w:val="Heading3"/>
      </w:pPr>
      <w:bookmarkStart w:id="12" w:name="_Toc234808756"/>
      <w:r>
        <w:lastRenderedPageBreak/>
        <w:t>Specific Objectives</w:t>
      </w:r>
      <w:bookmarkEnd w:id="12"/>
    </w:p>
    <w:p w14:paraId="1FFF7EE5" w14:textId="77777777" w:rsidR="004728B1" w:rsidRDefault="000662CF">
      <w:r>
        <w:t>Specific objectives:</w:t>
      </w:r>
    </w:p>
    <w:p w14:paraId="47BA45A8" w14:textId="77777777" w:rsidR="00E5613A" w:rsidRDefault="00E5613A" w:rsidP="000A299C">
      <w:r>
        <w:t>(1) Estimate the baseline AIPI-</w:t>
      </w:r>
      <w:proofErr w:type="gramStart"/>
      <w:r>
        <w:t>ln(</w:t>
      </w:r>
      <w:proofErr w:type="gramEnd"/>
      <w:r>
        <w:t>labor share) relationship using a two-way fixed-effects panel;</w:t>
      </w:r>
    </w:p>
    <w:p w14:paraId="31CBBC36" w14:textId="56B66735" w:rsidR="00374089" w:rsidRDefault="00E5613A" w:rsidP="000A299C">
      <w:r>
        <w:t>(2) Address the endogeneity of patenting decisions using a Bartik-style instrument;</w:t>
      </w:r>
    </w:p>
    <w:p w14:paraId="178A1071" w14:textId="200AA801" w:rsidR="00374089" w:rsidRDefault="00E5613A" w:rsidP="000A299C">
      <w:r>
        <w:t>(3) Test whether industry capital and skill intensity moderate the relationship;</w:t>
      </w:r>
    </w:p>
    <w:p w14:paraId="25B608B4" w14:textId="27D07C1B" w:rsidR="00374089" w:rsidRDefault="00E5613A" w:rsidP="000A299C">
      <w:r>
        <w:t>(4) Decompose any null aggregate effect into wage, employment and value-added components via the labor share accounting identity;</w:t>
      </w:r>
    </w:p>
    <w:p w14:paraId="2476E24B" w14:textId="223CB93B" w:rsidR="001552D7" w:rsidRDefault="00E5613A" w:rsidP="000A299C">
      <w:r>
        <w:t>(5) Subject all findings to a battery of fourteen robustness checks.</w:t>
      </w:r>
    </w:p>
    <w:p w14:paraId="5AE59C5B" w14:textId="77777777" w:rsidR="00444CC8" w:rsidRDefault="00444CC8"/>
    <w:p w14:paraId="74250E3E" w14:textId="578B9D03" w:rsidR="001552D7" w:rsidRDefault="00E125D3" w:rsidP="00ED301A">
      <w:pPr>
        <w:pStyle w:val="Heading2"/>
      </w:pPr>
      <w:bookmarkStart w:id="13" w:name="_Toc234808757"/>
      <w:r>
        <w:t>Contribution</w:t>
      </w:r>
      <w:bookmarkEnd w:id="13"/>
    </w:p>
    <w:p w14:paraId="4CA061A0" w14:textId="50CFABF9" w:rsidR="001552D7" w:rsidRDefault="00E125D3">
      <w:r>
        <w:t>This paper's contribution is threefold: (</w:t>
      </w:r>
      <w:proofErr w:type="spellStart"/>
      <w:r>
        <w:t>i</w:t>
      </w:r>
      <w:proofErr w:type="spellEnd"/>
      <w:r>
        <w:t>) a novel industry-level panel linking OECD STAN A*10 industries to AI patent counts (2010-2022); (ii) a demonstration that a null direct effect of AI patenting on the labor share is fully explained by two significant, offsetting channels through employment and wages, an identity verified numerically to four decimal places (Table 20); and (iii) a channel-decomposition strategy that recovers this result from what would otherwise appear an uninformative null coefficient. The headline finding is therefore not 'AI has no effect on labor,' but 'AI's effects on employment and wages are real, significant, and roughly offsetting' - a more policy-relevant conclusion invisible to any study reporting only the aggregate coefficient.</w:t>
      </w:r>
    </w:p>
    <w:p w14:paraId="4C76BA02" w14:textId="77777777" w:rsidR="004936B5" w:rsidRDefault="004936B5"/>
    <w:p w14:paraId="3FCE0FC4" w14:textId="3C685B80" w:rsidR="001552D7" w:rsidRDefault="00E125D3" w:rsidP="00ED301A">
      <w:pPr>
        <w:pStyle w:val="Heading2"/>
      </w:pPr>
      <w:bookmarkStart w:id="14" w:name="_Toc234808758"/>
      <w:r>
        <w:t>How the Paper Proceeds</w:t>
      </w:r>
      <w:bookmarkEnd w:id="14"/>
    </w:p>
    <w:p w14:paraId="5F3FA778" w14:textId="3072853A" w:rsidR="001552D7" w:rsidRDefault="00E125D3">
      <w:r>
        <w:t>Section 2 reviews the literature on AI, automation and factor shares. Section 3 describes the data and AIPI construction. Section 4 presents the methodology. Section 5 reports results, including main estimates, diagnostics, the robustness battery (R1-R14), and the channel decomposition. Section 6 discusses findings and policy implications; Section 7 concludes.</w:t>
      </w:r>
    </w:p>
    <w:p w14:paraId="28089B8F" w14:textId="72E2D2AE" w:rsidR="001552D7" w:rsidRPr="00ED773E" w:rsidRDefault="00E125D3" w:rsidP="00ED40AE">
      <w:pPr>
        <w:pStyle w:val="Heading1"/>
        <w:pageBreakBefore/>
      </w:pPr>
      <w:bookmarkStart w:id="15" w:name="_Toc234808759"/>
      <w:r>
        <w:lastRenderedPageBreak/>
        <w:t>Literature Review</w:t>
      </w:r>
      <w:bookmarkEnd w:id="15"/>
    </w:p>
    <w:p w14:paraId="6D44852D" w14:textId="3A413A0D" w:rsidR="001552D7" w:rsidRDefault="00E125D3" w:rsidP="00ED301A">
      <w:pPr>
        <w:pStyle w:val="Heading2"/>
      </w:pPr>
      <w:bookmarkStart w:id="16" w:name="_Toc234808760"/>
      <w:r>
        <w:t>Technology and the Labor Share</w:t>
      </w:r>
      <w:bookmarkEnd w:id="16"/>
    </w:p>
    <w:p w14:paraId="78B61371" w14:textId="77777777" w:rsidR="001552D7" w:rsidRDefault="00E125D3">
      <w:proofErr w:type="spellStart"/>
      <w:r>
        <w:t>Karabarbounis</w:t>
      </w:r>
      <w:proofErr w:type="spellEnd"/>
      <w:r>
        <w:t xml:space="preserve"> and Neiman (2014) document a broad-based decline in the global labor share since 1980, attributing roughly half to the falling relative price of investment goods, which induces capital-labor substitution. Autor et al. (2020) show the decline concentrates in industries where 'superstar firms' capture rising market share, so industry-level concentration, not aggregate capital deepening alone, drives the fall. Rognlie (2015) offers a complementary decomposition, showing most postwar movement in the net capital share stems from housing and relative-price effects rather than unbounded capital accumulation - a benchmark distinguishing technology-composition explanations (tested via the AIPI channel decomposition) from pure capital-deepening explanations.</w:t>
      </w:r>
    </w:p>
    <w:p w14:paraId="1B1CC9E6" w14:textId="77777777" w:rsidR="00732405" w:rsidRDefault="00732405"/>
    <w:p w14:paraId="7C14DF3E" w14:textId="47F6DDBF" w:rsidR="001552D7" w:rsidRDefault="00E125D3" w:rsidP="00ED301A">
      <w:pPr>
        <w:pStyle w:val="Heading2"/>
      </w:pPr>
      <w:bookmarkStart w:id="17" w:name="_Toc234808761"/>
      <w:r>
        <w:t>Automation, AI, and Task Displacement</w:t>
      </w:r>
      <w:bookmarkEnd w:id="17"/>
    </w:p>
    <w:p w14:paraId="47C53DD7" w14:textId="5BC1E45E" w:rsidR="001552D7" w:rsidRPr="001C6B9E" w:rsidRDefault="00E125D3" w:rsidP="001C6B9E">
      <w:r w:rsidRPr="001C6B9E">
        <w:t>Acemoglu and Restrepo (2019) formalize a task-based framework in which automation displaces labor from existing tasks but creates new, more complex tasks where labor retains a comparative advantage; the net effect on labor demand and the labor share is thus empirical, not theoretical. Their companion study, Acemoglu and Restrepo (2020), estimates this framework on US commuting-zone data and finds robust negative employment and wage effects from robot exposure, establishing the patent/technology-count identification strategy this paper extends to AI patenting at the industry level. This motivates treating the AI-labor share relationship empirically rather than presuming a negative sign, and motivates the quadratic specification (R11, Table 15) testing for a reinstatement-then-displacement pattern.</w:t>
      </w:r>
    </w:p>
    <w:p w14:paraId="10064EAB" w14:textId="77777777" w:rsidR="000D0CA8" w:rsidRDefault="000D0CA8"/>
    <w:p w14:paraId="52742960" w14:textId="2BB2D356" w:rsidR="001552D7" w:rsidRDefault="00E125D3" w:rsidP="00ED301A">
      <w:pPr>
        <w:pStyle w:val="Heading2"/>
      </w:pPr>
      <w:bookmarkStart w:id="18" w:name="_Toc234808762"/>
      <w:r>
        <w:t>A Theoretical Micro-Foundation for an Ambiguous Sign</w:t>
      </w:r>
      <w:bookmarkEnd w:id="18"/>
    </w:p>
    <w:p w14:paraId="4D643B30" w14:textId="42893C96" w:rsidR="001552D7" w:rsidRDefault="00E125D3">
      <w:r>
        <w:t>Ide and Talamas (2024) provide a formal micro-foundation for the ambiguous, potentially non-monotonic sign hypothesized for β1 (</w:t>
      </w:r>
      <w:r w:rsidRPr="00023169">
        <w:t>Equation 3). In</w:t>
      </w:r>
      <w:r>
        <w:t xml:space="preserve"> their hierarchical human-AI production </w:t>
      </w:r>
      <w:r>
        <w:lastRenderedPageBreak/>
        <w:t>model, an AI-capability improvement lowers aggregate labor income where machines still underperform humans, but raises it once AI exceeds human capability in that dimension - so labor income first falls, then rises as AI capability accumulates, a pattern they term the ‘Turing Valley’. This offers a rationale, distinct from but complementary to Acemoglu and Restrepo's (2019) displacement/reinstatement logic, for why a linear specification (</w:t>
      </w:r>
      <w:r w:rsidRPr="004F3CBB">
        <w:t>Equation 3)</w:t>
      </w:r>
      <w:r>
        <w:t xml:space="preserve"> could recover a near-zero average effect if the sample straddles the valley's trough, motivating the post-2018 interaction and quadratic checks (R9, R11, </w:t>
      </w:r>
      <w:r w:rsidRPr="004F3CBB">
        <w:t>Table 15)</w:t>
      </w:r>
      <w:r>
        <w:t xml:space="preserve"> for curvature over the sample period.</w:t>
      </w:r>
    </w:p>
    <w:p w14:paraId="4E59BF53" w14:textId="77777777" w:rsidR="00466E4E" w:rsidRDefault="00466E4E"/>
    <w:p w14:paraId="24EDABD1" w14:textId="77777777" w:rsidR="00255504" w:rsidRDefault="000662CF">
      <w:pPr>
        <w:pStyle w:val="Heading2"/>
      </w:pPr>
      <w:bookmarkStart w:id="19" w:name="_Toc234808763"/>
      <w:r>
        <w:t>Capital and Skill Intensity as Moderators</w:t>
      </w:r>
      <w:bookmarkEnd w:id="19"/>
    </w:p>
    <w:p w14:paraId="4CE54153" w14:textId="77777777" w:rsidR="00255504" w:rsidRDefault="000662CF">
      <w:proofErr w:type="spellStart"/>
      <w:r>
        <w:t>Septiandri</w:t>
      </w:r>
      <w:proofErr w:type="spellEnd"/>
      <w:r>
        <w:t xml:space="preserve">, Constantinides, and Quercia (2023) show AI's occupational impact is highly uneven, concentrated in tasks and industries with specific skill and capital profiles rather than applying uniformly across the economy. This motivates testing whether the AIPI-labor share </w:t>
      </w:r>
      <w:r w:rsidRPr="00C52EBE">
        <w:t>relationship is moderated by industry capital intensity and skill intensity (</w:t>
      </w:r>
      <w:proofErr w:type="spellStart"/>
      <w:r w:rsidRPr="00C52EBE">
        <w:t>HighCapital</w:t>
      </w:r>
      <w:proofErr w:type="spellEnd"/>
      <w:r w:rsidRPr="00C52EBE">
        <w:t xml:space="preserve">, </w:t>
      </w:r>
      <w:proofErr w:type="spellStart"/>
      <w:r w:rsidRPr="00C52EBE">
        <w:t>HighSkill</w:t>
      </w:r>
      <w:proofErr w:type="spellEnd"/>
      <w:r w:rsidRPr="00C52EBE">
        <w:t xml:space="preserve">; Table 9, </w:t>
      </w:r>
      <w:proofErr w:type="spellStart"/>
      <w:r w:rsidRPr="00C52EBE">
        <w:t>FE+Interact</w:t>
      </w:r>
      <w:proofErr w:type="spellEnd"/>
      <w:r w:rsidRPr="00C52EBE">
        <w:t>. and Table 14): capital-intensive industries may see AI substitute more directly for routine tasks, while skill-intensive industries may see AI complement existing human capital</w:t>
      </w:r>
      <w:r>
        <w:t>, consistent with the task-based ambiguity of Acemoglu and Restrepo (2019).</w:t>
      </w:r>
    </w:p>
    <w:p w14:paraId="74E245BB" w14:textId="4C6178F1" w:rsidR="001552D7" w:rsidRDefault="00E125D3" w:rsidP="00ED301A">
      <w:pPr>
        <w:pStyle w:val="Heading2"/>
      </w:pPr>
      <w:bookmarkStart w:id="20" w:name="_Toc234808764"/>
      <w:r>
        <w:t>Measuring AI Diffusion</w:t>
      </w:r>
      <w:bookmarkEnd w:id="20"/>
    </w:p>
    <w:p w14:paraId="279A14F7" w14:textId="77777777" w:rsidR="001552D7" w:rsidRDefault="00E125D3">
      <w:proofErr w:type="spellStart"/>
      <w:r>
        <w:t>Baruffaldi</w:t>
      </w:r>
      <w:proofErr w:type="spellEnd"/>
      <w:r>
        <w:t xml:space="preserve"> et al. (2020) construct an OECD taxonomy of AI-related patents based on Cooperative Patent Classification (CPC) subclasses, providing a harmonized, cross-country measure of AI inventive activity. To convert this into industry weights, this paper uses the 'Algorithmic Links with Probabilities' (ALP) crosswalk of Lybbert and Zolas (2014), which probabilistically maps patent classes to ISIC Rev.4 industries. Combining the </w:t>
      </w:r>
      <w:proofErr w:type="spellStart"/>
      <w:r>
        <w:t>Baruffaldi</w:t>
      </w:r>
      <w:proofErr w:type="spellEnd"/>
      <w:r>
        <w:t xml:space="preserve"> et al. taxonomy with the Lybbert-Zolas ALP crosswalk, aggregated to the ISIC Rev.4 division level, forms the AIPI index, following the same strategy used in the companion Eco1/Essay1 analysis of AI exposure and carbon emissions.</w:t>
      </w:r>
    </w:p>
    <w:p w14:paraId="00E8AD87" w14:textId="77777777" w:rsidR="00732405" w:rsidRDefault="00732405"/>
    <w:p w14:paraId="5D230F23" w14:textId="6727961B" w:rsidR="001552D7" w:rsidRDefault="00E125D3" w:rsidP="00ED301A">
      <w:pPr>
        <w:pStyle w:val="Heading2"/>
      </w:pPr>
      <w:bookmarkStart w:id="21" w:name="_Toc234808765"/>
      <w:r>
        <w:lastRenderedPageBreak/>
        <w:t>Labor Share Measurement and Self-Employment</w:t>
      </w:r>
      <w:bookmarkEnd w:id="21"/>
    </w:p>
    <w:p w14:paraId="25088F87" w14:textId="0E659F20" w:rsidR="001552D7" w:rsidRDefault="00E125D3" w:rsidP="001C6B9E">
      <w:r>
        <w:t xml:space="preserve">Gollin (2002) shows cross-country labor-share comparisons are sensitive to the treatment of self-employment income, often classified entirely as capital income in national accounts. This paper follows Gollin's 'average wage' </w:t>
      </w:r>
      <w:r w:rsidRPr="00C52EBE">
        <w:t>adjustment - dividing the unadjusted labor share by one minus the self-employment share - as a robustness check (Table 13).</w:t>
      </w:r>
    </w:p>
    <w:p w14:paraId="2C5A0793" w14:textId="77777777" w:rsidR="00732405" w:rsidRDefault="00732405"/>
    <w:p w14:paraId="5476F167" w14:textId="157CFAEF" w:rsidR="001552D7" w:rsidRDefault="00E125D3" w:rsidP="00ED301A">
      <w:pPr>
        <w:pStyle w:val="Heading2"/>
      </w:pPr>
      <w:bookmarkStart w:id="22" w:name="_Toc234808766"/>
      <w:r>
        <w:t>Instrumental Variable Strategies for Technology Exposure</w:t>
      </w:r>
      <w:bookmarkEnd w:id="22"/>
    </w:p>
    <w:p w14:paraId="7217E192" w14:textId="77777777" w:rsidR="001552D7" w:rsidRDefault="00E125D3">
      <w:r>
        <w:t>Because industries with declining labor shares may also attract more AI patenting for unrelated reasons (reverse causality, unobserved trends), the paper follows the Bartik/shift-share tradition, constructing a leave-one-out, country-invariant instrument (AIPI_bartik) as the mean AI patent intensity of the other 24 OECD countries in the same year.</w:t>
      </w:r>
    </w:p>
    <w:p w14:paraId="073A07F6" w14:textId="77777777" w:rsidR="00732405" w:rsidRDefault="00732405"/>
    <w:p w14:paraId="1935801F" w14:textId="2D740F8C" w:rsidR="001552D7" w:rsidRDefault="00E125D3" w:rsidP="00ED301A">
      <w:pPr>
        <w:pStyle w:val="Heading2"/>
      </w:pPr>
      <w:bookmarkStart w:id="23" w:name="_Toc234808767"/>
      <w:r>
        <w:t>Global Trends and Measurement Challenges in AI Patenting</w:t>
      </w:r>
      <w:bookmarkEnd w:id="23"/>
    </w:p>
    <w:p w14:paraId="3480F643" w14:textId="77F494DA" w:rsidR="001552D7" w:rsidRDefault="00E125D3">
      <w:r>
        <w:t xml:space="preserve">Beyond the OECD taxonomy underlying AIPI, a growing literature documents both the pace and measurement difficulty of AI patenting worldwide. Rusek et al. (2022) apply Bayesian inference to spatial-temporal AI patent collaboration across EU countries, finding activity geographically </w:t>
      </w:r>
      <w:r w:rsidRPr="00C52EBE">
        <w:t xml:space="preserve">concentrated among leading economies with cross-country co-patenting following an approximately power-law relationship, consistent with the skewed cross-country AIPI distribution in Table 4. </w:t>
      </w:r>
      <w:proofErr w:type="spellStart"/>
      <w:r w:rsidRPr="00C52EBE">
        <w:t>Kuniyil</w:t>
      </w:r>
      <w:proofErr w:type="spellEnd"/>
      <w:r w:rsidRPr="00C52EBE">
        <w:t xml:space="preserve"> et al. (2023), using Indian patent data, find global AI filings grew at roughly 77 percent annually</w:t>
      </w:r>
      <w:r>
        <w:t xml:space="preserve"> between 2010 and 2021, with machine- and deep-learning applications an increasing share, confirming AIPI captures a period of unusually rapid, accelerating inventive activity rather than a stable trend. Mishra et al. (2020) caution that patent counts alone incompletely measure AI's economic footprint, motivating treatment of AIPI as inventive activity rather than realized adoption (Section 6.5).</w:t>
      </w:r>
    </w:p>
    <w:p w14:paraId="674B72AB" w14:textId="77777777" w:rsidR="00186D32" w:rsidRDefault="00186D32"/>
    <w:p w14:paraId="1207E32C" w14:textId="77777777" w:rsidR="00255504" w:rsidRDefault="000662CF">
      <w:pPr>
        <w:pStyle w:val="Heading2"/>
      </w:pPr>
      <w:bookmarkStart w:id="24" w:name="_Toc234808768"/>
      <w:r>
        <w:lastRenderedPageBreak/>
        <w:t>Machine Learning as a Complementary Descriptive Tool</w:t>
      </w:r>
      <w:bookmarkEnd w:id="24"/>
    </w:p>
    <w:p w14:paraId="53A2D68A" w14:textId="77777777" w:rsidR="00255504" w:rsidRDefault="000662CF">
      <w:r>
        <w:t xml:space="preserve">Lundberg et al. (2020) provide the </w:t>
      </w:r>
      <w:proofErr w:type="spellStart"/>
      <w:r>
        <w:t>TreeSHAP</w:t>
      </w:r>
      <w:proofErr w:type="spellEnd"/>
      <w:r>
        <w:t xml:space="preserve"> methodology used in Section 5 to rank variable importance in a random forest fitted to the same panel, and Molnar (2025) provides the framework for reading SHAP dependence and waterfall plots; both are used strictly as a descriptive complement to the causal FE-IV estimates, not an alternative causal method.</w:t>
      </w:r>
    </w:p>
    <w:p w14:paraId="7A646EDE" w14:textId="77777777" w:rsidR="00677470" w:rsidRDefault="00677470"/>
    <w:p w14:paraId="193F8F2F" w14:textId="551B20D9" w:rsidR="001552D7" w:rsidRDefault="00E125D3" w:rsidP="00ED301A">
      <w:pPr>
        <w:pStyle w:val="Heading2"/>
      </w:pPr>
      <w:bookmarkStart w:id="25" w:name="_Toc234808769"/>
      <w:r>
        <w:t>Gap Addressed</w:t>
      </w:r>
      <w:bookmarkEnd w:id="25"/>
    </w:p>
    <w:p w14:paraId="3664C362" w14:textId="77777777" w:rsidR="001552D7" w:rsidRDefault="00E125D3">
      <w:r>
        <w:t>Three gaps remain unaddressed. First, the robot-exposure literature (Acemoglu and Restrepo, 2020) and AI-patent-measurement literature (</w:t>
      </w:r>
      <w:proofErr w:type="spellStart"/>
      <w:r>
        <w:t>Baruffaldi</w:t>
      </w:r>
      <w:proofErr w:type="spellEnd"/>
      <w:r>
        <w:t xml:space="preserve"> et al., 2020; Rusek et al., 2022; </w:t>
      </w:r>
      <w:proofErr w:type="spellStart"/>
      <w:r>
        <w:t>Kuniyil</w:t>
      </w:r>
      <w:proofErr w:type="spellEnd"/>
      <w:r>
        <w:t xml:space="preserve"> et al., 2023) have developed largely in parallel: robot-exposure studies estimate labor-market effects without AI-specific patent taxonomies, while AI-patent studies document trends without linking them econometrically to the labor share. Second, existing AI-labor-share studies almost uniformly report a single average treatment effect without asking what a null or small average might conceal. Third, no study combines an accounting-identity decomposition (linking the labor share to wage, employment and value-added components) with an AI patent-based instrument - an approach applied here for the first time, letting Section 5.10 recover economically meaningful offsetting channels from what would otherwise appear a null, uninformative result. The literature is not unanimous on the expected sign: </w:t>
      </w:r>
      <w:proofErr w:type="spellStart"/>
      <w:r>
        <w:t>Karabarbounis</w:t>
      </w:r>
      <w:proofErr w:type="spellEnd"/>
      <w:r>
        <w:t xml:space="preserve"> and Neiman (2014) and Autor et al. (2020) treat technology-driven capital deepening as unambiguously compressing the labor share, whereas Ide and Talamas (2024) show a hierarchical human-AI production model in which the same technology can raise labor income once AI capability exceeds human capability - meaning the two strands imply opposite signs for β1 depending on where the sample sits in this 'Turing Valley,' a tension the channel-decomposition strategy (Section 4.5) is designed to resolve empirically rather than assume away.</w:t>
      </w:r>
    </w:p>
    <w:p w14:paraId="61FAC83E" w14:textId="77777777" w:rsidR="00ED301A" w:rsidRDefault="00ED301A"/>
    <w:p w14:paraId="52A8611D" w14:textId="353B1398" w:rsidR="001552D7" w:rsidRDefault="00E125D3" w:rsidP="00ED301A">
      <w:pPr>
        <w:pStyle w:val="Heading1"/>
        <w:pageBreakBefore/>
      </w:pPr>
      <w:bookmarkStart w:id="26" w:name="_Toc234808770"/>
      <w:r>
        <w:lastRenderedPageBreak/>
        <w:t>Data Description</w:t>
      </w:r>
      <w:bookmarkEnd w:id="26"/>
    </w:p>
    <w:p w14:paraId="20A27F90" w14:textId="09E20C29" w:rsidR="001552D7" w:rsidRDefault="00E125D3" w:rsidP="00ED301A">
      <w:pPr>
        <w:pStyle w:val="Heading2"/>
      </w:pPr>
      <w:bookmarkStart w:id="27" w:name="_Toc234808771"/>
      <w:r>
        <w:t>Sample and Coverage</w:t>
      </w:r>
      <w:bookmarkEnd w:id="27"/>
    </w:p>
    <w:p w14:paraId="15046B9E" w14:textId="49567BB0" w:rsidR="001552D7" w:rsidRDefault="00E125D3">
      <w:r>
        <w:t xml:space="preserve">The estimation panel covers 25 OECD countries and 10 industries over 2010-2022, an unbalanced panel of 3,120-3,250 country-industry-year observations across 250 country-industry pairs. Industries follow the 'A*10' resolution of the OECD </w:t>
      </w:r>
      <w:r w:rsidRPr="00C52EBE">
        <w:t>STAN Industrial Database - the OECD's harmonized cross-country industry-level output, employment and trade database - which aggregates ISIC Rev.4 divisions into 10 broad groups (A through OTU, Table 2) to maximize cross-country comparability. The 25 countries are Australia, Austria, Belgium, Canada, Switzerland, Czechia, Germany, Denmark, Spain, Finland, France, United Kingdom,</w:t>
      </w:r>
      <w:r>
        <w:t xml:space="preserve"> Greece, Hungary, Ireland, Italy, Japan, South Korea, Netherlands, Norway, Poland, Portugal, Slovakia, Sweden, and the United States.</w:t>
      </w:r>
    </w:p>
    <w:p w14:paraId="7EE21092" w14:textId="77777777" w:rsidR="000565CB" w:rsidRDefault="000565CB"/>
    <w:p w14:paraId="290D57E2" w14:textId="77777777" w:rsidR="00255504" w:rsidRDefault="000662CF">
      <w:pPr>
        <w:pStyle w:val="Heading2"/>
      </w:pPr>
      <w:bookmarkStart w:id="28" w:name="_Toc234808772"/>
      <w:r>
        <w:t>Reproducibility</w:t>
      </w:r>
      <w:bookmarkEnd w:id="28"/>
    </w:p>
    <w:p w14:paraId="7FF13437" w14:textId="77777777" w:rsidR="00255504" w:rsidRDefault="000662CF">
      <w:r>
        <w:t xml:space="preserve">The panel (Eco3_panel_OECD.csv) was built by merging OECD STAN A*10, OECD AI Patents (EPO), and WDI sources via the ALP CPC-to-ISIC crosswalk. Per the course's data and code policy, the submitted code reads this final dataset directly and reproduces every model, diagnostic and robustness check reported here; the original data-construction code is retained for transparency but disabled by default. The script creates the output/, report/ and output/log/ directories if missing and writes a timestamped run log via </w:t>
      </w:r>
      <w:proofErr w:type="gramStart"/>
      <w:r>
        <w:t>sink(</w:t>
      </w:r>
      <w:proofErr w:type="gramEnd"/>
      <w:r>
        <w:t xml:space="preserve">). Placing </w:t>
      </w:r>
      <w:r w:rsidRPr="00C52EBE">
        <w:rPr>
          <w:i/>
          <w:iCs/>
        </w:rPr>
        <w:t>Eco3_panel_OECD.csv</w:t>
      </w:r>
      <w:r w:rsidRPr="00C52EBE">
        <w:t xml:space="preserve"> </w:t>
      </w:r>
      <w:r>
        <w:t xml:space="preserve">alongside </w:t>
      </w:r>
      <w:r w:rsidRPr="00C52EBE">
        <w:rPr>
          <w:i/>
          <w:iCs/>
        </w:rPr>
        <w:t>Eco3_</w:t>
      </w:r>
      <w:proofErr w:type="gramStart"/>
      <w:r w:rsidRPr="00C52EBE">
        <w:rPr>
          <w:i/>
          <w:iCs/>
        </w:rPr>
        <w:t>main.R</w:t>
      </w:r>
      <w:proofErr w:type="gramEnd"/>
      <w:r>
        <w:t xml:space="preserve"> and running the script as-is reproduces every table, figure and diagnostic test in this report.</w:t>
      </w:r>
    </w:p>
    <w:p w14:paraId="7CEE1A82" w14:textId="77777777" w:rsidR="00677470" w:rsidRDefault="00677470"/>
    <w:p w14:paraId="65A137A1" w14:textId="3C722EEC" w:rsidR="001552D7" w:rsidRDefault="00E125D3" w:rsidP="00ED301A">
      <w:pPr>
        <w:pStyle w:val="Heading2"/>
      </w:pPr>
      <w:bookmarkStart w:id="29" w:name="_Toc234808773"/>
      <w:r>
        <w:t>Dependent Variable</w:t>
      </w:r>
      <w:bookmarkEnd w:id="29"/>
    </w:p>
    <w:p w14:paraId="74E01445" w14:textId="4994EB49" w:rsidR="001552D7" w:rsidRDefault="00E125D3">
      <w:r>
        <w:t xml:space="preserve">The labor income share is constructed from OECD STAN A*10 as total compensation of employees (series LABR) divided by total value added (series VALU) at the country-industry-year level, log-transformed as </w:t>
      </w:r>
      <w:proofErr w:type="gramStart"/>
      <w:r>
        <w:t>ln(</w:t>
      </w:r>
      <w:proofErr w:type="gramEnd"/>
      <w:r>
        <w:t xml:space="preserve">labor share). Two further STAN series are used elsewhere: </w:t>
      </w:r>
      <w:r>
        <w:lastRenderedPageBreak/>
        <w:t xml:space="preserve">EMPN (total employment) and GFCF (gross fixed capital formation), the numerator of the capital-formation control. A Gollin (2002) self-employment-adjusted variant is constructed by dividing the unadjusted labor share by one minus the self-employment share, using WDI self-employment data (series </w:t>
      </w:r>
      <w:proofErr w:type="gramStart"/>
      <w:r>
        <w:t>SL.EMP.SELF.ZS</w:t>
      </w:r>
      <w:proofErr w:type="gramEnd"/>
      <w:r>
        <w:t xml:space="preserve">) as a </w:t>
      </w:r>
      <w:r w:rsidRPr="00C52EBE">
        <w:t>robustness check (Table 13).</w:t>
      </w:r>
    </w:p>
    <w:p w14:paraId="54CDD4A3" w14:textId="77777777" w:rsidR="000565CB" w:rsidRDefault="000565CB"/>
    <w:p w14:paraId="537693C6" w14:textId="1F671947" w:rsidR="001552D7" w:rsidRDefault="00E125D3" w:rsidP="00ED301A">
      <w:pPr>
        <w:pStyle w:val="Heading2"/>
      </w:pPr>
      <w:bookmarkStart w:id="30" w:name="_Toc234808774"/>
      <w:r>
        <w:t>AI Patent Intensity (AIPI)</w:t>
      </w:r>
      <w:bookmarkEnd w:id="30"/>
    </w:p>
    <w:p w14:paraId="071004C0" w14:textId="77777777" w:rsidR="001552D7" w:rsidRDefault="00E125D3">
      <w:r>
        <w:t>AIPI is the natural log of one plus the industry-weighted count of AI-classified patents (</w:t>
      </w:r>
      <w:proofErr w:type="spellStart"/>
      <w:r>
        <w:t>Baruffaldi</w:t>
      </w:r>
      <w:proofErr w:type="spellEnd"/>
      <w:r>
        <w:t xml:space="preserve"> et al., 2020 CPC taxonomy, OECD AI Patents appendix), using the ALP CPC-to-ISIC crosswalk at the A*10 division level. The instrument AIPI_bartik is the leave-one-out mean AIPI across the other 24 OECD countries in the same year, excluding the country's own patenting to avoid mechanical correlation.</w:t>
      </w:r>
    </w:p>
    <w:p w14:paraId="0FB649C3" w14:textId="77777777" w:rsidR="000565CB" w:rsidRDefault="000565CB"/>
    <w:p w14:paraId="0C92E9DC" w14:textId="409C74A3" w:rsidR="001552D7" w:rsidRDefault="00E125D3" w:rsidP="00ED301A">
      <w:pPr>
        <w:pStyle w:val="Heading2"/>
      </w:pPr>
      <w:bookmarkStart w:id="31" w:name="_Toc234808775"/>
      <w:r>
        <w:t>Control Variables and Moderators</w:t>
      </w:r>
      <w:bookmarkEnd w:id="31"/>
    </w:p>
    <w:p w14:paraId="7B22418F" w14:textId="04022053" w:rsidR="001552D7" w:rsidRDefault="00E125D3">
      <w:r>
        <w:t xml:space="preserve">Controls include </w:t>
      </w:r>
      <w:proofErr w:type="gramStart"/>
      <w:r>
        <w:t>ln(</w:t>
      </w:r>
      <w:proofErr w:type="gramEnd"/>
      <w:r>
        <w:t xml:space="preserve">GDP per capita), renewable energy share, capital formation over value added, R&amp;D expenditure (% GDP), trade openness (% GDP), and fixed broadband subscriptions per 100 people, all from WDI and OECD sources. Two binary moderators, </w:t>
      </w:r>
      <w:proofErr w:type="spellStart"/>
      <w:r>
        <w:t>HighCapital</w:t>
      </w:r>
      <w:proofErr w:type="spellEnd"/>
      <w:r>
        <w:t xml:space="preserve"> and </w:t>
      </w:r>
      <w:proofErr w:type="spellStart"/>
      <w:r>
        <w:t>HighSkill</w:t>
      </w:r>
      <w:proofErr w:type="spellEnd"/>
      <w:r>
        <w:t>, are constructed from capital formation and average wage respectively, split at both a country-specific median (primary) and an industry-specific median (</w:t>
      </w:r>
      <w:r w:rsidRPr="00C52EBE">
        <w:t>robustness, Table 14).</w:t>
      </w:r>
    </w:p>
    <w:p w14:paraId="61B62603" w14:textId="77777777" w:rsidR="0053179C" w:rsidRDefault="0053179C"/>
    <w:p w14:paraId="6C3A0455" w14:textId="205BEE15" w:rsidR="001552D7" w:rsidRDefault="00E125D3" w:rsidP="00ED301A">
      <w:pPr>
        <w:pStyle w:val="Heading2"/>
      </w:pPr>
      <w:bookmarkStart w:id="32" w:name="_Toc234808776"/>
      <w:r>
        <w:t>Variable Codebook and Industry Coverage</w:t>
      </w:r>
      <w:bookmarkEnd w:id="32"/>
    </w:p>
    <w:p w14:paraId="08C5149D" w14:textId="20B7F7A7" w:rsidR="001552D7" w:rsidRDefault="002B4D75">
      <w:r w:rsidRPr="00C52EBE">
        <w:t>Table 1 lists every variable used in the analysis with its code and source. Table 2 and Table 3 document how the 10 A</w:t>
      </w:r>
      <w:r>
        <w:t>*10 industries map into the estimation sample and how the AI Patent Intensity crosswalk weights are distributed across them.</w:t>
      </w:r>
    </w:p>
    <w:p w14:paraId="6C934804" w14:textId="77777777" w:rsidR="00677470" w:rsidRDefault="00677470"/>
    <w:p w14:paraId="0F833C71" w14:textId="162473E3" w:rsidR="0053179C" w:rsidRPr="00CA1DAA" w:rsidRDefault="0053179C" w:rsidP="00877941">
      <w:pPr>
        <w:pStyle w:val="Caption"/>
      </w:pPr>
      <w:bookmarkStart w:id="33" w:name="_Toc234709416"/>
      <w:bookmarkStart w:id="34" w:name="_Toc234761253"/>
      <w:bookmarkStart w:id="35" w:name="_Toc234808817"/>
      <w:r>
        <w:lastRenderedPageBreak/>
        <w:t xml:space="preserve">Table </w:t>
      </w:r>
      <w:fldSimple w:instr=" SEQ Table \* ARABIC ">
        <w:r>
          <w:rPr>
            <w:noProof/>
          </w:rPr>
          <w:t>1</w:t>
        </w:r>
      </w:fldSimple>
      <w:r>
        <w:t>. Variable Codebook</w:t>
      </w:r>
      <w:bookmarkEnd w:id="33"/>
      <w:bookmarkEnd w:id="34"/>
      <w:bookmarkEnd w:id="35"/>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8"/>
        <w:gridCol w:w="1843"/>
        <w:gridCol w:w="2409"/>
        <w:gridCol w:w="2410"/>
      </w:tblGrid>
      <w:tr w:rsidR="001552D7" w14:paraId="1077EB96" w14:textId="77777777" w:rsidTr="004E2BE5">
        <w:tc>
          <w:tcPr>
            <w:tcW w:w="3118"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250D48C8" w14:textId="77777777" w:rsidR="001552D7" w:rsidRPr="00CB65BE" w:rsidRDefault="00E125D3" w:rsidP="00CB65BE">
            <w:pPr>
              <w:pStyle w:val="NoSpacing"/>
              <w:jc w:val="center"/>
              <w:rPr>
                <w:b/>
                <w:bCs/>
              </w:rPr>
            </w:pPr>
            <w:r>
              <w:rPr>
                <w:b/>
                <w:bCs/>
              </w:rPr>
              <w:t>Variable (full name)</w:t>
            </w:r>
          </w:p>
        </w:tc>
        <w:tc>
          <w:tcPr>
            <w:tcW w:w="1843"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09ADF5DA" w14:textId="77777777" w:rsidR="001552D7" w:rsidRPr="00CB65BE" w:rsidRDefault="00E125D3" w:rsidP="00CB65BE">
            <w:pPr>
              <w:pStyle w:val="NoSpacing"/>
              <w:jc w:val="center"/>
              <w:rPr>
                <w:b/>
                <w:bCs/>
              </w:rPr>
            </w:pPr>
            <w:r>
              <w:rPr>
                <w:b/>
                <w:bCs/>
              </w:rPr>
              <w:t>Code</w:t>
            </w:r>
          </w:p>
        </w:tc>
        <w:tc>
          <w:tcPr>
            <w:tcW w:w="2409"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71BD73D3" w14:textId="77777777" w:rsidR="001552D7" w:rsidRPr="00CB65BE" w:rsidRDefault="00E125D3" w:rsidP="00CB65BE">
            <w:pPr>
              <w:pStyle w:val="NoSpacing"/>
              <w:jc w:val="center"/>
              <w:rPr>
                <w:b/>
                <w:bCs/>
              </w:rPr>
            </w:pPr>
            <w:r>
              <w:rPr>
                <w:b/>
                <w:bCs/>
              </w:rPr>
              <w:t>Source</w:t>
            </w:r>
          </w:p>
        </w:tc>
        <w:tc>
          <w:tcPr>
            <w:tcW w:w="2410"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0C11585F" w14:textId="77777777" w:rsidR="001552D7" w:rsidRPr="00CB65BE" w:rsidRDefault="00E125D3" w:rsidP="00CB65BE">
            <w:pPr>
              <w:pStyle w:val="NoSpacing"/>
              <w:jc w:val="center"/>
              <w:rPr>
                <w:b/>
                <w:bCs/>
              </w:rPr>
            </w:pPr>
            <w:r>
              <w:rPr>
                <w:b/>
                <w:bCs/>
              </w:rPr>
              <w:t>Role</w:t>
            </w:r>
          </w:p>
        </w:tc>
      </w:tr>
      <w:tr w:rsidR="001552D7" w14:paraId="28DE11BD" w14:textId="77777777" w:rsidTr="004E2BE5">
        <w:tc>
          <w:tcPr>
            <w:tcW w:w="3118" w:type="dxa"/>
            <w:tcBorders>
              <w:top w:val="single" w:sz="1" w:space="0" w:color="999999"/>
              <w:left w:val="single" w:sz="1" w:space="0" w:color="999999"/>
              <w:bottom w:val="single" w:sz="1" w:space="0" w:color="999999"/>
              <w:right w:val="single" w:sz="1" w:space="0" w:color="999999"/>
            </w:tcBorders>
            <w:vAlign w:val="center"/>
          </w:tcPr>
          <w:p w14:paraId="6395A05F" w14:textId="77777777" w:rsidR="001552D7" w:rsidRPr="007B2F12" w:rsidRDefault="00E125D3" w:rsidP="00CB65BE">
            <w:pPr>
              <w:pStyle w:val="NoSpacing"/>
            </w:pPr>
            <w:r>
              <w:t>Labor income share (ln)</w:t>
            </w:r>
          </w:p>
        </w:tc>
        <w:tc>
          <w:tcPr>
            <w:tcW w:w="1843" w:type="dxa"/>
            <w:tcBorders>
              <w:top w:val="single" w:sz="1" w:space="0" w:color="999999"/>
              <w:left w:val="single" w:sz="1" w:space="0" w:color="999999"/>
              <w:bottom w:val="single" w:sz="1" w:space="0" w:color="999999"/>
              <w:right w:val="single" w:sz="1" w:space="0" w:color="999999"/>
            </w:tcBorders>
            <w:vAlign w:val="center"/>
          </w:tcPr>
          <w:p w14:paraId="7E365644" w14:textId="77777777" w:rsidR="001552D7" w:rsidRPr="007B2F12" w:rsidRDefault="00E125D3" w:rsidP="00CB65BE">
            <w:pPr>
              <w:pStyle w:val="NoSpacing"/>
              <w:rPr>
                <w:i/>
              </w:rPr>
            </w:pPr>
            <w:proofErr w:type="spellStart"/>
            <w:r>
              <w:rPr>
                <w:i/>
              </w:rPr>
              <w:t>ln_labshare</w:t>
            </w:r>
            <w:proofErr w:type="spellEnd"/>
          </w:p>
        </w:tc>
        <w:tc>
          <w:tcPr>
            <w:tcW w:w="2409" w:type="dxa"/>
            <w:tcBorders>
              <w:top w:val="single" w:sz="1" w:space="0" w:color="999999"/>
              <w:left w:val="single" w:sz="1" w:space="0" w:color="999999"/>
              <w:bottom w:val="single" w:sz="1" w:space="0" w:color="999999"/>
              <w:right w:val="single" w:sz="1" w:space="0" w:color="999999"/>
            </w:tcBorders>
            <w:vAlign w:val="center"/>
          </w:tcPr>
          <w:p w14:paraId="05987547" w14:textId="77777777" w:rsidR="001552D7" w:rsidRPr="007B2F12" w:rsidRDefault="00E125D3" w:rsidP="00CB65BE">
            <w:pPr>
              <w:pStyle w:val="NoSpacing"/>
            </w:pPr>
            <w:r>
              <w:t>OECD STAN A*10</w:t>
            </w:r>
          </w:p>
        </w:tc>
        <w:tc>
          <w:tcPr>
            <w:tcW w:w="2410" w:type="dxa"/>
            <w:tcBorders>
              <w:top w:val="single" w:sz="1" w:space="0" w:color="999999"/>
              <w:left w:val="single" w:sz="1" w:space="0" w:color="999999"/>
              <w:bottom w:val="single" w:sz="1" w:space="0" w:color="999999"/>
              <w:right w:val="single" w:sz="1" w:space="0" w:color="999999"/>
            </w:tcBorders>
            <w:vAlign w:val="center"/>
          </w:tcPr>
          <w:p w14:paraId="44D7E0F6" w14:textId="77777777" w:rsidR="001552D7" w:rsidRPr="007B2F12" w:rsidRDefault="00E125D3" w:rsidP="00CB65BE">
            <w:pPr>
              <w:pStyle w:val="NoSpacing"/>
            </w:pPr>
            <w:r>
              <w:t>Dependent variable</w:t>
            </w:r>
          </w:p>
        </w:tc>
      </w:tr>
      <w:tr w:rsidR="001552D7" w14:paraId="61DF48E6" w14:textId="77777777" w:rsidTr="004E2BE5">
        <w:tc>
          <w:tcPr>
            <w:tcW w:w="3118" w:type="dxa"/>
            <w:tcBorders>
              <w:top w:val="single" w:sz="1" w:space="0" w:color="999999"/>
              <w:left w:val="single" w:sz="1" w:space="0" w:color="999999"/>
              <w:bottom w:val="single" w:sz="1" w:space="0" w:color="999999"/>
              <w:right w:val="single" w:sz="1" w:space="0" w:color="999999"/>
            </w:tcBorders>
            <w:vAlign w:val="center"/>
          </w:tcPr>
          <w:p w14:paraId="6A5B475D" w14:textId="77777777" w:rsidR="001552D7" w:rsidRPr="007B2F12" w:rsidRDefault="00E125D3" w:rsidP="00CB65BE">
            <w:pPr>
              <w:pStyle w:val="NoSpacing"/>
            </w:pPr>
            <w:r>
              <w:t>AI Patent Intensity (ln, industry-weighted)</w:t>
            </w:r>
          </w:p>
        </w:tc>
        <w:tc>
          <w:tcPr>
            <w:tcW w:w="1843" w:type="dxa"/>
            <w:tcBorders>
              <w:top w:val="single" w:sz="1" w:space="0" w:color="999999"/>
              <w:left w:val="single" w:sz="1" w:space="0" w:color="999999"/>
              <w:bottom w:val="single" w:sz="1" w:space="0" w:color="999999"/>
              <w:right w:val="single" w:sz="1" w:space="0" w:color="999999"/>
            </w:tcBorders>
            <w:vAlign w:val="center"/>
          </w:tcPr>
          <w:p w14:paraId="4ACDB478" w14:textId="77777777" w:rsidR="001552D7" w:rsidRPr="007B2F12" w:rsidRDefault="00E125D3" w:rsidP="00CB65BE">
            <w:pPr>
              <w:pStyle w:val="NoSpacing"/>
              <w:rPr>
                <w:i/>
              </w:rPr>
            </w:pPr>
            <w:r>
              <w:rPr>
                <w:i/>
              </w:rPr>
              <w:t>AIPI</w:t>
            </w:r>
          </w:p>
        </w:tc>
        <w:tc>
          <w:tcPr>
            <w:tcW w:w="2409" w:type="dxa"/>
            <w:tcBorders>
              <w:top w:val="single" w:sz="1" w:space="0" w:color="999999"/>
              <w:left w:val="single" w:sz="1" w:space="0" w:color="999999"/>
              <w:bottom w:val="single" w:sz="1" w:space="0" w:color="999999"/>
              <w:right w:val="single" w:sz="1" w:space="0" w:color="999999"/>
            </w:tcBorders>
            <w:vAlign w:val="center"/>
          </w:tcPr>
          <w:p w14:paraId="509138D5" w14:textId="77777777" w:rsidR="001552D7" w:rsidRPr="007B2F12" w:rsidRDefault="00E125D3" w:rsidP="00CB65BE">
            <w:pPr>
              <w:pStyle w:val="NoSpacing"/>
            </w:pPr>
            <w:r>
              <w:t>OECD AI Patents + ALP crosswalk</w:t>
            </w:r>
          </w:p>
        </w:tc>
        <w:tc>
          <w:tcPr>
            <w:tcW w:w="2410" w:type="dxa"/>
            <w:tcBorders>
              <w:top w:val="single" w:sz="1" w:space="0" w:color="999999"/>
              <w:left w:val="single" w:sz="1" w:space="0" w:color="999999"/>
              <w:bottom w:val="single" w:sz="1" w:space="0" w:color="999999"/>
              <w:right w:val="single" w:sz="1" w:space="0" w:color="999999"/>
            </w:tcBorders>
            <w:vAlign w:val="center"/>
          </w:tcPr>
          <w:p w14:paraId="6E3E2A07" w14:textId="77777777" w:rsidR="001552D7" w:rsidRPr="007B2F12" w:rsidRDefault="00E125D3" w:rsidP="00CB65BE">
            <w:pPr>
              <w:pStyle w:val="NoSpacing"/>
            </w:pPr>
            <w:r>
              <w:t>Key independent variable (endogenous)</w:t>
            </w:r>
          </w:p>
        </w:tc>
      </w:tr>
      <w:tr w:rsidR="001552D7" w14:paraId="73397470" w14:textId="77777777" w:rsidTr="004E2BE5">
        <w:tc>
          <w:tcPr>
            <w:tcW w:w="3118" w:type="dxa"/>
            <w:tcBorders>
              <w:top w:val="single" w:sz="1" w:space="0" w:color="999999"/>
              <w:left w:val="single" w:sz="1" w:space="0" w:color="999999"/>
              <w:bottom w:val="single" w:sz="1" w:space="0" w:color="999999"/>
              <w:right w:val="single" w:sz="1" w:space="0" w:color="999999"/>
            </w:tcBorders>
            <w:vAlign w:val="center"/>
          </w:tcPr>
          <w:p w14:paraId="4DFC9138" w14:textId="77777777" w:rsidR="001552D7" w:rsidRPr="007B2F12" w:rsidRDefault="00E125D3" w:rsidP="00CB65BE">
            <w:pPr>
              <w:pStyle w:val="NoSpacing"/>
            </w:pPr>
            <w:r>
              <w:t>Leave-one-out Bartik instrument</w:t>
            </w:r>
          </w:p>
        </w:tc>
        <w:tc>
          <w:tcPr>
            <w:tcW w:w="1843" w:type="dxa"/>
            <w:tcBorders>
              <w:top w:val="single" w:sz="1" w:space="0" w:color="999999"/>
              <w:left w:val="single" w:sz="1" w:space="0" w:color="999999"/>
              <w:bottom w:val="single" w:sz="1" w:space="0" w:color="999999"/>
              <w:right w:val="single" w:sz="1" w:space="0" w:color="999999"/>
            </w:tcBorders>
            <w:vAlign w:val="center"/>
          </w:tcPr>
          <w:p w14:paraId="6D5C003C" w14:textId="77777777" w:rsidR="001552D7" w:rsidRPr="007B2F12" w:rsidRDefault="00E125D3" w:rsidP="00CB65BE">
            <w:pPr>
              <w:pStyle w:val="NoSpacing"/>
              <w:rPr>
                <w:i/>
              </w:rPr>
            </w:pPr>
            <w:r>
              <w:rPr>
                <w:i/>
              </w:rPr>
              <w:t>AIPI_bartik</w:t>
            </w:r>
          </w:p>
        </w:tc>
        <w:tc>
          <w:tcPr>
            <w:tcW w:w="2409" w:type="dxa"/>
            <w:tcBorders>
              <w:top w:val="single" w:sz="1" w:space="0" w:color="999999"/>
              <w:left w:val="single" w:sz="1" w:space="0" w:color="999999"/>
              <w:bottom w:val="single" w:sz="1" w:space="0" w:color="999999"/>
              <w:right w:val="single" w:sz="1" w:space="0" w:color="999999"/>
            </w:tcBorders>
            <w:vAlign w:val="center"/>
          </w:tcPr>
          <w:p w14:paraId="7D81F767" w14:textId="77777777" w:rsidR="001552D7" w:rsidRPr="007B2F12" w:rsidRDefault="00E125D3" w:rsidP="00CB65BE">
            <w:pPr>
              <w:pStyle w:val="NoSpacing"/>
            </w:pPr>
            <w:r>
              <w:t>Computed</w:t>
            </w:r>
          </w:p>
        </w:tc>
        <w:tc>
          <w:tcPr>
            <w:tcW w:w="2410" w:type="dxa"/>
            <w:tcBorders>
              <w:top w:val="single" w:sz="1" w:space="0" w:color="999999"/>
              <w:left w:val="single" w:sz="1" w:space="0" w:color="999999"/>
              <w:bottom w:val="single" w:sz="1" w:space="0" w:color="999999"/>
              <w:right w:val="single" w:sz="1" w:space="0" w:color="999999"/>
            </w:tcBorders>
            <w:vAlign w:val="center"/>
          </w:tcPr>
          <w:p w14:paraId="7DFD2320" w14:textId="77777777" w:rsidR="001552D7" w:rsidRPr="007B2F12" w:rsidRDefault="00E125D3" w:rsidP="00CB65BE">
            <w:pPr>
              <w:pStyle w:val="NoSpacing"/>
            </w:pPr>
            <w:r>
              <w:t>Instrument (IV)</w:t>
            </w:r>
          </w:p>
        </w:tc>
      </w:tr>
      <w:tr w:rsidR="001552D7" w14:paraId="314726B3" w14:textId="77777777" w:rsidTr="004E2BE5">
        <w:tc>
          <w:tcPr>
            <w:tcW w:w="3118" w:type="dxa"/>
            <w:tcBorders>
              <w:top w:val="single" w:sz="1" w:space="0" w:color="999999"/>
              <w:left w:val="single" w:sz="1" w:space="0" w:color="999999"/>
              <w:bottom w:val="single" w:sz="1" w:space="0" w:color="999999"/>
              <w:right w:val="single" w:sz="1" w:space="0" w:color="999999"/>
            </w:tcBorders>
            <w:vAlign w:val="center"/>
          </w:tcPr>
          <w:p w14:paraId="7E34E997" w14:textId="77777777" w:rsidR="001552D7" w:rsidRPr="007B2F12" w:rsidRDefault="00E125D3" w:rsidP="00CB65BE">
            <w:pPr>
              <w:pStyle w:val="NoSpacing"/>
            </w:pPr>
            <w:r>
              <w:t>High-capital industry dummy</w:t>
            </w:r>
          </w:p>
        </w:tc>
        <w:tc>
          <w:tcPr>
            <w:tcW w:w="1843" w:type="dxa"/>
            <w:tcBorders>
              <w:top w:val="single" w:sz="1" w:space="0" w:color="999999"/>
              <w:left w:val="single" w:sz="1" w:space="0" w:color="999999"/>
              <w:bottom w:val="single" w:sz="1" w:space="0" w:color="999999"/>
              <w:right w:val="single" w:sz="1" w:space="0" w:color="999999"/>
            </w:tcBorders>
            <w:vAlign w:val="center"/>
          </w:tcPr>
          <w:p w14:paraId="4EF23E44" w14:textId="77777777" w:rsidR="001552D7" w:rsidRPr="007B2F12" w:rsidRDefault="00E125D3" w:rsidP="00CB65BE">
            <w:pPr>
              <w:pStyle w:val="NoSpacing"/>
              <w:rPr>
                <w:i/>
              </w:rPr>
            </w:pPr>
            <w:proofErr w:type="spellStart"/>
            <w:r>
              <w:rPr>
                <w:i/>
              </w:rPr>
              <w:t>HighCapital</w:t>
            </w:r>
            <w:proofErr w:type="spellEnd"/>
          </w:p>
        </w:tc>
        <w:tc>
          <w:tcPr>
            <w:tcW w:w="2409" w:type="dxa"/>
            <w:tcBorders>
              <w:top w:val="single" w:sz="1" w:space="0" w:color="999999"/>
              <w:left w:val="single" w:sz="1" w:space="0" w:color="999999"/>
              <w:bottom w:val="single" w:sz="1" w:space="0" w:color="999999"/>
              <w:right w:val="single" w:sz="1" w:space="0" w:color="999999"/>
            </w:tcBorders>
            <w:vAlign w:val="center"/>
          </w:tcPr>
          <w:p w14:paraId="3E4B8CA5" w14:textId="77777777" w:rsidR="001552D7" w:rsidRPr="007B2F12" w:rsidRDefault="00E125D3" w:rsidP="00CB65BE">
            <w:pPr>
              <w:pStyle w:val="NoSpacing"/>
            </w:pPr>
            <w:r>
              <w:t>OECD STAN (</w:t>
            </w:r>
            <w:proofErr w:type="spellStart"/>
            <w:r>
              <w:t>capform</w:t>
            </w:r>
            <w:proofErr w:type="spellEnd"/>
            <w:r>
              <w:t>)</w:t>
            </w:r>
          </w:p>
        </w:tc>
        <w:tc>
          <w:tcPr>
            <w:tcW w:w="2410" w:type="dxa"/>
            <w:tcBorders>
              <w:top w:val="single" w:sz="1" w:space="0" w:color="999999"/>
              <w:left w:val="single" w:sz="1" w:space="0" w:color="999999"/>
              <w:bottom w:val="single" w:sz="1" w:space="0" w:color="999999"/>
              <w:right w:val="single" w:sz="1" w:space="0" w:color="999999"/>
            </w:tcBorders>
            <w:vAlign w:val="center"/>
          </w:tcPr>
          <w:p w14:paraId="735F7CE4" w14:textId="77777777" w:rsidR="001552D7" w:rsidRPr="007B2F12" w:rsidRDefault="00E125D3" w:rsidP="00CB65BE">
            <w:pPr>
              <w:pStyle w:val="NoSpacing"/>
            </w:pPr>
            <w:r>
              <w:t>Binary moderator</w:t>
            </w:r>
          </w:p>
        </w:tc>
      </w:tr>
      <w:tr w:rsidR="001552D7" w14:paraId="17AFA52E" w14:textId="77777777" w:rsidTr="004E2BE5">
        <w:tc>
          <w:tcPr>
            <w:tcW w:w="3118" w:type="dxa"/>
            <w:tcBorders>
              <w:top w:val="single" w:sz="1" w:space="0" w:color="999999"/>
              <w:left w:val="single" w:sz="1" w:space="0" w:color="999999"/>
              <w:bottom w:val="single" w:sz="1" w:space="0" w:color="999999"/>
              <w:right w:val="single" w:sz="1" w:space="0" w:color="999999"/>
            </w:tcBorders>
            <w:vAlign w:val="center"/>
          </w:tcPr>
          <w:p w14:paraId="11A45BD9" w14:textId="77777777" w:rsidR="001552D7" w:rsidRPr="007B2F12" w:rsidRDefault="00E125D3" w:rsidP="00CB65BE">
            <w:pPr>
              <w:pStyle w:val="NoSpacing"/>
            </w:pPr>
            <w:r>
              <w:t>High-skill industry dummy</w:t>
            </w:r>
          </w:p>
        </w:tc>
        <w:tc>
          <w:tcPr>
            <w:tcW w:w="1843" w:type="dxa"/>
            <w:tcBorders>
              <w:top w:val="single" w:sz="1" w:space="0" w:color="999999"/>
              <w:left w:val="single" w:sz="1" w:space="0" w:color="999999"/>
              <w:bottom w:val="single" w:sz="1" w:space="0" w:color="999999"/>
              <w:right w:val="single" w:sz="1" w:space="0" w:color="999999"/>
            </w:tcBorders>
            <w:vAlign w:val="center"/>
          </w:tcPr>
          <w:p w14:paraId="69645DDC" w14:textId="77777777" w:rsidR="001552D7" w:rsidRPr="007B2F12" w:rsidRDefault="00E125D3" w:rsidP="00CB65BE">
            <w:pPr>
              <w:pStyle w:val="NoSpacing"/>
              <w:rPr>
                <w:i/>
              </w:rPr>
            </w:pPr>
            <w:proofErr w:type="spellStart"/>
            <w:r>
              <w:rPr>
                <w:i/>
              </w:rPr>
              <w:t>HighSkill</w:t>
            </w:r>
            <w:proofErr w:type="spellEnd"/>
          </w:p>
        </w:tc>
        <w:tc>
          <w:tcPr>
            <w:tcW w:w="2409" w:type="dxa"/>
            <w:tcBorders>
              <w:top w:val="single" w:sz="1" w:space="0" w:color="999999"/>
              <w:left w:val="single" w:sz="1" w:space="0" w:color="999999"/>
              <w:bottom w:val="single" w:sz="1" w:space="0" w:color="999999"/>
              <w:right w:val="single" w:sz="1" w:space="0" w:color="999999"/>
            </w:tcBorders>
            <w:vAlign w:val="center"/>
          </w:tcPr>
          <w:p w14:paraId="4A71AC72" w14:textId="77777777" w:rsidR="001552D7" w:rsidRPr="007B2F12" w:rsidRDefault="00E125D3" w:rsidP="00CB65BE">
            <w:pPr>
              <w:pStyle w:val="NoSpacing"/>
            </w:pPr>
            <w:r>
              <w:t>OECD STAN (avg wage)</w:t>
            </w:r>
          </w:p>
        </w:tc>
        <w:tc>
          <w:tcPr>
            <w:tcW w:w="2410" w:type="dxa"/>
            <w:tcBorders>
              <w:top w:val="single" w:sz="1" w:space="0" w:color="999999"/>
              <w:left w:val="single" w:sz="1" w:space="0" w:color="999999"/>
              <w:bottom w:val="single" w:sz="1" w:space="0" w:color="999999"/>
              <w:right w:val="single" w:sz="1" w:space="0" w:color="999999"/>
            </w:tcBorders>
            <w:vAlign w:val="center"/>
          </w:tcPr>
          <w:p w14:paraId="05F15DFF" w14:textId="77777777" w:rsidR="001552D7" w:rsidRPr="007B2F12" w:rsidRDefault="00E125D3" w:rsidP="00CB65BE">
            <w:pPr>
              <w:pStyle w:val="NoSpacing"/>
            </w:pPr>
            <w:r>
              <w:t>Binary moderator</w:t>
            </w:r>
          </w:p>
        </w:tc>
      </w:tr>
      <w:tr w:rsidR="001552D7" w14:paraId="52F77641" w14:textId="77777777" w:rsidTr="004E2BE5">
        <w:tc>
          <w:tcPr>
            <w:tcW w:w="3118" w:type="dxa"/>
            <w:tcBorders>
              <w:top w:val="single" w:sz="1" w:space="0" w:color="999999"/>
              <w:left w:val="single" w:sz="1" w:space="0" w:color="999999"/>
              <w:bottom w:val="single" w:sz="1" w:space="0" w:color="999999"/>
              <w:right w:val="single" w:sz="1" w:space="0" w:color="999999"/>
            </w:tcBorders>
            <w:vAlign w:val="center"/>
          </w:tcPr>
          <w:p w14:paraId="48608943" w14:textId="77777777" w:rsidR="001552D7" w:rsidRPr="007B2F12" w:rsidRDefault="00E125D3" w:rsidP="00CB65BE">
            <w:pPr>
              <w:pStyle w:val="NoSpacing"/>
            </w:pPr>
            <w:r>
              <w:t>GDP per capita (ln, constant 2015 USD)</w:t>
            </w:r>
          </w:p>
        </w:tc>
        <w:tc>
          <w:tcPr>
            <w:tcW w:w="1843" w:type="dxa"/>
            <w:tcBorders>
              <w:top w:val="single" w:sz="1" w:space="0" w:color="999999"/>
              <w:left w:val="single" w:sz="1" w:space="0" w:color="999999"/>
              <w:bottom w:val="single" w:sz="1" w:space="0" w:color="999999"/>
              <w:right w:val="single" w:sz="1" w:space="0" w:color="999999"/>
            </w:tcBorders>
            <w:vAlign w:val="center"/>
          </w:tcPr>
          <w:p w14:paraId="3A7EA7FB" w14:textId="77777777" w:rsidR="001552D7" w:rsidRPr="007B2F12" w:rsidRDefault="00E125D3" w:rsidP="00CB65BE">
            <w:pPr>
              <w:pStyle w:val="NoSpacing"/>
              <w:rPr>
                <w:i/>
              </w:rPr>
            </w:pPr>
            <w:proofErr w:type="spellStart"/>
            <w:r>
              <w:rPr>
                <w:i/>
              </w:rPr>
              <w:t>ln_gdppc</w:t>
            </w:r>
            <w:proofErr w:type="spellEnd"/>
          </w:p>
        </w:tc>
        <w:tc>
          <w:tcPr>
            <w:tcW w:w="2409" w:type="dxa"/>
            <w:tcBorders>
              <w:top w:val="single" w:sz="1" w:space="0" w:color="999999"/>
              <w:left w:val="single" w:sz="1" w:space="0" w:color="999999"/>
              <w:bottom w:val="single" w:sz="1" w:space="0" w:color="999999"/>
              <w:right w:val="single" w:sz="1" w:space="0" w:color="999999"/>
            </w:tcBorders>
            <w:vAlign w:val="center"/>
          </w:tcPr>
          <w:p w14:paraId="27FF1D74" w14:textId="77777777" w:rsidR="001552D7" w:rsidRPr="007B2F12" w:rsidRDefault="00E125D3" w:rsidP="00CB65BE">
            <w:pPr>
              <w:pStyle w:val="NoSpacing"/>
            </w:pPr>
            <w:r>
              <w:t>WDI</w:t>
            </w:r>
          </w:p>
        </w:tc>
        <w:tc>
          <w:tcPr>
            <w:tcW w:w="2410" w:type="dxa"/>
            <w:tcBorders>
              <w:top w:val="single" w:sz="1" w:space="0" w:color="999999"/>
              <w:left w:val="single" w:sz="1" w:space="0" w:color="999999"/>
              <w:bottom w:val="single" w:sz="1" w:space="0" w:color="999999"/>
              <w:right w:val="single" w:sz="1" w:space="0" w:color="999999"/>
            </w:tcBorders>
            <w:vAlign w:val="center"/>
          </w:tcPr>
          <w:p w14:paraId="0119B9BF" w14:textId="77777777" w:rsidR="001552D7" w:rsidRPr="007B2F12" w:rsidRDefault="00E125D3" w:rsidP="00CB65BE">
            <w:pPr>
              <w:pStyle w:val="NoSpacing"/>
            </w:pPr>
            <w:r>
              <w:t>Control</w:t>
            </w:r>
          </w:p>
        </w:tc>
      </w:tr>
      <w:tr w:rsidR="001552D7" w14:paraId="5A83F680" w14:textId="77777777" w:rsidTr="004E2BE5">
        <w:tc>
          <w:tcPr>
            <w:tcW w:w="3118" w:type="dxa"/>
            <w:tcBorders>
              <w:top w:val="single" w:sz="1" w:space="0" w:color="999999"/>
              <w:left w:val="single" w:sz="1" w:space="0" w:color="999999"/>
              <w:bottom w:val="single" w:sz="1" w:space="0" w:color="999999"/>
              <w:right w:val="single" w:sz="1" w:space="0" w:color="999999"/>
            </w:tcBorders>
            <w:vAlign w:val="center"/>
          </w:tcPr>
          <w:p w14:paraId="7A807959" w14:textId="77777777" w:rsidR="001552D7" w:rsidRPr="007B2F12" w:rsidRDefault="00E125D3" w:rsidP="00CB65BE">
            <w:pPr>
              <w:pStyle w:val="NoSpacing"/>
            </w:pPr>
            <w:r>
              <w:t>Renewable energy consumption (% of final energy)</w:t>
            </w:r>
          </w:p>
        </w:tc>
        <w:tc>
          <w:tcPr>
            <w:tcW w:w="1843" w:type="dxa"/>
            <w:tcBorders>
              <w:top w:val="single" w:sz="1" w:space="0" w:color="999999"/>
              <w:left w:val="single" w:sz="1" w:space="0" w:color="999999"/>
              <w:bottom w:val="single" w:sz="1" w:space="0" w:color="999999"/>
              <w:right w:val="single" w:sz="1" w:space="0" w:color="999999"/>
            </w:tcBorders>
            <w:vAlign w:val="center"/>
          </w:tcPr>
          <w:p w14:paraId="2DBC398E" w14:textId="77777777" w:rsidR="001552D7" w:rsidRPr="007B2F12" w:rsidRDefault="00E125D3" w:rsidP="00CB65BE">
            <w:pPr>
              <w:pStyle w:val="NoSpacing"/>
              <w:rPr>
                <w:i/>
              </w:rPr>
            </w:pPr>
            <w:r>
              <w:rPr>
                <w:i/>
              </w:rPr>
              <w:t>renew</w:t>
            </w:r>
          </w:p>
        </w:tc>
        <w:tc>
          <w:tcPr>
            <w:tcW w:w="2409" w:type="dxa"/>
            <w:tcBorders>
              <w:top w:val="single" w:sz="1" w:space="0" w:color="999999"/>
              <w:left w:val="single" w:sz="1" w:space="0" w:color="999999"/>
              <w:bottom w:val="single" w:sz="1" w:space="0" w:color="999999"/>
              <w:right w:val="single" w:sz="1" w:space="0" w:color="999999"/>
            </w:tcBorders>
            <w:vAlign w:val="center"/>
          </w:tcPr>
          <w:p w14:paraId="28F8B78E" w14:textId="77777777" w:rsidR="001552D7" w:rsidRPr="007B2F12" w:rsidRDefault="00E125D3" w:rsidP="00CB65BE">
            <w:pPr>
              <w:pStyle w:val="NoSpacing"/>
            </w:pPr>
            <w:r>
              <w:t>WDI</w:t>
            </w:r>
          </w:p>
        </w:tc>
        <w:tc>
          <w:tcPr>
            <w:tcW w:w="2410" w:type="dxa"/>
            <w:tcBorders>
              <w:top w:val="single" w:sz="1" w:space="0" w:color="999999"/>
              <w:left w:val="single" w:sz="1" w:space="0" w:color="999999"/>
              <w:bottom w:val="single" w:sz="1" w:space="0" w:color="999999"/>
              <w:right w:val="single" w:sz="1" w:space="0" w:color="999999"/>
            </w:tcBorders>
            <w:vAlign w:val="center"/>
          </w:tcPr>
          <w:p w14:paraId="68A69A8D" w14:textId="77777777" w:rsidR="001552D7" w:rsidRPr="007B2F12" w:rsidRDefault="00E125D3" w:rsidP="00CB65BE">
            <w:pPr>
              <w:pStyle w:val="NoSpacing"/>
            </w:pPr>
            <w:r>
              <w:t>Control</w:t>
            </w:r>
          </w:p>
        </w:tc>
      </w:tr>
      <w:tr w:rsidR="001552D7" w14:paraId="5ECB1B1A" w14:textId="77777777" w:rsidTr="004E2BE5">
        <w:tc>
          <w:tcPr>
            <w:tcW w:w="3118" w:type="dxa"/>
            <w:tcBorders>
              <w:top w:val="single" w:sz="1" w:space="0" w:color="999999"/>
              <w:left w:val="single" w:sz="1" w:space="0" w:color="999999"/>
              <w:bottom w:val="single" w:sz="1" w:space="0" w:color="999999"/>
              <w:right w:val="single" w:sz="1" w:space="0" w:color="999999"/>
            </w:tcBorders>
            <w:vAlign w:val="center"/>
          </w:tcPr>
          <w:p w14:paraId="13948031" w14:textId="77777777" w:rsidR="001552D7" w:rsidRPr="007B2F12" w:rsidRDefault="00E125D3" w:rsidP="00CB65BE">
            <w:pPr>
              <w:pStyle w:val="NoSpacing"/>
            </w:pPr>
            <w:r>
              <w:t>Capital formation / value added</w:t>
            </w:r>
          </w:p>
        </w:tc>
        <w:tc>
          <w:tcPr>
            <w:tcW w:w="1843" w:type="dxa"/>
            <w:tcBorders>
              <w:top w:val="single" w:sz="1" w:space="0" w:color="999999"/>
              <w:left w:val="single" w:sz="1" w:space="0" w:color="999999"/>
              <w:bottom w:val="single" w:sz="1" w:space="0" w:color="999999"/>
              <w:right w:val="single" w:sz="1" w:space="0" w:color="999999"/>
            </w:tcBorders>
            <w:vAlign w:val="center"/>
          </w:tcPr>
          <w:p w14:paraId="43069CA9" w14:textId="77777777" w:rsidR="001552D7" w:rsidRPr="007B2F12" w:rsidRDefault="00E125D3" w:rsidP="00CB65BE">
            <w:pPr>
              <w:pStyle w:val="NoSpacing"/>
              <w:rPr>
                <w:i/>
              </w:rPr>
            </w:pPr>
            <w:proofErr w:type="spellStart"/>
            <w:r>
              <w:rPr>
                <w:i/>
              </w:rPr>
              <w:t>capform</w:t>
            </w:r>
            <w:proofErr w:type="spellEnd"/>
          </w:p>
        </w:tc>
        <w:tc>
          <w:tcPr>
            <w:tcW w:w="2409" w:type="dxa"/>
            <w:tcBorders>
              <w:top w:val="single" w:sz="1" w:space="0" w:color="999999"/>
              <w:left w:val="single" w:sz="1" w:space="0" w:color="999999"/>
              <w:bottom w:val="single" w:sz="1" w:space="0" w:color="999999"/>
              <w:right w:val="single" w:sz="1" w:space="0" w:color="999999"/>
            </w:tcBorders>
            <w:vAlign w:val="center"/>
          </w:tcPr>
          <w:p w14:paraId="6FB4D675" w14:textId="77777777" w:rsidR="001552D7" w:rsidRPr="007B2F12" w:rsidRDefault="00E125D3" w:rsidP="00CB65BE">
            <w:pPr>
              <w:pStyle w:val="NoSpacing"/>
            </w:pPr>
            <w:r>
              <w:t>OECD STAN</w:t>
            </w:r>
          </w:p>
        </w:tc>
        <w:tc>
          <w:tcPr>
            <w:tcW w:w="2410" w:type="dxa"/>
            <w:tcBorders>
              <w:top w:val="single" w:sz="1" w:space="0" w:color="999999"/>
              <w:left w:val="single" w:sz="1" w:space="0" w:color="999999"/>
              <w:bottom w:val="single" w:sz="1" w:space="0" w:color="999999"/>
              <w:right w:val="single" w:sz="1" w:space="0" w:color="999999"/>
            </w:tcBorders>
            <w:vAlign w:val="center"/>
          </w:tcPr>
          <w:p w14:paraId="07944942" w14:textId="77777777" w:rsidR="001552D7" w:rsidRPr="007B2F12" w:rsidRDefault="00E125D3" w:rsidP="00CB65BE">
            <w:pPr>
              <w:pStyle w:val="NoSpacing"/>
            </w:pPr>
            <w:r>
              <w:t>Control</w:t>
            </w:r>
          </w:p>
        </w:tc>
      </w:tr>
      <w:tr w:rsidR="001552D7" w14:paraId="7BF1C813" w14:textId="77777777" w:rsidTr="004E2BE5">
        <w:tc>
          <w:tcPr>
            <w:tcW w:w="3118" w:type="dxa"/>
            <w:tcBorders>
              <w:top w:val="single" w:sz="1" w:space="0" w:color="999999"/>
              <w:left w:val="single" w:sz="1" w:space="0" w:color="999999"/>
              <w:bottom w:val="single" w:sz="1" w:space="0" w:color="999999"/>
              <w:right w:val="single" w:sz="1" w:space="0" w:color="999999"/>
            </w:tcBorders>
            <w:vAlign w:val="center"/>
          </w:tcPr>
          <w:p w14:paraId="30DBA224" w14:textId="77777777" w:rsidR="001552D7" w:rsidRPr="007B2F12" w:rsidRDefault="00E125D3" w:rsidP="00CB65BE">
            <w:pPr>
              <w:pStyle w:val="NoSpacing"/>
            </w:pPr>
            <w:r>
              <w:t>R&amp;D expenditure (% of GDP)</w:t>
            </w:r>
          </w:p>
        </w:tc>
        <w:tc>
          <w:tcPr>
            <w:tcW w:w="1843" w:type="dxa"/>
            <w:tcBorders>
              <w:top w:val="single" w:sz="1" w:space="0" w:color="999999"/>
              <w:left w:val="single" w:sz="1" w:space="0" w:color="999999"/>
              <w:bottom w:val="single" w:sz="1" w:space="0" w:color="999999"/>
              <w:right w:val="single" w:sz="1" w:space="0" w:color="999999"/>
            </w:tcBorders>
            <w:vAlign w:val="center"/>
          </w:tcPr>
          <w:p w14:paraId="74E815EB" w14:textId="77777777" w:rsidR="001552D7" w:rsidRPr="007B2F12" w:rsidRDefault="00E125D3" w:rsidP="00CB65BE">
            <w:pPr>
              <w:pStyle w:val="NoSpacing"/>
              <w:rPr>
                <w:i/>
              </w:rPr>
            </w:pPr>
            <w:proofErr w:type="spellStart"/>
            <w:r>
              <w:rPr>
                <w:i/>
              </w:rPr>
              <w:t>rd</w:t>
            </w:r>
            <w:proofErr w:type="spellEnd"/>
          </w:p>
        </w:tc>
        <w:tc>
          <w:tcPr>
            <w:tcW w:w="2409" w:type="dxa"/>
            <w:tcBorders>
              <w:top w:val="single" w:sz="1" w:space="0" w:color="999999"/>
              <w:left w:val="single" w:sz="1" w:space="0" w:color="999999"/>
              <w:bottom w:val="single" w:sz="1" w:space="0" w:color="999999"/>
              <w:right w:val="single" w:sz="1" w:space="0" w:color="999999"/>
            </w:tcBorders>
            <w:vAlign w:val="center"/>
          </w:tcPr>
          <w:p w14:paraId="069DC638" w14:textId="77777777" w:rsidR="001552D7" w:rsidRPr="007B2F12" w:rsidRDefault="00E125D3" w:rsidP="00CB65BE">
            <w:pPr>
              <w:pStyle w:val="NoSpacing"/>
            </w:pPr>
            <w:r>
              <w:t>WDI</w:t>
            </w:r>
          </w:p>
        </w:tc>
        <w:tc>
          <w:tcPr>
            <w:tcW w:w="2410" w:type="dxa"/>
            <w:tcBorders>
              <w:top w:val="single" w:sz="1" w:space="0" w:color="999999"/>
              <w:left w:val="single" w:sz="1" w:space="0" w:color="999999"/>
              <w:bottom w:val="single" w:sz="1" w:space="0" w:color="999999"/>
              <w:right w:val="single" w:sz="1" w:space="0" w:color="999999"/>
            </w:tcBorders>
            <w:vAlign w:val="center"/>
          </w:tcPr>
          <w:p w14:paraId="6DCA10C2" w14:textId="77777777" w:rsidR="001552D7" w:rsidRPr="007B2F12" w:rsidRDefault="00E125D3" w:rsidP="00CB65BE">
            <w:pPr>
              <w:pStyle w:val="NoSpacing"/>
            </w:pPr>
            <w:r>
              <w:t>Control</w:t>
            </w:r>
          </w:p>
        </w:tc>
      </w:tr>
      <w:tr w:rsidR="001552D7" w14:paraId="1C842082" w14:textId="77777777" w:rsidTr="004E2BE5">
        <w:tc>
          <w:tcPr>
            <w:tcW w:w="3118" w:type="dxa"/>
            <w:tcBorders>
              <w:top w:val="single" w:sz="1" w:space="0" w:color="999999"/>
              <w:left w:val="single" w:sz="1" w:space="0" w:color="999999"/>
              <w:bottom w:val="single" w:sz="1" w:space="0" w:color="999999"/>
              <w:right w:val="single" w:sz="1" w:space="0" w:color="999999"/>
            </w:tcBorders>
            <w:vAlign w:val="center"/>
          </w:tcPr>
          <w:p w14:paraId="05958CCC" w14:textId="77777777" w:rsidR="001552D7" w:rsidRPr="007B2F12" w:rsidRDefault="00E125D3" w:rsidP="00CB65BE">
            <w:pPr>
              <w:pStyle w:val="NoSpacing"/>
            </w:pPr>
            <w:r>
              <w:t>Trade openness (% of GDP)</w:t>
            </w:r>
          </w:p>
        </w:tc>
        <w:tc>
          <w:tcPr>
            <w:tcW w:w="1843" w:type="dxa"/>
            <w:tcBorders>
              <w:top w:val="single" w:sz="1" w:space="0" w:color="999999"/>
              <w:left w:val="single" w:sz="1" w:space="0" w:color="999999"/>
              <w:bottom w:val="single" w:sz="1" w:space="0" w:color="999999"/>
              <w:right w:val="single" w:sz="1" w:space="0" w:color="999999"/>
            </w:tcBorders>
            <w:vAlign w:val="center"/>
          </w:tcPr>
          <w:p w14:paraId="55472661" w14:textId="77777777" w:rsidR="001552D7" w:rsidRPr="007B2F12" w:rsidRDefault="00E125D3" w:rsidP="00CB65BE">
            <w:pPr>
              <w:pStyle w:val="NoSpacing"/>
              <w:rPr>
                <w:i/>
              </w:rPr>
            </w:pPr>
            <w:r>
              <w:rPr>
                <w:i/>
              </w:rPr>
              <w:t>trade</w:t>
            </w:r>
          </w:p>
        </w:tc>
        <w:tc>
          <w:tcPr>
            <w:tcW w:w="2409" w:type="dxa"/>
            <w:tcBorders>
              <w:top w:val="single" w:sz="1" w:space="0" w:color="999999"/>
              <w:left w:val="single" w:sz="1" w:space="0" w:color="999999"/>
              <w:bottom w:val="single" w:sz="1" w:space="0" w:color="999999"/>
              <w:right w:val="single" w:sz="1" w:space="0" w:color="999999"/>
            </w:tcBorders>
            <w:vAlign w:val="center"/>
          </w:tcPr>
          <w:p w14:paraId="259840E4" w14:textId="77777777" w:rsidR="001552D7" w:rsidRPr="007B2F12" w:rsidRDefault="00E125D3" w:rsidP="00CB65BE">
            <w:pPr>
              <w:pStyle w:val="NoSpacing"/>
            </w:pPr>
            <w:r>
              <w:t>WDI</w:t>
            </w:r>
          </w:p>
        </w:tc>
        <w:tc>
          <w:tcPr>
            <w:tcW w:w="2410" w:type="dxa"/>
            <w:tcBorders>
              <w:top w:val="single" w:sz="1" w:space="0" w:color="999999"/>
              <w:left w:val="single" w:sz="1" w:space="0" w:color="999999"/>
              <w:bottom w:val="single" w:sz="1" w:space="0" w:color="999999"/>
              <w:right w:val="single" w:sz="1" w:space="0" w:color="999999"/>
            </w:tcBorders>
            <w:vAlign w:val="center"/>
          </w:tcPr>
          <w:p w14:paraId="5CFE22A6" w14:textId="77777777" w:rsidR="001552D7" w:rsidRPr="007B2F12" w:rsidRDefault="00E125D3" w:rsidP="00CB65BE">
            <w:pPr>
              <w:pStyle w:val="NoSpacing"/>
            </w:pPr>
            <w:r>
              <w:t>Control</w:t>
            </w:r>
          </w:p>
        </w:tc>
      </w:tr>
      <w:tr w:rsidR="001552D7" w14:paraId="027CE6D3" w14:textId="77777777" w:rsidTr="004E2BE5">
        <w:tc>
          <w:tcPr>
            <w:tcW w:w="3118" w:type="dxa"/>
            <w:tcBorders>
              <w:top w:val="single" w:sz="1" w:space="0" w:color="999999"/>
              <w:left w:val="single" w:sz="1" w:space="0" w:color="999999"/>
              <w:bottom w:val="single" w:sz="1" w:space="0" w:color="999999"/>
              <w:right w:val="single" w:sz="1" w:space="0" w:color="999999"/>
            </w:tcBorders>
            <w:vAlign w:val="center"/>
          </w:tcPr>
          <w:p w14:paraId="13DFEBC7" w14:textId="77777777" w:rsidR="001552D7" w:rsidRPr="007B2F12" w:rsidRDefault="00E125D3" w:rsidP="00CB65BE">
            <w:pPr>
              <w:pStyle w:val="NoSpacing"/>
            </w:pPr>
            <w:r>
              <w:t>Fixed broadband subscriptions (per 100 people)</w:t>
            </w:r>
          </w:p>
        </w:tc>
        <w:tc>
          <w:tcPr>
            <w:tcW w:w="1843" w:type="dxa"/>
            <w:tcBorders>
              <w:top w:val="single" w:sz="1" w:space="0" w:color="999999"/>
              <w:left w:val="single" w:sz="1" w:space="0" w:color="999999"/>
              <w:bottom w:val="single" w:sz="1" w:space="0" w:color="999999"/>
              <w:right w:val="single" w:sz="1" w:space="0" w:color="999999"/>
            </w:tcBorders>
            <w:vAlign w:val="center"/>
          </w:tcPr>
          <w:p w14:paraId="1064EEE3" w14:textId="77777777" w:rsidR="001552D7" w:rsidRPr="007B2F12" w:rsidRDefault="00E125D3" w:rsidP="00CB65BE">
            <w:pPr>
              <w:pStyle w:val="NoSpacing"/>
              <w:rPr>
                <w:i/>
              </w:rPr>
            </w:pPr>
            <w:r>
              <w:rPr>
                <w:i/>
              </w:rPr>
              <w:t>broadband</w:t>
            </w:r>
          </w:p>
        </w:tc>
        <w:tc>
          <w:tcPr>
            <w:tcW w:w="2409" w:type="dxa"/>
            <w:tcBorders>
              <w:top w:val="single" w:sz="1" w:space="0" w:color="999999"/>
              <w:left w:val="single" w:sz="1" w:space="0" w:color="999999"/>
              <w:bottom w:val="single" w:sz="1" w:space="0" w:color="999999"/>
              <w:right w:val="single" w:sz="1" w:space="0" w:color="999999"/>
            </w:tcBorders>
            <w:vAlign w:val="center"/>
          </w:tcPr>
          <w:p w14:paraId="0B2D39C8" w14:textId="77777777" w:rsidR="001552D7" w:rsidRPr="007B2F12" w:rsidRDefault="00E125D3" w:rsidP="00CB65BE">
            <w:pPr>
              <w:pStyle w:val="NoSpacing"/>
            </w:pPr>
            <w:r>
              <w:t>WDI</w:t>
            </w:r>
          </w:p>
        </w:tc>
        <w:tc>
          <w:tcPr>
            <w:tcW w:w="2410" w:type="dxa"/>
            <w:tcBorders>
              <w:top w:val="single" w:sz="1" w:space="0" w:color="999999"/>
              <w:left w:val="single" w:sz="1" w:space="0" w:color="999999"/>
              <w:bottom w:val="single" w:sz="1" w:space="0" w:color="999999"/>
              <w:right w:val="single" w:sz="1" w:space="0" w:color="999999"/>
            </w:tcBorders>
            <w:vAlign w:val="center"/>
          </w:tcPr>
          <w:p w14:paraId="610E73CA" w14:textId="77777777" w:rsidR="001552D7" w:rsidRPr="007B2F12" w:rsidRDefault="00E125D3" w:rsidP="00CB65BE">
            <w:pPr>
              <w:pStyle w:val="NoSpacing"/>
            </w:pPr>
            <w:r>
              <w:t>Control</w:t>
            </w:r>
          </w:p>
        </w:tc>
      </w:tr>
      <w:tr w:rsidR="001552D7" w14:paraId="4BA62645" w14:textId="77777777" w:rsidTr="004E2BE5">
        <w:tc>
          <w:tcPr>
            <w:tcW w:w="3118" w:type="dxa"/>
            <w:tcBorders>
              <w:top w:val="single" w:sz="1" w:space="0" w:color="999999"/>
              <w:left w:val="single" w:sz="1" w:space="0" w:color="999999"/>
              <w:bottom w:val="single" w:sz="1" w:space="0" w:color="999999"/>
              <w:right w:val="single" w:sz="1" w:space="0" w:color="999999"/>
            </w:tcBorders>
            <w:vAlign w:val="center"/>
          </w:tcPr>
          <w:p w14:paraId="0CAFE959" w14:textId="77777777" w:rsidR="001552D7" w:rsidRPr="007B2F12" w:rsidRDefault="00E125D3" w:rsidP="00CB65BE">
            <w:pPr>
              <w:pStyle w:val="NoSpacing"/>
            </w:pPr>
            <w:r>
              <w:t>Self-employment share (% of employment)</w:t>
            </w:r>
          </w:p>
        </w:tc>
        <w:tc>
          <w:tcPr>
            <w:tcW w:w="1843" w:type="dxa"/>
            <w:tcBorders>
              <w:top w:val="single" w:sz="1" w:space="0" w:color="999999"/>
              <w:left w:val="single" w:sz="1" w:space="0" w:color="999999"/>
              <w:bottom w:val="single" w:sz="1" w:space="0" w:color="999999"/>
              <w:right w:val="single" w:sz="1" w:space="0" w:color="999999"/>
            </w:tcBorders>
            <w:vAlign w:val="center"/>
          </w:tcPr>
          <w:p w14:paraId="5397B3C1" w14:textId="77777777" w:rsidR="001552D7" w:rsidRPr="007B2F12" w:rsidRDefault="00E125D3" w:rsidP="00CB65BE">
            <w:pPr>
              <w:pStyle w:val="NoSpacing"/>
              <w:rPr>
                <w:i/>
              </w:rPr>
            </w:pPr>
            <w:proofErr w:type="spellStart"/>
            <w:r>
              <w:rPr>
                <w:i/>
              </w:rPr>
              <w:t>self_emp_share</w:t>
            </w:r>
            <w:proofErr w:type="spellEnd"/>
          </w:p>
        </w:tc>
        <w:tc>
          <w:tcPr>
            <w:tcW w:w="2409" w:type="dxa"/>
            <w:tcBorders>
              <w:top w:val="single" w:sz="1" w:space="0" w:color="999999"/>
              <w:left w:val="single" w:sz="1" w:space="0" w:color="999999"/>
              <w:bottom w:val="single" w:sz="1" w:space="0" w:color="999999"/>
              <w:right w:val="single" w:sz="1" w:space="0" w:color="999999"/>
            </w:tcBorders>
            <w:vAlign w:val="center"/>
          </w:tcPr>
          <w:p w14:paraId="7DD7DB53" w14:textId="77777777" w:rsidR="001552D7" w:rsidRPr="007B2F12" w:rsidRDefault="00E125D3" w:rsidP="00CB65BE">
            <w:pPr>
              <w:pStyle w:val="NoSpacing"/>
            </w:pPr>
            <w:r>
              <w:t>WDI (</w:t>
            </w:r>
            <w:proofErr w:type="gramStart"/>
            <w:r>
              <w:t>SL.EMP.SELF.ZS</w:t>
            </w:r>
            <w:proofErr w:type="gramEnd"/>
            <w:r>
              <w:t>)</w:t>
            </w:r>
          </w:p>
        </w:tc>
        <w:tc>
          <w:tcPr>
            <w:tcW w:w="2410" w:type="dxa"/>
            <w:tcBorders>
              <w:top w:val="single" w:sz="1" w:space="0" w:color="999999"/>
              <w:left w:val="single" w:sz="1" w:space="0" w:color="999999"/>
              <w:bottom w:val="single" w:sz="1" w:space="0" w:color="999999"/>
              <w:right w:val="single" w:sz="1" w:space="0" w:color="999999"/>
            </w:tcBorders>
            <w:vAlign w:val="center"/>
          </w:tcPr>
          <w:p w14:paraId="5D060978" w14:textId="6C6345AE" w:rsidR="001552D7" w:rsidRPr="007B2F12" w:rsidRDefault="00E125D3" w:rsidP="00CB65BE">
            <w:pPr>
              <w:pStyle w:val="NoSpacing"/>
            </w:pPr>
            <w:r>
              <w:t xml:space="preserve">Used for Gollin (2002) </w:t>
            </w:r>
            <w:r w:rsidRPr="00C52EBE">
              <w:t>adjustment (Table 13)</w:t>
            </w:r>
          </w:p>
        </w:tc>
      </w:tr>
    </w:tbl>
    <w:p w14:paraId="50099BC0" w14:textId="5DD124FF" w:rsidR="001552D7" w:rsidRDefault="00E125D3">
      <w:pPr>
        <w:rPr>
          <w:i/>
          <w:iCs/>
          <w:sz w:val="20"/>
          <w:szCs w:val="20"/>
        </w:rPr>
      </w:pPr>
      <w:r>
        <w:rPr>
          <w:i/>
          <w:iCs/>
          <w:sz w:val="20"/>
          <w:szCs w:val="20"/>
        </w:rPr>
        <w:t xml:space="preserve">AIPI = </w:t>
      </w:r>
      <w:proofErr w:type="gramStart"/>
      <w:r>
        <w:rPr>
          <w:i/>
          <w:iCs/>
          <w:sz w:val="20"/>
          <w:szCs w:val="20"/>
        </w:rPr>
        <w:t>ln(</w:t>
      </w:r>
      <w:proofErr w:type="gramEnd"/>
      <w:r>
        <w:rPr>
          <w:i/>
          <w:iCs/>
          <w:sz w:val="20"/>
          <w:szCs w:val="20"/>
        </w:rPr>
        <w:t>industry-weighted AI patent count + 1); weights from the ALP CPC-to-ISIC crosswalk (</w:t>
      </w:r>
      <w:proofErr w:type="spellStart"/>
      <w:r>
        <w:rPr>
          <w:i/>
          <w:iCs/>
          <w:sz w:val="20"/>
          <w:szCs w:val="20"/>
        </w:rPr>
        <w:t>Baruffaldi</w:t>
      </w:r>
      <w:proofErr w:type="spellEnd"/>
      <w:r>
        <w:rPr>
          <w:i/>
          <w:iCs/>
          <w:sz w:val="20"/>
          <w:szCs w:val="20"/>
        </w:rPr>
        <w:t xml:space="preserve"> et al., 2020), A*10 </w:t>
      </w:r>
      <w:r w:rsidRPr="00C52EBE">
        <w:rPr>
          <w:i/>
          <w:iCs/>
          <w:sz w:val="20"/>
          <w:szCs w:val="20"/>
        </w:rPr>
        <w:t>division level (Table 3).</w:t>
      </w:r>
    </w:p>
    <w:p w14:paraId="162B1B0B" w14:textId="77777777" w:rsidR="007B2F12" w:rsidRDefault="007B2F12" w:rsidP="007B2F12"/>
    <w:p w14:paraId="72621172" w14:textId="2D8E8F05" w:rsidR="003C411D" w:rsidRDefault="003C411D" w:rsidP="00877941">
      <w:pPr>
        <w:pStyle w:val="Caption"/>
      </w:pPr>
      <w:bookmarkStart w:id="36" w:name="_Toc234709417"/>
      <w:bookmarkStart w:id="37" w:name="_Toc234761254"/>
      <w:bookmarkStart w:id="38" w:name="_Toc234808818"/>
      <w:r>
        <w:t xml:space="preserve">Table </w:t>
      </w:r>
      <w:fldSimple w:instr=" SEQ Table \* ARABIC ">
        <w:r>
          <w:rPr>
            <w:noProof/>
          </w:rPr>
          <w:t>2</w:t>
        </w:r>
      </w:fldSimple>
      <w:r>
        <w:t>. STAN A*10 Industry Coverage</w:t>
      </w:r>
      <w:bookmarkEnd w:id="36"/>
      <w:bookmarkEnd w:id="37"/>
      <w:bookmarkEnd w:id="38"/>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5103"/>
        <w:gridCol w:w="3402"/>
      </w:tblGrid>
      <w:tr w:rsidR="001552D7" w14:paraId="22E5535D" w14:textId="77777777" w:rsidTr="004E2BE5">
        <w:tc>
          <w:tcPr>
            <w:tcW w:w="1275"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3C37789F" w14:textId="77777777" w:rsidR="001552D7" w:rsidRPr="00CB65BE" w:rsidRDefault="00E125D3" w:rsidP="00CB65BE">
            <w:pPr>
              <w:pStyle w:val="NoSpacing"/>
              <w:jc w:val="center"/>
              <w:rPr>
                <w:b/>
                <w:bCs/>
              </w:rPr>
            </w:pPr>
            <w:r>
              <w:rPr>
                <w:b/>
                <w:bCs/>
              </w:rPr>
              <w:t>STAN A*10 code</w:t>
            </w:r>
          </w:p>
        </w:tc>
        <w:tc>
          <w:tcPr>
            <w:tcW w:w="5103"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371B3CFC" w14:textId="11F618D6" w:rsidR="001552D7" w:rsidRPr="00CB65BE" w:rsidRDefault="00E125D3" w:rsidP="00CB65BE">
            <w:pPr>
              <w:pStyle w:val="NoSpacing"/>
              <w:jc w:val="center"/>
              <w:rPr>
                <w:b/>
                <w:bCs/>
              </w:rPr>
            </w:pPr>
            <w:r>
              <w:rPr>
                <w:b/>
                <w:bCs/>
              </w:rPr>
              <w:t xml:space="preserve">Industry description </w:t>
            </w:r>
            <w:r>
              <w:rPr>
                <w:b/>
                <w:bCs/>
              </w:rPr>
              <w:br/>
              <w:t>(ISIC Rev.4 division group)</w:t>
            </w:r>
          </w:p>
        </w:tc>
        <w:tc>
          <w:tcPr>
            <w:tcW w:w="3402"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2AFF657E" w14:textId="77777777" w:rsidR="001552D7" w:rsidRPr="00CB65BE" w:rsidRDefault="00E125D3" w:rsidP="00CB65BE">
            <w:pPr>
              <w:pStyle w:val="NoSpacing"/>
              <w:jc w:val="center"/>
              <w:rPr>
                <w:b/>
                <w:bCs/>
              </w:rPr>
            </w:pPr>
            <w:r>
              <w:rPr>
                <w:b/>
                <w:bCs/>
              </w:rPr>
              <w:t>In estimation sample?</w:t>
            </w:r>
          </w:p>
        </w:tc>
      </w:tr>
      <w:tr w:rsidR="001552D7" w14:paraId="4CB9A286" w14:textId="77777777" w:rsidTr="004E2BE5">
        <w:tc>
          <w:tcPr>
            <w:tcW w:w="1275" w:type="dxa"/>
            <w:tcBorders>
              <w:top w:val="single" w:sz="1" w:space="0" w:color="999999"/>
              <w:left w:val="single" w:sz="1" w:space="0" w:color="999999"/>
              <w:bottom w:val="single" w:sz="1" w:space="0" w:color="999999"/>
              <w:right w:val="single" w:sz="1" w:space="0" w:color="999999"/>
            </w:tcBorders>
          </w:tcPr>
          <w:p w14:paraId="52BBE04A" w14:textId="77777777" w:rsidR="001552D7" w:rsidRPr="007B2F12" w:rsidRDefault="00E125D3" w:rsidP="00CB65BE">
            <w:pPr>
              <w:pStyle w:val="NoSpacing"/>
            </w:pPr>
            <w:r>
              <w:t>A</w:t>
            </w:r>
          </w:p>
        </w:tc>
        <w:tc>
          <w:tcPr>
            <w:tcW w:w="5103" w:type="dxa"/>
            <w:tcBorders>
              <w:top w:val="single" w:sz="1" w:space="0" w:color="999999"/>
              <w:left w:val="single" w:sz="1" w:space="0" w:color="999999"/>
              <w:bottom w:val="single" w:sz="1" w:space="0" w:color="999999"/>
              <w:right w:val="single" w:sz="1" w:space="0" w:color="999999"/>
            </w:tcBorders>
          </w:tcPr>
          <w:p w14:paraId="0C9857FE" w14:textId="77777777" w:rsidR="001552D7" w:rsidRPr="007B2F12" w:rsidRDefault="00E125D3" w:rsidP="00CB65BE">
            <w:pPr>
              <w:pStyle w:val="NoSpacing"/>
            </w:pPr>
            <w:r>
              <w:t>Agriculture, forestry and fishing</w:t>
            </w:r>
          </w:p>
        </w:tc>
        <w:tc>
          <w:tcPr>
            <w:tcW w:w="3402" w:type="dxa"/>
            <w:tcBorders>
              <w:top w:val="single" w:sz="1" w:space="0" w:color="999999"/>
              <w:left w:val="single" w:sz="1" w:space="0" w:color="999999"/>
              <w:bottom w:val="single" w:sz="1" w:space="0" w:color="999999"/>
              <w:right w:val="single" w:sz="1" w:space="0" w:color="999999"/>
            </w:tcBorders>
          </w:tcPr>
          <w:p w14:paraId="4B746E55" w14:textId="14CFAA55" w:rsidR="001552D7" w:rsidRPr="00C52EBE" w:rsidRDefault="00E125D3" w:rsidP="00CB65BE">
            <w:pPr>
              <w:pStyle w:val="NoSpacing"/>
            </w:pPr>
            <w:r w:rsidRPr="00C52EBE">
              <w:t>Excluded (AIPI weight = 0, Table 3)</w:t>
            </w:r>
          </w:p>
        </w:tc>
      </w:tr>
      <w:tr w:rsidR="001552D7" w14:paraId="2743095F" w14:textId="77777777" w:rsidTr="004E2BE5">
        <w:tc>
          <w:tcPr>
            <w:tcW w:w="1275" w:type="dxa"/>
            <w:tcBorders>
              <w:top w:val="single" w:sz="1" w:space="0" w:color="999999"/>
              <w:left w:val="single" w:sz="1" w:space="0" w:color="999999"/>
              <w:bottom w:val="single" w:sz="1" w:space="0" w:color="999999"/>
              <w:right w:val="single" w:sz="1" w:space="0" w:color="999999"/>
            </w:tcBorders>
          </w:tcPr>
          <w:p w14:paraId="089CBAE3" w14:textId="77777777" w:rsidR="001552D7" w:rsidRPr="007B2F12" w:rsidRDefault="00E125D3" w:rsidP="00CB65BE">
            <w:pPr>
              <w:pStyle w:val="NoSpacing"/>
            </w:pPr>
            <w:r>
              <w:t>B</w:t>
            </w:r>
          </w:p>
        </w:tc>
        <w:tc>
          <w:tcPr>
            <w:tcW w:w="5103" w:type="dxa"/>
            <w:tcBorders>
              <w:top w:val="single" w:sz="1" w:space="0" w:color="999999"/>
              <w:left w:val="single" w:sz="1" w:space="0" w:color="999999"/>
              <w:bottom w:val="single" w:sz="1" w:space="0" w:color="999999"/>
              <w:right w:val="single" w:sz="1" w:space="0" w:color="999999"/>
            </w:tcBorders>
          </w:tcPr>
          <w:p w14:paraId="7FBA3F86" w14:textId="77777777" w:rsidR="001552D7" w:rsidRPr="007B2F12" w:rsidRDefault="00E125D3" w:rsidP="00CB65BE">
            <w:pPr>
              <w:pStyle w:val="NoSpacing"/>
            </w:pPr>
            <w:r>
              <w:t>Mining and quarrying</w:t>
            </w:r>
          </w:p>
        </w:tc>
        <w:tc>
          <w:tcPr>
            <w:tcW w:w="3402" w:type="dxa"/>
            <w:tcBorders>
              <w:top w:val="single" w:sz="1" w:space="0" w:color="999999"/>
              <w:left w:val="single" w:sz="1" w:space="0" w:color="999999"/>
              <w:bottom w:val="single" w:sz="1" w:space="0" w:color="999999"/>
              <w:right w:val="single" w:sz="1" w:space="0" w:color="999999"/>
            </w:tcBorders>
          </w:tcPr>
          <w:p w14:paraId="2723E633" w14:textId="77777777" w:rsidR="001552D7" w:rsidRPr="00C52EBE" w:rsidRDefault="00E125D3" w:rsidP="00CB65BE">
            <w:pPr>
              <w:pStyle w:val="NoSpacing"/>
            </w:pPr>
            <w:r w:rsidRPr="00C52EBE">
              <w:t>Yes</w:t>
            </w:r>
          </w:p>
        </w:tc>
      </w:tr>
      <w:tr w:rsidR="001552D7" w14:paraId="29A992AF" w14:textId="77777777" w:rsidTr="004E2BE5">
        <w:tc>
          <w:tcPr>
            <w:tcW w:w="1275" w:type="dxa"/>
            <w:tcBorders>
              <w:top w:val="single" w:sz="1" w:space="0" w:color="999999"/>
              <w:left w:val="single" w:sz="1" w:space="0" w:color="999999"/>
              <w:bottom w:val="single" w:sz="1" w:space="0" w:color="999999"/>
              <w:right w:val="single" w:sz="1" w:space="0" w:color="999999"/>
            </w:tcBorders>
          </w:tcPr>
          <w:p w14:paraId="51CB48FE" w14:textId="77777777" w:rsidR="001552D7" w:rsidRPr="007B2F12" w:rsidRDefault="00E125D3" w:rsidP="00CB65BE">
            <w:pPr>
              <w:pStyle w:val="NoSpacing"/>
            </w:pPr>
            <w:r>
              <w:t>C</w:t>
            </w:r>
          </w:p>
        </w:tc>
        <w:tc>
          <w:tcPr>
            <w:tcW w:w="5103" w:type="dxa"/>
            <w:tcBorders>
              <w:top w:val="single" w:sz="1" w:space="0" w:color="999999"/>
              <w:left w:val="single" w:sz="1" w:space="0" w:color="999999"/>
              <w:bottom w:val="single" w:sz="1" w:space="0" w:color="999999"/>
              <w:right w:val="single" w:sz="1" w:space="0" w:color="999999"/>
            </w:tcBorders>
          </w:tcPr>
          <w:p w14:paraId="7EBC1D0C" w14:textId="77777777" w:rsidR="001552D7" w:rsidRPr="007B2F12" w:rsidRDefault="00E125D3" w:rsidP="00CB65BE">
            <w:pPr>
              <w:pStyle w:val="NoSpacing"/>
            </w:pPr>
            <w:r>
              <w:t>Manufacturing</w:t>
            </w:r>
          </w:p>
        </w:tc>
        <w:tc>
          <w:tcPr>
            <w:tcW w:w="3402" w:type="dxa"/>
            <w:tcBorders>
              <w:top w:val="single" w:sz="1" w:space="0" w:color="999999"/>
              <w:left w:val="single" w:sz="1" w:space="0" w:color="999999"/>
              <w:bottom w:val="single" w:sz="1" w:space="0" w:color="999999"/>
              <w:right w:val="single" w:sz="1" w:space="0" w:color="999999"/>
            </w:tcBorders>
          </w:tcPr>
          <w:p w14:paraId="11B36154" w14:textId="77777777" w:rsidR="001552D7" w:rsidRPr="00C52EBE" w:rsidRDefault="00E125D3" w:rsidP="00CB65BE">
            <w:pPr>
              <w:pStyle w:val="NoSpacing"/>
            </w:pPr>
            <w:r w:rsidRPr="00C52EBE">
              <w:t>Yes</w:t>
            </w:r>
          </w:p>
        </w:tc>
      </w:tr>
      <w:tr w:rsidR="001552D7" w14:paraId="11CEF3A2" w14:textId="77777777" w:rsidTr="004E2BE5">
        <w:tc>
          <w:tcPr>
            <w:tcW w:w="1275" w:type="dxa"/>
            <w:tcBorders>
              <w:top w:val="single" w:sz="1" w:space="0" w:color="999999"/>
              <w:left w:val="single" w:sz="1" w:space="0" w:color="999999"/>
              <w:bottom w:val="single" w:sz="1" w:space="0" w:color="999999"/>
              <w:right w:val="single" w:sz="1" w:space="0" w:color="999999"/>
            </w:tcBorders>
          </w:tcPr>
          <w:p w14:paraId="696CFBC5" w14:textId="77777777" w:rsidR="001552D7" w:rsidRPr="007B2F12" w:rsidRDefault="00E125D3" w:rsidP="00CB65BE">
            <w:pPr>
              <w:pStyle w:val="NoSpacing"/>
            </w:pPr>
            <w:r>
              <w:t>D_E</w:t>
            </w:r>
          </w:p>
        </w:tc>
        <w:tc>
          <w:tcPr>
            <w:tcW w:w="5103" w:type="dxa"/>
            <w:tcBorders>
              <w:top w:val="single" w:sz="1" w:space="0" w:color="999999"/>
              <w:left w:val="single" w:sz="1" w:space="0" w:color="999999"/>
              <w:bottom w:val="single" w:sz="1" w:space="0" w:color="999999"/>
              <w:right w:val="single" w:sz="1" w:space="0" w:color="999999"/>
            </w:tcBorders>
          </w:tcPr>
          <w:p w14:paraId="15039740" w14:textId="77777777" w:rsidR="001552D7" w:rsidRPr="007B2F12" w:rsidRDefault="00E125D3" w:rsidP="00CB65BE">
            <w:pPr>
              <w:pStyle w:val="NoSpacing"/>
            </w:pPr>
            <w:r>
              <w:t>Electricity, gas, water supply and waste management</w:t>
            </w:r>
          </w:p>
        </w:tc>
        <w:tc>
          <w:tcPr>
            <w:tcW w:w="3402" w:type="dxa"/>
            <w:tcBorders>
              <w:top w:val="single" w:sz="1" w:space="0" w:color="999999"/>
              <w:left w:val="single" w:sz="1" w:space="0" w:color="999999"/>
              <w:bottom w:val="single" w:sz="1" w:space="0" w:color="999999"/>
              <w:right w:val="single" w:sz="1" w:space="0" w:color="999999"/>
            </w:tcBorders>
          </w:tcPr>
          <w:p w14:paraId="45CE2E31" w14:textId="77777777" w:rsidR="001552D7" w:rsidRPr="00C52EBE" w:rsidRDefault="00E125D3" w:rsidP="00CB65BE">
            <w:pPr>
              <w:pStyle w:val="NoSpacing"/>
            </w:pPr>
            <w:r w:rsidRPr="00C52EBE">
              <w:t>Yes</w:t>
            </w:r>
          </w:p>
        </w:tc>
      </w:tr>
      <w:tr w:rsidR="001552D7" w14:paraId="347902A1" w14:textId="77777777" w:rsidTr="004E2BE5">
        <w:tc>
          <w:tcPr>
            <w:tcW w:w="1275" w:type="dxa"/>
            <w:tcBorders>
              <w:top w:val="single" w:sz="1" w:space="0" w:color="999999"/>
              <w:left w:val="single" w:sz="1" w:space="0" w:color="999999"/>
              <w:bottom w:val="single" w:sz="1" w:space="0" w:color="999999"/>
              <w:right w:val="single" w:sz="1" w:space="0" w:color="999999"/>
            </w:tcBorders>
          </w:tcPr>
          <w:p w14:paraId="4B653B8F" w14:textId="77777777" w:rsidR="001552D7" w:rsidRPr="007B2F12" w:rsidRDefault="00E125D3" w:rsidP="00CB65BE">
            <w:pPr>
              <w:pStyle w:val="NoSpacing"/>
            </w:pPr>
            <w:r>
              <w:t>F</w:t>
            </w:r>
          </w:p>
        </w:tc>
        <w:tc>
          <w:tcPr>
            <w:tcW w:w="5103" w:type="dxa"/>
            <w:tcBorders>
              <w:top w:val="single" w:sz="1" w:space="0" w:color="999999"/>
              <w:left w:val="single" w:sz="1" w:space="0" w:color="999999"/>
              <w:bottom w:val="single" w:sz="1" w:space="0" w:color="999999"/>
              <w:right w:val="single" w:sz="1" w:space="0" w:color="999999"/>
            </w:tcBorders>
          </w:tcPr>
          <w:p w14:paraId="05AAAF26" w14:textId="77777777" w:rsidR="001552D7" w:rsidRPr="007B2F12" w:rsidRDefault="00E125D3" w:rsidP="00CB65BE">
            <w:pPr>
              <w:pStyle w:val="NoSpacing"/>
            </w:pPr>
            <w:r>
              <w:t>Construction</w:t>
            </w:r>
          </w:p>
        </w:tc>
        <w:tc>
          <w:tcPr>
            <w:tcW w:w="3402" w:type="dxa"/>
            <w:tcBorders>
              <w:top w:val="single" w:sz="1" w:space="0" w:color="999999"/>
              <w:left w:val="single" w:sz="1" w:space="0" w:color="999999"/>
              <w:bottom w:val="single" w:sz="1" w:space="0" w:color="999999"/>
              <w:right w:val="single" w:sz="1" w:space="0" w:color="999999"/>
            </w:tcBorders>
          </w:tcPr>
          <w:p w14:paraId="000E0240" w14:textId="389A9481" w:rsidR="001552D7" w:rsidRPr="00C52EBE" w:rsidRDefault="00E125D3" w:rsidP="00CB65BE">
            <w:pPr>
              <w:pStyle w:val="NoSpacing"/>
            </w:pPr>
            <w:r w:rsidRPr="00C52EBE">
              <w:t>Excluded (AIPI weight = 0, Table 3)</w:t>
            </w:r>
          </w:p>
        </w:tc>
      </w:tr>
      <w:tr w:rsidR="001552D7" w14:paraId="38BFBA52" w14:textId="77777777" w:rsidTr="004E2BE5">
        <w:tc>
          <w:tcPr>
            <w:tcW w:w="1275" w:type="dxa"/>
            <w:tcBorders>
              <w:top w:val="single" w:sz="1" w:space="0" w:color="999999"/>
              <w:left w:val="single" w:sz="1" w:space="0" w:color="999999"/>
              <w:bottom w:val="single" w:sz="1" w:space="0" w:color="999999"/>
              <w:right w:val="single" w:sz="1" w:space="0" w:color="999999"/>
            </w:tcBorders>
          </w:tcPr>
          <w:p w14:paraId="2166A8DE" w14:textId="77777777" w:rsidR="001552D7" w:rsidRPr="007B2F12" w:rsidRDefault="00E125D3" w:rsidP="00CB65BE">
            <w:pPr>
              <w:pStyle w:val="NoSpacing"/>
            </w:pPr>
            <w:r>
              <w:t>GTI</w:t>
            </w:r>
          </w:p>
        </w:tc>
        <w:tc>
          <w:tcPr>
            <w:tcW w:w="5103" w:type="dxa"/>
            <w:tcBorders>
              <w:top w:val="single" w:sz="1" w:space="0" w:color="999999"/>
              <w:left w:val="single" w:sz="1" w:space="0" w:color="999999"/>
              <w:bottom w:val="single" w:sz="1" w:space="0" w:color="999999"/>
              <w:right w:val="single" w:sz="1" w:space="0" w:color="999999"/>
            </w:tcBorders>
          </w:tcPr>
          <w:p w14:paraId="7A690D9C" w14:textId="77777777" w:rsidR="001552D7" w:rsidRPr="007B2F12" w:rsidRDefault="00E125D3" w:rsidP="00CB65BE">
            <w:pPr>
              <w:pStyle w:val="NoSpacing"/>
            </w:pPr>
            <w:r>
              <w:t>Wholesale/retail trade, transport, accommodation and food, information and communication</w:t>
            </w:r>
          </w:p>
        </w:tc>
        <w:tc>
          <w:tcPr>
            <w:tcW w:w="3402" w:type="dxa"/>
            <w:tcBorders>
              <w:top w:val="single" w:sz="1" w:space="0" w:color="999999"/>
              <w:left w:val="single" w:sz="1" w:space="0" w:color="999999"/>
              <w:bottom w:val="single" w:sz="1" w:space="0" w:color="999999"/>
              <w:right w:val="single" w:sz="1" w:space="0" w:color="999999"/>
            </w:tcBorders>
          </w:tcPr>
          <w:p w14:paraId="2B3C0605" w14:textId="77777777" w:rsidR="001552D7" w:rsidRPr="007B2F12" w:rsidRDefault="00E125D3" w:rsidP="00CB65BE">
            <w:pPr>
              <w:pStyle w:val="NoSpacing"/>
            </w:pPr>
            <w:r>
              <w:t>Yes</w:t>
            </w:r>
          </w:p>
        </w:tc>
      </w:tr>
      <w:tr w:rsidR="001552D7" w14:paraId="0B65272D" w14:textId="77777777" w:rsidTr="004E2BE5">
        <w:tc>
          <w:tcPr>
            <w:tcW w:w="1275" w:type="dxa"/>
            <w:tcBorders>
              <w:top w:val="single" w:sz="1" w:space="0" w:color="999999"/>
              <w:left w:val="single" w:sz="1" w:space="0" w:color="999999"/>
              <w:bottom w:val="single" w:sz="1" w:space="0" w:color="999999"/>
              <w:right w:val="single" w:sz="1" w:space="0" w:color="999999"/>
            </w:tcBorders>
          </w:tcPr>
          <w:p w14:paraId="2E5BA0B9" w14:textId="77777777" w:rsidR="001552D7" w:rsidRPr="007B2F12" w:rsidRDefault="00E125D3" w:rsidP="00CB65BE">
            <w:pPr>
              <w:pStyle w:val="NoSpacing"/>
            </w:pPr>
            <w:r>
              <w:t>J</w:t>
            </w:r>
          </w:p>
        </w:tc>
        <w:tc>
          <w:tcPr>
            <w:tcW w:w="5103" w:type="dxa"/>
            <w:tcBorders>
              <w:top w:val="single" w:sz="1" w:space="0" w:color="999999"/>
              <w:left w:val="single" w:sz="1" w:space="0" w:color="999999"/>
              <w:bottom w:val="single" w:sz="1" w:space="0" w:color="999999"/>
              <w:right w:val="single" w:sz="1" w:space="0" w:color="999999"/>
            </w:tcBorders>
          </w:tcPr>
          <w:p w14:paraId="0C31B73F" w14:textId="77777777" w:rsidR="001552D7" w:rsidRPr="007B2F12" w:rsidRDefault="00E125D3" w:rsidP="00CB65BE">
            <w:pPr>
              <w:pStyle w:val="NoSpacing"/>
            </w:pPr>
            <w:r>
              <w:t>Information and communication</w:t>
            </w:r>
          </w:p>
        </w:tc>
        <w:tc>
          <w:tcPr>
            <w:tcW w:w="3402" w:type="dxa"/>
            <w:tcBorders>
              <w:top w:val="single" w:sz="1" w:space="0" w:color="999999"/>
              <w:left w:val="single" w:sz="1" w:space="0" w:color="999999"/>
              <w:bottom w:val="single" w:sz="1" w:space="0" w:color="999999"/>
              <w:right w:val="single" w:sz="1" w:space="0" w:color="999999"/>
            </w:tcBorders>
          </w:tcPr>
          <w:p w14:paraId="6A4F9DC9" w14:textId="77777777" w:rsidR="001552D7" w:rsidRPr="007B2F12" w:rsidRDefault="00E125D3" w:rsidP="00CB65BE">
            <w:pPr>
              <w:pStyle w:val="NoSpacing"/>
            </w:pPr>
            <w:r>
              <w:t>Yes</w:t>
            </w:r>
          </w:p>
        </w:tc>
      </w:tr>
      <w:tr w:rsidR="001552D7" w14:paraId="3FED4D11" w14:textId="77777777" w:rsidTr="004E2BE5">
        <w:tc>
          <w:tcPr>
            <w:tcW w:w="1275" w:type="dxa"/>
            <w:tcBorders>
              <w:top w:val="single" w:sz="1" w:space="0" w:color="999999"/>
              <w:left w:val="single" w:sz="1" w:space="0" w:color="999999"/>
              <w:bottom w:val="single" w:sz="1" w:space="0" w:color="999999"/>
              <w:right w:val="single" w:sz="1" w:space="0" w:color="999999"/>
            </w:tcBorders>
          </w:tcPr>
          <w:p w14:paraId="429CA631" w14:textId="77777777" w:rsidR="001552D7" w:rsidRPr="007B2F12" w:rsidRDefault="00E125D3" w:rsidP="00CB65BE">
            <w:pPr>
              <w:pStyle w:val="NoSpacing"/>
            </w:pPr>
            <w:r>
              <w:t>K</w:t>
            </w:r>
          </w:p>
        </w:tc>
        <w:tc>
          <w:tcPr>
            <w:tcW w:w="5103" w:type="dxa"/>
            <w:tcBorders>
              <w:top w:val="single" w:sz="1" w:space="0" w:color="999999"/>
              <w:left w:val="single" w:sz="1" w:space="0" w:color="999999"/>
              <w:bottom w:val="single" w:sz="1" w:space="0" w:color="999999"/>
              <w:right w:val="single" w:sz="1" w:space="0" w:color="999999"/>
            </w:tcBorders>
          </w:tcPr>
          <w:p w14:paraId="0EA06C29" w14:textId="77777777" w:rsidR="001552D7" w:rsidRPr="007B2F12" w:rsidRDefault="00E125D3" w:rsidP="00CB65BE">
            <w:pPr>
              <w:pStyle w:val="NoSpacing"/>
            </w:pPr>
            <w:r>
              <w:t>Financial and insurance activities</w:t>
            </w:r>
          </w:p>
        </w:tc>
        <w:tc>
          <w:tcPr>
            <w:tcW w:w="3402" w:type="dxa"/>
            <w:tcBorders>
              <w:top w:val="single" w:sz="1" w:space="0" w:color="999999"/>
              <w:left w:val="single" w:sz="1" w:space="0" w:color="999999"/>
              <w:bottom w:val="single" w:sz="1" w:space="0" w:color="999999"/>
              <w:right w:val="single" w:sz="1" w:space="0" w:color="999999"/>
            </w:tcBorders>
          </w:tcPr>
          <w:p w14:paraId="3B6229E0" w14:textId="77777777" w:rsidR="001552D7" w:rsidRPr="007B2F12" w:rsidRDefault="00E125D3" w:rsidP="00CB65BE">
            <w:pPr>
              <w:pStyle w:val="NoSpacing"/>
            </w:pPr>
            <w:r>
              <w:t>Yes</w:t>
            </w:r>
          </w:p>
        </w:tc>
      </w:tr>
      <w:tr w:rsidR="001552D7" w14:paraId="0055971B" w14:textId="77777777" w:rsidTr="004E2BE5">
        <w:tc>
          <w:tcPr>
            <w:tcW w:w="1275" w:type="dxa"/>
            <w:tcBorders>
              <w:top w:val="single" w:sz="1" w:space="0" w:color="999999"/>
              <w:left w:val="single" w:sz="1" w:space="0" w:color="999999"/>
              <w:bottom w:val="single" w:sz="1" w:space="0" w:color="999999"/>
              <w:right w:val="single" w:sz="1" w:space="0" w:color="999999"/>
            </w:tcBorders>
          </w:tcPr>
          <w:p w14:paraId="0DB26516" w14:textId="77777777" w:rsidR="001552D7" w:rsidRPr="007B2F12" w:rsidRDefault="00E125D3" w:rsidP="00CB65BE">
            <w:pPr>
              <w:pStyle w:val="NoSpacing"/>
            </w:pPr>
            <w:r>
              <w:lastRenderedPageBreak/>
              <w:t>LTN</w:t>
            </w:r>
          </w:p>
        </w:tc>
        <w:tc>
          <w:tcPr>
            <w:tcW w:w="5103" w:type="dxa"/>
            <w:tcBorders>
              <w:top w:val="single" w:sz="1" w:space="0" w:color="999999"/>
              <w:left w:val="single" w:sz="1" w:space="0" w:color="999999"/>
              <w:bottom w:val="single" w:sz="1" w:space="0" w:color="999999"/>
              <w:right w:val="single" w:sz="1" w:space="0" w:color="999999"/>
            </w:tcBorders>
          </w:tcPr>
          <w:p w14:paraId="0FDCC3A7" w14:textId="77777777" w:rsidR="001552D7" w:rsidRPr="007B2F12" w:rsidRDefault="00E125D3" w:rsidP="00CB65BE">
            <w:pPr>
              <w:pStyle w:val="NoSpacing"/>
            </w:pPr>
            <w:r>
              <w:t>Real estate, professional, scientific, technical, administrative and support activities</w:t>
            </w:r>
          </w:p>
        </w:tc>
        <w:tc>
          <w:tcPr>
            <w:tcW w:w="3402" w:type="dxa"/>
            <w:tcBorders>
              <w:top w:val="single" w:sz="1" w:space="0" w:color="999999"/>
              <w:left w:val="single" w:sz="1" w:space="0" w:color="999999"/>
              <w:bottom w:val="single" w:sz="1" w:space="0" w:color="999999"/>
              <w:right w:val="single" w:sz="1" w:space="0" w:color="999999"/>
            </w:tcBorders>
          </w:tcPr>
          <w:p w14:paraId="234A9C29" w14:textId="77777777" w:rsidR="001552D7" w:rsidRPr="007B2F12" w:rsidRDefault="00E125D3" w:rsidP="00CB65BE">
            <w:pPr>
              <w:pStyle w:val="NoSpacing"/>
            </w:pPr>
            <w:r>
              <w:t>Yes</w:t>
            </w:r>
          </w:p>
        </w:tc>
      </w:tr>
      <w:tr w:rsidR="001552D7" w14:paraId="6CFEF2CD" w14:textId="77777777" w:rsidTr="004E2BE5">
        <w:tc>
          <w:tcPr>
            <w:tcW w:w="1275" w:type="dxa"/>
            <w:tcBorders>
              <w:top w:val="single" w:sz="1" w:space="0" w:color="999999"/>
              <w:left w:val="single" w:sz="1" w:space="0" w:color="999999"/>
              <w:bottom w:val="single" w:sz="1" w:space="0" w:color="999999"/>
              <w:right w:val="single" w:sz="1" w:space="0" w:color="999999"/>
            </w:tcBorders>
          </w:tcPr>
          <w:p w14:paraId="6E92A1D9" w14:textId="77777777" w:rsidR="001552D7" w:rsidRPr="007B2F12" w:rsidRDefault="00E125D3" w:rsidP="00CB65BE">
            <w:pPr>
              <w:pStyle w:val="NoSpacing"/>
            </w:pPr>
            <w:r>
              <w:t>OTU</w:t>
            </w:r>
          </w:p>
        </w:tc>
        <w:tc>
          <w:tcPr>
            <w:tcW w:w="5103" w:type="dxa"/>
            <w:tcBorders>
              <w:top w:val="single" w:sz="1" w:space="0" w:color="999999"/>
              <w:left w:val="single" w:sz="1" w:space="0" w:color="999999"/>
              <w:bottom w:val="single" w:sz="1" w:space="0" w:color="999999"/>
              <w:right w:val="single" w:sz="1" w:space="0" w:color="999999"/>
            </w:tcBorders>
          </w:tcPr>
          <w:p w14:paraId="0A580722" w14:textId="77777777" w:rsidR="001552D7" w:rsidRPr="007B2F12" w:rsidRDefault="00E125D3" w:rsidP="00CB65BE">
            <w:pPr>
              <w:pStyle w:val="NoSpacing"/>
            </w:pPr>
            <w:r>
              <w:t>Public administration, education, health, arts and other services</w:t>
            </w:r>
          </w:p>
        </w:tc>
        <w:tc>
          <w:tcPr>
            <w:tcW w:w="3402" w:type="dxa"/>
            <w:tcBorders>
              <w:top w:val="single" w:sz="1" w:space="0" w:color="999999"/>
              <w:left w:val="single" w:sz="1" w:space="0" w:color="999999"/>
              <w:bottom w:val="single" w:sz="1" w:space="0" w:color="999999"/>
              <w:right w:val="single" w:sz="1" w:space="0" w:color="999999"/>
            </w:tcBorders>
          </w:tcPr>
          <w:p w14:paraId="6E166A75" w14:textId="77777777" w:rsidR="001552D7" w:rsidRPr="007B2F12" w:rsidRDefault="00E125D3" w:rsidP="00CB65BE">
            <w:pPr>
              <w:pStyle w:val="NoSpacing"/>
            </w:pPr>
            <w:r>
              <w:t>Yes</w:t>
            </w:r>
          </w:p>
        </w:tc>
      </w:tr>
    </w:tbl>
    <w:p w14:paraId="7DC68C60" w14:textId="2EF9E22A" w:rsidR="007B2F12" w:rsidRDefault="00E125D3" w:rsidP="007B2F12">
      <w:pPr>
        <w:rPr>
          <w:i/>
          <w:iCs/>
          <w:sz w:val="20"/>
          <w:szCs w:val="20"/>
        </w:rPr>
      </w:pPr>
      <w:r>
        <w:rPr>
          <w:i/>
          <w:iCs/>
          <w:sz w:val="20"/>
          <w:szCs w:val="20"/>
        </w:rPr>
        <w:t>All 10 A*10 divisions are retained except Agriculture (A) and Construction (F), for which the ALP crosswalk assigns zero AI-patent weight (</w:t>
      </w:r>
      <w:r w:rsidRPr="00C52EBE">
        <w:rPr>
          <w:i/>
          <w:iCs/>
          <w:sz w:val="20"/>
          <w:szCs w:val="20"/>
        </w:rPr>
        <w:t>Table 3</w:t>
      </w:r>
      <w:r>
        <w:rPr>
          <w:i/>
          <w:iCs/>
          <w:sz w:val="20"/>
          <w:szCs w:val="20"/>
        </w:rPr>
        <w:t>); their exclusion is a data-coverage restriction, not a sample-selection choice (</w:t>
      </w:r>
      <w:r w:rsidRPr="00C52EBE">
        <w:rPr>
          <w:i/>
          <w:iCs/>
          <w:sz w:val="20"/>
          <w:szCs w:val="20"/>
        </w:rPr>
        <w:t>Table 10</w:t>
      </w:r>
      <w:r>
        <w:rPr>
          <w:i/>
          <w:iCs/>
          <w:sz w:val="20"/>
          <w:szCs w:val="20"/>
        </w:rPr>
        <w:t>, R5: full A*10 = main sample).</w:t>
      </w:r>
    </w:p>
    <w:p w14:paraId="7571655C" w14:textId="77777777" w:rsidR="00677470" w:rsidRDefault="00677470" w:rsidP="00677470"/>
    <w:p w14:paraId="052E40E6" w14:textId="0320E4D1" w:rsidR="009300BB" w:rsidRDefault="009300BB" w:rsidP="00877941">
      <w:pPr>
        <w:pStyle w:val="Caption"/>
      </w:pPr>
      <w:bookmarkStart w:id="39" w:name="_Toc234709418"/>
      <w:bookmarkStart w:id="40" w:name="_Toc234761255"/>
      <w:bookmarkStart w:id="41" w:name="_Toc234808819"/>
      <w:r>
        <w:t xml:space="preserve">Table </w:t>
      </w:r>
      <w:fldSimple w:instr=" SEQ Table \* ARABIC ">
        <w:r>
          <w:rPr>
            <w:noProof/>
          </w:rPr>
          <w:t>3</w:t>
        </w:r>
      </w:fldSimple>
      <w:r>
        <w:t>. AIPI Industry Weights (ALP Crosswalk) (A*10, Renormalized)</w:t>
      </w:r>
      <w:bookmarkEnd w:id="39"/>
      <w:bookmarkEnd w:id="40"/>
      <w:bookmarkEnd w:id="41"/>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2565"/>
        <w:gridCol w:w="2680"/>
      </w:tblGrid>
      <w:tr w:rsidR="001552D7" w14:paraId="1687B1B1" w14:textId="77777777" w:rsidTr="004E2BE5">
        <w:tc>
          <w:tcPr>
            <w:tcW w:w="4535"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0ED4EAA7" w14:textId="77777777" w:rsidR="001552D7" w:rsidRPr="00EB594E" w:rsidRDefault="00E125D3" w:rsidP="0056723A">
            <w:pPr>
              <w:spacing w:line="240" w:lineRule="auto"/>
              <w:jc w:val="center"/>
              <w:rPr>
                <w:sz w:val="20"/>
                <w:szCs w:val="20"/>
              </w:rPr>
            </w:pPr>
            <w:r>
              <w:rPr>
                <w:b/>
                <w:bCs/>
                <w:sz w:val="20"/>
                <w:szCs w:val="20"/>
              </w:rPr>
              <w:t>ISIC A*10 industry</w:t>
            </w:r>
          </w:p>
        </w:tc>
        <w:tc>
          <w:tcPr>
            <w:tcW w:w="2565"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193ABB9F" w14:textId="77777777" w:rsidR="001552D7" w:rsidRPr="00EB594E" w:rsidRDefault="00E125D3" w:rsidP="0056723A">
            <w:pPr>
              <w:spacing w:line="240" w:lineRule="auto"/>
              <w:jc w:val="center"/>
              <w:rPr>
                <w:sz w:val="20"/>
                <w:szCs w:val="20"/>
              </w:rPr>
            </w:pPr>
            <w:r>
              <w:rPr>
                <w:b/>
                <w:bCs/>
                <w:sz w:val="20"/>
                <w:szCs w:val="20"/>
              </w:rPr>
              <w:t>Renormalized weight (w)</w:t>
            </w:r>
          </w:p>
        </w:tc>
        <w:tc>
          <w:tcPr>
            <w:tcW w:w="2680"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7D3C8A04" w14:textId="77777777" w:rsidR="001552D7" w:rsidRPr="00EB594E" w:rsidRDefault="00E125D3" w:rsidP="0056723A">
            <w:pPr>
              <w:spacing w:line="240" w:lineRule="auto"/>
              <w:jc w:val="center"/>
              <w:rPr>
                <w:sz w:val="20"/>
                <w:szCs w:val="20"/>
              </w:rPr>
            </w:pPr>
            <w:r>
              <w:rPr>
                <w:b/>
                <w:bCs/>
                <w:sz w:val="20"/>
                <w:szCs w:val="20"/>
              </w:rPr>
              <w:t>In estimation sample?</w:t>
            </w:r>
          </w:p>
        </w:tc>
      </w:tr>
      <w:tr w:rsidR="001552D7" w14:paraId="391536C7" w14:textId="77777777" w:rsidTr="004E2BE5">
        <w:tc>
          <w:tcPr>
            <w:tcW w:w="4535" w:type="dxa"/>
            <w:tcBorders>
              <w:top w:val="single" w:sz="1" w:space="0" w:color="999999"/>
              <w:left w:val="single" w:sz="1" w:space="0" w:color="999999"/>
              <w:bottom w:val="single" w:sz="1" w:space="0" w:color="999999"/>
              <w:right w:val="single" w:sz="1" w:space="0" w:color="999999"/>
            </w:tcBorders>
            <w:vAlign w:val="center"/>
          </w:tcPr>
          <w:p w14:paraId="6EB89EE7" w14:textId="77777777" w:rsidR="001552D7" w:rsidRPr="00EB594E" w:rsidRDefault="00E125D3" w:rsidP="0056723A">
            <w:pPr>
              <w:spacing w:line="240" w:lineRule="auto"/>
              <w:jc w:val="left"/>
              <w:rPr>
                <w:sz w:val="20"/>
                <w:szCs w:val="20"/>
              </w:rPr>
            </w:pPr>
            <w:r>
              <w:rPr>
                <w:sz w:val="20"/>
                <w:szCs w:val="20"/>
              </w:rPr>
              <w:t>A - Agriculture, forestry and fishing</w:t>
            </w:r>
          </w:p>
        </w:tc>
        <w:tc>
          <w:tcPr>
            <w:tcW w:w="2565" w:type="dxa"/>
            <w:tcBorders>
              <w:top w:val="single" w:sz="1" w:space="0" w:color="999999"/>
              <w:left w:val="single" w:sz="1" w:space="0" w:color="999999"/>
              <w:bottom w:val="single" w:sz="1" w:space="0" w:color="999999"/>
              <w:right w:val="single" w:sz="1" w:space="0" w:color="999999"/>
            </w:tcBorders>
            <w:vAlign w:val="center"/>
          </w:tcPr>
          <w:p w14:paraId="3BB4E853" w14:textId="77777777" w:rsidR="001552D7" w:rsidRPr="00EB594E" w:rsidRDefault="00E125D3" w:rsidP="0056723A">
            <w:pPr>
              <w:spacing w:line="240" w:lineRule="auto"/>
              <w:jc w:val="right"/>
              <w:rPr>
                <w:sz w:val="20"/>
                <w:szCs w:val="20"/>
              </w:rPr>
            </w:pPr>
            <w:r>
              <w:rPr>
                <w:sz w:val="20"/>
                <w:szCs w:val="20"/>
              </w:rPr>
              <w:t>0.000000</w:t>
            </w:r>
          </w:p>
        </w:tc>
        <w:tc>
          <w:tcPr>
            <w:tcW w:w="2680" w:type="dxa"/>
            <w:tcBorders>
              <w:top w:val="single" w:sz="1" w:space="0" w:color="999999"/>
              <w:left w:val="single" w:sz="1" w:space="0" w:color="999999"/>
              <w:bottom w:val="single" w:sz="1" w:space="0" w:color="999999"/>
              <w:right w:val="single" w:sz="1" w:space="0" w:color="999999"/>
            </w:tcBorders>
            <w:vAlign w:val="center"/>
          </w:tcPr>
          <w:p w14:paraId="26417AEA" w14:textId="77777777" w:rsidR="001552D7" w:rsidRPr="00EB594E" w:rsidRDefault="00E125D3" w:rsidP="0056723A">
            <w:pPr>
              <w:spacing w:line="240" w:lineRule="auto"/>
              <w:jc w:val="left"/>
              <w:rPr>
                <w:sz w:val="20"/>
                <w:szCs w:val="20"/>
              </w:rPr>
            </w:pPr>
            <w:r>
              <w:rPr>
                <w:sz w:val="20"/>
                <w:szCs w:val="20"/>
              </w:rPr>
              <w:t>No (zero AI-CPC weight)</w:t>
            </w:r>
          </w:p>
        </w:tc>
      </w:tr>
      <w:tr w:rsidR="001552D7" w14:paraId="0CE225F9" w14:textId="77777777" w:rsidTr="004E2BE5">
        <w:tc>
          <w:tcPr>
            <w:tcW w:w="4535" w:type="dxa"/>
            <w:tcBorders>
              <w:top w:val="single" w:sz="1" w:space="0" w:color="999999"/>
              <w:left w:val="single" w:sz="1" w:space="0" w:color="999999"/>
              <w:bottom w:val="single" w:sz="1" w:space="0" w:color="999999"/>
              <w:right w:val="single" w:sz="1" w:space="0" w:color="999999"/>
            </w:tcBorders>
            <w:vAlign w:val="center"/>
          </w:tcPr>
          <w:p w14:paraId="7DE34CFA" w14:textId="77777777" w:rsidR="001552D7" w:rsidRPr="00EB594E" w:rsidRDefault="00E125D3" w:rsidP="0056723A">
            <w:pPr>
              <w:spacing w:line="240" w:lineRule="auto"/>
              <w:jc w:val="left"/>
              <w:rPr>
                <w:sz w:val="20"/>
                <w:szCs w:val="20"/>
              </w:rPr>
            </w:pPr>
            <w:r>
              <w:rPr>
                <w:sz w:val="20"/>
                <w:szCs w:val="20"/>
              </w:rPr>
              <w:t>B - Mining and quarrying</w:t>
            </w:r>
          </w:p>
        </w:tc>
        <w:tc>
          <w:tcPr>
            <w:tcW w:w="2565" w:type="dxa"/>
            <w:tcBorders>
              <w:top w:val="single" w:sz="1" w:space="0" w:color="999999"/>
              <w:left w:val="single" w:sz="1" w:space="0" w:color="999999"/>
              <w:bottom w:val="single" w:sz="1" w:space="0" w:color="999999"/>
              <w:right w:val="single" w:sz="1" w:space="0" w:color="999999"/>
            </w:tcBorders>
            <w:vAlign w:val="center"/>
          </w:tcPr>
          <w:p w14:paraId="140D071D" w14:textId="77777777" w:rsidR="001552D7" w:rsidRPr="00EB594E" w:rsidRDefault="00E125D3" w:rsidP="0056723A">
            <w:pPr>
              <w:spacing w:line="240" w:lineRule="auto"/>
              <w:jc w:val="right"/>
              <w:rPr>
                <w:sz w:val="20"/>
                <w:szCs w:val="20"/>
              </w:rPr>
            </w:pPr>
            <w:r>
              <w:rPr>
                <w:sz w:val="20"/>
                <w:szCs w:val="20"/>
              </w:rPr>
              <w:t>0.019175</w:t>
            </w:r>
          </w:p>
        </w:tc>
        <w:tc>
          <w:tcPr>
            <w:tcW w:w="2680" w:type="dxa"/>
            <w:tcBorders>
              <w:top w:val="single" w:sz="1" w:space="0" w:color="999999"/>
              <w:left w:val="single" w:sz="1" w:space="0" w:color="999999"/>
              <w:bottom w:val="single" w:sz="1" w:space="0" w:color="999999"/>
              <w:right w:val="single" w:sz="1" w:space="0" w:color="999999"/>
            </w:tcBorders>
            <w:vAlign w:val="center"/>
          </w:tcPr>
          <w:p w14:paraId="52D6936A" w14:textId="77777777" w:rsidR="001552D7" w:rsidRPr="00EB594E" w:rsidRDefault="00E125D3" w:rsidP="0056723A">
            <w:pPr>
              <w:spacing w:line="240" w:lineRule="auto"/>
              <w:jc w:val="left"/>
              <w:rPr>
                <w:sz w:val="20"/>
                <w:szCs w:val="20"/>
              </w:rPr>
            </w:pPr>
            <w:r>
              <w:rPr>
                <w:sz w:val="20"/>
                <w:szCs w:val="20"/>
              </w:rPr>
              <w:t>Yes</w:t>
            </w:r>
          </w:p>
        </w:tc>
      </w:tr>
      <w:tr w:rsidR="001552D7" w14:paraId="78C96B45" w14:textId="77777777" w:rsidTr="004E2BE5">
        <w:tc>
          <w:tcPr>
            <w:tcW w:w="4535" w:type="dxa"/>
            <w:tcBorders>
              <w:top w:val="single" w:sz="1" w:space="0" w:color="999999"/>
              <w:left w:val="single" w:sz="1" w:space="0" w:color="999999"/>
              <w:bottom w:val="single" w:sz="1" w:space="0" w:color="999999"/>
              <w:right w:val="single" w:sz="1" w:space="0" w:color="999999"/>
            </w:tcBorders>
            <w:vAlign w:val="center"/>
          </w:tcPr>
          <w:p w14:paraId="5AD77A7A" w14:textId="77777777" w:rsidR="001552D7" w:rsidRPr="00EB594E" w:rsidRDefault="00E125D3" w:rsidP="0056723A">
            <w:pPr>
              <w:spacing w:line="240" w:lineRule="auto"/>
              <w:jc w:val="left"/>
              <w:rPr>
                <w:sz w:val="20"/>
                <w:szCs w:val="20"/>
              </w:rPr>
            </w:pPr>
            <w:r>
              <w:rPr>
                <w:sz w:val="20"/>
                <w:szCs w:val="20"/>
              </w:rPr>
              <w:t>C - Manufacturing</w:t>
            </w:r>
          </w:p>
        </w:tc>
        <w:tc>
          <w:tcPr>
            <w:tcW w:w="2565" w:type="dxa"/>
            <w:tcBorders>
              <w:top w:val="single" w:sz="1" w:space="0" w:color="999999"/>
              <w:left w:val="single" w:sz="1" w:space="0" w:color="999999"/>
              <w:bottom w:val="single" w:sz="1" w:space="0" w:color="999999"/>
              <w:right w:val="single" w:sz="1" w:space="0" w:color="999999"/>
            </w:tcBorders>
            <w:vAlign w:val="center"/>
          </w:tcPr>
          <w:p w14:paraId="17827CEE" w14:textId="77777777" w:rsidR="001552D7" w:rsidRPr="00EB594E" w:rsidRDefault="00E125D3" w:rsidP="0056723A">
            <w:pPr>
              <w:spacing w:line="240" w:lineRule="auto"/>
              <w:jc w:val="right"/>
              <w:rPr>
                <w:sz w:val="20"/>
                <w:szCs w:val="20"/>
              </w:rPr>
            </w:pPr>
            <w:r>
              <w:rPr>
                <w:sz w:val="20"/>
                <w:szCs w:val="20"/>
              </w:rPr>
              <w:t>0.777871</w:t>
            </w:r>
          </w:p>
        </w:tc>
        <w:tc>
          <w:tcPr>
            <w:tcW w:w="2680" w:type="dxa"/>
            <w:tcBorders>
              <w:top w:val="single" w:sz="1" w:space="0" w:color="999999"/>
              <w:left w:val="single" w:sz="1" w:space="0" w:color="999999"/>
              <w:bottom w:val="single" w:sz="1" w:space="0" w:color="999999"/>
              <w:right w:val="single" w:sz="1" w:space="0" w:color="999999"/>
            </w:tcBorders>
            <w:vAlign w:val="center"/>
          </w:tcPr>
          <w:p w14:paraId="03FF6B70" w14:textId="77777777" w:rsidR="001552D7" w:rsidRPr="00EB594E" w:rsidRDefault="00E125D3" w:rsidP="0056723A">
            <w:pPr>
              <w:spacing w:line="240" w:lineRule="auto"/>
              <w:jc w:val="left"/>
              <w:rPr>
                <w:sz w:val="20"/>
                <w:szCs w:val="20"/>
              </w:rPr>
            </w:pPr>
            <w:r>
              <w:rPr>
                <w:sz w:val="20"/>
                <w:szCs w:val="20"/>
              </w:rPr>
              <w:t>Yes - dominant weight (majority of AI-CPC mass)</w:t>
            </w:r>
          </w:p>
        </w:tc>
      </w:tr>
      <w:tr w:rsidR="001552D7" w14:paraId="2A00EC37" w14:textId="77777777" w:rsidTr="004E2BE5">
        <w:tc>
          <w:tcPr>
            <w:tcW w:w="4535" w:type="dxa"/>
            <w:tcBorders>
              <w:top w:val="single" w:sz="1" w:space="0" w:color="999999"/>
              <w:left w:val="single" w:sz="1" w:space="0" w:color="999999"/>
              <w:bottom w:val="single" w:sz="1" w:space="0" w:color="999999"/>
              <w:right w:val="single" w:sz="1" w:space="0" w:color="999999"/>
            </w:tcBorders>
            <w:vAlign w:val="center"/>
          </w:tcPr>
          <w:p w14:paraId="6225301F" w14:textId="77777777" w:rsidR="001552D7" w:rsidRPr="00EB594E" w:rsidRDefault="00E125D3" w:rsidP="0056723A">
            <w:pPr>
              <w:spacing w:line="240" w:lineRule="auto"/>
              <w:jc w:val="left"/>
              <w:rPr>
                <w:sz w:val="20"/>
                <w:szCs w:val="20"/>
              </w:rPr>
            </w:pPr>
            <w:r>
              <w:rPr>
                <w:sz w:val="20"/>
                <w:szCs w:val="20"/>
              </w:rPr>
              <w:t>D_E - Electricity, gas, water, waste</w:t>
            </w:r>
          </w:p>
        </w:tc>
        <w:tc>
          <w:tcPr>
            <w:tcW w:w="2565" w:type="dxa"/>
            <w:tcBorders>
              <w:top w:val="single" w:sz="1" w:space="0" w:color="999999"/>
              <w:left w:val="single" w:sz="1" w:space="0" w:color="999999"/>
              <w:bottom w:val="single" w:sz="1" w:space="0" w:color="999999"/>
              <w:right w:val="single" w:sz="1" w:space="0" w:color="999999"/>
            </w:tcBorders>
            <w:vAlign w:val="center"/>
          </w:tcPr>
          <w:p w14:paraId="47B4116B" w14:textId="77777777" w:rsidR="001552D7" w:rsidRPr="00EB594E" w:rsidRDefault="00E125D3" w:rsidP="0056723A">
            <w:pPr>
              <w:spacing w:line="240" w:lineRule="auto"/>
              <w:jc w:val="right"/>
              <w:rPr>
                <w:sz w:val="20"/>
                <w:szCs w:val="20"/>
              </w:rPr>
            </w:pPr>
            <w:r>
              <w:rPr>
                <w:sz w:val="20"/>
                <w:szCs w:val="20"/>
              </w:rPr>
              <w:t>0.023600</w:t>
            </w:r>
          </w:p>
        </w:tc>
        <w:tc>
          <w:tcPr>
            <w:tcW w:w="2680" w:type="dxa"/>
            <w:tcBorders>
              <w:top w:val="single" w:sz="1" w:space="0" w:color="999999"/>
              <w:left w:val="single" w:sz="1" w:space="0" w:color="999999"/>
              <w:bottom w:val="single" w:sz="1" w:space="0" w:color="999999"/>
              <w:right w:val="single" w:sz="1" w:space="0" w:color="999999"/>
            </w:tcBorders>
            <w:vAlign w:val="center"/>
          </w:tcPr>
          <w:p w14:paraId="620D0EE2" w14:textId="77777777" w:rsidR="001552D7" w:rsidRPr="00EB594E" w:rsidRDefault="00E125D3" w:rsidP="0056723A">
            <w:pPr>
              <w:spacing w:line="240" w:lineRule="auto"/>
              <w:jc w:val="left"/>
              <w:rPr>
                <w:sz w:val="20"/>
                <w:szCs w:val="20"/>
              </w:rPr>
            </w:pPr>
            <w:r>
              <w:rPr>
                <w:sz w:val="20"/>
                <w:szCs w:val="20"/>
              </w:rPr>
              <w:t>Yes</w:t>
            </w:r>
          </w:p>
        </w:tc>
      </w:tr>
      <w:tr w:rsidR="001552D7" w14:paraId="024C53FE" w14:textId="77777777" w:rsidTr="004E2BE5">
        <w:tc>
          <w:tcPr>
            <w:tcW w:w="4535" w:type="dxa"/>
            <w:tcBorders>
              <w:top w:val="single" w:sz="1" w:space="0" w:color="999999"/>
              <w:left w:val="single" w:sz="1" w:space="0" w:color="999999"/>
              <w:bottom w:val="single" w:sz="1" w:space="0" w:color="999999"/>
              <w:right w:val="single" w:sz="1" w:space="0" w:color="999999"/>
            </w:tcBorders>
            <w:vAlign w:val="center"/>
          </w:tcPr>
          <w:p w14:paraId="0072B3FB" w14:textId="77777777" w:rsidR="001552D7" w:rsidRPr="00EB594E" w:rsidRDefault="00E125D3" w:rsidP="0056723A">
            <w:pPr>
              <w:spacing w:line="240" w:lineRule="auto"/>
              <w:jc w:val="left"/>
              <w:rPr>
                <w:sz w:val="20"/>
                <w:szCs w:val="20"/>
              </w:rPr>
            </w:pPr>
            <w:r>
              <w:rPr>
                <w:sz w:val="20"/>
                <w:szCs w:val="20"/>
              </w:rPr>
              <w:t>F - Construction</w:t>
            </w:r>
          </w:p>
        </w:tc>
        <w:tc>
          <w:tcPr>
            <w:tcW w:w="2565" w:type="dxa"/>
            <w:tcBorders>
              <w:top w:val="single" w:sz="1" w:space="0" w:color="999999"/>
              <w:left w:val="single" w:sz="1" w:space="0" w:color="999999"/>
              <w:bottom w:val="single" w:sz="1" w:space="0" w:color="999999"/>
              <w:right w:val="single" w:sz="1" w:space="0" w:color="999999"/>
            </w:tcBorders>
            <w:vAlign w:val="center"/>
          </w:tcPr>
          <w:p w14:paraId="4B6F47ED" w14:textId="77777777" w:rsidR="001552D7" w:rsidRPr="00EB594E" w:rsidRDefault="00E125D3" w:rsidP="0056723A">
            <w:pPr>
              <w:spacing w:line="240" w:lineRule="auto"/>
              <w:jc w:val="right"/>
              <w:rPr>
                <w:sz w:val="20"/>
                <w:szCs w:val="20"/>
              </w:rPr>
            </w:pPr>
            <w:r>
              <w:rPr>
                <w:sz w:val="20"/>
                <w:szCs w:val="20"/>
              </w:rPr>
              <w:t>0.000000</w:t>
            </w:r>
          </w:p>
        </w:tc>
        <w:tc>
          <w:tcPr>
            <w:tcW w:w="2680" w:type="dxa"/>
            <w:tcBorders>
              <w:top w:val="single" w:sz="1" w:space="0" w:color="999999"/>
              <w:left w:val="single" w:sz="1" w:space="0" w:color="999999"/>
              <w:bottom w:val="single" w:sz="1" w:space="0" w:color="999999"/>
              <w:right w:val="single" w:sz="1" w:space="0" w:color="999999"/>
            </w:tcBorders>
            <w:vAlign w:val="center"/>
          </w:tcPr>
          <w:p w14:paraId="07271B3B" w14:textId="77777777" w:rsidR="001552D7" w:rsidRPr="00EB594E" w:rsidRDefault="00E125D3" w:rsidP="0056723A">
            <w:pPr>
              <w:spacing w:line="240" w:lineRule="auto"/>
              <w:jc w:val="left"/>
              <w:rPr>
                <w:sz w:val="20"/>
                <w:szCs w:val="20"/>
              </w:rPr>
            </w:pPr>
            <w:r>
              <w:rPr>
                <w:sz w:val="20"/>
                <w:szCs w:val="20"/>
              </w:rPr>
              <w:t>No (zero AI-CPC weight)</w:t>
            </w:r>
          </w:p>
        </w:tc>
      </w:tr>
      <w:tr w:rsidR="001552D7" w14:paraId="3A467711" w14:textId="77777777" w:rsidTr="004E2BE5">
        <w:tc>
          <w:tcPr>
            <w:tcW w:w="4535" w:type="dxa"/>
            <w:tcBorders>
              <w:top w:val="single" w:sz="1" w:space="0" w:color="999999"/>
              <w:left w:val="single" w:sz="1" w:space="0" w:color="999999"/>
              <w:bottom w:val="single" w:sz="1" w:space="0" w:color="999999"/>
              <w:right w:val="single" w:sz="1" w:space="0" w:color="999999"/>
            </w:tcBorders>
            <w:vAlign w:val="center"/>
          </w:tcPr>
          <w:p w14:paraId="453EFB88" w14:textId="77777777" w:rsidR="001552D7" w:rsidRPr="00EB594E" w:rsidRDefault="00E125D3" w:rsidP="0056723A">
            <w:pPr>
              <w:spacing w:line="240" w:lineRule="auto"/>
              <w:jc w:val="left"/>
              <w:rPr>
                <w:sz w:val="20"/>
                <w:szCs w:val="20"/>
              </w:rPr>
            </w:pPr>
            <w:r>
              <w:rPr>
                <w:sz w:val="20"/>
                <w:szCs w:val="20"/>
              </w:rPr>
              <w:t>GTI - Trade, transport, accommodation, ICT</w:t>
            </w:r>
          </w:p>
        </w:tc>
        <w:tc>
          <w:tcPr>
            <w:tcW w:w="2565" w:type="dxa"/>
            <w:tcBorders>
              <w:top w:val="single" w:sz="1" w:space="0" w:color="999999"/>
              <w:left w:val="single" w:sz="1" w:space="0" w:color="999999"/>
              <w:bottom w:val="single" w:sz="1" w:space="0" w:color="999999"/>
              <w:right w:val="single" w:sz="1" w:space="0" w:color="999999"/>
            </w:tcBorders>
            <w:vAlign w:val="center"/>
          </w:tcPr>
          <w:p w14:paraId="1C447C75" w14:textId="77777777" w:rsidR="001552D7" w:rsidRPr="00EB594E" w:rsidRDefault="00E125D3" w:rsidP="0056723A">
            <w:pPr>
              <w:spacing w:line="240" w:lineRule="auto"/>
              <w:jc w:val="right"/>
              <w:rPr>
                <w:sz w:val="20"/>
                <w:szCs w:val="20"/>
              </w:rPr>
            </w:pPr>
            <w:r>
              <w:rPr>
                <w:sz w:val="20"/>
                <w:szCs w:val="20"/>
              </w:rPr>
              <w:t>0.016246</w:t>
            </w:r>
          </w:p>
        </w:tc>
        <w:tc>
          <w:tcPr>
            <w:tcW w:w="2680" w:type="dxa"/>
            <w:tcBorders>
              <w:top w:val="single" w:sz="1" w:space="0" w:color="999999"/>
              <w:left w:val="single" w:sz="1" w:space="0" w:color="999999"/>
              <w:bottom w:val="single" w:sz="1" w:space="0" w:color="999999"/>
              <w:right w:val="single" w:sz="1" w:space="0" w:color="999999"/>
            </w:tcBorders>
            <w:vAlign w:val="center"/>
          </w:tcPr>
          <w:p w14:paraId="0A675C24" w14:textId="77777777" w:rsidR="001552D7" w:rsidRPr="00EB594E" w:rsidRDefault="00E125D3" w:rsidP="0056723A">
            <w:pPr>
              <w:spacing w:line="240" w:lineRule="auto"/>
              <w:jc w:val="left"/>
              <w:rPr>
                <w:sz w:val="20"/>
                <w:szCs w:val="20"/>
              </w:rPr>
            </w:pPr>
            <w:r>
              <w:rPr>
                <w:sz w:val="20"/>
                <w:szCs w:val="20"/>
              </w:rPr>
              <w:t>Yes</w:t>
            </w:r>
          </w:p>
        </w:tc>
      </w:tr>
      <w:tr w:rsidR="001552D7" w14:paraId="12E43A36" w14:textId="77777777" w:rsidTr="004E2BE5">
        <w:tc>
          <w:tcPr>
            <w:tcW w:w="4535" w:type="dxa"/>
            <w:tcBorders>
              <w:top w:val="single" w:sz="1" w:space="0" w:color="999999"/>
              <w:left w:val="single" w:sz="1" w:space="0" w:color="999999"/>
              <w:bottom w:val="single" w:sz="1" w:space="0" w:color="999999"/>
              <w:right w:val="single" w:sz="1" w:space="0" w:color="999999"/>
            </w:tcBorders>
            <w:vAlign w:val="center"/>
          </w:tcPr>
          <w:p w14:paraId="3C52A489" w14:textId="77777777" w:rsidR="001552D7" w:rsidRPr="00EB594E" w:rsidRDefault="00E125D3" w:rsidP="0056723A">
            <w:pPr>
              <w:spacing w:line="240" w:lineRule="auto"/>
              <w:jc w:val="left"/>
              <w:rPr>
                <w:sz w:val="20"/>
                <w:szCs w:val="20"/>
              </w:rPr>
            </w:pPr>
            <w:r>
              <w:rPr>
                <w:sz w:val="20"/>
                <w:szCs w:val="20"/>
              </w:rPr>
              <w:t>J - Information and communication</w:t>
            </w:r>
          </w:p>
        </w:tc>
        <w:tc>
          <w:tcPr>
            <w:tcW w:w="2565" w:type="dxa"/>
            <w:tcBorders>
              <w:top w:val="single" w:sz="1" w:space="0" w:color="999999"/>
              <w:left w:val="single" w:sz="1" w:space="0" w:color="999999"/>
              <w:bottom w:val="single" w:sz="1" w:space="0" w:color="999999"/>
              <w:right w:val="single" w:sz="1" w:space="0" w:color="999999"/>
            </w:tcBorders>
            <w:vAlign w:val="center"/>
          </w:tcPr>
          <w:p w14:paraId="497F020C" w14:textId="77777777" w:rsidR="001552D7" w:rsidRPr="00EB594E" w:rsidRDefault="00E125D3" w:rsidP="0056723A">
            <w:pPr>
              <w:spacing w:line="240" w:lineRule="auto"/>
              <w:jc w:val="right"/>
              <w:rPr>
                <w:sz w:val="20"/>
                <w:szCs w:val="20"/>
              </w:rPr>
            </w:pPr>
            <w:r>
              <w:rPr>
                <w:sz w:val="20"/>
                <w:szCs w:val="20"/>
              </w:rPr>
              <w:t>0.094610</w:t>
            </w:r>
          </w:p>
        </w:tc>
        <w:tc>
          <w:tcPr>
            <w:tcW w:w="2680" w:type="dxa"/>
            <w:tcBorders>
              <w:top w:val="single" w:sz="1" w:space="0" w:color="999999"/>
              <w:left w:val="single" w:sz="1" w:space="0" w:color="999999"/>
              <w:bottom w:val="single" w:sz="1" w:space="0" w:color="999999"/>
              <w:right w:val="single" w:sz="1" w:space="0" w:color="999999"/>
            </w:tcBorders>
            <w:vAlign w:val="center"/>
          </w:tcPr>
          <w:p w14:paraId="287E5DE1" w14:textId="77777777" w:rsidR="001552D7" w:rsidRPr="00EB594E" w:rsidRDefault="00E125D3" w:rsidP="0056723A">
            <w:pPr>
              <w:spacing w:line="240" w:lineRule="auto"/>
              <w:jc w:val="left"/>
              <w:rPr>
                <w:sz w:val="20"/>
                <w:szCs w:val="20"/>
              </w:rPr>
            </w:pPr>
            <w:r>
              <w:rPr>
                <w:sz w:val="20"/>
                <w:szCs w:val="20"/>
              </w:rPr>
              <w:t>Yes</w:t>
            </w:r>
          </w:p>
        </w:tc>
      </w:tr>
      <w:tr w:rsidR="001552D7" w14:paraId="3A485E1F" w14:textId="77777777" w:rsidTr="004E2BE5">
        <w:tc>
          <w:tcPr>
            <w:tcW w:w="4535" w:type="dxa"/>
            <w:tcBorders>
              <w:top w:val="single" w:sz="1" w:space="0" w:color="999999"/>
              <w:left w:val="single" w:sz="1" w:space="0" w:color="999999"/>
              <w:bottom w:val="single" w:sz="1" w:space="0" w:color="999999"/>
              <w:right w:val="single" w:sz="1" w:space="0" w:color="999999"/>
            </w:tcBorders>
            <w:vAlign w:val="center"/>
          </w:tcPr>
          <w:p w14:paraId="5899E94E" w14:textId="77777777" w:rsidR="001552D7" w:rsidRPr="00EB594E" w:rsidRDefault="00E125D3" w:rsidP="0056723A">
            <w:pPr>
              <w:spacing w:line="240" w:lineRule="auto"/>
              <w:jc w:val="left"/>
              <w:rPr>
                <w:sz w:val="20"/>
                <w:szCs w:val="20"/>
              </w:rPr>
            </w:pPr>
            <w:r>
              <w:rPr>
                <w:sz w:val="20"/>
                <w:szCs w:val="20"/>
              </w:rPr>
              <w:t>K - Financial and insurance activities</w:t>
            </w:r>
          </w:p>
        </w:tc>
        <w:tc>
          <w:tcPr>
            <w:tcW w:w="2565" w:type="dxa"/>
            <w:tcBorders>
              <w:top w:val="single" w:sz="1" w:space="0" w:color="999999"/>
              <w:left w:val="single" w:sz="1" w:space="0" w:color="999999"/>
              <w:bottom w:val="single" w:sz="1" w:space="0" w:color="999999"/>
              <w:right w:val="single" w:sz="1" w:space="0" w:color="999999"/>
            </w:tcBorders>
            <w:vAlign w:val="center"/>
          </w:tcPr>
          <w:p w14:paraId="23983E50" w14:textId="77777777" w:rsidR="001552D7" w:rsidRPr="00EB594E" w:rsidRDefault="00E125D3" w:rsidP="0056723A">
            <w:pPr>
              <w:spacing w:line="240" w:lineRule="auto"/>
              <w:jc w:val="right"/>
              <w:rPr>
                <w:sz w:val="20"/>
                <w:szCs w:val="20"/>
              </w:rPr>
            </w:pPr>
            <w:r>
              <w:rPr>
                <w:sz w:val="20"/>
                <w:szCs w:val="20"/>
              </w:rPr>
              <w:t>0.008263</w:t>
            </w:r>
          </w:p>
        </w:tc>
        <w:tc>
          <w:tcPr>
            <w:tcW w:w="2680" w:type="dxa"/>
            <w:tcBorders>
              <w:top w:val="single" w:sz="1" w:space="0" w:color="999999"/>
              <w:left w:val="single" w:sz="1" w:space="0" w:color="999999"/>
              <w:bottom w:val="single" w:sz="1" w:space="0" w:color="999999"/>
              <w:right w:val="single" w:sz="1" w:space="0" w:color="999999"/>
            </w:tcBorders>
            <w:vAlign w:val="center"/>
          </w:tcPr>
          <w:p w14:paraId="229B48E6" w14:textId="77777777" w:rsidR="001552D7" w:rsidRPr="00EB594E" w:rsidRDefault="00E125D3" w:rsidP="0056723A">
            <w:pPr>
              <w:spacing w:line="240" w:lineRule="auto"/>
              <w:jc w:val="left"/>
              <w:rPr>
                <w:sz w:val="20"/>
                <w:szCs w:val="20"/>
              </w:rPr>
            </w:pPr>
            <w:r>
              <w:rPr>
                <w:sz w:val="20"/>
                <w:szCs w:val="20"/>
              </w:rPr>
              <w:t>Yes</w:t>
            </w:r>
          </w:p>
        </w:tc>
      </w:tr>
      <w:tr w:rsidR="001552D7" w14:paraId="48C4D2D7" w14:textId="77777777" w:rsidTr="004E2BE5">
        <w:tc>
          <w:tcPr>
            <w:tcW w:w="4535" w:type="dxa"/>
            <w:tcBorders>
              <w:top w:val="single" w:sz="1" w:space="0" w:color="999999"/>
              <w:left w:val="single" w:sz="1" w:space="0" w:color="999999"/>
              <w:bottom w:val="single" w:sz="1" w:space="0" w:color="999999"/>
              <w:right w:val="single" w:sz="1" w:space="0" w:color="999999"/>
            </w:tcBorders>
            <w:vAlign w:val="center"/>
          </w:tcPr>
          <w:p w14:paraId="054F9871" w14:textId="77777777" w:rsidR="001552D7" w:rsidRPr="00EB594E" w:rsidRDefault="00E125D3" w:rsidP="0056723A">
            <w:pPr>
              <w:spacing w:line="240" w:lineRule="auto"/>
              <w:jc w:val="left"/>
              <w:rPr>
                <w:sz w:val="20"/>
                <w:szCs w:val="20"/>
              </w:rPr>
            </w:pPr>
            <w:r>
              <w:rPr>
                <w:sz w:val="20"/>
                <w:szCs w:val="20"/>
              </w:rPr>
              <w:t>LTN - Real estate, professional, admin. services</w:t>
            </w:r>
          </w:p>
        </w:tc>
        <w:tc>
          <w:tcPr>
            <w:tcW w:w="2565" w:type="dxa"/>
            <w:tcBorders>
              <w:top w:val="single" w:sz="1" w:space="0" w:color="999999"/>
              <w:left w:val="single" w:sz="1" w:space="0" w:color="999999"/>
              <w:bottom w:val="single" w:sz="1" w:space="0" w:color="999999"/>
              <w:right w:val="single" w:sz="1" w:space="0" w:color="999999"/>
            </w:tcBorders>
            <w:vAlign w:val="center"/>
          </w:tcPr>
          <w:p w14:paraId="5997DDF9" w14:textId="77777777" w:rsidR="001552D7" w:rsidRPr="00EB594E" w:rsidRDefault="00E125D3" w:rsidP="0056723A">
            <w:pPr>
              <w:spacing w:line="240" w:lineRule="auto"/>
              <w:jc w:val="right"/>
              <w:rPr>
                <w:sz w:val="20"/>
                <w:szCs w:val="20"/>
              </w:rPr>
            </w:pPr>
            <w:r>
              <w:rPr>
                <w:sz w:val="20"/>
                <w:szCs w:val="20"/>
              </w:rPr>
              <w:t>0.021387</w:t>
            </w:r>
          </w:p>
        </w:tc>
        <w:tc>
          <w:tcPr>
            <w:tcW w:w="2680" w:type="dxa"/>
            <w:tcBorders>
              <w:top w:val="single" w:sz="1" w:space="0" w:color="999999"/>
              <w:left w:val="single" w:sz="1" w:space="0" w:color="999999"/>
              <w:bottom w:val="single" w:sz="1" w:space="0" w:color="999999"/>
              <w:right w:val="single" w:sz="1" w:space="0" w:color="999999"/>
            </w:tcBorders>
            <w:vAlign w:val="center"/>
          </w:tcPr>
          <w:p w14:paraId="322B78C4" w14:textId="77777777" w:rsidR="001552D7" w:rsidRPr="00EB594E" w:rsidRDefault="00E125D3" w:rsidP="0056723A">
            <w:pPr>
              <w:spacing w:line="240" w:lineRule="auto"/>
              <w:jc w:val="left"/>
              <w:rPr>
                <w:sz w:val="20"/>
                <w:szCs w:val="20"/>
              </w:rPr>
            </w:pPr>
            <w:r>
              <w:rPr>
                <w:sz w:val="20"/>
                <w:szCs w:val="20"/>
              </w:rPr>
              <w:t>Yes</w:t>
            </w:r>
          </w:p>
        </w:tc>
      </w:tr>
      <w:tr w:rsidR="001552D7" w14:paraId="0712968A" w14:textId="77777777" w:rsidTr="004E2BE5">
        <w:tc>
          <w:tcPr>
            <w:tcW w:w="4535" w:type="dxa"/>
            <w:tcBorders>
              <w:top w:val="single" w:sz="1" w:space="0" w:color="999999"/>
              <w:left w:val="single" w:sz="1" w:space="0" w:color="999999"/>
              <w:bottom w:val="single" w:sz="1" w:space="0" w:color="999999"/>
              <w:right w:val="single" w:sz="1" w:space="0" w:color="999999"/>
            </w:tcBorders>
            <w:vAlign w:val="center"/>
          </w:tcPr>
          <w:p w14:paraId="41D96190" w14:textId="77777777" w:rsidR="001552D7" w:rsidRPr="00EB594E" w:rsidRDefault="00E125D3" w:rsidP="0056723A">
            <w:pPr>
              <w:spacing w:line="240" w:lineRule="auto"/>
              <w:jc w:val="left"/>
              <w:rPr>
                <w:sz w:val="20"/>
                <w:szCs w:val="20"/>
              </w:rPr>
            </w:pPr>
            <w:r>
              <w:rPr>
                <w:sz w:val="20"/>
                <w:szCs w:val="20"/>
              </w:rPr>
              <w:t>OTU - Public admin., education, health, other</w:t>
            </w:r>
          </w:p>
        </w:tc>
        <w:tc>
          <w:tcPr>
            <w:tcW w:w="2565" w:type="dxa"/>
            <w:tcBorders>
              <w:top w:val="single" w:sz="1" w:space="0" w:color="999999"/>
              <w:left w:val="single" w:sz="1" w:space="0" w:color="999999"/>
              <w:bottom w:val="single" w:sz="1" w:space="0" w:color="999999"/>
              <w:right w:val="single" w:sz="1" w:space="0" w:color="999999"/>
            </w:tcBorders>
            <w:vAlign w:val="center"/>
          </w:tcPr>
          <w:p w14:paraId="4B80BAE3" w14:textId="77777777" w:rsidR="001552D7" w:rsidRPr="00EB594E" w:rsidRDefault="00E125D3" w:rsidP="0056723A">
            <w:pPr>
              <w:spacing w:line="240" w:lineRule="auto"/>
              <w:jc w:val="right"/>
              <w:rPr>
                <w:sz w:val="20"/>
                <w:szCs w:val="20"/>
              </w:rPr>
            </w:pPr>
            <w:r>
              <w:rPr>
                <w:sz w:val="20"/>
                <w:szCs w:val="20"/>
              </w:rPr>
              <w:t>0.038846</w:t>
            </w:r>
          </w:p>
        </w:tc>
        <w:tc>
          <w:tcPr>
            <w:tcW w:w="2680" w:type="dxa"/>
            <w:tcBorders>
              <w:top w:val="single" w:sz="1" w:space="0" w:color="999999"/>
              <w:left w:val="single" w:sz="1" w:space="0" w:color="999999"/>
              <w:bottom w:val="single" w:sz="1" w:space="0" w:color="999999"/>
              <w:right w:val="single" w:sz="1" w:space="0" w:color="999999"/>
            </w:tcBorders>
            <w:vAlign w:val="center"/>
          </w:tcPr>
          <w:p w14:paraId="248E6DAF" w14:textId="77777777" w:rsidR="001552D7" w:rsidRPr="00EB594E" w:rsidRDefault="00E125D3" w:rsidP="0056723A">
            <w:pPr>
              <w:spacing w:line="240" w:lineRule="auto"/>
              <w:jc w:val="left"/>
              <w:rPr>
                <w:sz w:val="20"/>
                <w:szCs w:val="20"/>
              </w:rPr>
            </w:pPr>
            <w:r>
              <w:rPr>
                <w:sz w:val="20"/>
                <w:szCs w:val="20"/>
              </w:rPr>
              <w:t>Yes</w:t>
            </w:r>
          </w:p>
        </w:tc>
      </w:tr>
    </w:tbl>
    <w:p w14:paraId="2B7E262D" w14:textId="17B392C2" w:rsidR="00425D2D" w:rsidRPr="00AE539E" w:rsidRDefault="00E125D3" w:rsidP="00425D2D">
      <w:pPr>
        <w:rPr>
          <w:i/>
          <w:sz w:val="20"/>
          <w:szCs w:val="20"/>
        </w:rPr>
      </w:pPr>
      <w:r>
        <w:rPr>
          <w:i/>
          <w:iCs/>
          <w:sz w:val="20"/>
          <w:szCs w:val="20"/>
        </w:rPr>
        <w:t>Weights come from the division-level AI-CPC weight audit (ISIC Rev.4, A*10), renormalized to sum to 1. Manufacturing (C) accounts for the large majority of AI-patent mass (0.7779), consistent with AI's historical concentration in industrial applications; Agriculture (A) and Construction (F) receive zero weight since no AI-CPC subclass maps to them, and are excluded (Table 2).</w:t>
      </w:r>
    </w:p>
    <w:p w14:paraId="21F4BB58" w14:textId="77777777" w:rsidR="007B2F12" w:rsidRDefault="007B2F12" w:rsidP="00425D2D"/>
    <w:p w14:paraId="4AD1E130" w14:textId="77777777" w:rsidR="00677470" w:rsidRDefault="00677470" w:rsidP="00425D2D"/>
    <w:p w14:paraId="100657D4" w14:textId="77777777" w:rsidR="00677470" w:rsidRDefault="00677470" w:rsidP="00425D2D"/>
    <w:p w14:paraId="608FEE89" w14:textId="2FFDBBE8" w:rsidR="001552D7" w:rsidRDefault="00E125D3" w:rsidP="00ED301A">
      <w:pPr>
        <w:pStyle w:val="Heading2"/>
      </w:pPr>
      <w:bookmarkStart w:id="42" w:name="_Toc234808777"/>
      <w:r>
        <w:lastRenderedPageBreak/>
        <w:t>Descriptive Statistics</w:t>
      </w:r>
      <w:bookmarkEnd w:id="42"/>
    </w:p>
    <w:p w14:paraId="7D9D6A9B" w14:textId="42C551C9" w:rsidR="00425D2D" w:rsidRDefault="00425D2D" w:rsidP="00877941">
      <w:pPr>
        <w:pStyle w:val="Caption"/>
      </w:pPr>
      <w:bookmarkStart w:id="43" w:name="_Toc234709419"/>
      <w:bookmarkStart w:id="44" w:name="_Toc234761256"/>
      <w:bookmarkStart w:id="45" w:name="_Toc234808820"/>
      <w:r>
        <w:t xml:space="preserve">Table </w:t>
      </w:r>
      <w:fldSimple w:instr=" SEQ Table \* ARABIC ">
        <w:r>
          <w:rPr>
            <w:noProof/>
          </w:rPr>
          <w:t>4</w:t>
        </w:r>
      </w:fldSimple>
      <w:r>
        <w:t>. Descriptive Statistics, OECD Panel</w:t>
      </w:r>
      <w:bookmarkEnd w:id="43"/>
      <w:bookmarkEnd w:id="44"/>
      <w:bookmarkEnd w:id="45"/>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9"/>
        <w:gridCol w:w="1046"/>
        <w:gridCol w:w="1046"/>
        <w:gridCol w:w="1046"/>
        <w:gridCol w:w="1046"/>
        <w:gridCol w:w="1047"/>
      </w:tblGrid>
      <w:tr w:rsidR="001552D7" w14:paraId="068A21D5" w14:textId="77777777" w:rsidTr="00AE26AB">
        <w:tc>
          <w:tcPr>
            <w:tcW w:w="4549"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13F1845A" w14:textId="77777777" w:rsidR="001552D7" w:rsidRPr="005F40F9" w:rsidRDefault="00E125D3" w:rsidP="005F40F9">
            <w:pPr>
              <w:pStyle w:val="NoSpacing"/>
              <w:jc w:val="center"/>
              <w:rPr>
                <w:b/>
                <w:bCs/>
              </w:rPr>
            </w:pPr>
            <w:r>
              <w:rPr>
                <w:b/>
                <w:bCs/>
              </w:rPr>
              <w:t>Variable</w:t>
            </w:r>
          </w:p>
        </w:tc>
        <w:tc>
          <w:tcPr>
            <w:tcW w:w="1046"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336F21B3" w14:textId="77777777" w:rsidR="001552D7" w:rsidRPr="005F40F9" w:rsidRDefault="00E125D3" w:rsidP="005F40F9">
            <w:pPr>
              <w:pStyle w:val="NoSpacing"/>
              <w:jc w:val="center"/>
              <w:rPr>
                <w:b/>
                <w:bCs/>
              </w:rPr>
            </w:pPr>
            <w:r>
              <w:rPr>
                <w:b/>
                <w:bCs/>
              </w:rPr>
              <w:t>N</w:t>
            </w:r>
          </w:p>
        </w:tc>
        <w:tc>
          <w:tcPr>
            <w:tcW w:w="1046"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496CA1EC" w14:textId="77777777" w:rsidR="001552D7" w:rsidRPr="005F40F9" w:rsidRDefault="00E125D3" w:rsidP="005F40F9">
            <w:pPr>
              <w:pStyle w:val="NoSpacing"/>
              <w:jc w:val="center"/>
              <w:rPr>
                <w:b/>
                <w:bCs/>
              </w:rPr>
            </w:pPr>
            <w:r>
              <w:rPr>
                <w:b/>
                <w:bCs/>
              </w:rPr>
              <w:t>Mean</w:t>
            </w:r>
          </w:p>
        </w:tc>
        <w:tc>
          <w:tcPr>
            <w:tcW w:w="1046"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678CC907" w14:textId="77777777" w:rsidR="001552D7" w:rsidRPr="005F40F9" w:rsidRDefault="00E125D3" w:rsidP="005F40F9">
            <w:pPr>
              <w:pStyle w:val="NoSpacing"/>
              <w:jc w:val="center"/>
              <w:rPr>
                <w:b/>
                <w:bCs/>
              </w:rPr>
            </w:pPr>
            <w:r>
              <w:rPr>
                <w:b/>
                <w:bCs/>
              </w:rPr>
              <w:t>SD</w:t>
            </w:r>
          </w:p>
        </w:tc>
        <w:tc>
          <w:tcPr>
            <w:tcW w:w="1046"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1F08F9C5" w14:textId="77777777" w:rsidR="001552D7" w:rsidRPr="005F40F9" w:rsidRDefault="00E125D3" w:rsidP="005F40F9">
            <w:pPr>
              <w:pStyle w:val="NoSpacing"/>
              <w:jc w:val="center"/>
              <w:rPr>
                <w:b/>
                <w:bCs/>
              </w:rPr>
            </w:pPr>
            <w:r>
              <w:rPr>
                <w:b/>
                <w:bCs/>
              </w:rPr>
              <w:t>Min</w:t>
            </w:r>
          </w:p>
        </w:tc>
        <w:tc>
          <w:tcPr>
            <w:tcW w:w="1047"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3662C772" w14:textId="77777777" w:rsidR="001552D7" w:rsidRPr="005F40F9" w:rsidRDefault="00E125D3" w:rsidP="005F40F9">
            <w:pPr>
              <w:pStyle w:val="NoSpacing"/>
              <w:jc w:val="center"/>
              <w:rPr>
                <w:b/>
                <w:bCs/>
              </w:rPr>
            </w:pPr>
            <w:r>
              <w:rPr>
                <w:b/>
                <w:bCs/>
              </w:rPr>
              <w:t>Max</w:t>
            </w:r>
          </w:p>
        </w:tc>
      </w:tr>
      <w:tr w:rsidR="001552D7" w14:paraId="056BA62E" w14:textId="77777777" w:rsidTr="00AE26AB">
        <w:tc>
          <w:tcPr>
            <w:tcW w:w="4549" w:type="dxa"/>
            <w:tcBorders>
              <w:top w:val="single" w:sz="1" w:space="0" w:color="999999"/>
              <w:left w:val="single" w:sz="1" w:space="0" w:color="999999"/>
              <w:bottom w:val="single" w:sz="1" w:space="0" w:color="999999"/>
              <w:right w:val="single" w:sz="1" w:space="0" w:color="999999"/>
            </w:tcBorders>
            <w:vAlign w:val="center"/>
          </w:tcPr>
          <w:p w14:paraId="7C408B71" w14:textId="77777777" w:rsidR="001552D7" w:rsidRPr="00EB594E" w:rsidRDefault="00E125D3" w:rsidP="005F40F9">
            <w:pPr>
              <w:pStyle w:val="NoSpacing"/>
            </w:pPr>
            <w:r>
              <w:t>AI Patent Intensity (ln, industry-weighted AI patents)</w:t>
            </w:r>
          </w:p>
        </w:tc>
        <w:tc>
          <w:tcPr>
            <w:tcW w:w="1046" w:type="dxa"/>
            <w:tcBorders>
              <w:top w:val="single" w:sz="1" w:space="0" w:color="999999"/>
              <w:left w:val="single" w:sz="1" w:space="0" w:color="999999"/>
              <w:bottom w:val="single" w:sz="1" w:space="0" w:color="999999"/>
              <w:right w:val="single" w:sz="1" w:space="0" w:color="999999"/>
            </w:tcBorders>
            <w:vAlign w:val="center"/>
          </w:tcPr>
          <w:p w14:paraId="53326E8D" w14:textId="77777777" w:rsidR="001552D7" w:rsidRPr="00EB594E" w:rsidRDefault="00E125D3" w:rsidP="005F40F9">
            <w:pPr>
              <w:pStyle w:val="NoSpacing"/>
              <w:jc w:val="right"/>
            </w:pPr>
            <w:r>
              <w:t>3250</w:t>
            </w:r>
          </w:p>
        </w:tc>
        <w:tc>
          <w:tcPr>
            <w:tcW w:w="1046" w:type="dxa"/>
            <w:tcBorders>
              <w:top w:val="single" w:sz="1" w:space="0" w:color="999999"/>
              <w:left w:val="single" w:sz="1" w:space="0" w:color="999999"/>
              <w:bottom w:val="single" w:sz="1" w:space="0" w:color="999999"/>
              <w:right w:val="single" w:sz="1" w:space="0" w:color="999999"/>
            </w:tcBorders>
            <w:vAlign w:val="center"/>
          </w:tcPr>
          <w:p w14:paraId="50C804D8" w14:textId="77777777" w:rsidR="001552D7" w:rsidRPr="00EB594E" w:rsidRDefault="00E125D3" w:rsidP="005F40F9">
            <w:pPr>
              <w:pStyle w:val="NoSpacing"/>
              <w:jc w:val="right"/>
            </w:pPr>
            <w:r>
              <w:t>0.9140</w:t>
            </w:r>
          </w:p>
        </w:tc>
        <w:tc>
          <w:tcPr>
            <w:tcW w:w="1046" w:type="dxa"/>
            <w:tcBorders>
              <w:top w:val="single" w:sz="1" w:space="0" w:color="999999"/>
              <w:left w:val="single" w:sz="1" w:space="0" w:color="999999"/>
              <w:bottom w:val="single" w:sz="1" w:space="0" w:color="999999"/>
              <w:right w:val="single" w:sz="1" w:space="0" w:color="999999"/>
            </w:tcBorders>
            <w:vAlign w:val="center"/>
          </w:tcPr>
          <w:p w14:paraId="246EA258" w14:textId="77777777" w:rsidR="001552D7" w:rsidRPr="00EB594E" w:rsidRDefault="00E125D3" w:rsidP="005F40F9">
            <w:pPr>
              <w:pStyle w:val="NoSpacing"/>
              <w:jc w:val="right"/>
            </w:pPr>
            <w:r>
              <w:t>1.2910</w:t>
            </w:r>
          </w:p>
        </w:tc>
        <w:tc>
          <w:tcPr>
            <w:tcW w:w="1046" w:type="dxa"/>
            <w:tcBorders>
              <w:top w:val="single" w:sz="1" w:space="0" w:color="999999"/>
              <w:left w:val="single" w:sz="1" w:space="0" w:color="999999"/>
              <w:bottom w:val="single" w:sz="1" w:space="0" w:color="999999"/>
              <w:right w:val="single" w:sz="1" w:space="0" w:color="999999"/>
            </w:tcBorders>
            <w:vAlign w:val="center"/>
          </w:tcPr>
          <w:p w14:paraId="4356D592" w14:textId="77777777" w:rsidR="001552D7" w:rsidRPr="00EB594E" w:rsidRDefault="00E125D3" w:rsidP="005F40F9">
            <w:pPr>
              <w:pStyle w:val="NoSpacing"/>
              <w:jc w:val="right"/>
            </w:pPr>
            <w:r>
              <w:t>0.0000</w:t>
            </w:r>
          </w:p>
        </w:tc>
        <w:tc>
          <w:tcPr>
            <w:tcW w:w="1047" w:type="dxa"/>
            <w:tcBorders>
              <w:top w:val="single" w:sz="1" w:space="0" w:color="999999"/>
              <w:left w:val="single" w:sz="1" w:space="0" w:color="999999"/>
              <w:bottom w:val="single" w:sz="1" w:space="0" w:color="999999"/>
              <w:right w:val="single" w:sz="1" w:space="0" w:color="999999"/>
            </w:tcBorders>
            <w:vAlign w:val="center"/>
          </w:tcPr>
          <w:p w14:paraId="754C2671" w14:textId="77777777" w:rsidR="001552D7" w:rsidRPr="00EB594E" w:rsidRDefault="00E125D3" w:rsidP="005F40F9">
            <w:pPr>
              <w:pStyle w:val="NoSpacing"/>
              <w:jc w:val="right"/>
            </w:pPr>
            <w:r>
              <w:t>7.7510</w:t>
            </w:r>
          </w:p>
        </w:tc>
      </w:tr>
      <w:tr w:rsidR="001552D7" w14:paraId="4432C6C8" w14:textId="77777777" w:rsidTr="00AE26AB">
        <w:tc>
          <w:tcPr>
            <w:tcW w:w="4549" w:type="dxa"/>
            <w:tcBorders>
              <w:top w:val="single" w:sz="1" w:space="0" w:color="999999"/>
              <w:left w:val="single" w:sz="1" w:space="0" w:color="999999"/>
              <w:bottom w:val="single" w:sz="1" w:space="0" w:color="999999"/>
              <w:right w:val="single" w:sz="1" w:space="0" w:color="999999"/>
            </w:tcBorders>
            <w:vAlign w:val="center"/>
          </w:tcPr>
          <w:p w14:paraId="0DD2E032" w14:textId="77777777" w:rsidR="001552D7" w:rsidRPr="00EB594E" w:rsidRDefault="00E125D3" w:rsidP="005F40F9">
            <w:pPr>
              <w:pStyle w:val="NoSpacing"/>
            </w:pPr>
            <w:r>
              <w:t>High-capital dummy (1 = capital formation/value added above country-specific median)</w:t>
            </w:r>
          </w:p>
        </w:tc>
        <w:tc>
          <w:tcPr>
            <w:tcW w:w="1046" w:type="dxa"/>
            <w:tcBorders>
              <w:top w:val="single" w:sz="1" w:space="0" w:color="999999"/>
              <w:left w:val="single" w:sz="1" w:space="0" w:color="999999"/>
              <w:bottom w:val="single" w:sz="1" w:space="0" w:color="999999"/>
              <w:right w:val="single" w:sz="1" w:space="0" w:color="999999"/>
            </w:tcBorders>
            <w:vAlign w:val="center"/>
          </w:tcPr>
          <w:p w14:paraId="6DEF9B74" w14:textId="77777777" w:rsidR="001552D7" w:rsidRPr="00EB594E" w:rsidRDefault="00E125D3" w:rsidP="005F40F9">
            <w:pPr>
              <w:pStyle w:val="NoSpacing"/>
              <w:jc w:val="right"/>
            </w:pPr>
            <w:r>
              <w:t>3120</w:t>
            </w:r>
          </w:p>
        </w:tc>
        <w:tc>
          <w:tcPr>
            <w:tcW w:w="1046" w:type="dxa"/>
            <w:tcBorders>
              <w:top w:val="single" w:sz="1" w:space="0" w:color="999999"/>
              <w:left w:val="single" w:sz="1" w:space="0" w:color="999999"/>
              <w:bottom w:val="single" w:sz="1" w:space="0" w:color="999999"/>
              <w:right w:val="single" w:sz="1" w:space="0" w:color="999999"/>
            </w:tcBorders>
            <w:vAlign w:val="center"/>
          </w:tcPr>
          <w:p w14:paraId="1C2BA150" w14:textId="77777777" w:rsidR="001552D7" w:rsidRPr="00EB594E" w:rsidRDefault="00E125D3" w:rsidP="005F40F9">
            <w:pPr>
              <w:pStyle w:val="NoSpacing"/>
              <w:jc w:val="right"/>
            </w:pPr>
            <w:r>
              <w:t>0.5000</w:t>
            </w:r>
          </w:p>
        </w:tc>
        <w:tc>
          <w:tcPr>
            <w:tcW w:w="1046" w:type="dxa"/>
            <w:tcBorders>
              <w:top w:val="single" w:sz="1" w:space="0" w:color="999999"/>
              <w:left w:val="single" w:sz="1" w:space="0" w:color="999999"/>
              <w:bottom w:val="single" w:sz="1" w:space="0" w:color="999999"/>
              <w:right w:val="single" w:sz="1" w:space="0" w:color="999999"/>
            </w:tcBorders>
            <w:vAlign w:val="center"/>
          </w:tcPr>
          <w:p w14:paraId="50D82A64" w14:textId="77777777" w:rsidR="001552D7" w:rsidRPr="00EB594E" w:rsidRDefault="00E125D3" w:rsidP="005F40F9">
            <w:pPr>
              <w:pStyle w:val="NoSpacing"/>
              <w:jc w:val="right"/>
            </w:pPr>
            <w:r>
              <w:t>0.5000</w:t>
            </w:r>
          </w:p>
        </w:tc>
        <w:tc>
          <w:tcPr>
            <w:tcW w:w="1046" w:type="dxa"/>
            <w:tcBorders>
              <w:top w:val="single" w:sz="1" w:space="0" w:color="999999"/>
              <w:left w:val="single" w:sz="1" w:space="0" w:color="999999"/>
              <w:bottom w:val="single" w:sz="1" w:space="0" w:color="999999"/>
              <w:right w:val="single" w:sz="1" w:space="0" w:color="999999"/>
            </w:tcBorders>
            <w:vAlign w:val="center"/>
          </w:tcPr>
          <w:p w14:paraId="0FDF1E3D" w14:textId="77777777" w:rsidR="001552D7" w:rsidRPr="00EB594E" w:rsidRDefault="00E125D3" w:rsidP="005F40F9">
            <w:pPr>
              <w:pStyle w:val="NoSpacing"/>
              <w:jc w:val="right"/>
            </w:pPr>
            <w:r>
              <w:t>0.0000</w:t>
            </w:r>
          </w:p>
        </w:tc>
        <w:tc>
          <w:tcPr>
            <w:tcW w:w="1047" w:type="dxa"/>
            <w:tcBorders>
              <w:top w:val="single" w:sz="1" w:space="0" w:color="999999"/>
              <w:left w:val="single" w:sz="1" w:space="0" w:color="999999"/>
              <w:bottom w:val="single" w:sz="1" w:space="0" w:color="999999"/>
              <w:right w:val="single" w:sz="1" w:space="0" w:color="999999"/>
            </w:tcBorders>
            <w:vAlign w:val="center"/>
          </w:tcPr>
          <w:p w14:paraId="7D97D0D0" w14:textId="77777777" w:rsidR="001552D7" w:rsidRPr="00EB594E" w:rsidRDefault="00E125D3" w:rsidP="005F40F9">
            <w:pPr>
              <w:pStyle w:val="NoSpacing"/>
              <w:jc w:val="right"/>
            </w:pPr>
            <w:r>
              <w:t>1.0000</w:t>
            </w:r>
          </w:p>
        </w:tc>
      </w:tr>
      <w:tr w:rsidR="001552D7" w14:paraId="7A0B5C2D" w14:textId="77777777" w:rsidTr="00AE26AB">
        <w:tc>
          <w:tcPr>
            <w:tcW w:w="4549" w:type="dxa"/>
            <w:tcBorders>
              <w:top w:val="single" w:sz="1" w:space="0" w:color="999999"/>
              <w:left w:val="single" w:sz="1" w:space="0" w:color="999999"/>
              <w:bottom w:val="single" w:sz="1" w:space="0" w:color="999999"/>
              <w:right w:val="single" w:sz="1" w:space="0" w:color="999999"/>
            </w:tcBorders>
            <w:vAlign w:val="center"/>
          </w:tcPr>
          <w:p w14:paraId="6B00ACDD" w14:textId="77777777" w:rsidR="001552D7" w:rsidRPr="00EB594E" w:rsidRDefault="00E125D3" w:rsidP="005F40F9">
            <w:pPr>
              <w:pStyle w:val="NoSpacing"/>
            </w:pPr>
            <w:r>
              <w:t>High-skill dummy (1 = avg wage above OECD median)</w:t>
            </w:r>
          </w:p>
        </w:tc>
        <w:tc>
          <w:tcPr>
            <w:tcW w:w="1046" w:type="dxa"/>
            <w:tcBorders>
              <w:top w:val="single" w:sz="1" w:space="0" w:color="999999"/>
              <w:left w:val="single" w:sz="1" w:space="0" w:color="999999"/>
              <w:bottom w:val="single" w:sz="1" w:space="0" w:color="999999"/>
              <w:right w:val="single" w:sz="1" w:space="0" w:color="999999"/>
            </w:tcBorders>
            <w:vAlign w:val="center"/>
          </w:tcPr>
          <w:p w14:paraId="13F47BB2" w14:textId="77777777" w:rsidR="001552D7" w:rsidRPr="00EB594E" w:rsidRDefault="00E125D3" w:rsidP="005F40F9">
            <w:pPr>
              <w:pStyle w:val="NoSpacing"/>
              <w:jc w:val="right"/>
            </w:pPr>
            <w:r>
              <w:t>3250</w:t>
            </w:r>
          </w:p>
        </w:tc>
        <w:tc>
          <w:tcPr>
            <w:tcW w:w="1046" w:type="dxa"/>
            <w:tcBorders>
              <w:top w:val="single" w:sz="1" w:space="0" w:color="999999"/>
              <w:left w:val="single" w:sz="1" w:space="0" w:color="999999"/>
              <w:bottom w:val="single" w:sz="1" w:space="0" w:color="999999"/>
              <w:right w:val="single" w:sz="1" w:space="0" w:color="999999"/>
            </w:tcBorders>
            <w:vAlign w:val="center"/>
          </w:tcPr>
          <w:p w14:paraId="253A143D" w14:textId="77777777" w:rsidR="001552D7" w:rsidRPr="00EB594E" w:rsidRDefault="00E125D3" w:rsidP="005F40F9">
            <w:pPr>
              <w:pStyle w:val="NoSpacing"/>
              <w:jc w:val="right"/>
            </w:pPr>
            <w:r>
              <w:t>0.5000</w:t>
            </w:r>
          </w:p>
        </w:tc>
        <w:tc>
          <w:tcPr>
            <w:tcW w:w="1046" w:type="dxa"/>
            <w:tcBorders>
              <w:top w:val="single" w:sz="1" w:space="0" w:color="999999"/>
              <w:left w:val="single" w:sz="1" w:space="0" w:color="999999"/>
              <w:bottom w:val="single" w:sz="1" w:space="0" w:color="999999"/>
              <w:right w:val="single" w:sz="1" w:space="0" w:color="999999"/>
            </w:tcBorders>
            <w:vAlign w:val="center"/>
          </w:tcPr>
          <w:p w14:paraId="402720F5" w14:textId="77777777" w:rsidR="001552D7" w:rsidRPr="00EB594E" w:rsidRDefault="00E125D3" w:rsidP="005F40F9">
            <w:pPr>
              <w:pStyle w:val="NoSpacing"/>
              <w:jc w:val="right"/>
            </w:pPr>
            <w:r>
              <w:t>0.5000</w:t>
            </w:r>
          </w:p>
        </w:tc>
        <w:tc>
          <w:tcPr>
            <w:tcW w:w="1046" w:type="dxa"/>
            <w:tcBorders>
              <w:top w:val="single" w:sz="1" w:space="0" w:color="999999"/>
              <w:left w:val="single" w:sz="1" w:space="0" w:color="999999"/>
              <w:bottom w:val="single" w:sz="1" w:space="0" w:color="999999"/>
              <w:right w:val="single" w:sz="1" w:space="0" w:color="999999"/>
            </w:tcBorders>
            <w:vAlign w:val="center"/>
          </w:tcPr>
          <w:p w14:paraId="382824B5" w14:textId="77777777" w:rsidR="001552D7" w:rsidRPr="00EB594E" w:rsidRDefault="00E125D3" w:rsidP="005F40F9">
            <w:pPr>
              <w:pStyle w:val="NoSpacing"/>
              <w:jc w:val="right"/>
            </w:pPr>
            <w:r>
              <w:t>0.0000</w:t>
            </w:r>
          </w:p>
        </w:tc>
        <w:tc>
          <w:tcPr>
            <w:tcW w:w="1047" w:type="dxa"/>
            <w:tcBorders>
              <w:top w:val="single" w:sz="1" w:space="0" w:color="999999"/>
              <w:left w:val="single" w:sz="1" w:space="0" w:color="999999"/>
              <w:bottom w:val="single" w:sz="1" w:space="0" w:color="999999"/>
              <w:right w:val="single" w:sz="1" w:space="0" w:color="999999"/>
            </w:tcBorders>
            <w:vAlign w:val="center"/>
          </w:tcPr>
          <w:p w14:paraId="7714F517" w14:textId="77777777" w:rsidR="001552D7" w:rsidRPr="00EB594E" w:rsidRDefault="00E125D3" w:rsidP="005F40F9">
            <w:pPr>
              <w:pStyle w:val="NoSpacing"/>
              <w:jc w:val="right"/>
            </w:pPr>
            <w:r>
              <w:t>1.0000</w:t>
            </w:r>
          </w:p>
        </w:tc>
      </w:tr>
      <w:tr w:rsidR="001552D7" w14:paraId="5C6A0C30" w14:textId="77777777" w:rsidTr="00AE26AB">
        <w:tc>
          <w:tcPr>
            <w:tcW w:w="4549" w:type="dxa"/>
            <w:tcBorders>
              <w:top w:val="single" w:sz="1" w:space="0" w:color="999999"/>
              <w:left w:val="single" w:sz="1" w:space="0" w:color="999999"/>
              <w:bottom w:val="single" w:sz="1" w:space="0" w:color="999999"/>
              <w:right w:val="single" w:sz="1" w:space="0" w:color="999999"/>
            </w:tcBorders>
            <w:vAlign w:val="center"/>
          </w:tcPr>
          <w:p w14:paraId="20DC2F0C" w14:textId="77777777" w:rsidR="001552D7" w:rsidRPr="00EB594E" w:rsidRDefault="00E125D3" w:rsidP="005F40F9">
            <w:pPr>
              <w:pStyle w:val="NoSpacing"/>
            </w:pPr>
            <w:r>
              <w:t>Fixed broadband subscriptions (per 100 people)</w:t>
            </w:r>
          </w:p>
        </w:tc>
        <w:tc>
          <w:tcPr>
            <w:tcW w:w="1046" w:type="dxa"/>
            <w:tcBorders>
              <w:top w:val="single" w:sz="1" w:space="0" w:color="999999"/>
              <w:left w:val="single" w:sz="1" w:space="0" w:color="999999"/>
              <w:bottom w:val="single" w:sz="1" w:space="0" w:color="999999"/>
              <w:right w:val="single" w:sz="1" w:space="0" w:color="999999"/>
            </w:tcBorders>
            <w:vAlign w:val="center"/>
          </w:tcPr>
          <w:p w14:paraId="3A05AD36" w14:textId="77777777" w:rsidR="001552D7" w:rsidRPr="00EB594E" w:rsidRDefault="00E125D3" w:rsidP="005F40F9">
            <w:pPr>
              <w:pStyle w:val="NoSpacing"/>
              <w:jc w:val="right"/>
            </w:pPr>
            <w:r>
              <w:t>3250</w:t>
            </w:r>
          </w:p>
        </w:tc>
        <w:tc>
          <w:tcPr>
            <w:tcW w:w="1046" w:type="dxa"/>
            <w:tcBorders>
              <w:top w:val="single" w:sz="1" w:space="0" w:color="999999"/>
              <w:left w:val="single" w:sz="1" w:space="0" w:color="999999"/>
              <w:bottom w:val="single" w:sz="1" w:space="0" w:color="999999"/>
              <w:right w:val="single" w:sz="1" w:space="0" w:color="999999"/>
            </w:tcBorders>
            <w:vAlign w:val="center"/>
          </w:tcPr>
          <w:p w14:paraId="06D2BFE5" w14:textId="77777777" w:rsidR="001552D7" w:rsidRPr="00EB594E" w:rsidRDefault="00E125D3" w:rsidP="005F40F9">
            <w:pPr>
              <w:pStyle w:val="NoSpacing"/>
              <w:jc w:val="right"/>
            </w:pPr>
            <w:r>
              <w:t>33.6690</w:t>
            </w:r>
          </w:p>
        </w:tc>
        <w:tc>
          <w:tcPr>
            <w:tcW w:w="1046" w:type="dxa"/>
            <w:tcBorders>
              <w:top w:val="single" w:sz="1" w:space="0" w:color="999999"/>
              <w:left w:val="single" w:sz="1" w:space="0" w:color="999999"/>
              <w:bottom w:val="single" w:sz="1" w:space="0" w:color="999999"/>
              <w:right w:val="single" w:sz="1" w:space="0" w:color="999999"/>
            </w:tcBorders>
            <w:vAlign w:val="center"/>
          </w:tcPr>
          <w:p w14:paraId="5E186E69" w14:textId="77777777" w:rsidR="001552D7" w:rsidRPr="00EB594E" w:rsidRDefault="00E125D3" w:rsidP="005F40F9">
            <w:pPr>
              <w:pStyle w:val="NoSpacing"/>
              <w:jc w:val="right"/>
            </w:pPr>
            <w:r>
              <w:t>7.2960</w:t>
            </w:r>
          </w:p>
        </w:tc>
        <w:tc>
          <w:tcPr>
            <w:tcW w:w="1046" w:type="dxa"/>
            <w:tcBorders>
              <w:top w:val="single" w:sz="1" w:space="0" w:color="999999"/>
              <w:left w:val="single" w:sz="1" w:space="0" w:color="999999"/>
              <w:bottom w:val="single" w:sz="1" w:space="0" w:color="999999"/>
              <w:right w:val="single" w:sz="1" w:space="0" w:color="999999"/>
            </w:tcBorders>
            <w:vAlign w:val="center"/>
          </w:tcPr>
          <w:p w14:paraId="6A509127" w14:textId="77777777" w:rsidR="001552D7" w:rsidRPr="00EB594E" w:rsidRDefault="00E125D3" w:rsidP="005F40F9">
            <w:pPr>
              <w:pStyle w:val="NoSpacing"/>
              <w:jc w:val="right"/>
            </w:pPr>
            <w:r>
              <w:t>15.3790</w:t>
            </w:r>
          </w:p>
        </w:tc>
        <w:tc>
          <w:tcPr>
            <w:tcW w:w="1047" w:type="dxa"/>
            <w:tcBorders>
              <w:top w:val="single" w:sz="1" w:space="0" w:color="999999"/>
              <w:left w:val="single" w:sz="1" w:space="0" w:color="999999"/>
              <w:bottom w:val="single" w:sz="1" w:space="0" w:color="999999"/>
              <w:right w:val="single" w:sz="1" w:space="0" w:color="999999"/>
            </w:tcBorders>
            <w:vAlign w:val="center"/>
          </w:tcPr>
          <w:p w14:paraId="2FDD6B4C" w14:textId="77777777" w:rsidR="001552D7" w:rsidRPr="00EB594E" w:rsidRDefault="00E125D3" w:rsidP="005F40F9">
            <w:pPr>
              <w:pStyle w:val="NoSpacing"/>
              <w:jc w:val="right"/>
            </w:pPr>
            <w:r>
              <w:t>48.2500</w:t>
            </w:r>
          </w:p>
        </w:tc>
      </w:tr>
      <w:tr w:rsidR="001552D7" w14:paraId="31A26B88" w14:textId="77777777" w:rsidTr="00AE26AB">
        <w:tc>
          <w:tcPr>
            <w:tcW w:w="4549" w:type="dxa"/>
            <w:tcBorders>
              <w:top w:val="single" w:sz="1" w:space="0" w:color="999999"/>
              <w:left w:val="single" w:sz="1" w:space="0" w:color="999999"/>
              <w:bottom w:val="single" w:sz="1" w:space="0" w:color="999999"/>
              <w:right w:val="single" w:sz="1" w:space="0" w:color="999999"/>
            </w:tcBorders>
            <w:vAlign w:val="center"/>
          </w:tcPr>
          <w:p w14:paraId="6B627583" w14:textId="77777777" w:rsidR="001552D7" w:rsidRPr="00EB594E" w:rsidRDefault="00E125D3" w:rsidP="005F40F9">
            <w:pPr>
              <w:pStyle w:val="NoSpacing"/>
            </w:pPr>
            <w:r>
              <w:t>Capital formation / Value added</w:t>
            </w:r>
          </w:p>
        </w:tc>
        <w:tc>
          <w:tcPr>
            <w:tcW w:w="1046" w:type="dxa"/>
            <w:tcBorders>
              <w:top w:val="single" w:sz="1" w:space="0" w:color="999999"/>
              <w:left w:val="single" w:sz="1" w:space="0" w:color="999999"/>
              <w:bottom w:val="single" w:sz="1" w:space="0" w:color="999999"/>
              <w:right w:val="single" w:sz="1" w:space="0" w:color="999999"/>
            </w:tcBorders>
            <w:vAlign w:val="center"/>
          </w:tcPr>
          <w:p w14:paraId="3B4307E5" w14:textId="77777777" w:rsidR="001552D7" w:rsidRPr="00EB594E" w:rsidRDefault="00E125D3" w:rsidP="005F40F9">
            <w:pPr>
              <w:pStyle w:val="NoSpacing"/>
              <w:jc w:val="right"/>
            </w:pPr>
            <w:r>
              <w:t>3120</w:t>
            </w:r>
          </w:p>
        </w:tc>
        <w:tc>
          <w:tcPr>
            <w:tcW w:w="1046" w:type="dxa"/>
            <w:tcBorders>
              <w:top w:val="single" w:sz="1" w:space="0" w:color="999999"/>
              <w:left w:val="single" w:sz="1" w:space="0" w:color="999999"/>
              <w:bottom w:val="single" w:sz="1" w:space="0" w:color="999999"/>
              <w:right w:val="single" w:sz="1" w:space="0" w:color="999999"/>
            </w:tcBorders>
            <w:vAlign w:val="center"/>
          </w:tcPr>
          <w:p w14:paraId="1592A5D9" w14:textId="77777777" w:rsidR="001552D7" w:rsidRPr="00EB594E" w:rsidRDefault="00E125D3" w:rsidP="005F40F9">
            <w:pPr>
              <w:pStyle w:val="NoSpacing"/>
              <w:jc w:val="right"/>
            </w:pPr>
            <w:r>
              <w:t>0.2740</w:t>
            </w:r>
          </w:p>
        </w:tc>
        <w:tc>
          <w:tcPr>
            <w:tcW w:w="1046" w:type="dxa"/>
            <w:tcBorders>
              <w:top w:val="single" w:sz="1" w:space="0" w:color="999999"/>
              <w:left w:val="single" w:sz="1" w:space="0" w:color="999999"/>
              <w:bottom w:val="single" w:sz="1" w:space="0" w:color="999999"/>
              <w:right w:val="single" w:sz="1" w:space="0" w:color="999999"/>
            </w:tcBorders>
            <w:vAlign w:val="center"/>
          </w:tcPr>
          <w:p w14:paraId="35F13E83" w14:textId="77777777" w:rsidR="001552D7" w:rsidRPr="00EB594E" w:rsidRDefault="00E125D3" w:rsidP="005F40F9">
            <w:pPr>
              <w:pStyle w:val="NoSpacing"/>
              <w:jc w:val="right"/>
            </w:pPr>
            <w:r>
              <w:t>0.2710</w:t>
            </w:r>
          </w:p>
        </w:tc>
        <w:tc>
          <w:tcPr>
            <w:tcW w:w="1046" w:type="dxa"/>
            <w:tcBorders>
              <w:top w:val="single" w:sz="1" w:space="0" w:color="999999"/>
              <w:left w:val="single" w:sz="1" w:space="0" w:color="999999"/>
              <w:bottom w:val="single" w:sz="1" w:space="0" w:color="999999"/>
              <w:right w:val="single" w:sz="1" w:space="0" w:color="999999"/>
            </w:tcBorders>
            <w:vAlign w:val="center"/>
          </w:tcPr>
          <w:p w14:paraId="02F808C7" w14:textId="77777777" w:rsidR="001552D7" w:rsidRPr="00EB594E" w:rsidRDefault="00E125D3" w:rsidP="005F40F9">
            <w:pPr>
              <w:pStyle w:val="NoSpacing"/>
              <w:jc w:val="right"/>
            </w:pPr>
            <w:r>
              <w:t>-0.0170</w:t>
            </w:r>
          </w:p>
        </w:tc>
        <w:tc>
          <w:tcPr>
            <w:tcW w:w="1047" w:type="dxa"/>
            <w:tcBorders>
              <w:top w:val="single" w:sz="1" w:space="0" w:color="999999"/>
              <w:left w:val="single" w:sz="1" w:space="0" w:color="999999"/>
              <w:bottom w:val="single" w:sz="1" w:space="0" w:color="999999"/>
              <w:right w:val="single" w:sz="1" w:space="0" w:color="999999"/>
            </w:tcBorders>
            <w:vAlign w:val="center"/>
          </w:tcPr>
          <w:p w14:paraId="00755DF7" w14:textId="77777777" w:rsidR="001552D7" w:rsidRPr="00EB594E" w:rsidRDefault="00E125D3" w:rsidP="005F40F9">
            <w:pPr>
              <w:pStyle w:val="NoSpacing"/>
              <w:jc w:val="right"/>
            </w:pPr>
            <w:r>
              <w:t>4.4670</w:t>
            </w:r>
          </w:p>
        </w:tc>
      </w:tr>
      <w:tr w:rsidR="001552D7" w14:paraId="6BEE9827" w14:textId="77777777" w:rsidTr="00AE26AB">
        <w:tc>
          <w:tcPr>
            <w:tcW w:w="4549" w:type="dxa"/>
            <w:tcBorders>
              <w:top w:val="single" w:sz="1" w:space="0" w:color="999999"/>
              <w:left w:val="single" w:sz="1" w:space="0" w:color="999999"/>
              <w:bottom w:val="single" w:sz="1" w:space="0" w:color="999999"/>
              <w:right w:val="single" w:sz="1" w:space="0" w:color="999999"/>
            </w:tcBorders>
            <w:vAlign w:val="center"/>
          </w:tcPr>
          <w:p w14:paraId="3F03FD9E" w14:textId="77777777" w:rsidR="001552D7" w:rsidRPr="00EB594E" w:rsidRDefault="00E125D3" w:rsidP="005F40F9">
            <w:pPr>
              <w:pStyle w:val="NoSpacing"/>
            </w:pPr>
            <w:r>
              <w:t>GDP per capita (ln, constant 2015 USD)</w:t>
            </w:r>
          </w:p>
        </w:tc>
        <w:tc>
          <w:tcPr>
            <w:tcW w:w="1046" w:type="dxa"/>
            <w:tcBorders>
              <w:top w:val="single" w:sz="1" w:space="0" w:color="999999"/>
              <w:left w:val="single" w:sz="1" w:space="0" w:color="999999"/>
              <w:bottom w:val="single" w:sz="1" w:space="0" w:color="999999"/>
              <w:right w:val="single" w:sz="1" w:space="0" w:color="999999"/>
            </w:tcBorders>
            <w:vAlign w:val="center"/>
          </w:tcPr>
          <w:p w14:paraId="17256C7E" w14:textId="77777777" w:rsidR="001552D7" w:rsidRPr="00EB594E" w:rsidRDefault="00E125D3" w:rsidP="005F40F9">
            <w:pPr>
              <w:pStyle w:val="NoSpacing"/>
              <w:jc w:val="right"/>
            </w:pPr>
            <w:r>
              <w:t>3250</w:t>
            </w:r>
          </w:p>
        </w:tc>
        <w:tc>
          <w:tcPr>
            <w:tcW w:w="1046" w:type="dxa"/>
            <w:tcBorders>
              <w:top w:val="single" w:sz="1" w:space="0" w:color="999999"/>
              <w:left w:val="single" w:sz="1" w:space="0" w:color="999999"/>
              <w:bottom w:val="single" w:sz="1" w:space="0" w:color="999999"/>
              <w:right w:val="single" w:sz="1" w:space="0" w:color="999999"/>
            </w:tcBorders>
            <w:vAlign w:val="center"/>
          </w:tcPr>
          <w:p w14:paraId="11BFEC4D" w14:textId="77777777" w:rsidR="001552D7" w:rsidRPr="00EB594E" w:rsidRDefault="00E125D3" w:rsidP="005F40F9">
            <w:pPr>
              <w:pStyle w:val="NoSpacing"/>
              <w:jc w:val="right"/>
            </w:pPr>
            <w:r>
              <w:t>10.4910</w:t>
            </w:r>
          </w:p>
        </w:tc>
        <w:tc>
          <w:tcPr>
            <w:tcW w:w="1046" w:type="dxa"/>
            <w:tcBorders>
              <w:top w:val="single" w:sz="1" w:space="0" w:color="999999"/>
              <w:left w:val="single" w:sz="1" w:space="0" w:color="999999"/>
              <w:bottom w:val="single" w:sz="1" w:space="0" w:color="999999"/>
              <w:right w:val="single" w:sz="1" w:space="0" w:color="999999"/>
            </w:tcBorders>
            <w:vAlign w:val="center"/>
          </w:tcPr>
          <w:p w14:paraId="0AD9073D" w14:textId="77777777" w:rsidR="001552D7" w:rsidRPr="00EB594E" w:rsidRDefault="00E125D3" w:rsidP="005F40F9">
            <w:pPr>
              <w:pStyle w:val="NoSpacing"/>
              <w:jc w:val="right"/>
            </w:pPr>
            <w:r>
              <w:t>0.5180</w:t>
            </w:r>
          </w:p>
        </w:tc>
        <w:tc>
          <w:tcPr>
            <w:tcW w:w="1046" w:type="dxa"/>
            <w:tcBorders>
              <w:top w:val="single" w:sz="1" w:space="0" w:color="999999"/>
              <w:left w:val="single" w:sz="1" w:space="0" w:color="999999"/>
              <w:bottom w:val="single" w:sz="1" w:space="0" w:color="999999"/>
              <w:right w:val="single" w:sz="1" w:space="0" w:color="999999"/>
            </w:tcBorders>
            <w:vAlign w:val="center"/>
          </w:tcPr>
          <w:p w14:paraId="42F76AA7" w14:textId="77777777" w:rsidR="001552D7" w:rsidRPr="00EB594E" w:rsidRDefault="00E125D3" w:rsidP="005F40F9">
            <w:pPr>
              <w:pStyle w:val="NoSpacing"/>
              <w:jc w:val="right"/>
            </w:pPr>
            <w:r>
              <w:t>9.2880</w:t>
            </w:r>
          </w:p>
        </w:tc>
        <w:tc>
          <w:tcPr>
            <w:tcW w:w="1047" w:type="dxa"/>
            <w:tcBorders>
              <w:top w:val="single" w:sz="1" w:space="0" w:color="999999"/>
              <w:left w:val="single" w:sz="1" w:space="0" w:color="999999"/>
              <w:bottom w:val="single" w:sz="1" w:space="0" w:color="999999"/>
              <w:right w:val="single" w:sz="1" w:space="0" w:color="999999"/>
            </w:tcBorders>
            <w:vAlign w:val="center"/>
          </w:tcPr>
          <w:p w14:paraId="28C36B0D" w14:textId="77777777" w:rsidR="001552D7" w:rsidRPr="00EB594E" w:rsidRDefault="00E125D3" w:rsidP="005F40F9">
            <w:pPr>
              <w:pStyle w:val="NoSpacing"/>
              <w:jc w:val="right"/>
            </w:pPr>
            <w:r>
              <w:t>11.4910</w:t>
            </w:r>
          </w:p>
        </w:tc>
      </w:tr>
      <w:tr w:rsidR="001552D7" w14:paraId="0B00001F" w14:textId="77777777" w:rsidTr="00AE26AB">
        <w:tc>
          <w:tcPr>
            <w:tcW w:w="4549" w:type="dxa"/>
            <w:tcBorders>
              <w:top w:val="single" w:sz="1" w:space="0" w:color="999999"/>
              <w:left w:val="single" w:sz="1" w:space="0" w:color="999999"/>
              <w:bottom w:val="single" w:sz="1" w:space="0" w:color="999999"/>
              <w:right w:val="single" w:sz="1" w:space="0" w:color="999999"/>
            </w:tcBorders>
            <w:vAlign w:val="center"/>
          </w:tcPr>
          <w:p w14:paraId="3B50067B" w14:textId="77777777" w:rsidR="001552D7" w:rsidRPr="00EB594E" w:rsidRDefault="00E125D3" w:rsidP="005F40F9">
            <w:pPr>
              <w:pStyle w:val="NoSpacing"/>
            </w:pPr>
            <w:r>
              <w:t>Labor income share (ln, LABR / VALU)</w:t>
            </w:r>
          </w:p>
        </w:tc>
        <w:tc>
          <w:tcPr>
            <w:tcW w:w="1046" w:type="dxa"/>
            <w:tcBorders>
              <w:top w:val="single" w:sz="1" w:space="0" w:color="999999"/>
              <w:left w:val="single" w:sz="1" w:space="0" w:color="999999"/>
              <w:bottom w:val="single" w:sz="1" w:space="0" w:color="999999"/>
              <w:right w:val="single" w:sz="1" w:space="0" w:color="999999"/>
            </w:tcBorders>
            <w:vAlign w:val="center"/>
          </w:tcPr>
          <w:p w14:paraId="08156F55" w14:textId="77777777" w:rsidR="001552D7" w:rsidRPr="00EB594E" w:rsidRDefault="00E125D3" w:rsidP="005F40F9">
            <w:pPr>
              <w:pStyle w:val="NoSpacing"/>
              <w:jc w:val="right"/>
            </w:pPr>
            <w:r>
              <w:t>3250</w:t>
            </w:r>
          </w:p>
        </w:tc>
        <w:tc>
          <w:tcPr>
            <w:tcW w:w="1046" w:type="dxa"/>
            <w:tcBorders>
              <w:top w:val="single" w:sz="1" w:space="0" w:color="999999"/>
              <w:left w:val="single" w:sz="1" w:space="0" w:color="999999"/>
              <w:bottom w:val="single" w:sz="1" w:space="0" w:color="999999"/>
              <w:right w:val="single" w:sz="1" w:space="0" w:color="999999"/>
            </w:tcBorders>
            <w:vAlign w:val="center"/>
          </w:tcPr>
          <w:p w14:paraId="395CD0C4" w14:textId="77777777" w:rsidR="001552D7" w:rsidRPr="00EB594E" w:rsidRDefault="00E125D3" w:rsidP="005F40F9">
            <w:pPr>
              <w:pStyle w:val="NoSpacing"/>
              <w:jc w:val="right"/>
            </w:pPr>
            <w:r>
              <w:t>-0.8430</w:t>
            </w:r>
          </w:p>
        </w:tc>
        <w:tc>
          <w:tcPr>
            <w:tcW w:w="1046" w:type="dxa"/>
            <w:tcBorders>
              <w:top w:val="single" w:sz="1" w:space="0" w:color="999999"/>
              <w:left w:val="single" w:sz="1" w:space="0" w:color="999999"/>
              <w:bottom w:val="single" w:sz="1" w:space="0" w:color="999999"/>
              <w:right w:val="single" w:sz="1" w:space="0" w:color="999999"/>
            </w:tcBorders>
            <w:vAlign w:val="center"/>
          </w:tcPr>
          <w:p w14:paraId="38C1D495" w14:textId="77777777" w:rsidR="001552D7" w:rsidRPr="00EB594E" w:rsidRDefault="00E125D3" w:rsidP="005F40F9">
            <w:pPr>
              <w:pStyle w:val="NoSpacing"/>
              <w:jc w:val="right"/>
            </w:pPr>
            <w:r>
              <w:t>0.4450</w:t>
            </w:r>
          </w:p>
        </w:tc>
        <w:tc>
          <w:tcPr>
            <w:tcW w:w="1046" w:type="dxa"/>
            <w:tcBorders>
              <w:top w:val="single" w:sz="1" w:space="0" w:color="999999"/>
              <w:left w:val="single" w:sz="1" w:space="0" w:color="999999"/>
              <w:bottom w:val="single" w:sz="1" w:space="0" w:color="999999"/>
              <w:right w:val="single" w:sz="1" w:space="0" w:color="999999"/>
            </w:tcBorders>
            <w:vAlign w:val="center"/>
          </w:tcPr>
          <w:p w14:paraId="7F0528C0" w14:textId="77777777" w:rsidR="001552D7" w:rsidRPr="00EB594E" w:rsidRDefault="00E125D3" w:rsidP="005F40F9">
            <w:pPr>
              <w:pStyle w:val="NoSpacing"/>
              <w:jc w:val="right"/>
            </w:pPr>
            <w:r>
              <w:t>-3.1330</w:t>
            </w:r>
          </w:p>
        </w:tc>
        <w:tc>
          <w:tcPr>
            <w:tcW w:w="1047" w:type="dxa"/>
            <w:tcBorders>
              <w:top w:val="single" w:sz="1" w:space="0" w:color="999999"/>
              <w:left w:val="single" w:sz="1" w:space="0" w:color="999999"/>
              <w:bottom w:val="single" w:sz="1" w:space="0" w:color="999999"/>
              <w:right w:val="single" w:sz="1" w:space="0" w:color="999999"/>
            </w:tcBorders>
            <w:vAlign w:val="center"/>
          </w:tcPr>
          <w:p w14:paraId="03F938AD" w14:textId="77777777" w:rsidR="001552D7" w:rsidRPr="00EB594E" w:rsidRDefault="00E125D3" w:rsidP="005F40F9">
            <w:pPr>
              <w:pStyle w:val="NoSpacing"/>
              <w:jc w:val="right"/>
            </w:pPr>
            <w:r>
              <w:t>0.4820</w:t>
            </w:r>
          </w:p>
        </w:tc>
      </w:tr>
      <w:tr w:rsidR="001552D7" w14:paraId="1FB5D31C" w14:textId="77777777" w:rsidTr="00AE26AB">
        <w:tc>
          <w:tcPr>
            <w:tcW w:w="4549" w:type="dxa"/>
            <w:tcBorders>
              <w:top w:val="single" w:sz="1" w:space="0" w:color="999999"/>
              <w:left w:val="single" w:sz="1" w:space="0" w:color="999999"/>
              <w:bottom w:val="single" w:sz="1" w:space="0" w:color="999999"/>
              <w:right w:val="single" w:sz="1" w:space="0" w:color="999999"/>
            </w:tcBorders>
            <w:vAlign w:val="center"/>
          </w:tcPr>
          <w:p w14:paraId="1A114C60" w14:textId="77777777" w:rsidR="001552D7" w:rsidRPr="00EB594E" w:rsidRDefault="00E125D3" w:rsidP="005F40F9">
            <w:pPr>
              <w:pStyle w:val="NoSpacing"/>
            </w:pPr>
            <w:r>
              <w:t>R&amp;D expenditure (% of GDP)</w:t>
            </w:r>
          </w:p>
        </w:tc>
        <w:tc>
          <w:tcPr>
            <w:tcW w:w="1046" w:type="dxa"/>
            <w:tcBorders>
              <w:top w:val="single" w:sz="1" w:space="0" w:color="999999"/>
              <w:left w:val="single" w:sz="1" w:space="0" w:color="999999"/>
              <w:bottom w:val="single" w:sz="1" w:space="0" w:color="999999"/>
              <w:right w:val="single" w:sz="1" w:space="0" w:color="999999"/>
            </w:tcBorders>
            <w:vAlign w:val="center"/>
          </w:tcPr>
          <w:p w14:paraId="24ABD1AC" w14:textId="77777777" w:rsidR="001552D7" w:rsidRPr="00EB594E" w:rsidRDefault="00E125D3" w:rsidP="005F40F9">
            <w:pPr>
              <w:pStyle w:val="NoSpacing"/>
              <w:jc w:val="right"/>
            </w:pPr>
            <w:r>
              <w:t>3250</w:t>
            </w:r>
          </w:p>
        </w:tc>
        <w:tc>
          <w:tcPr>
            <w:tcW w:w="1046" w:type="dxa"/>
            <w:tcBorders>
              <w:top w:val="single" w:sz="1" w:space="0" w:color="999999"/>
              <w:left w:val="single" w:sz="1" w:space="0" w:color="999999"/>
              <w:bottom w:val="single" w:sz="1" w:space="0" w:color="999999"/>
              <w:right w:val="single" w:sz="1" w:space="0" w:color="999999"/>
            </w:tcBorders>
            <w:vAlign w:val="center"/>
          </w:tcPr>
          <w:p w14:paraId="6E97824E" w14:textId="77777777" w:rsidR="001552D7" w:rsidRPr="00EB594E" w:rsidRDefault="00E125D3" w:rsidP="005F40F9">
            <w:pPr>
              <w:pStyle w:val="NoSpacing"/>
              <w:jc w:val="right"/>
            </w:pPr>
            <w:r>
              <w:t>2.1980</w:t>
            </w:r>
          </w:p>
        </w:tc>
        <w:tc>
          <w:tcPr>
            <w:tcW w:w="1046" w:type="dxa"/>
            <w:tcBorders>
              <w:top w:val="single" w:sz="1" w:space="0" w:color="999999"/>
              <w:left w:val="single" w:sz="1" w:space="0" w:color="999999"/>
              <w:bottom w:val="single" w:sz="1" w:space="0" w:color="999999"/>
              <w:right w:val="single" w:sz="1" w:space="0" w:color="999999"/>
            </w:tcBorders>
            <w:vAlign w:val="center"/>
          </w:tcPr>
          <w:p w14:paraId="456EEDD6" w14:textId="77777777" w:rsidR="001552D7" w:rsidRPr="00EB594E" w:rsidRDefault="00E125D3" w:rsidP="005F40F9">
            <w:pPr>
              <w:pStyle w:val="NoSpacing"/>
              <w:jc w:val="right"/>
            </w:pPr>
            <w:r>
              <w:t>0.8870</w:t>
            </w:r>
          </w:p>
        </w:tc>
        <w:tc>
          <w:tcPr>
            <w:tcW w:w="1046" w:type="dxa"/>
            <w:tcBorders>
              <w:top w:val="single" w:sz="1" w:space="0" w:color="999999"/>
              <w:left w:val="single" w:sz="1" w:space="0" w:color="999999"/>
              <w:bottom w:val="single" w:sz="1" w:space="0" w:color="999999"/>
              <w:right w:val="single" w:sz="1" w:space="0" w:color="999999"/>
            </w:tcBorders>
            <w:vAlign w:val="center"/>
          </w:tcPr>
          <w:p w14:paraId="4BA6FC30" w14:textId="77777777" w:rsidR="001552D7" w:rsidRPr="00EB594E" w:rsidRDefault="00E125D3" w:rsidP="005F40F9">
            <w:pPr>
              <w:pStyle w:val="NoSpacing"/>
              <w:jc w:val="right"/>
            </w:pPr>
            <w:r>
              <w:t>0.6050</w:t>
            </w:r>
          </w:p>
        </w:tc>
        <w:tc>
          <w:tcPr>
            <w:tcW w:w="1047" w:type="dxa"/>
            <w:tcBorders>
              <w:top w:val="single" w:sz="1" w:space="0" w:color="999999"/>
              <w:left w:val="single" w:sz="1" w:space="0" w:color="999999"/>
              <w:bottom w:val="single" w:sz="1" w:space="0" w:color="999999"/>
              <w:right w:val="single" w:sz="1" w:space="0" w:color="999999"/>
            </w:tcBorders>
            <w:vAlign w:val="center"/>
          </w:tcPr>
          <w:p w14:paraId="6025A849" w14:textId="77777777" w:rsidR="001552D7" w:rsidRPr="00EB594E" w:rsidRDefault="00E125D3" w:rsidP="005F40F9">
            <w:pPr>
              <w:pStyle w:val="NoSpacing"/>
              <w:jc w:val="right"/>
            </w:pPr>
            <w:r>
              <w:t>4.8480</w:t>
            </w:r>
          </w:p>
        </w:tc>
      </w:tr>
      <w:tr w:rsidR="001552D7" w14:paraId="6861942E" w14:textId="77777777" w:rsidTr="00AE26AB">
        <w:tc>
          <w:tcPr>
            <w:tcW w:w="4549" w:type="dxa"/>
            <w:tcBorders>
              <w:top w:val="single" w:sz="1" w:space="0" w:color="999999"/>
              <w:left w:val="single" w:sz="1" w:space="0" w:color="999999"/>
              <w:bottom w:val="single" w:sz="1" w:space="0" w:color="999999"/>
              <w:right w:val="single" w:sz="1" w:space="0" w:color="999999"/>
            </w:tcBorders>
            <w:vAlign w:val="center"/>
          </w:tcPr>
          <w:p w14:paraId="1D70A3CE" w14:textId="77777777" w:rsidR="001552D7" w:rsidRPr="00EB594E" w:rsidRDefault="00E125D3" w:rsidP="005F40F9">
            <w:pPr>
              <w:pStyle w:val="NoSpacing"/>
            </w:pPr>
            <w:r>
              <w:t>Renewable energy (% total final energy consumption)</w:t>
            </w:r>
          </w:p>
        </w:tc>
        <w:tc>
          <w:tcPr>
            <w:tcW w:w="1046" w:type="dxa"/>
            <w:tcBorders>
              <w:top w:val="single" w:sz="1" w:space="0" w:color="999999"/>
              <w:left w:val="single" w:sz="1" w:space="0" w:color="999999"/>
              <w:bottom w:val="single" w:sz="1" w:space="0" w:color="999999"/>
              <w:right w:val="single" w:sz="1" w:space="0" w:color="999999"/>
            </w:tcBorders>
            <w:vAlign w:val="center"/>
          </w:tcPr>
          <w:p w14:paraId="0548C605" w14:textId="77777777" w:rsidR="001552D7" w:rsidRPr="00EB594E" w:rsidRDefault="00E125D3" w:rsidP="005F40F9">
            <w:pPr>
              <w:pStyle w:val="NoSpacing"/>
              <w:jc w:val="right"/>
            </w:pPr>
            <w:r>
              <w:t>3250</w:t>
            </w:r>
          </w:p>
        </w:tc>
        <w:tc>
          <w:tcPr>
            <w:tcW w:w="1046" w:type="dxa"/>
            <w:tcBorders>
              <w:top w:val="single" w:sz="1" w:space="0" w:color="999999"/>
              <w:left w:val="single" w:sz="1" w:space="0" w:color="999999"/>
              <w:bottom w:val="single" w:sz="1" w:space="0" w:color="999999"/>
              <w:right w:val="single" w:sz="1" w:space="0" w:color="999999"/>
            </w:tcBorders>
            <w:vAlign w:val="center"/>
          </w:tcPr>
          <w:p w14:paraId="53E1596C" w14:textId="77777777" w:rsidR="001552D7" w:rsidRPr="00EB594E" w:rsidRDefault="00E125D3" w:rsidP="005F40F9">
            <w:pPr>
              <w:pStyle w:val="NoSpacing"/>
              <w:jc w:val="right"/>
            </w:pPr>
            <w:r>
              <w:t>19.6780</w:t>
            </w:r>
          </w:p>
        </w:tc>
        <w:tc>
          <w:tcPr>
            <w:tcW w:w="1046" w:type="dxa"/>
            <w:tcBorders>
              <w:top w:val="single" w:sz="1" w:space="0" w:color="999999"/>
              <w:left w:val="single" w:sz="1" w:space="0" w:color="999999"/>
              <w:bottom w:val="single" w:sz="1" w:space="0" w:color="999999"/>
              <w:right w:val="single" w:sz="1" w:space="0" w:color="999999"/>
            </w:tcBorders>
            <w:vAlign w:val="center"/>
          </w:tcPr>
          <w:p w14:paraId="07307980" w14:textId="77777777" w:rsidR="001552D7" w:rsidRPr="00EB594E" w:rsidRDefault="00E125D3" w:rsidP="005F40F9">
            <w:pPr>
              <w:pStyle w:val="NoSpacing"/>
              <w:jc w:val="right"/>
            </w:pPr>
            <w:r>
              <w:t>14.1910</w:t>
            </w:r>
          </w:p>
        </w:tc>
        <w:tc>
          <w:tcPr>
            <w:tcW w:w="1046" w:type="dxa"/>
            <w:tcBorders>
              <w:top w:val="single" w:sz="1" w:space="0" w:color="999999"/>
              <w:left w:val="single" w:sz="1" w:space="0" w:color="999999"/>
              <w:bottom w:val="single" w:sz="1" w:space="0" w:color="999999"/>
              <w:right w:val="single" w:sz="1" w:space="0" w:color="999999"/>
            </w:tcBorders>
            <w:vAlign w:val="center"/>
          </w:tcPr>
          <w:p w14:paraId="69B1E13D" w14:textId="77777777" w:rsidR="001552D7" w:rsidRPr="00EB594E" w:rsidRDefault="00E125D3" w:rsidP="005F40F9">
            <w:pPr>
              <w:pStyle w:val="NoSpacing"/>
              <w:jc w:val="right"/>
            </w:pPr>
            <w:r>
              <w:t>1.3000</w:t>
            </w:r>
          </w:p>
        </w:tc>
        <w:tc>
          <w:tcPr>
            <w:tcW w:w="1047" w:type="dxa"/>
            <w:tcBorders>
              <w:top w:val="single" w:sz="1" w:space="0" w:color="999999"/>
              <w:left w:val="single" w:sz="1" w:space="0" w:color="999999"/>
              <w:bottom w:val="single" w:sz="1" w:space="0" w:color="999999"/>
              <w:right w:val="single" w:sz="1" w:space="0" w:color="999999"/>
            </w:tcBorders>
            <w:vAlign w:val="center"/>
          </w:tcPr>
          <w:p w14:paraId="681AD4C6" w14:textId="77777777" w:rsidR="001552D7" w:rsidRPr="00EB594E" w:rsidRDefault="00E125D3" w:rsidP="005F40F9">
            <w:pPr>
              <w:pStyle w:val="NoSpacing"/>
              <w:jc w:val="right"/>
            </w:pPr>
            <w:r>
              <w:t>61.4000</w:t>
            </w:r>
          </w:p>
        </w:tc>
      </w:tr>
      <w:tr w:rsidR="001552D7" w14:paraId="28FB5821" w14:textId="77777777" w:rsidTr="00AE26AB">
        <w:tc>
          <w:tcPr>
            <w:tcW w:w="4549" w:type="dxa"/>
            <w:tcBorders>
              <w:top w:val="single" w:sz="1" w:space="0" w:color="999999"/>
              <w:left w:val="single" w:sz="1" w:space="0" w:color="999999"/>
              <w:bottom w:val="single" w:sz="1" w:space="0" w:color="999999"/>
              <w:right w:val="single" w:sz="1" w:space="0" w:color="999999"/>
            </w:tcBorders>
            <w:vAlign w:val="center"/>
          </w:tcPr>
          <w:p w14:paraId="027EAA44" w14:textId="77777777" w:rsidR="001552D7" w:rsidRPr="00EB594E" w:rsidRDefault="00E125D3" w:rsidP="005F40F9">
            <w:pPr>
              <w:pStyle w:val="NoSpacing"/>
            </w:pPr>
            <w:r>
              <w:t>Trade openness (% of GDP)</w:t>
            </w:r>
          </w:p>
        </w:tc>
        <w:tc>
          <w:tcPr>
            <w:tcW w:w="1046" w:type="dxa"/>
            <w:tcBorders>
              <w:top w:val="single" w:sz="1" w:space="0" w:color="999999"/>
              <w:left w:val="single" w:sz="1" w:space="0" w:color="999999"/>
              <w:bottom w:val="single" w:sz="1" w:space="0" w:color="999999"/>
              <w:right w:val="single" w:sz="1" w:space="0" w:color="999999"/>
            </w:tcBorders>
            <w:vAlign w:val="center"/>
          </w:tcPr>
          <w:p w14:paraId="5056A85A" w14:textId="77777777" w:rsidR="001552D7" w:rsidRPr="00EB594E" w:rsidRDefault="00E125D3" w:rsidP="005F40F9">
            <w:pPr>
              <w:pStyle w:val="NoSpacing"/>
              <w:jc w:val="right"/>
            </w:pPr>
            <w:r>
              <w:t>3250</w:t>
            </w:r>
          </w:p>
        </w:tc>
        <w:tc>
          <w:tcPr>
            <w:tcW w:w="1046" w:type="dxa"/>
            <w:tcBorders>
              <w:top w:val="single" w:sz="1" w:space="0" w:color="999999"/>
              <w:left w:val="single" w:sz="1" w:space="0" w:color="999999"/>
              <w:bottom w:val="single" w:sz="1" w:space="0" w:color="999999"/>
              <w:right w:val="single" w:sz="1" w:space="0" w:color="999999"/>
            </w:tcBorders>
            <w:vAlign w:val="center"/>
          </w:tcPr>
          <w:p w14:paraId="278560A3" w14:textId="77777777" w:rsidR="001552D7" w:rsidRPr="00EB594E" w:rsidRDefault="00E125D3" w:rsidP="005F40F9">
            <w:pPr>
              <w:pStyle w:val="NoSpacing"/>
              <w:jc w:val="right"/>
            </w:pPr>
            <w:r>
              <w:t>97.0780</w:t>
            </w:r>
          </w:p>
        </w:tc>
        <w:tc>
          <w:tcPr>
            <w:tcW w:w="1046" w:type="dxa"/>
            <w:tcBorders>
              <w:top w:val="single" w:sz="1" w:space="0" w:color="999999"/>
              <w:left w:val="single" w:sz="1" w:space="0" w:color="999999"/>
              <w:bottom w:val="single" w:sz="1" w:space="0" w:color="999999"/>
              <w:right w:val="single" w:sz="1" w:space="0" w:color="999999"/>
            </w:tcBorders>
            <w:vAlign w:val="center"/>
          </w:tcPr>
          <w:p w14:paraId="42D912D3" w14:textId="77777777" w:rsidR="001552D7" w:rsidRPr="00EB594E" w:rsidRDefault="00E125D3" w:rsidP="005F40F9">
            <w:pPr>
              <w:pStyle w:val="NoSpacing"/>
              <w:jc w:val="right"/>
            </w:pPr>
            <w:r>
              <w:t>49.1080</w:t>
            </w:r>
          </w:p>
        </w:tc>
        <w:tc>
          <w:tcPr>
            <w:tcW w:w="1046" w:type="dxa"/>
            <w:tcBorders>
              <w:top w:val="single" w:sz="1" w:space="0" w:color="999999"/>
              <w:left w:val="single" w:sz="1" w:space="0" w:color="999999"/>
              <w:bottom w:val="single" w:sz="1" w:space="0" w:color="999999"/>
              <w:right w:val="single" w:sz="1" w:space="0" w:color="999999"/>
            </w:tcBorders>
            <w:vAlign w:val="center"/>
          </w:tcPr>
          <w:p w14:paraId="1CB3F8AE" w14:textId="77777777" w:rsidR="001552D7" w:rsidRPr="00EB594E" w:rsidRDefault="00E125D3" w:rsidP="005F40F9">
            <w:pPr>
              <w:pStyle w:val="NoSpacing"/>
              <w:jc w:val="right"/>
            </w:pPr>
            <w:r>
              <w:t>23.4020</w:t>
            </w:r>
          </w:p>
        </w:tc>
        <w:tc>
          <w:tcPr>
            <w:tcW w:w="1047" w:type="dxa"/>
            <w:tcBorders>
              <w:top w:val="single" w:sz="1" w:space="0" w:color="999999"/>
              <w:left w:val="single" w:sz="1" w:space="0" w:color="999999"/>
              <w:bottom w:val="single" w:sz="1" w:space="0" w:color="999999"/>
              <w:right w:val="single" w:sz="1" w:space="0" w:color="999999"/>
            </w:tcBorders>
            <w:vAlign w:val="center"/>
          </w:tcPr>
          <w:p w14:paraId="3F57DE63" w14:textId="77777777" w:rsidR="001552D7" w:rsidRPr="00EB594E" w:rsidRDefault="00E125D3" w:rsidP="005F40F9">
            <w:pPr>
              <w:pStyle w:val="NoSpacing"/>
              <w:jc w:val="right"/>
            </w:pPr>
            <w:r>
              <w:t>258.7800</w:t>
            </w:r>
          </w:p>
        </w:tc>
      </w:tr>
    </w:tbl>
    <w:p w14:paraId="76BCD439" w14:textId="77777777" w:rsidR="001552D7" w:rsidRDefault="00E125D3">
      <w:r>
        <w:rPr>
          <w:i/>
          <w:iCs/>
          <w:sz w:val="20"/>
          <w:szCs w:val="20"/>
        </w:rPr>
        <w:t>Source: OECD STAN A*10, WDI, OECD AI Patents (EPO). N = observations.</w:t>
      </w:r>
    </w:p>
    <w:p w14:paraId="42BC25FB" w14:textId="77777777" w:rsidR="008F2CF0" w:rsidRDefault="008F2CF0">
      <w:pPr>
        <w:spacing w:before="200" w:after="80"/>
        <w:rPr>
          <w:b/>
          <w:bCs/>
        </w:rPr>
      </w:pPr>
    </w:p>
    <w:p w14:paraId="3E935DE0" w14:textId="61BCEBDD" w:rsidR="008F2CF0" w:rsidRDefault="008F2CF0" w:rsidP="00877941">
      <w:pPr>
        <w:pStyle w:val="Caption"/>
      </w:pPr>
      <w:bookmarkStart w:id="46" w:name="_Toc234709420"/>
      <w:bookmarkStart w:id="47" w:name="_Toc234761257"/>
      <w:bookmarkStart w:id="48" w:name="_Toc234808821"/>
      <w:r>
        <w:t xml:space="preserve">Table </w:t>
      </w:r>
      <w:fldSimple w:instr=" SEQ Table \* ARABIC ">
        <w:r>
          <w:rPr>
            <w:noProof/>
          </w:rPr>
          <w:t>5</w:t>
        </w:r>
      </w:fldSimple>
      <w:r>
        <w:t>. Pairwise Correlation Matrix</w:t>
      </w:r>
      <w:bookmarkEnd w:id="46"/>
      <w:bookmarkEnd w:id="47"/>
      <w:bookmarkEnd w:id="48"/>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903"/>
        <w:gridCol w:w="904"/>
        <w:gridCol w:w="903"/>
        <w:gridCol w:w="904"/>
        <w:gridCol w:w="904"/>
        <w:gridCol w:w="903"/>
        <w:gridCol w:w="904"/>
        <w:gridCol w:w="904"/>
      </w:tblGrid>
      <w:tr w:rsidR="001552D7" w14:paraId="4E9549C5" w14:textId="77777777" w:rsidTr="00AE26AB">
        <w:tc>
          <w:tcPr>
            <w:tcW w:w="2551"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73455263" w14:textId="77777777" w:rsidR="001552D7" w:rsidRPr="005F40F9" w:rsidRDefault="00E125D3" w:rsidP="005F40F9">
            <w:pPr>
              <w:pStyle w:val="NoSpacing"/>
              <w:jc w:val="center"/>
              <w:rPr>
                <w:b/>
                <w:bCs/>
              </w:rPr>
            </w:pPr>
            <w:r>
              <w:rPr>
                <w:b/>
                <w:bCs/>
              </w:rPr>
              <w:t>Variable</w:t>
            </w:r>
          </w:p>
        </w:tc>
        <w:tc>
          <w:tcPr>
            <w:tcW w:w="903"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4576A6B0" w14:textId="77777777" w:rsidR="001552D7" w:rsidRPr="005F40F9" w:rsidRDefault="00E125D3" w:rsidP="005F40F9">
            <w:pPr>
              <w:pStyle w:val="NoSpacing"/>
              <w:jc w:val="center"/>
              <w:rPr>
                <w:b/>
                <w:bCs/>
              </w:rPr>
            </w:pPr>
            <w:r>
              <w:rPr>
                <w:b/>
                <w:bCs/>
              </w:rPr>
              <w:t>Labor share</w:t>
            </w:r>
          </w:p>
        </w:tc>
        <w:tc>
          <w:tcPr>
            <w:tcW w:w="904"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73E5780A" w14:textId="77777777" w:rsidR="001552D7" w:rsidRPr="005F40F9" w:rsidRDefault="00E125D3" w:rsidP="005F40F9">
            <w:pPr>
              <w:pStyle w:val="NoSpacing"/>
              <w:jc w:val="center"/>
              <w:rPr>
                <w:b/>
                <w:bCs/>
              </w:rPr>
            </w:pPr>
            <w:r>
              <w:rPr>
                <w:b/>
                <w:bCs/>
              </w:rPr>
              <w:t>AIPI</w:t>
            </w:r>
          </w:p>
        </w:tc>
        <w:tc>
          <w:tcPr>
            <w:tcW w:w="903"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453B0A20" w14:textId="2F0D09B2" w:rsidR="001552D7" w:rsidRPr="005F40F9" w:rsidRDefault="009B6092" w:rsidP="005F40F9">
            <w:pPr>
              <w:pStyle w:val="NoSpacing"/>
              <w:jc w:val="center"/>
              <w:rPr>
                <w:b/>
                <w:bCs/>
              </w:rPr>
            </w:pPr>
            <w:r>
              <w:rPr>
                <w:b/>
                <w:bCs/>
              </w:rPr>
              <w:t>GDP per capita</w:t>
            </w:r>
          </w:p>
        </w:tc>
        <w:tc>
          <w:tcPr>
            <w:tcW w:w="904"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05003616" w14:textId="517530D7" w:rsidR="001552D7" w:rsidRPr="005F40F9" w:rsidRDefault="00E125D3" w:rsidP="005F40F9">
            <w:pPr>
              <w:pStyle w:val="NoSpacing"/>
              <w:jc w:val="center"/>
              <w:rPr>
                <w:b/>
                <w:bCs/>
              </w:rPr>
            </w:pPr>
            <w:r>
              <w:rPr>
                <w:b/>
                <w:bCs/>
              </w:rPr>
              <w:t>Renewable energy</w:t>
            </w:r>
          </w:p>
        </w:tc>
        <w:tc>
          <w:tcPr>
            <w:tcW w:w="904"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74278FE7" w14:textId="79248802" w:rsidR="001552D7" w:rsidRPr="005F40F9" w:rsidRDefault="00E125D3" w:rsidP="005F40F9">
            <w:pPr>
              <w:pStyle w:val="NoSpacing"/>
              <w:jc w:val="center"/>
              <w:rPr>
                <w:b/>
                <w:bCs/>
              </w:rPr>
            </w:pPr>
            <w:r>
              <w:rPr>
                <w:b/>
                <w:bCs/>
              </w:rPr>
              <w:t>Capital formation</w:t>
            </w:r>
          </w:p>
        </w:tc>
        <w:tc>
          <w:tcPr>
            <w:tcW w:w="903"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2CC88DAD" w14:textId="77777777" w:rsidR="001552D7" w:rsidRPr="005F40F9" w:rsidRDefault="00E125D3" w:rsidP="005F40F9">
            <w:pPr>
              <w:pStyle w:val="NoSpacing"/>
              <w:jc w:val="center"/>
              <w:rPr>
                <w:b/>
                <w:bCs/>
              </w:rPr>
            </w:pPr>
            <w:r>
              <w:rPr>
                <w:b/>
                <w:bCs/>
              </w:rPr>
              <w:t>R&amp;D</w:t>
            </w:r>
          </w:p>
        </w:tc>
        <w:tc>
          <w:tcPr>
            <w:tcW w:w="904"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24EFE9F6" w14:textId="77777777" w:rsidR="001552D7" w:rsidRPr="005F40F9" w:rsidRDefault="00E125D3" w:rsidP="005F40F9">
            <w:pPr>
              <w:pStyle w:val="NoSpacing"/>
              <w:jc w:val="center"/>
              <w:rPr>
                <w:b/>
                <w:bCs/>
              </w:rPr>
            </w:pPr>
            <w:r>
              <w:rPr>
                <w:b/>
                <w:bCs/>
              </w:rPr>
              <w:t>Trade</w:t>
            </w:r>
          </w:p>
        </w:tc>
        <w:tc>
          <w:tcPr>
            <w:tcW w:w="904"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22EF3A1E" w14:textId="77777777" w:rsidR="001552D7" w:rsidRPr="005F40F9" w:rsidRDefault="00E125D3" w:rsidP="005F40F9">
            <w:pPr>
              <w:pStyle w:val="NoSpacing"/>
              <w:jc w:val="center"/>
              <w:rPr>
                <w:b/>
                <w:bCs/>
              </w:rPr>
            </w:pPr>
            <w:r>
              <w:rPr>
                <w:b/>
                <w:bCs/>
              </w:rPr>
              <w:t>Broadband</w:t>
            </w:r>
          </w:p>
        </w:tc>
      </w:tr>
      <w:tr w:rsidR="001552D7" w14:paraId="0A80CEDC" w14:textId="77777777" w:rsidTr="00AE26AB">
        <w:tc>
          <w:tcPr>
            <w:tcW w:w="2551" w:type="dxa"/>
            <w:tcBorders>
              <w:top w:val="single" w:sz="1" w:space="0" w:color="999999"/>
              <w:left w:val="single" w:sz="1" w:space="0" w:color="999999"/>
              <w:bottom w:val="single" w:sz="1" w:space="0" w:color="999999"/>
              <w:right w:val="single" w:sz="1" w:space="0" w:color="999999"/>
            </w:tcBorders>
            <w:vAlign w:val="center"/>
          </w:tcPr>
          <w:p w14:paraId="503BDF3C" w14:textId="77777777" w:rsidR="001552D7" w:rsidRPr="00EF5743" w:rsidRDefault="00E125D3" w:rsidP="005F40F9">
            <w:pPr>
              <w:pStyle w:val="NoSpacing"/>
            </w:pPr>
            <w:r>
              <w:t>Labor share (ln)</w:t>
            </w:r>
          </w:p>
        </w:tc>
        <w:tc>
          <w:tcPr>
            <w:tcW w:w="903" w:type="dxa"/>
            <w:tcBorders>
              <w:top w:val="single" w:sz="1" w:space="0" w:color="999999"/>
              <w:left w:val="single" w:sz="1" w:space="0" w:color="999999"/>
              <w:bottom w:val="single" w:sz="1" w:space="0" w:color="999999"/>
              <w:right w:val="single" w:sz="1" w:space="0" w:color="999999"/>
            </w:tcBorders>
            <w:vAlign w:val="center"/>
          </w:tcPr>
          <w:p w14:paraId="23EFE461" w14:textId="77777777" w:rsidR="001552D7" w:rsidRPr="00EF5743" w:rsidRDefault="00E125D3" w:rsidP="005F40F9">
            <w:pPr>
              <w:pStyle w:val="NoSpacing"/>
              <w:jc w:val="right"/>
            </w:pPr>
            <w:r>
              <w:t>1.0000</w:t>
            </w:r>
          </w:p>
        </w:tc>
        <w:tc>
          <w:tcPr>
            <w:tcW w:w="904" w:type="dxa"/>
            <w:tcBorders>
              <w:top w:val="single" w:sz="1" w:space="0" w:color="999999"/>
              <w:left w:val="single" w:sz="1" w:space="0" w:color="999999"/>
              <w:bottom w:val="single" w:sz="1" w:space="0" w:color="999999"/>
              <w:right w:val="single" w:sz="1" w:space="0" w:color="999999"/>
            </w:tcBorders>
            <w:vAlign w:val="center"/>
          </w:tcPr>
          <w:p w14:paraId="45192013" w14:textId="77777777" w:rsidR="001552D7" w:rsidRPr="00EF5743" w:rsidRDefault="00E125D3" w:rsidP="005F40F9">
            <w:pPr>
              <w:pStyle w:val="NoSpacing"/>
              <w:jc w:val="right"/>
            </w:pPr>
            <w:r>
              <w:t>0.1860</w:t>
            </w:r>
          </w:p>
        </w:tc>
        <w:tc>
          <w:tcPr>
            <w:tcW w:w="903" w:type="dxa"/>
            <w:tcBorders>
              <w:top w:val="single" w:sz="1" w:space="0" w:color="999999"/>
              <w:left w:val="single" w:sz="1" w:space="0" w:color="999999"/>
              <w:bottom w:val="single" w:sz="1" w:space="0" w:color="999999"/>
              <w:right w:val="single" w:sz="1" w:space="0" w:color="999999"/>
            </w:tcBorders>
            <w:vAlign w:val="center"/>
          </w:tcPr>
          <w:p w14:paraId="6FF053A3" w14:textId="77777777" w:rsidR="001552D7" w:rsidRPr="00EF5743" w:rsidRDefault="00E125D3" w:rsidP="005F40F9">
            <w:pPr>
              <w:pStyle w:val="NoSpacing"/>
              <w:jc w:val="right"/>
            </w:pPr>
            <w:r>
              <w:t>0.0390</w:t>
            </w:r>
          </w:p>
        </w:tc>
        <w:tc>
          <w:tcPr>
            <w:tcW w:w="904" w:type="dxa"/>
            <w:tcBorders>
              <w:top w:val="single" w:sz="1" w:space="0" w:color="999999"/>
              <w:left w:val="single" w:sz="1" w:space="0" w:color="999999"/>
              <w:bottom w:val="single" w:sz="1" w:space="0" w:color="999999"/>
              <w:right w:val="single" w:sz="1" w:space="0" w:color="999999"/>
            </w:tcBorders>
            <w:vAlign w:val="center"/>
          </w:tcPr>
          <w:p w14:paraId="71C59324" w14:textId="77777777" w:rsidR="001552D7" w:rsidRPr="00EF5743" w:rsidRDefault="00E125D3" w:rsidP="005F40F9">
            <w:pPr>
              <w:pStyle w:val="NoSpacing"/>
              <w:jc w:val="right"/>
            </w:pPr>
            <w:r>
              <w:t>0.0130</w:t>
            </w:r>
          </w:p>
        </w:tc>
        <w:tc>
          <w:tcPr>
            <w:tcW w:w="904" w:type="dxa"/>
            <w:tcBorders>
              <w:top w:val="single" w:sz="1" w:space="0" w:color="999999"/>
              <w:left w:val="single" w:sz="1" w:space="0" w:color="999999"/>
              <w:bottom w:val="single" w:sz="1" w:space="0" w:color="999999"/>
              <w:right w:val="single" w:sz="1" w:space="0" w:color="999999"/>
            </w:tcBorders>
            <w:vAlign w:val="center"/>
          </w:tcPr>
          <w:p w14:paraId="43AAC0BE" w14:textId="77777777" w:rsidR="001552D7" w:rsidRPr="00EF5743" w:rsidRDefault="00E125D3" w:rsidP="005F40F9">
            <w:pPr>
              <w:pStyle w:val="NoSpacing"/>
              <w:jc w:val="right"/>
            </w:pPr>
            <w:r>
              <w:t>-0.2500</w:t>
            </w:r>
          </w:p>
        </w:tc>
        <w:tc>
          <w:tcPr>
            <w:tcW w:w="903" w:type="dxa"/>
            <w:tcBorders>
              <w:top w:val="single" w:sz="1" w:space="0" w:color="999999"/>
              <w:left w:val="single" w:sz="1" w:space="0" w:color="999999"/>
              <w:bottom w:val="single" w:sz="1" w:space="0" w:color="999999"/>
              <w:right w:val="single" w:sz="1" w:space="0" w:color="999999"/>
            </w:tcBorders>
            <w:vAlign w:val="center"/>
          </w:tcPr>
          <w:p w14:paraId="08B10BD3" w14:textId="77777777" w:rsidR="001552D7" w:rsidRPr="00EF5743" w:rsidRDefault="00E125D3" w:rsidP="005F40F9">
            <w:pPr>
              <w:pStyle w:val="NoSpacing"/>
              <w:jc w:val="right"/>
            </w:pPr>
            <w:r>
              <w:t>0.1130</w:t>
            </w:r>
          </w:p>
        </w:tc>
        <w:tc>
          <w:tcPr>
            <w:tcW w:w="904" w:type="dxa"/>
            <w:tcBorders>
              <w:top w:val="single" w:sz="1" w:space="0" w:color="999999"/>
              <w:left w:val="single" w:sz="1" w:space="0" w:color="999999"/>
              <w:bottom w:val="single" w:sz="1" w:space="0" w:color="999999"/>
              <w:right w:val="single" w:sz="1" w:space="0" w:color="999999"/>
            </w:tcBorders>
            <w:vAlign w:val="center"/>
          </w:tcPr>
          <w:p w14:paraId="0B1F461E" w14:textId="77777777" w:rsidR="001552D7" w:rsidRPr="00EF5743" w:rsidRDefault="00E125D3" w:rsidP="005F40F9">
            <w:pPr>
              <w:pStyle w:val="NoSpacing"/>
              <w:jc w:val="right"/>
            </w:pPr>
            <w:r>
              <w:t>-0.0660</w:t>
            </w:r>
          </w:p>
        </w:tc>
        <w:tc>
          <w:tcPr>
            <w:tcW w:w="904" w:type="dxa"/>
            <w:tcBorders>
              <w:top w:val="single" w:sz="1" w:space="0" w:color="999999"/>
              <w:left w:val="single" w:sz="1" w:space="0" w:color="999999"/>
              <w:bottom w:val="single" w:sz="1" w:space="0" w:color="999999"/>
              <w:right w:val="single" w:sz="1" w:space="0" w:color="999999"/>
            </w:tcBorders>
            <w:vAlign w:val="center"/>
          </w:tcPr>
          <w:p w14:paraId="49D1A3AC" w14:textId="77777777" w:rsidR="001552D7" w:rsidRPr="00EF5743" w:rsidRDefault="00E125D3" w:rsidP="005F40F9">
            <w:pPr>
              <w:pStyle w:val="NoSpacing"/>
              <w:jc w:val="right"/>
            </w:pPr>
            <w:r>
              <w:t>0.0980</w:t>
            </w:r>
          </w:p>
        </w:tc>
      </w:tr>
      <w:tr w:rsidR="001552D7" w14:paraId="5F1DF28E" w14:textId="77777777" w:rsidTr="00AE26AB">
        <w:tc>
          <w:tcPr>
            <w:tcW w:w="2551" w:type="dxa"/>
            <w:tcBorders>
              <w:top w:val="single" w:sz="1" w:space="0" w:color="999999"/>
              <w:left w:val="single" w:sz="1" w:space="0" w:color="999999"/>
              <w:bottom w:val="single" w:sz="1" w:space="0" w:color="999999"/>
              <w:right w:val="single" w:sz="1" w:space="0" w:color="999999"/>
            </w:tcBorders>
            <w:vAlign w:val="center"/>
          </w:tcPr>
          <w:p w14:paraId="0A8C8B71" w14:textId="77777777" w:rsidR="001552D7" w:rsidRPr="00EF5743" w:rsidRDefault="00E125D3" w:rsidP="005F40F9">
            <w:pPr>
              <w:pStyle w:val="NoSpacing"/>
            </w:pPr>
            <w:r>
              <w:t>AIPI</w:t>
            </w:r>
          </w:p>
        </w:tc>
        <w:tc>
          <w:tcPr>
            <w:tcW w:w="903" w:type="dxa"/>
            <w:tcBorders>
              <w:top w:val="single" w:sz="1" w:space="0" w:color="999999"/>
              <w:left w:val="single" w:sz="1" w:space="0" w:color="999999"/>
              <w:bottom w:val="single" w:sz="1" w:space="0" w:color="999999"/>
              <w:right w:val="single" w:sz="1" w:space="0" w:color="999999"/>
            </w:tcBorders>
            <w:vAlign w:val="center"/>
          </w:tcPr>
          <w:p w14:paraId="4CCE2665" w14:textId="77777777" w:rsidR="001552D7" w:rsidRPr="00EF5743" w:rsidRDefault="00E125D3" w:rsidP="005F40F9">
            <w:pPr>
              <w:pStyle w:val="NoSpacing"/>
              <w:jc w:val="right"/>
            </w:pPr>
            <w:r>
              <w:t>0.1860</w:t>
            </w:r>
          </w:p>
        </w:tc>
        <w:tc>
          <w:tcPr>
            <w:tcW w:w="904" w:type="dxa"/>
            <w:tcBorders>
              <w:top w:val="single" w:sz="1" w:space="0" w:color="999999"/>
              <w:left w:val="single" w:sz="1" w:space="0" w:color="999999"/>
              <w:bottom w:val="single" w:sz="1" w:space="0" w:color="999999"/>
              <w:right w:val="single" w:sz="1" w:space="0" w:color="999999"/>
            </w:tcBorders>
            <w:vAlign w:val="center"/>
          </w:tcPr>
          <w:p w14:paraId="1BA3E150" w14:textId="77777777" w:rsidR="001552D7" w:rsidRPr="00EF5743" w:rsidRDefault="00E125D3" w:rsidP="005F40F9">
            <w:pPr>
              <w:pStyle w:val="NoSpacing"/>
              <w:jc w:val="right"/>
            </w:pPr>
            <w:r>
              <w:t>1.0000</w:t>
            </w:r>
          </w:p>
        </w:tc>
        <w:tc>
          <w:tcPr>
            <w:tcW w:w="903" w:type="dxa"/>
            <w:tcBorders>
              <w:top w:val="single" w:sz="1" w:space="0" w:color="999999"/>
              <w:left w:val="single" w:sz="1" w:space="0" w:color="999999"/>
              <w:bottom w:val="single" w:sz="1" w:space="0" w:color="999999"/>
              <w:right w:val="single" w:sz="1" w:space="0" w:color="999999"/>
            </w:tcBorders>
            <w:vAlign w:val="center"/>
          </w:tcPr>
          <w:p w14:paraId="79076DC3" w14:textId="77777777" w:rsidR="001552D7" w:rsidRPr="00EF5743" w:rsidRDefault="00E125D3" w:rsidP="005F40F9">
            <w:pPr>
              <w:pStyle w:val="NoSpacing"/>
              <w:jc w:val="right"/>
            </w:pPr>
            <w:r>
              <w:t>0.2450</w:t>
            </w:r>
          </w:p>
        </w:tc>
        <w:tc>
          <w:tcPr>
            <w:tcW w:w="904" w:type="dxa"/>
            <w:tcBorders>
              <w:top w:val="single" w:sz="1" w:space="0" w:color="999999"/>
              <w:left w:val="single" w:sz="1" w:space="0" w:color="999999"/>
              <w:bottom w:val="single" w:sz="1" w:space="0" w:color="999999"/>
              <w:right w:val="single" w:sz="1" w:space="0" w:color="999999"/>
            </w:tcBorders>
            <w:vAlign w:val="center"/>
          </w:tcPr>
          <w:p w14:paraId="2D0AB86B" w14:textId="77777777" w:rsidR="001552D7" w:rsidRPr="00EF5743" w:rsidRDefault="00E125D3" w:rsidP="005F40F9">
            <w:pPr>
              <w:pStyle w:val="NoSpacing"/>
              <w:jc w:val="right"/>
            </w:pPr>
            <w:r>
              <w:t>-0.1630</w:t>
            </w:r>
          </w:p>
        </w:tc>
        <w:tc>
          <w:tcPr>
            <w:tcW w:w="904" w:type="dxa"/>
            <w:tcBorders>
              <w:top w:val="single" w:sz="1" w:space="0" w:color="999999"/>
              <w:left w:val="single" w:sz="1" w:space="0" w:color="999999"/>
              <w:bottom w:val="single" w:sz="1" w:space="0" w:color="999999"/>
              <w:right w:val="single" w:sz="1" w:space="0" w:color="999999"/>
            </w:tcBorders>
            <w:vAlign w:val="center"/>
          </w:tcPr>
          <w:p w14:paraId="0F51ADFA" w14:textId="77777777" w:rsidR="001552D7" w:rsidRPr="00EF5743" w:rsidRDefault="00E125D3" w:rsidP="005F40F9">
            <w:pPr>
              <w:pStyle w:val="NoSpacing"/>
              <w:jc w:val="right"/>
            </w:pPr>
            <w:r>
              <w:t>0.0400</w:t>
            </w:r>
          </w:p>
        </w:tc>
        <w:tc>
          <w:tcPr>
            <w:tcW w:w="903" w:type="dxa"/>
            <w:tcBorders>
              <w:top w:val="single" w:sz="1" w:space="0" w:color="999999"/>
              <w:left w:val="single" w:sz="1" w:space="0" w:color="999999"/>
              <w:bottom w:val="single" w:sz="1" w:space="0" w:color="999999"/>
              <w:right w:val="single" w:sz="1" w:space="0" w:color="999999"/>
            </w:tcBorders>
            <w:vAlign w:val="center"/>
          </w:tcPr>
          <w:p w14:paraId="4B8BFFC6" w14:textId="77777777" w:rsidR="001552D7" w:rsidRPr="00EF5743" w:rsidRDefault="00E125D3" w:rsidP="005F40F9">
            <w:pPr>
              <w:pStyle w:val="NoSpacing"/>
              <w:jc w:val="right"/>
            </w:pPr>
            <w:r>
              <w:t>0.3730</w:t>
            </w:r>
          </w:p>
        </w:tc>
        <w:tc>
          <w:tcPr>
            <w:tcW w:w="904" w:type="dxa"/>
            <w:tcBorders>
              <w:top w:val="single" w:sz="1" w:space="0" w:color="999999"/>
              <w:left w:val="single" w:sz="1" w:space="0" w:color="999999"/>
              <w:bottom w:val="single" w:sz="1" w:space="0" w:color="999999"/>
              <w:right w:val="single" w:sz="1" w:space="0" w:color="999999"/>
            </w:tcBorders>
            <w:vAlign w:val="center"/>
          </w:tcPr>
          <w:p w14:paraId="54E0325C" w14:textId="77777777" w:rsidR="001552D7" w:rsidRPr="00EF5743" w:rsidRDefault="00E125D3" w:rsidP="005F40F9">
            <w:pPr>
              <w:pStyle w:val="NoSpacing"/>
              <w:jc w:val="right"/>
            </w:pPr>
            <w:r>
              <w:t>-0.2660</w:t>
            </w:r>
          </w:p>
        </w:tc>
        <w:tc>
          <w:tcPr>
            <w:tcW w:w="904" w:type="dxa"/>
            <w:tcBorders>
              <w:top w:val="single" w:sz="1" w:space="0" w:color="999999"/>
              <w:left w:val="single" w:sz="1" w:space="0" w:color="999999"/>
              <w:bottom w:val="single" w:sz="1" w:space="0" w:color="999999"/>
              <w:right w:val="single" w:sz="1" w:space="0" w:color="999999"/>
            </w:tcBorders>
            <w:vAlign w:val="center"/>
          </w:tcPr>
          <w:p w14:paraId="37F8CEAF" w14:textId="77777777" w:rsidR="001552D7" w:rsidRPr="00EF5743" w:rsidRDefault="00E125D3" w:rsidP="005F40F9">
            <w:pPr>
              <w:pStyle w:val="NoSpacing"/>
              <w:jc w:val="right"/>
            </w:pPr>
            <w:r>
              <w:t>0.2730</w:t>
            </w:r>
          </w:p>
        </w:tc>
      </w:tr>
      <w:tr w:rsidR="001552D7" w14:paraId="184652F9" w14:textId="77777777" w:rsidTr="00AE26AB">
        <w:tc>
          <w:tcPr>
            <w:tcW w:w="2551" w:type="dxa"/>
            <w:tcBorders>
              <w:top w:val="single" w:sz="1" w:space="0" w:color="999999"/>
              <w:left w:val="single" w:sz="1" w:space="0" w:color="999999"/>
              <w:bottom w:val="single" w:sz="1" w:space="0" w:color="999999"/>
              <w:right w:val="single" w:sz="1" w:space="0" w:color="999999"/>
            </w:tcBorders>
            <w:vAlign w:val="center"/>
          </w:tcPr>
          <w:p w14:paraId="1AEF0968" w14:textId="77777777" w:rsidR="001552D7" w:rsidRPr="00EF5743" w:rsidRDefault="00E125D3" w:rsidP="005F40F9">
            <w:pPr>
              <w:pStyle w:val="NoSpacing"/>
            </w:pPr>
            <w:r>
              <w:t>GDP per capita (ln)</w:t>
            </w:r>
          </w:p>
        </w:tc>
        <w:tc>
          <w:tcPr>
            <w:tcW w:w="903" w:type="dxa"/>
            <w:tcBorders>
              <w:top w:val="single" w:sz="1" w:space="0" w:color="999999"/>
              <w:left w:val="single" w:sz="1" w:space="0" w:color="999999"/>
              <w:bottom w:val="single" w:sz="1" w:space="0" w:color="999999"/>
              <w:right w:val="single" w:sz="1" w:space="0" w:color="999999"/>
            </w:tcBorders>
            <w:vAlign w:val="center"/>
          </w:tcPr>
          <w:p w14:paraId="5F4889C2" w14:textId="77777777" w:rsidR="001552D7" w:rsidRPr="00EF5743" w:rsidRDefault="00E125D3" w:rsidP="005F40F9">
            <w:pPr>
              <w:pStyle w:val="NoSpacing"/>
              <w:jc w:val="right"/>
            </w:pPr>
            <w:r>
              <w:t>0.0390</w:t>
            </w:r>
          </w:p>
        </w:tc>
        <w:tc>
          <w:tcPr>
            <w:tcW w:w="904" w:type="dxa"/>
            <w:tcBorders>
              <w:top w:val="single" w:sz="1" w:space="0" w:color="999999"/>
              <w:left w:val="single" w:sz="1" w:space="0" w:color="999999"/>
              <w:bottom w:val="single" w:sz="1" w:space="0" w:color="999999"/>
              <w:right w:val="single" w:sz="1" w:space="0" w:color="999999"/>
            </w:tcBorders>
            <w:vAlign w:val="center"/>
          </w:tcPr>
          <w:p w14:paraId="7CD9D368" w14:textId="77777777" w:rsidR="001552D7" w:rsidRPr="00EF5743" w:rsidRDefault="00E125D3" w:rsidP="005F40F9">
            <w:pPr>
              <w:pStyle w:val="NoSpacing"/>
              <w:jc w:val="right"/>
            </w:pPr>
            <w:r>
              <w:t>0.2450</w:t>
            </w:r>
          </w:p>
        </w:tc>
        <w:tc>
          <w:tcPr>
            <w:tcW w:w="903" w:type="dxa"/>
            <w:tcBorders>
              <w:top w:val="single" w:sz="1" w:space="0" w:color="999999"/>
              <w:left w:val="single" w:sz="1" w:space="0" w:color="999999"/>
              <w:bottom w:val="single" w:sz="1" w:space="0" w:color="999999"/>
              <w:right w:val="single" w:sz="1" w:space="0" w:color="999999"/>
            </w:tcBorders>
            <w:vAlign w:val="center"/>
          </w:tcPr>
          <w:p w14:paraId="4B902741" w14:textId="77777777" w:rsidR="001552D7" w:rsidRPr="00EF5743" w:rsidRDefault="00E125D3" w:rsidP="005F40F9">
            <w:pPr>
              <w:pStyle w:val="NoSpacing"/>
              <w:jc w:val="right"/>
            </w:pPr>
            <w:r>
              <w:t>1.0000</w:t>
            </w:r>
          </w:p>
        </w:tc>
        <w:tc>
          <w:tcPr>
            <w:tcW w:w="904" w:type="dxa"/>
            <w:tcBorders>
              <w:top w:val="single" w:sz="1" w:space="0" w:color="999999"/>
              <w:left w:val="single" w:sz="1" w:space="0" w:color="999999"/>
              <w:bottom w:val="single" w:sz="1" w:space="0" w:color="999999"/>
              <w:right w:val="single" w:sz="1" w:space="0" w:color="999999"/>
            </w:tcBorders>
            <w:vAlign w:val="center"/>
          </w:tcPr>
          <w:p w14:paraId="743EC6CC" w14:textId="77777777" w:rsidR="001552D7" w:rsidRPr="00EF5743" w:rsidRDefault="00E125D3" w:rsidP="005F40F9">
            <w:pPr>
              <w:pStyle w:val="NoSpacing"/>
              <w:jc w:val="right"/>
            </w:pPr>
            <w:r>
              <w:t>0.3040</w:t>
            </w:r>
          </w:p>
        </w:tc>
        <w:tc>
          <w:tcPr>
            <w:tcW w:w="904" w:type="dxa"/>
            <w:tcBorders>
              <w:top w:val="single" w:sz="1" w:space="0" w:color="999999"/>
              <w:left w:val="single" w:sz="1" w:space="0" w:color="999999"/>
              <w:bottom w:val="single" w:sz="1" w:space="0" w:color="999999"/>
              <w:right w:val="single" w:sz="1" w:space="0" w:color="999999"/>
            </w:tcBorders>
            <w:vAlign w:val="center"/>
          </w:tcPr>
          <w:p w14:paraId="275D6650" w14:textId="77777777" w:rsidR="001552D7" w:rsidRPr="00EF5743" w:rsidRDefault="00E125D3" w:rsidP="005F40F9">
            <w:pPr>
              <w:pStyle w:val="NoSpacing"/>
              <w:jc w:val="right"/>
            </w:pPr>
            <w:r>
              <w:t>0.0580</w:t>
            </w:r>
          </w:p>
        </w:tc>
        <w:tc>
          <w:tcPr>
            <w:tcW w:w="903" w:type="dxa"/>
            <w:tcBorders>
              <w:top w:val="single" w:sz="1" w:space="0" w:color="999999"/>
              <w:left w:val="single" w:sz="1" w:space="0" w:color="999999"/>
              <w:bottom w:val="single" w:sz="1" w:space="0" w:color="999999"/>
              <w:right w:val="single" w:sz="1" w:space="0" w:color="999999"/>
            </w:tcBorders>
            <w:vAlign w:val="center"/>
          </w:tcPr>
          <w:p w14:paraId="452ADB9C" w14:textId="77777777" w:rsidR="001552D7" w:rsidRPr="00EF5743" w:rsidRDefault="00E125D3" w:rsidP="005F40F9">
            <w:pPr>
              <w:pStyle w:val="NoSpacing"/>
              <w:jc w:val="right"/>
            </w:pPr>
            <w:r>
              <w:t>0.5000</w:t>
            </w:r>
          </w:p>
        </w:tc>
        <w:tc>
          <w:tcPr>
            <w:tcW w:w="904" w:type="dxa"/>
            <w:tcBorders>
              <w:top w:val="single" w:sz="1" w:space="0" w:color="999999"/>
              <w:left w:val="single" w:sz="1" w:space="0" w:color="999999"/>
              <w:bottom w:val="single" w:sz="1" w:space="0" w:color="999999"/>
              <w:right w:val="single" w:sz="1" w:space="0" w:color="999999"/>
            </w:tcBorders>
            <w:vAlign w:val="center"/>
          </w:tcPr>
          <w:p w14:paraId="1837D3A1" w14:textId="77777777" w:rsidR="001552D7" w:rsidRPr="00EF5743" w:rsidRDefault="00E125D3" w:rsidP="005F40F9">
            <w:pPr>
              <w:pStyle w:val="NoSpacing"/>
              <w:jc w:val="right"/>
            </w:pPr>
            <w:r>
              <w:t>-0.1800</w:t>
            </w:r>
          </w:p>
        </w:tc>
        <w:tc>
          <w:tcPr>
            <w:tcW w:w="904" w:type="dxa"/>
            <w:tcBorders>
              <w:top w:val="single" w:sz="1" w:space="0" w:color="999999"/>
              <w:left w:val="single" w:sz="1" w:space="0" w:color="999999"/>
              <w:bottom w:val="single" w:sz="1" w:space="0" w:color="999999"/>
              <w:right w:val="single" w:sz="1" w:space="0" w:color="999999"/>
            </w:tcBorders>
            <w:vAlign w:val="center"/>
          </w:tcPr>
          <w:p w14:paraId="30BE86CE" w14:textId="77777777" w:rsidR="001552D7" w:rsidRPr="00EF5743" w:rsidRDefault="00E125D3" w:rsidP="005F40F9">
            <w:pPr>
              <w:pStyle w:val="NoSpacing"/>
              <w:jc w:val="right"/>
            </w:pPr>
            <w:r>
              <w:t>0.4950</w:t>
            </w:r>
          </w:p>
        </w:tc>
      </w:tr>
      <w:tr w:rsidR="001552D7" w14:paraId="6F3A77F0" w14:textId="77777777" w:rsidTr="00AE26AB">
        <w:tc>
          <w:tcPr>
            <w:tcW w:w="2551" w:type="dxa"/>
            <w:tcBorders>
              <w:top w:val="single" w:sz="1" w:space="0" w:color="999999"/>
              <w:left w:val="single" w:sz="1" w:space="0" w:color="999999"/>
              <w:bottom w:val="single" w:sz="1" w:space="0" w:color="999999"/>
              <w:right w:val="single" w:sz="1" w:space="0" w:color="999999"/>
            </w:tcBorders>
            <w:vAlign w:val="center"/>
          </w:tcPr>
          <w:p w14:paraId="5CE9CE88" w14:textId="77777777" w:rsidR="001552D7" w:rsidRPr="00EF5743" w:rsidRDefault="00E125D3" w:rsidP="005F40F9">
            <w:pPr>
              <w:pStyle w:val="NoSpacing"/>
            </w:pPr>
            <w:r>
              <w:t>Renewable energy share</w:t>
            </w:r>
          </w:p>
        </w:tc>
        <w:tc>
          <w:tcPr>
            <w:tcW w:w="903" w:type="dxa"/>
            <w:tcBorders>
              <w:top w:val="single" w:sz="1" w:space="0" w:color="999999"/>
              <w:left w:val="single" w:sz="1" w:space="0" w:color="999999"/>
              <w:bottom w:val="single" w:sz="1" w:space="0" w:color="999999"/>
              <w:right w:val="single" w:sz="1" w:space="0" w:color="999999"/>
            </w:tcBorders>
            <w:vAlign w:val="center"/>
          </w:tcPr>
          <w:p w14:paraId="10A51A77" w14:textId="77777777" w:rsidR="001552D7" w:rsidRPr="00EF5743" w:rsidRDefault="00E125D3" w:rsidP="005F40F9">
            <w:pPr>
              <w:pStyle w:val="NoSpacing"/>
              <w:jc w:val="right"/>
            </w:pPr>
            <w:r>
              <w:t>0.0130</w:t>
            </w:r>
          </w:p>
        </w:tc>
        <w:tc>
          <w:tcPr>
            <w:tcW w:w="904" w:type="dxa"/>
            <w:tcBorders>
              <w:top w:val="single" w:sz="1" w:space="0" w:color="999999"/>
              <w:left w:val="single" w:sz="1" w:space="0" w:color="999999"/>
              <w:bottom w:val="single" w:sz="1" w:space="0" w:color="999999"/>
              <w:right w:val="single" w:sz="1" w:space="0" w:color="999999"/>
            </w:tcBorders>
            <w:vAlign w:val="center"/>
          </w:tcPr>
          <w:p w14:paraId="28F4FFA7" w14:textId="77777777" w:rsidR="001552D7" w:rsidRPr="00EF5743" w:rsidRDefault="00E125D3" w:rsidP="005F40F9">
            <w:pPr>
              <w:pStyle w:val="NoSpacing"/>
              <w:jc w:val="right"/>
            </w:pPr>
            <w:r>
              <w:t>-0.1630</w:t>
            </w:r>
          </w:p>
        </w:tc>
        <w:tc>
          <w:tcPr>
            <w:tcW w:w="903" w:type="dxa"/>
            <w:tcBorders>
              <w:top w:val="single" w:sz="1" w:space="0" w:color="999999"/>
              <w:left w:val="single" w:sz="1" w:space="0" w:color="999999"/>
              <w:bottom w:val="single" w:sz="1" w:space="0" w:color="999999"/>
              <w:right w:val="single" w:sz="1" w:space="0" w:color="999999"/>
            </w:tcBorders>
            <w:vAlign w:val="center"/>
          </w:tcPr>
          <w:p w14:paraId="5A007AE4" w14:textId="77777777" w:rsidR="001552D7" w:rsidRPr="00EF5743" w:rsidRDefault="00E125D3" w:rsidP="005F40F9">
            <w:pPr>
              <w:pStyle w:val="NoSpacing"/>
              <w:jc w:val="right"/>
            </w:pPr>
            <w:r>
              <w:t>0.3040</w:t>
            </w:r>
          </w:p>
        </w:tc>
        <w:tc>
          <w:tcPr>
            <w:tcW w:w="904" w:type="dxa"/>
            <w:tcBorders>
              <w:top w:val="single" w:sz="1" w:space="0" w:color="999999"/>
              <w:left w:val="single" w:sz="1" w:space="0" w:color="999999"/>
              <w:bottom w:val="single" w:sz="1" w:space="0" w:color="999999"/>
              <w:right w:val="single" w:sz="1" w:space="0" w:color="999999"/>
            </w:tcBorders>
            <w:vAlign w:val="center"/>
          </w:tcPr>
          <w:p w14:paraId="5F7752C5" w14:textId="77777777" w:rsidR="001552D7" w:rsidRPr="00EF5743" w:rsidRDefault="00E125D3" w:rsidP="005F40F9">
            <w:pPr>
              <w:pStyle w:val="NoSpacing"/>
              <w:jc w:val="right"/>
            </w:pPr>
            <w:r>
              <w:t>1.0000</w:t>
            </w:r>
          </w:p>
        </w:tc>
        <w:tc>
          <w:tcPr>
            <w:tcW w:w="904" w:type="dxa"/>
            <w:tcBorders>
              <w:top w:val="single" w:sz="1" w:space="0" w:color="999999"/>
              <w:left w:val="single" w:sz="1" w:space="0" w:color="999999"/>
              <w:bottom w:val="single" w:sz="1" w:space="0" w:color="999999"/>
              <w:right w:val="single" w:sz="1" w:space="0" w:color="999999"/>
            </w:tcBorders>
            <w:vAlign w:val="center"/>
          </w:tcPr>
          <w:p w14:paraId="7FAF3684" w14:textId="77777777" w:rsidR="001552D7" w:rsidRPr="00EF5743" w:rsidRDefault="00E125D3" w:rsidP="005F40F9">
            <w:pPr>
              <w:pStyle w:val="NoSpacing"/>
              <w:jc w:val="right"/>
            </w:pPr>
            <w:r>
              <w:t>0.0420</w:t>
            </w:r>
          </w:p>
        </w:tc>
        <w:tc>
          <w:tcPr>
            <w:tcW w:w="903" w:type="dxa"/>
            <w:tcBorders>
              <w:top w:val="single" w:sz="1" w:space="0" w:color="999999"/>
              <w:left w:val="single" w:sz="1" w:space="0" w:color="999999"/>
              <w:bottom w:val="single" w:sz="1" w:space="0" w:color="999999"/>
              <w:right w:val="single" w:sz="1" w:space="0" w:color="999999"/>
            </w:tcBorders>
            <w:vAlign w:val="center"/>
          </w:tcPr>
          <w:p w14:paraId="7FCB55D1" w14:textId="77777777" w:rsidR="001552D7" w:rsidRPr="00EF5743" w:rsidRDefault="00E125D3" w:rsidP="005F40F9">
            <w:pPr>
              <w:pStyle w:val="NoSpacing"/>
              <w:jc w:val="right"/>
            </w:pPr>
            <w:r>
              <w:t>0.1370</w:t>
            </w:r>
          </w:p>
        </w:tc>
        <w:tc>
          <w:tcPr>
            <w:tcW w:w="904" w:type="dxa"/>
            <w:tcBorders>
              <w:top w:val="single" w:sz="1" w:space="0" w:color="999999"/>
              <w:left w:val="single" w:sz="1" w:space="0" w:color="999999"/>
              <w:bottom w:val="single" w:sz="1" w:space="0" w:color="999999"/>
              <w:right w:val="single" w:sz="1" w:space="0" w:color="999999"/>
            </w:tcBorders>
            <w:vAlign w:val="center"/>
          </w:tcPr>
          <w:p w14:paraId="36A83A79" w14:textId="77777777" w:rsidR="001552D7" w:rsidRPr="00EF5743" w:rsidRDefault="00E125D3" w:rsidP="005F40F9">
            <w:pPr>
              <w:pStyle w:val="NoSpacing"/>
              <w:jc w:val="right"/>
            </w:pPr>
            <w:r>
              <w:t>-0.1100</w:t>
            </w:r>
          </w:p>
        </w:tc>
        <w:tc>
          <w:tcPr>
            <w:tcW w:w="904" w:type="dxa"/>
            <w:tcBorders>
              <w:top w:val="single" w:sz="1" w:space="0" w:color="999999"/>
              <w:left w:val="single" w:sz="1" w:space="0" w:color="999999"/>
              <w:bottom w:val="single" w:sz="1" w:space="0" w:color="999999"/>
              <w:right w:val="single" w:sz="1" w:space="0" w:color="999999"/>
            </w:tcBorders>
            <w:vAlign w:val="center"/>
          </w:tcPr>
          <w:p w14:paraId="6ED7FE0F" w14:textId="77777777" w:rsidR="001552D7" w:rsidRPr="00EF5743" w:rsidRDefault="00E125D3" w:rsidP="005F40F9">
            <w:pPr>
              <w:pStyle w:val="NoSpacing"/>
              <w:jc w:val="right"/>
            </w:pPr>
            <w:r>
              <w:t>0.2000</w:t>
            </w:r>
          </w:p>
        </w:tc>
      </w:tr>
      <w:tr w:rsidR="001552D7" w14:paraId="5751E701" w14:textId="77777777" w:rsidTr="00AE26AB">
        <w:tc>
          <w:tcPr>
            <w:tcW w:w="2551" w:type="dxa"/>
            <w:tcBorders>
              <w:top w:val="single" w:sz="1" w:space="0" w:color="999999"/>
              <w:left w:val="single" w:sz="1" w:space="0" w:color="999999"/>
              <w:bottom w:val="single" w:sz="1" w:space="0" w:color="999999"/>
              <w:right w:val="single" w:sz="1" w:space="0" w:color="999999"/>
            </w:tcBorders>
            <w:vAlign w:val="center"/>
          </w:tcPr>
          <w:p w14:paraId="31182102" w14:textId="77777777" w:rsidR="001552D7" w:rsidRPr="00EF5743" w:rsidRDefault="00E125D3" w:rsidP="005F40F9">
            <w:pPr>
              <w:pStyle w:val="NoSpacing"/>
            </w:pPr>
            <w:r>
              <w:t>Capital formation / VA</w:t>
            </w:r>
          </w:p>
        </w:tc>
        <w:tc>
          <w:tcPr>
            <w:tcW w:w="903" w:type="dxa"/>
            <w:tcBorders>
              <w:top w:val="single" w:sz="1" w:space="0" w:color="999999"/>
              <w:left w:val="single" w:sz="1" w:space="0" w:color="999999"/>
              <w:bottom w:val="single" w:sz="1" w:space="0" w:color="999999"/>
              <w:right w:val="single" w:sz="1" w:space="0" w:color="999999"/>
            </w:tcBorders>
            <w:vAlign w:val="center"/>
          </w:tcPr>
          <w:p w14:paraId="05B71615" w14:textId="77777777" w:rsidR="001552D7" w:rsidRPr="00EF5743" w:rsidRDefault="00E125D3" w:rsidP="005F40F9">
            <w:pPr>
              <w:pStyle w:val="NoSpacing"/>
              <w:jc w:val="right"/>
            </w:pPr>
            <w:r>
              <w:t>-0.2500</w:t>
            </w:r>
          </w:p>
        </w:tc>
        <w:tc>
          <w:tcPr>
            <w:tcW w:w="904" w:type="dxa"/>
            <w:tcBorders>
              <w:top w:val="single" w:sz="1" w:space="0" w:color="999999"/>
              <w:left w:val="single" w:sz="1" w:space="0" w:color="999999"/>
              <w:bottom w:val="single" w:sz="1" w:space="0" w:color="999999"/>
              <w:right w:val="single" w:sz="1" w:space="0" w:color="999999"/>
            </w:tcBorders>
            <w:vAlign w:val="center"/>
          </w:tcPr>
          <w:p w14:paraId="5BD6DAA0" w14:textId="77777777" w:rsidR="001552D7" w:rsidRPr="00EF5743" w:rsidRDefault="00E125D3" w:rsidP="005F40F9">
            <w:pPr>
              <w:pStyle w:val="NoSpacing"/>
              <w:jc w:val="right"/>
            </w:pPr>
            <w:r>
              <w:t>0.0400</w:t>
            </w:r>
          </w:p>
        </w:tc>
        <w:tc>
          <w:tcPr>
            <w:tcW w:w="903" w:type="dxa"/>
            <w:tcBorders>
              <w:top w:val="single" w:sz="1" w:space="0" w:color="999999"/>
              <w:left w:val="single" w:sz="1" w:space="0" w:color="999999"/>
              <w:bottom w:val="single" w:sz="1" w:space="0" w:color="999999"/>
              <w:right w:val="single" w:sz="1" w:space="0" w:color="999999"/>
            </w:tcBorders>
            <w:vAlign w:val="center"/>
          </w:tcPr>
          <w:p w14:paraId="5C8E1267" w14:textId="77777777" w:rsidR="001552D7" w:rsidRPr="00EF5743" w:rsidRDefault="00E125D3" w:rsidP="005F40F9">
            <w:pPr>
              <w:pStyle w:val="NoSpacing"/>
              <w:jc w:val="right"/>
            </w:pPr>
            <w:r>
              <w:t>0.0580</w:t>
            </w:r>
          </w:p>
        </w:tc>
        <w:tc>
          <w:tcPr>
            <w:tcW w:w="904" w:type="dxa"/>
            <w:tcBorders>
              <w:top w:val="single" w:sz="1" w:space="0" w:color="999999"/>
              <w:left w:val="single" w:sz="1" w:space="0" w:color="999999"/>
              <w:bottom w:val="single" w:sz="1" w:space="0" w:color="999999"/>
              <w:right w:val="single" w:sz="1" w:space="0" w:color="999999"/>
            </w:tcBorders>
            <w:vAlign w:val="center"/>
          </w:tcPr>
          <w:p w14:paraId="5164D0EF" w14:textId="77777777" w:rsidR="001552D7" w:rsidRPr="00EF5743" w:rsidRDefault="00E125D3" w:rsidP="005F40F9">
            <w:pPr>
              <w:pStyle w:val="NoSpacing"/>
              <w:jc w:val="right"/>
            </w:pPr>
            <w:r>
              <w:t>0.0420</w:t>
            </w:r>
          </w:p>
        </w:tc>
        <w:tc>
          <w:tcPr>
            <w:tcW w:w="904" w:type="dxa"/>
            <w:tcBorders>
              <w:top w:val="single" w:sz="1" w:space="0" w:color="999999"/>
              <w:left w:val="single" w:sz="1" w:space="0" w:color="999999"/>
              <w:bottom w:val="single" w:sz="1" w:space="0" w:color="999999"/>
              <w:right w:val="single" w:sz="1" w:space="0" w:color="999999"/>
            </w:tcBorders>
            <w:vAlign w:val="center"/>
          </w:tcPr>
          <w:p w14:paraId="23B040A9" w14:textId="77777777" w:rsidR="001552D7" w:rsidRPr="00EF5743" w:rsidRDefault="00E125D3" w:rsidP="005F40F9">
            <w:pPr>
              <w:pStyle w:val="NoSpacing"/>
              <w:jc w:val="right"/>
            </w:pPr>
            <w:r>
              <w:t>1.0000</w:t>
            </w:r>
          </w:p>
        </w:tc>
        <w:tc>
          <w:tcPr>
            <w:tcW w:w="903" w:type="dxa"/>
            <w:tcBorders>
              <w:top w:val="single" w:sz="1" w:space="0" w:color="999999"/>
              <w:left w:val="single" w:sz="1" w:space="0" w:color="999999"/>
              <w:bottom w:val="single" w:sz="1" w:space="0" w:color="999999"/>
              <w:right w:val="single" w:sz="1" w:space="0" w:color="999999"/>
            </w:tcBorders>
            <w:vAlign w:val="center"/>
          </w:tcPr>
          <w:p w14:paraId="3BAD5316" w14:textId="77777777" w:rsidR="001552D7" w:rsidRPr="00EF5743" w:rsidRDefault="00E125D3" w:rsidP="005F40F9">
            <w:pPr>
              <w:pStyle w:val="NoSpacing"/>
              <w:jc w:val="right"/>
            </w:pPr>
            <w:r>
              <w:t>0.0500</w:t>
            </w:r>
          </w:p>
        </w:tc>
        <w:tc>
          <w:tcPr>
            <w:tcW w:w="904" w:type="dxa"/>
            <w:tcBorders>
              <w:top w:val="single" w:sz="1" w:space="0" w:color="999999"/>
              <w:left w:val="single" w:sz="1" w:space="0" w:color="999999"/>
              <w:bottom w:val="single" w:sz="1" w:space="0" w:color="999999"/>
              <w:right w:val="single" w:sz="1" w:space="0" w:color="999999"/>
            </w:tcBorders>
            <w:vAlign w:val="center"/>
          </w:tcPr>
          <w:p w14:paraId="0359359C" w14:textId="77777777" w:rsidR="001552D7" w:rsidRPr="00EF5743" w:rsidRDefault="00E125D3" w:rsidP="005F40F9">
            <w:pPr>
              <w:pStyle w:val="NoSpacing"/>
              <w:jc w:val="right"/>
            </w:pPr>
            <w:r>
              <w:t>-0.0010</w:t>
            </w:r>
          </w:p>
        </w:tc>
        <w:tc>
          <w:tcPr>
            <w:tcW w:w="904" w:type="dxa"/>
            <w:tcBorders>
              <w:top w:val="single" w:sz="1" w:space="0" w:color="999999"/>
              <w:left w:val="single" w:sz="1" w:space="0" w:color="999999"/>
              <w:bottom w:val="single" w:sz="1" w:space="0" w:color="999999"/>
              <w:right w:val="single" w:sz="1" w:space="0" w:color="999999"/>
            </w:tcBorders>
            <w:vAlign w:val="center"/>
          </w:tcPr>
          <w:p w14:paraId="106A4125" w14:textId="77777777" w:rsidR="001552D7" w:rsidRPr="00EF5743" w:rsidRDefault="00E125D3" w:rsidP="005F40F9">
            <w:pPr>
              <w:pStyle w:val="NoSpacing"/>
              <w:jc w:val="right"/>
            </w:pPr>
            <w:r>
              <w:t>0.0550</w:t>
            </w:r>
          </w:p>
        </w:tc>
      </w:tr>
      <w:tr w:rsidR="001552D7" w14:paraId="663DB10E" w14:textId="77777777" w:rsidTr="00AE26AB">
        <w:tc>
          <w:tcPr>
            <w:tcW w:w="2551" w:type="dxa"/>
            <w:tcBorders>
              <w:top w:val="single" w:sz="1" w:space="0" w:color="999999"/>
              <w:left w:val="single" w:sz="1" w:space="0" w:color="999999"/>
              <w:bottom w:val="single" w:sz="1" w:space="0" w:color="999999"/>
              <w:right w:val="single" w:sz="1" w:space="0" w:color="999999"/>
            </w:tcBorders>
            <w:vAlign w:val="center"/>
          </w:tcPr>
          <w:p w14:paraId="7C1804E6" w14:textId="77777777" w:rsidR="001552D7" w:rsidRPr="00EF5743" w:rsidRDefault="00E125D3" w:rsidP="005F40F9">
            <w:pPr>
              <w:pStyle w:val="NoSpacing"/>
            </w:pPr>
            <w:r>
              <w:t>R&amp;D expenditure (% GDP)</w:t>
            </w:r>
          </w:p>
        </w:tc>
        <w:tc>
          <w:tcPr>
            <w:tcW w:w="903" w:type="dxa"/>
            <w:tcBorders>
              <w:top w:val="single" w:sz="1" w:space="0" w:color="999999"/>
              <w:left w:val="single" w:sz="1" w:space="0" w:color="999999"/>
              <w:bottom w:val="single" w:sz="1" w:space="0" w:color="999999"/>
              <w:right w:val="single" w:sz="1" w:space="0" w:color="999999"/>
            </w:tcBorders>
            <w:vAlign w:val="center"/>
          </w:tcPr>
          <w:p w14:paraId="4080EF34" w14:textId="77777777" w:rsidR="001552D7" w:rsidRPr="00EF5743" w:rsidRDefault="00E125D3" w:rsidP="005F40F9">
            <w:pPr>
              <w:pStyle w:val="NoSpacing"/>
              <w:jc w:val="right"/>
            </w:pPr>
            <w:r>
              <w:t>0.1130</w:t>
            </w:r>
          </w:p>
        </w:tc>
        <w:tc>
          <w:tcPr>
            <w:tcW w:w="904" w:type="dxa"/>
            <w:tcBorders>
              <w:top w:val="single" w:sz="1" w:space="0" w:color="999999"/>
              <w:left w:val="single" w:sz="1" w:space="0" w:color="999999"/>
              <w:bottom w:val="single" w:sz="1" w:space="0" w:color="999999"/>
              <w:right w:val="single" w:sz="1" w:space="0" w:color="999999"/>
            </w:tcBorders>
            <w:vAlign w:val="center"/>
          </w:tcPr>
          <w:p w14:paraId="2D657D47" w14:textId="77777777" w:rsidR="001552D7" w:rsidRPr="00EF5743" w:rsidRDefault="00E125D3" w:rsidP="005F40F9">
            <w:pPr>
              <w:pStyle w:val="NoSpacing"/>
              <w:jc w:val="right"/>
            </w:pPr>
            <w:r>
              <w:t>0.3730</w:t>
            </w:r>
          </w:p>
        </w:tc>
        <w:tc>
          <w:tcPr>
            <w:tcW w:w="903" w:type="dxa"/>
            <w:tcBorders>
              <w:top w:val="single" w:sz="1" w:space="0" w:color="999999"/>
              <w:left w:val="single" w:sz="1" w:space="0" w:color="999999"/>
              <w:bottom w:val="single" w:sz="1" w:space="0" w:color="999999"/>
              <w:right w:val="single" w:sz="1" w:space="0" w:color="999999"/>
            </w:tcBorders>
            <w:vAlign w:val="center"/>
          </w:tcPr>
          <w:p w14:paraId="2983C909" w14:textId="77777777" w:rsidR="001552D7" w:rsidRPr="00EF5743" w:rsidRDefault="00E125D3" w:rsidP="005F40F9">
            <w:pPr>
              <w:pStyle w:val="NoSpacing"/>
              <w:jc w:val="right"/>
            </w:pPr>
            <w:r>
              <w:t>0.5000</w:t>
            </w:r>
          </w:p>
        </w:tc>
        <w:tc>
          <w:tcPr>
            <w:tcW w:w="904" w:type="dxa"/>
            <w:tcBorders>
              <w:top w:val="single" w:sz="1" w:space="0" w:color="999999"/>
              <w:left w:val="single" w:sz="1" w:space="0" w:color="999999"/>
              <w:bottom w:val="single" w:sz="1" w:space="0" w:color="999999"/>
              <w:right w:val="single" w:sz="1" w:space="0" w:color="999999"/>
            </w:tcBorders>
            <w:vAlign w:val="center"/>
          </w:tcPr>
          <w:p w14:paraId="3FC4399C" w14:textId="77777777" w:rsidR="001552D7" w:rsidRPr="00EF5743" w:rsidRDefault="00E125D3" w:rsidP="005F40F9">
            <w:pPr>
              <w:pStyle w:val="NoSpacing"/>
              <w:jc w:val="right"/>
            </w:pPr>
            <w:r>
              <w:t>0.1370</w:t>
            </w:r>
          </w:p>
        </w:tc>
        <w:tc>
          <w:tcPr>
            <w:tcW w:w="904" w:type="dxa"/>
            <w:tcBorders>
              <w:top w:val="single" w:sz="1" w:space="0" w:color="999999"/>
              <w:left w:val="single" w:sz="1" w:space="0" w:color="999999"/>
              <w:bottom w:val="single" w:sz="1" w:space="0" w:color="999999"/>
              <w:right w:val="single" w:sz="1" w:space="0" w:color="999999"/>
            </w:tcBorders>
            <w:vAlign w:val="center"/>
          </w:tcPr>
          <w:p w14:paraId="65E2D941" w14:textId="77777777" w:rsidR="001552D7" w:rsidRPr="00EF5743" w:rsidRDefault="00E125D3" w:rsidP="005F40F9">
            <w:pPr>
              <w:pStyle w:val="NoSpacing"/>
              <w:jc w:val="right"/>
            </w:pPr>
            <w:r>
              <w:t>0.0500</w:t>
            </w:r>
          </w:p>
        </w:tc>
        <w:tc>
          <w:tcPr>
            <w:tcW w:w="903" w:type="dxa"/>
            <w:tcBorders>
              <w:top w:val="single" w:sz="1" w:space="0" w:color="999999"/>
              <w:left w:val="single" w:sz="1" w:space="0" w:color="999999"/>
              <w:bottom w:val="single" w:sz="1" w:space="0" w:color="999999"/>
              <w:right w:val="single" w:sz="1" w:space="0" w:color="999999"/>
            </w:tcBorders>
            <w:vAlign w:val="center"/>
          </w:tcPr>
          <w:p w14:paraId="4AB58CAC" w14:textId="77777777" w:rsidR="001552D7" w:rsidRPr="00EF5743" w:rsidRDefault="00E125D3" w:rsidP="005F40F9">
            <w:pPr>
              <w:pStyle w:val="NoSpacing"/>
              <w:jc w:val="right"/>
            </w:pPr>
            <w:r>
              <w:t>1.0000</w:t>
            </w:r>
          </w:p>
        </w:tc>
        <w:tc>
          <w:tcPr>
            <w:tcW w:w="904" w:type="dxa"/>
            <w:tcBorders>
              <w:top w:val="single" w:sz="1" w:space="0" w:color="999999"/>
              <w:left w:val="single" w:sz="1" w:space="0" w:color="999999"/>
              <w:bottom w:val="single" w:sz="1" w:space="0" w:color="999999"/>
              <w:right w:val="single" w:sz="1" w:space="0" w:color="999999"/>
            </w:tcBorders>
            <w:vAlign w:val="center"/>
          </w:tcPr>
          <w:p w14:paraId="31E27834" w14:textId="77777777" w:rsidR="001552D7" w:rsidRPr="00EF5743" w:rsidRDefault="00E125D3" w:rsidP="005F40F9">
            <w:pPr>
              <w:pStyle w:val="NoSpacing"/>
              <w:jc w:val="right"/>
            </w:pPr>
            <w:r>
              <w:t>-0.2840</w:t>
            </w:r>
          </w:p>
        </w:tc>
        <w:tc>
          <w:tcPr>
            <w:tcW w:w="904" w:type="dxa"/>
            <w:tcBorders>
              <w:top w:val="single" w:sz="1" w:space="0" w:color="999999"/>
              <w:left w:val="single" w:sz="1" w:space="0" w:color="999999"/>
              <w:bottom w:val="single" w:sz="1" w:space="0" w:color="999999"/>
              <w:right w:val="single" w:sz="1" w:space="0" w:color="999999"/>
            </w:tcBorders>
            <w:vAlign w:val="center"/>
          </w:tcPr>
          <w:p w14:paraId="582A34F0" w14:textId="77777777" w:rsidR="001552D7" w:rsidRPr="00EF5743" w:rsidRDefault="00E125D3" w:rsidP="005F40F9">
            <w:pPr>
              <w:pStyle w:val="NoSpacing"/>
              <w:jc w:val="right"/>
            </w:pPr>
            <w:r>
              <w:t>0.4900</w:t>
            </w:r>
          </w:p>
        </w:tc>
      </w:tr>
      <w:tr w:rsidR="001552D7" w14:paraId="2C952C46" w14:textId="77777777" w:rsidTr="00AE26AB">
        <w:tc>
          <w:tcPr>
            <w:tcW w:w="2551" w:type="dxa"/>
            <w:tcBorders>
              <w:top w:val="single" w:sz="1" w:space="0" w:color="999999"/>
              <w:left w:val="single" w:sz="1" w:space="0" w:color="999999"/>
              <w:bottom w:val="single" w:sz="1" w:space="0" w:color="999999"/>
              <w:right w:val="single" w:sz="1" w:space="0" w:color="999999"/>
            </w:tcBorders>
            <w:vAlign w:val="center"/>
          </w:tcPr>
          <w:p w14:paraId="67BE4611" w14:textId="77777777" w:rsidR="001552D7" w:rsidRPr="00EF5743" w:rsidRDefault="00E125D3" w:rsidP="005F40F9">
            <w:pPr>
              <w:pStyle w:val="NoSpacing"/>
            </w:pPr>
            <w:r>
              <w:t>Trade openness (% GDP)</w:t>
            </w:r>
          </w:p>
        </w:tc>
        <w:tc>
          <w:tcPr>
            <w:tcW w:w="903" w:type="dxa"/>
            <w:tcBorders>
              <w:top w:val="single" w:sz="1" w:space="0" w:color="999999"/>
              <w:left w:val="single" w:sz="1" w:space="0" w:color="999999"/>
              <w:bottom w:val="single" w:sz="1" w:space="0" w:color="999999"/>
              <w:right w:val="single" w:sz="1" w:space="0" w:color="999999"/>
            </w:tcBorders>
            <w:vAlign w:val="center"/>
          </w:tcPr>
          <w:p w14:paraId="0992EE2B" w14:textId="77777777" w:rsidR="001552D7" w:rsidRPr="00EF5743" w:rsidRDefault="00E125D3" w:rsidP="005F40F9">
            <w:pPr>
              <w:pStyle w:val="NoSpacing"/>
              <w:jc w:val="right"/>
            </w:pPr>
            <w:r>
              <w:t>-0.0660</w:t>
            </w:r>
          </w:p>
        </w:tc>
        <w:tc>
          <w:tcPr>
            <w:tcW w:w="904" w:type="dxa"/>
            <w:tcBorders>
              <w:top w:val="single" w:sz="1" w:space="0" w:color="999999"/>
              <w:left w:val="single" w:sz="1" w:space="0" w:color="999999"/>
              <w:bottom w:val="single" w:sz="1" w:space="0" w:color="999999"/>
              <w:right w:val="single" w:sz="1" w:space="0" w:color="999999"/>
            </w:tcBorders>
            <w:vAlign w:val="center"/>
          </w:tcPr>
          <w:p w14:paraId="64C7A1FD" w14:textId="77777777" w:rsidR="001552D7" w:rsidRPr="00EF5743" w:rsidRDefault="00E125D3" w:rsidP="005F40F9">
            <w:pPr>
              <w:pStyle w:val="NoSpacing"/>
              <w:jc w:val="right"/>
            </w:pPr>
            <w:r>
              <w:t>-0.2660</w:t>
            </w:r>
          </w:p>
        </w:tc>
        <w:tc>
          <w:tcPr>
            <w:tcW w:w="903" w:type="dxa"/>
            <w:tcBorders>
              <w:top w:val="single" w:sz="1" w:space="0" w:color="999999"/>
              <w:left w:val="single" w:sz="1" w:space="0" w:color="999999"/>
              <w:bottom w:val="single" w:sz="1" w:space="0" w:color="999999"/>
              <w:right w:val="single" w:sz="1" w:space="0" w:color="999999"/>
            </w:tcBorders>
            <w:vAlign w:val="center"/>
          </w:tcPr>
          <w:p w14:paraId="599E53DB" w14:textId="77777777" w:rsidR="001552D7" w:rsidRPr="00EF5743" w:rsidRDefault="00E125D3" w:rsidP="005F40F9">
            <w:pPr>
              <w:pStyle w:val="NoSpacing"/>
              <w:jc w:val="right"/>
            </w:pPr>
            <w:r>
              <w:t>-0.1800</w:t>
            </w:r>
          </w:p>
        </w:tc>
        <w:tc>
          <w:tcPr>
            <w:tcW w:w="904" w:type="dxa"/>
            <w:tcBorders>
              <w:top w:val="single" w:sz="1" w:space="0" w:color="999999"/>
              <w:left w:val="single" w:sz="1" w:space="0" w:color="999999"/>
              <w:bottom w:val="single" w:sz="1" w:space="0" w:color="999999"/>
              <w:right w:val="single" w:sz="1" w:space="0" w:color="999999"/>
            </w:tcBorders>
            <w:vAlign w:val="center"/>
          </w:tcPr>
          <w:p w14:paraId="2A03D672" w14:textId="77777777" w:rsidR="001552D7" w:rsidRPr="00EF5743" w:rsidRDefault="00E125D3" w:rsidP="005F40F9">
            <w:pPr>
              <w:pStyle w:val="NoSpacing"/>
              <w:jc w:val="right"/>
            </w:pPr>
            <w:r>
              <w:t>-0.1100</w:t>
            </w:r>
          </w:p>
        </w:tc>
        <w:tc>
          <w:tcPr>
            <w:tcW w:w="904" w:type="dxa"/>
            <w:tcBorders>
              <w:top w:val="single" w:sz="1" w:space="0" w:color="999999"/>
              <w:left w:val="single" w:sz="1" w:space="0" w:color="999999"/>
              <w:bottom w:val="single" w:sz="1" w:space="0" w:color="999999"/>
              <w:right w:val="single" w:sz="1" w:space="0" w:color="999999"/>
            </w:tcBorders>
            <w:vAlign w:val="center"/>
          </w:tcPr>
          <w:p w14:paraId="70469DBE" w14:textId="77777777" w:rsidR="001552D7" w:rsidRPr="00EF5743" w:rsidRDefault="00E125D3" w:rsidP="005F40F9">
            <w:pPr>
              <w:pStyle w:val="NoSpacing"/>
              <w:jc w:val="right"/>
            </w:pPr>
            <w:r>
              <w:t>-0.0010</w:t>
            </w:r>
          </w:p>
        </w:tc>
        <w:tc>
          <w:tcPr>
            <w:tcW w:w="903" w:type="dxa"/>
            <w:tcBorders>
              <w:top w:val="single" w:sz="1" w:space="0" w:color="999999"/>
              <w:left w:val="single" w:sz="1" w:space="0" w:color="999999"/>
              <w:bottom w:val="single" w:sz="1" w:space="0" w:color="999999"/>
              <w:right w:val="single" w:sz="1" w:space="0" w:color="999999"/>
            </w:tcBorders>
            <w:vAlign w:val="center"/>
          </w:tcPr>
          <w:p w14:paraId="601E630E" w14:textId="77777777" w:rsidR="001552D7" w:rsidRPr="00EF5743" w:rsidRDefault="00E125D3" w:rsidP="005F40F9">
            <w:pPr>
              <w:pStyle w:val="NoSpacing"/>
              <w:jc w:val="right"/>
            </w:pPr>
            <w:r>
              <w:t>-0.2840</w:t>
            </w:r>
          </w:p>
        </w:tc>
        <w:tc>
          <w:tcPr>
            <w:tcW w:w="904" w:type="dxa"/>
            <w:tcBorders>
              <w:top w:val="single" w:sz="1" w:space="0" w:color="999999"/>
              <w:left w:val="single" w:sz="1" w:space="0" w:color="999999"/>
              <w:bottom w:val="single" w:sz="1" w:space="0" w:color="999999"/>
              <w:right w:val="single" w:sz="1" w:space="0" w:color="999999"/>
            </w:tcBorders>
            <w:vAlign w:val="center"/>
          </w:tcPr>
          <w:p w14:paraId="08CAF29F" w14:textId="77777777" w:rsidR="001552D7" w:rsidRPr="00EF5743" w:rsidRDefault="00E125D3" w:rsidP="005F40F9">
            <w:pPr>
              <w:pStyle w:val="NoSpacing"/>
              <w:jc w:val="right"/>
            </w:pPr>
            <w:r>
              <w:t>1.0000</w:t>
            </w:r>
          </w:p>
        </w:tc>
        <w:tc>
          <w:tcPr>
            <w:tcW w:w="904" w:type="dxa"/>
            <w:tcBorders>
              <w:top w:val="single" w:sz="1" w:space="0" w:color="999999"/>
              <w:left w:val="single" w:sz="1" w:space="0" w:color="999999"/>
              <w:bottom w:val="single" w:sz="1" w:space="0" w:color="999999"/>
              <w:right w:val="single" w:sz="1" w:space="0" w:color="999999"/>
            </w:tcBorders>
            <w:vAlign w:val="center"/>
          </w:tcPr>
          <w:p w14:paraId="6CCA6BC4" w14:textId="77777777" w:rsidR="001552D7" w:rsidRPr="00EF5743" w:rsidRDefault="00E125D3" w:rsidP="005F40F9">
            <w:pPr>
              <w:pStyle w:val="NoSpacing"/>
              <w:jc w:val="right"/>
            </w:pPr>
            <w:r>
              <w:t>-0.0970</w:t>
            </w:r>
          </w:p>
        </w:tc>
      </w:tr>
      <w:tr w:rsidR="001552D7" w14:paraId="4B28448E" w14:textId="77777777" w:rsidTr="00AE26AB">
        <w:tc>
          <w:tcPr>
            <w:tcW w:w="2551" w:type="dxa"/>
            <w:tcBorders>
              <w:top w:val="single" w:sz="1" w:space="0" w:color="999999"/>
              <w:left w:val="single" w:sz="1" w:space="0" w:color="999999"/>
              <w:bottom w:val="single" w:sz="1" w:space="0" w:color="999999"/>
              <w:right w:val="single" w:sz="1" w:space="0" w:color="999999"/>
            </w:tcBorders>
            <w:vAlign w:val="center"/>
          </w:tcPr>
          <w:p w14:paraId="71D04CD2" w14:textId="77777777" w:rsidR="001552D7" w:rsidRPr="00EF5743" w:rsidRDefault="00E125D3" w:rsidP="005F40F9">
            <w:pPr>
              <w:pStyle w:val="NoSpacing"/>
            </w:pPr>
            <w:r>
              <w:t>Broadband (per 100 people)</w:t>
            </w:r>
          </w:p>
        </w:tc>
        <w:tc>
          <w:tcPr>
            <w:tcW w:w="903" w:type="dxa"/>
            <w:tcBorders>
              <w:top w:val="single" w:sz="1" w:space="0" w:color="999999"/>
              <w:left w:val="single" w:sz="1" w:space="0" w:color="999999"/>
              <w:bottom w:val="single" w:sz="1" w:space="0" w:color="999999"/>
              <w:right w:val="single" w:sz="1" w:space="0" w:color="999999"/>
            </w:tcBorders>
            <w:vAlign w:val="center"/>
          </w:tcPr>
          <w:p w14:paraId="5F201ADC" w14:textId="77777777" w:rsidR="001552D7" w:rsidRPr="00EF5743" w:rsidRDefault="00E125D3" w:rsidP="005F40F9">
            <w:pPr>
              <w:pStyle w:val="NoSpacing"/>
              <w:jc w:val="right"/>
            </w:pPr>
            <w:r>
              <w:t>0.0980</w:t>
            </w:r>
          </w:p>
        </w:tc>
        <w:tc>
          <w:tcPr>
            <w:tcW w:w="904" w:type="dxa"/>
            <w:tcBorders>
              <w:top w:val="single" w:sz="1" w:space="0" w:color="999999"/>
              <w:left w:val="single" w:sz="1" w:space="0" w:color="999999"/>
              <w:bottom w:val="single" w:sz="1" w:space="0" w:color="999999"/>
              <w:right w:val="single" w:sz="1" w:space="0" w:color="999999"/>
            </w:tcBorders>
            <w:vAlign w:val="center"/>
          </w:tcPr>
          <w:p w14:paraId="6DB34C73" w14:textId="77777777" w:rsidR="001552D7" w:rsidRPr="00EF5743" w:rsidRDefault="00E125D3" w:rsidP="005F40F9">
            <w:pPr>
              <w:pStyle w:val="NoSpacing"/>
              <w:jc w:val="right"/>
            </w:pPr>
            <w:r>
              <w:t>0.2730</w:t>
            </w:r>
          </w:p>
        </w:tc>
        <w:tc>
          <w:tcPr>
            <w:tcW w:w="903" w:type="dxa"/>
            <w:tcBorders>
              <w:top w:val="single" w:sz="1" w:space="0" w:color="999999"/>
              <w:left w:val="single" w:sz="1" w:space="0" w:color="999999"/>
              <w:bottom w:val="single" w:sz="1" w:space="0" w:color="999999"/>
              <w:right w:val="single" w:sz="1" w:space="0" w:color="999999"/>
            </w:tcBorders>
            <w:vAlign w:val="center"/>
          </w:tcPr>
          <w:p w14:paraId="1288D283" w14:textId="77777777" w:rsidR="001552D7" w:rsidRPr="00EF5743" w:rsidRDefault="00E125D3" w:rsidP="005F40F9">
            <w:pPr>
              <w:pStyle w:val="NoSpacing"/>
              <w:jc w:val="right"/>
            </w:pPr>
            <w:r>
              <w:t>0.4950</w:t>
            </w:r>
          </w:p>
        </w:tc>
        <w:tc>
          <w:tcPr>
            <w:tcW w:w="904" w:type="dxa"/>
            <w:tcBorders>
              <w:top w:val="single" w:sz="1" w:space="0" w:color="999999"/>
              <w:left w:val="single" w:sz="1" w:space="0" w:color="999999"/>
              <w:bottom w:val="single" w:sz="1" w:space="0" w:color="999999"/>
              <w:right w:val="single" w:sz="1" w:space="0" w:color="999999"/>
            </w:tcBorders>
            <w:vAlign w:val="center"/>
          </w:tcPr>
          <w:p w14:paraId="2600B34C" w14:textId="77777777" w:rsidR="001552D7" w:rsidRPr="00EF5743" w:rsidRDefault="00E125D3" w:rsidP="005F40F9">
            <w:pPr>
              <w:pStyle w:val="NoSpacing"/>
              <w:jc w:val="right"/>
            </w:pPr>
            <w:r>
              <w:t>0.2000</w:t>
            </w:r>
          </w:p>
        </w:tc>
        <w:tc>
          <w:tcPr>
            <w:tcW w:w="904" w:type="dxa"/>
            <w:tcBorders>
              <w:top w:val="single" w:sz="1" w:space="0" w:color="999999"/>
              <w:left w:val="single" w:sz="1" w:space="0" w:color="999999"/>
              <w:bottom w:val="single" w:sz="1" w:space="0" w:color="999999"/>
              <w:right w:val="single" w:sz="1" w:space="0" w:color="999999"/>
            </w:tcBorders>
            <w:vAlign w:val="center"/>
          </w:tcPr>
          <w:p w14:paraId="03EB3DEF" w14:textId="77777777" w:rsidR="001552D7" w:rsidRPr="00EF5743" w:rsidRDefault="00E125D3" w:rsidP="005F40F9">
            <w:pPr>
              <w:pStyle w:val="NoSpacing"/>
              <w:jc w:val="right"/>
            </w:pPr>
            <w:r>
              <w:t>0.0550</w:t>
            </w:r>
          </w:p>
        </w:tc>
        <w:tc>
          <w:tcPr>
            <w:tcW w:w="903" w:type="dxa"/>
            <w:tcBorders>
              <w:top w:val="single" w:sz="1" w:space="0" w:color="999999"/>
              <w:left w:val="single" w:sz="1" w:space="0" w:color="999999"/>
              <w:bottom w:val="single" w:sz="1" w:space="0" w:color="999999"/>
              <w:right w:val="single" w:sz="1" w:space="0" w:color="999999"/>
            </w:tcBorders>
            <w:vAlign w:val="center"/>
          </w:tcPr>
          <w:p w14:paraId="72B3ACB3" w14:textId="77777777" w:rsidR="001552D7" w:rsidRPr="00EF5743" w:rsidRDefault="00E125D3" w:rsidP="005F40F9">
            <w:pPr>
              <w:pStyle w:val="NoSpacing"/>
              <w:jc w:val="right"/>
            </w:pPr>
            <w:r>
              <w:t>0.4900</w:t>
            </w:r>
          </w:p>
        </w:tc>
        <w:tc>
          <w:tcPr>
            <w:tcW w:w="904" w:type="dxa"/>
            <w:tcBorders>
              <w:top w:val="single" w:sz="1" w:space="0" w:color="999999"/>
              <w:left w:val="single" w:sz="1" w:space="0" w:color="999999"/>
              <w:bottom w:val="single" w:sz="1" w:space="0" w:color="999999"/>
              <w:right w:val="single" w:sz="1" w:space="0" w:color="999999"/>
            </w:tcBorders>
            <w:vAlign w:val="center"/>
          </w:tcPr>
          <w:p w14:paraId="71F535AD" w14:textId="77777777" w:rsidR="001552D7" w:rsidRPr="00EF5743" w:rsidRDefault="00E125D3" w:rsidP="005F40F9">
            <w:pPr>
              <w:pStyle w:val="NoSpacing"/>
              <w:jc w:val="right"/>
            </w:pPr>
            <w:r>
              <w:t>-0.0970</w:t>
            </w:r>
          </w:p>
        </w:tc>
        <w:tc>
          <w:tcPr>
            <w:tcW w:w="904" w:type="dxa"/>
            <w:tcBorders>
              <w:top w:val="single" w:sz="1" w:space="0" w:color="999999"/>
              <w:left w:val="single" w:sz="1" w:space="0" w:color="999999"/>
              <w:bottom w:val="single" w:sz="1" w:space="0" w:color="999999"/>
              <w:right w:val="single" w:sz="1" w:space="0" w:color="999999"/>
            </w:tcBorders>
            <w:vAlign w:val="center"/>
          </w:tcPr>
          <w:p w14:paraId="67192834" w14:textId="77777777" w:rsidR="001552D7" w:rsidRPr="00EF5743" w:rsidRDefault="00E125D3" w:rsidP="005F40F9">
            <w:pPr>
              <w:pStyle w:val="NoSpacing"/>
              <w:jc w:val="right"/>
            </w:pPr>
            <w:r>
              <w:t>1.0000</w:t>
            </w:r>
          </w:p>
        </w:tc>
      </w:tr>
    </w:tbl>
    <w:p w14:paraId="036243EF" w14:textId="735CF68A" w:rsidR="001552D7" w:rsidRDefault="00E125D3">
      <w:pPr>
        <w:rPr>
          <w:i/>
          <w:sz w:val="20"/>
          <w:szCs w:val="20"/>
        </w:rPr>
      </w:pPr>
      <w:r>
        <w:rPr>
          <w:i/>
          <w:iCs/>
          <w:sz w:val="20"/>
          <w:szCs w:val="20"/>
        </w:rPr>
        <w:t xml:space="preserve">Pairwise complete observations. All variables as defined in </w:t>
      </w:r>
      <w:r w:rsidRPr="00C52EBE">
        <w:rPr>
          <w:i/>
          <w:iCs/>
          <w:sz w:val="20"/>
          <w:szCs w:val="20"/>
        </w:rPr>
        <w:t>Table 1</w:t>
      </w:r>
      <w:r>
        <w:rPr>
          <w:i/>
          <w:iCs/>
          <w:sz w:val="20"/>
          <w:szCs w:val="20"/>
        </w:rPr>
        <w:t>. 'GDP p.c.' = GDP per capita (ln); 'Cap. formation' = capital formation / value added (VA).</w:t>
      </w:r>
    </w:p>
    <w:p w14:paraId="53D2AF27" w14:textId="77777777" w:rsidR="00EF5743" w:rsidRDefault="00EF5743" w:rsidP="00EF5743"/>
    <w:p w14:paraId="6BD4D3BB" w14:textId="0C9838CE" w:rsidR="001552D7" w:rsidRDefault="00E125D3" w:rsidP="00ED301A">
      <w:pPr>
        <w:pStyle w:val="Heading2"/>
      </w:pPr>
      <w:bookmarkStart w:id="49" w:name="_Toc234808778"/>
      <w:r>
        <w:lastRenderedPageBreak/>
        <w:t>Data Cleaning</w:t>
      </w:r>
      <w:bookmarkEnd w:id="49"/>
    </w:p>
    <w:p w14:paraId="5ECB97B4" w14:textId="5DA5C127" w:rsidR="001552D7" w:rsidRDefault="00E125D3">
      <w:r>
        <w:t xml:space="preserve">Four </w:t>
      </w:r>
      <w:r w:rsidRPr="006F0BD4">
        <w:t xml:space="preserve">cleaning steps were applied. First, the panel is deliberately unbalanced: Agriculture (A) and Construction (F) are dropped because the ALP crosswalk assigns them zero AI-patent weight (Tables 2-3), so AIPI is undefined for these divisions rather than imputed as zero. Second, missing 2022 WDI renewable-energy observations (all 25 countries) were linearly interpolated via </w:t>
      </w:r>
      <w:proofErr w:type="gramStart"/>
      <w:r w:rsidRPr="006F0BD4">
        <w:t>zoo::</w:t>
      </w:r>
      <w:proofErr w:type="spellStart"/>
      <w:r w:rsidRPr="006F0BD4">
        <w:t>na.approx</w:t>
      </w:r>
      <w:proofErr w:type="spellEnd"/>
      <w:proofErr w:type="gramEnd"/>
      <w:r w:rsidRPr="006F0BD4">
        <w:t>() rather than dropped, preserving the panel's final year for FE-IV and Difference GMM. Third, all monetary and count variables are log-transformed to reduce right-skewness and give coefficients a semi-elasticity interpretation. Fourth, the Gollin (2002) adjustment (Table 13) applies a country-year self-employment share uniformly across industries, since STAN A*10</w:t>
      </w:r>
      <w:r>
        <w:t xml:space="preserve"> does not report paid-employee counts by industry - a disclosed measurement limitation.</w:t>
      </w:r>
    </w:p>
    <w:p w14:paraId="2F6D6CE6" w14:textId="77777777" w:rsidR="00EB594E" w:rsidRDefault="00EB594E"/>
    <w:p w14:paraId="4387CE73" w14:textId="459F9980" w:rsidR="001552D7" w:rsidRDefault="00E125D3" w:rsidP="00ED301A">
      <w:pPr>
        <w:pStyle w:val="Heading2"/>
      </w:pPr>
      <w:bookmarkStart w:id="50" w:name="_Toc234808779"/>
      <w:r>
        <w:t>Graphical Overview of the Data</w:t>
      </w:r>
      <w:bookmarkEnd w:id="50"/>
    </w:p>
    <w:p w14:paraId="4C07E77F" w14:textId="67BEAC04" w:rsidR="001552D7" w:rsidRPr="006F0BD4" w:rsidRDefault="00E125D3" w:rsidP="006F0BD4">
      <w:r w:rsidRPr="006F0BD4">
        <w:t xml:space="preserve">Figures 1-5 provide a graphical overview of the panel prior to estimation. Figure 1 plots mean labor share by industry over time: levels differ substantially across industries, but none shows an obvious trend break coinciding with rising AI patenting. Figure 2 shows the cross-sectional distribution of </w:t>
      </w:r>
      <w:proofErr w:type="gramStart"/>
      <w:r w:rsidRPr="006F0BD4">
        <w:t>ln(</w:t>
      </w:r>
      <w:proofErr w:type="gramEnd"/>
      <w:r w:rsidRPr="006F0BD4">
        <w:t xml:space="preserve">labor share) by year, broadly stable with no visible compression or widening. Figure 3 plots a LOWESS curve of the raw AIPI-labor share relationship, mildly positive and nonlinear at low AIPI, consistent with the pooled OLS coefficient (Table 9) but not the within-industry FE-IV estimate once fixed effects are added. Figure 4 presents the correlation heatmap corresponding to Table 5, confirming capital formation is the control most strongly (negatively) correlated with the labor share (-0.2500) and that AIPI itself correlates only weakly with capital formation (0.0400), easing collinearity concerns. Figure 5 complements Figures 1-2 with a violin plot of the within-industry </w:t>
      </w:r>
      <w:proofErr w:type="gramStart"/>
      <w:r w:rsidRPr="006F0BD4">
        <w:t>ln(</w:t>
      </w:r>
      <w:proofErr w:type="gramEnd"/>
      <w:r w:rsidRPr="006F0BD4">
        <w:t>labor share) distribution: Agriculture, Energy/Water and Real Estate/Professional Services show the lowest median share and widest dispersion, while Other Services and Trade/Transport are most tightly concentrated - indicating the industry fixed effects in Equation 1 must absorb substantial heterogeneity, not a single common effect.</w:t>
      </w:r>
    </w:p>
    <w:p w14:paraId="25CCDA9F" w14:textId="77777777" w:rsidR="00D66704" w:rsidRDefault="009B6092" w:rsidP="00D66704">
      <w:pPr>
        <w:keepNext/>
        <w:jc w:val="center"/>
      </w:pPr>
      <w:r>
        <w:rPr>
          <w:noProof/>
        </w:rPr>
        <w:lastRenderedPageBreak/>
        <w:drawing>
          <wp:inline distT="0" distB="0" distL="0" distR="0" wp14:anchorId="21EF739D" wp14:editId="550017F5">
            <wp:extent cx="6071235" cy="3372909"/>
            <wp:effectExtent l="0" t="0" r="0" b="5715"/>
            <wp:docPr id="1664045149" name="Picture 1664045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abShare_Trend_by_Industry_20260708_212231.png"/>
                    <pic:cNvPicPr/>
                  </pic:nvPicPr>
                  <pic:blipFill>
                    <a:blip r:embed="rId14"/>
                    <a:stretch>
                      <a:fillRect/>
                    </a:stretch>
                  </pic:blipFill>
                  <pic:spPr>
                    <a:xfrm>
                      <a:off x="0" y="0"/>
                      <a:ext cx="6127004" cy="3403892"/>
                    </a:xfrm>
                    <a:prstGeom prst="rect">
                      <a:avLst/>
                    </a:prstGeom>
                  </pic:spPr>
                </pic:pic>
              </a:graphicData>
            </a:graphic>
          </wp:inline>
        </w:drawing>
      </w:r>
    </w:p>
    <w:p w14:paraId="6648C52E" w14:textId="0EFC67DD" w:rsidR="001552D7" w:rsidRDefault="00D66704" w:rsidP="00877941">
      <w:pPr>
        <w:pStyle w:val="Caption"/>
      </w:pPr>
      <w:bookmarkStart w:id="51" w:name="_Toc234709434"/>
      <w:bookmarkStart w:id="52" w:name="_Toc234761271"/>
      <w:bookmarkStart w:id="53" w:name="_Toc234808837"/>
      <w:r>
        <w:t xml:space="preserve">Figure </w:t>
      </w:r>
      <w:fldSimple w:instr=" SEQ Figure \* ARABIC ">
        <w:r w:rsidR="00EA7BDF">
          <w:rPr>
            <w:noProof/>
          </w:rPr>
          <w:t>1</w:t>
        </w:r>
      </w:fldSimple>
      <w:r>
        <w:t>. Labor Share Trend by Industry</w:t>
      </w:r>
      <w:bookmarkEnd w:id="51"/>
      <w:bookmarkEnd w:id="52"/>
      <w:bookmarkEnd w:id="53"/>
    </w:p>
    <w:p w14:paraId="0B16F6EF" w14:textId="77777777" w:rsidR="00D66704" w:rsidRPr="00D66704" w:rsidRDefault="00D66704" w:rsidP="00D66704"/>
    <w:p w14:paraId="3B310BEB" w14:textId="77777777" w:rsidR="00462E9F" w:rsidRDefault="009B6092" w:rsidP="00462E9F">
      <w:pPr>
        <w:keepNext/>
        <w:jc w:val="center"/>
      </w:pPr>
      <w:r>
        <w:rPr>
          <w:noProof/>
        </w:rPr>
        <w:drawing>
          <wp:inline distT="0" distB="0" distL="0" distR="0" wp14:anchorId="13465F53" wp14:editId="67955E2D">
            <wp:extent cx="6016874" cy="3760546"/>
            <wp:effectExtent l="0" t="0" r="3175" b="0"/>
            <wp:docPr id="1664045150" name="Picture 1664045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abShare_Boxplot_by_Year_20260708_212231.png"/>
                    <pic:cNvPicPr/>
                  </pic:nvPicPr>
                  <pic:blipFill>
                    <a:blip r:embed="rId15"/>
                    <a:stretch>
                      <a:fillRect/>
                    </a:stretch>
                  </pic:blipFill>
                  <pic:spPr>
                    <a:xfrm>
                      <a:off x="0" y="0"/>
                      <a:ext cx="6045249" cy="3778280"/>
                    </a:xfrm>
                    <a:prstGeom prst="rect">
                      <a:avLst/>
                    </a:prstGeom>
                  </pic:spPr>
                </pic:pic>
              </a:graphicData>
            </a:graphic>
          </wp:inline>
        </w:drawing>
      </w:r>
    </w:p>
    <w:p w14:paraId="683D0A88" w14:textId="5880AB1D" w:rsidR="001552D7" w:rsidRDefault="00462E9F" w:rsidP="00877941">
      <w:pPr>
        <w:pStyle w:val="Caption"/>
      </w:pPr>
      <w:bookmarkStart w:id="54" w:name="_Toc234709435"/>
      <w:bookmarkStart w:id="55" w:name="_Toc234761272"/>
      <w:bookmarkStart w:id="56" w:name="_Toc234808838"/>
      <w:r>
        <w:t xml:space="preserve">Figure </w:t>
      </w:r>
      <w:fldSimple w:instr=" SEQ Figure \* ARABIC ">
        <w:r w:rsidR="00EA7BDF">
          <w:rPr>
            <w:noProof/>
          </w:rPr>
          <w:t>2</w:t>
        </w:r>
      </w:fldSimple>
      <w:r>
        <w:t xml:space="preserve">. </w:t>
      </w:r>
      <w:proofErr w:type="gramStart"/>
      <w:r>
        <w:t>ln(</w:t>
      </w:r>
      <w:proofErr w:type="gramEnd"/>
      <w:r>
        <w:t>Labor Share) Distribution by Year</w:t>
      </w:r>
      <w:bookmarkEnd w:id="54"/>
      <w:bookmarkEnd w:id="55"/>
      <w:bookmarkEnd w:id="56"/>
    </w:p>
    <w:p w14:paraId="0AFB3596" w14:textId="77777777" w:rsidR="00462E9F" w:rsidRDefault="00462E9F" w:rsidP="00462E9F"/>
    <w:p w14:paraId="753DA0C2" w14:textId="77777777" w:rsidR="00F835C0" w:rsidRDefault="009B6092" w:rsidP="00F835C0">
      <w:pPr>
        <w:keepNext/>
        <w:jc w:val="center"/>
      </w:pPr>
      <w:r>
        <w:rPr>
          <w:noProof/>
        </w:rPr>
        <w:lastRenderedPageBreak/>
        <w:drawing>
          <wp:inline distT="0" distB="0" distL="0" distR="0" wp14:anchorId="25638598" wp14:editId="6903E5C1">
            <wp:extent cx="5474288" cy="3041271"/>
            <wp:effectExtent l="0" t="0" r="0" b="0"/>
            <wp:docPr id="1664045151" name="Picture 166404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IPI_vs_LabShare_LOWESS_20260708_212231.png"/>
                    <pic:cNvPicPr/>
                  </pic:nvPicPr>
                  <pic:blipFill>
                    <a:blip r:embed="rId16"/>
                    <a:stretch>
                      <a:fillRect/>
                    </a:stretch>
                  </pic:blipFill>
                  <pic:spPr>
                    <a:xfrm>
                      <a:off x="0" y="0"/>
                      <a:ext cx="5522415" cy="3068008"/>
                    </a:xfrm>
                    <a:prstGeom prst="rect">
                      <a:avLst/>
                    </a:prstGeom>
                  </pic:spPr>
                </pic:pic>
              </a:graphicData>
            </a:graphic>
          </wp:inline>
        </w:drawing>
      </w:r>
    </w:p>
    <w:p w14:paraId="4724BE6C" w14:textId="2BE6017B" w:rsidR="001552D7" w:rsidRDefault="00F835C0" w:rsidP="00877941">
      <w:pPr>
        <w:pStyle w:val="Caption"/>
      </w:pPr>
      <w:bookmarkStart w:id="57" w:name="_Toc234709436"/>
      <w:bookmarkStart w:id="58" w:name="_Toc234761273"/>
      <w:bookmarkStart w:id="59" w:name="_Toc234808839"/>
      <w:r>
        <w:t xml:space="preserve">Figure </w:t>
      </w:r>
      <w:fldSimple w:instr=" SEQ Figure \* ARABIC ">
        <w:r w:rsidR="00EA7BDF">
          <w:rPr>
            <w:noProof/>
          </w:rPr>
          <w:t>3</w:t>
        </w:r>
      </w:fldSimple>
      <w:r>
        <w:t>. AIPI vs Labor Share (LOWESS)</w:t>
      </w:r>
      <w:bookmarkEnd w:id="57"/>
      <w:bookmarkEnd w:id="58"/>
      <w:bookmarkEnd w:id="59"/>
    </w:p>
    <w:p w14:paraId="6C659042" w14:textId="77777777" w:rsidR="00F835C0" w:rsidRPr="00F835C0" w:rsidRDefault="00F835C0" w:rsidP="00F835C0"/>
    <w:p w14:paraId="23C26D66" w14:textId="77777777" w:rsidR="00E42ABD" w:rsidRDefault="009B6092" w:rsidP="00E42ABD">
      <w:pPr>
        <w:keepNext/>
        <w:jc w:val="center"/>
      </w:pPr>
      <w:r>
        <w:rPr>
          <w:noProof/>
        </w:rPr>
        <w:drawing>
          <wp:inline distT="0" distB="0" distL="0" distR="0" wp14:anchorId="4D5B1C3A" wp14:editId="3F1E52A7">
            <wp:extent cx="4959267" cy="4099661"/>
            <wp:effectExtent l="0" t="0" r="0" b="2540"/>
            <wp:docPr id="1664045152" name="Picture 1664045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rrelation_Heatmap_20260708_212231.png"/>
                    <pic:cNvPicPr/>
                  </pic:nvPicPr>
                  <pic:blipFill>
                    <a:blip r:embed="rId17"/>
                    <a:stretch>
                      <a:fillRect/>
                    </a:stretch>
                  </pic:blipFill>
                  <pic:spPr>
                    <a:xfrm>
                      <a:off x="0" y="0"/>
                      <a:ext cx="5032306" cy="4160040"/>
                    </a:xfrm>
                    <a:prstGeom prst="rect">
                      <a:avLst/>
                    </a:prstGeom>
                  </pic:spPr>
                </pic:pic>
              </a:graphicData>
            </a:graphic>
          </wp:inline>
        </w:drawing>
      </w:r>
    </w:p>
    <w:p w14:paraId="04EE1C9A" w14:textId="4FA07697" w:rsidR="001552D7" w:rsidRDefault="00E42ABD" w:rsidP="00877941">
      <w:pPr>
        <w:pStyle w:val="Caption"/>
      </w:pPr>
      <w:bookmarkStart w:id="60" w:name="_Toc234709437"/>
      <w:bookmarkStart w:id="61" w:name="_Toc234761274"/>
      <w:bookmarkStart w:id="62" w:name="_Toc234808840"/>
      <w:r>
        <w:t xml:space="preserve">Figure </w:t>
      </w:r>
      <w:fldSimple w:instr=" SEQ Figure \* ARABIC ">
        <w:r w:rsidR="00EA7BDF">
          <w:rPr>
            <w:noProof/>
          </w:rPr>
          <w:t>4</w:t>
        </w:r>
      </w:fldSimple>
      <w:r>
        <w:t>. Correlation Heatmap</w:t>
      </w:r>
      <w:bookmarkEnd w:id="60"/>
      <w:bookmarkEnd w:id="61"/>
      <w:bookmarkEnd w:id="62"/>
    </w:p>
    <w:p w14:paraId="2A2DC1D7" w14:textId="77777777" w:rsidR="007B2F12" w:rsidRPr="007B2F12" w:rsidRDefault="007B2F12" w:rsidP="007B2F12"/>
    <w:p w14:paraId="0B81914D" w14:textId="77777777" w:rsidR="00E42ABD" w:rsidRDefault="009B6092" w:rsidP="00E42ABD">
      <w:pPr>
        <w:keepNext/>
        <w:jc w:val="center"/>
      </w:pPr>
      <w:r>
        <w:rPr>
          <w:noProof/>
        </w:rPr>
        <w:lastRenderedPageBreak/>
        <w:drawing>
          <wp:inline distT="0" distB="0" distL="0" distR="0" wp14:anchorId="0B8279FD" wp14:editId="557E3579">
            <wp:extent cx="6064437" cy="3706045"/>
            <wp:effectExtent l="0" t="0" r="0" b="2540"/>
            <wp:docPr id="1664045153" name="Picture 1664045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abShare_Violin_by_Industry_20260708_212231.png"/>
                    <pic:cNvPicPr/>
                  </pic:nvPicPr>
                  <pic:blipFill>
                    <a:blip r:embed="rId18"/>
                    <a:stretch>
                      <a:fillRect/>
                    </a:stretch>
                  </pic:blipFill>
                  <pic:spPr>
                    <a:xfrm>
                      <a:off x="0" y="0"/>
                      <a:ext cx="6094081" cy="3724161"/>
                    </a:xfrm>
                    <a:prstGeom prst="rect">
                      <a:avLst/>
                    </a:prstGeom>
                  </pic:spPr>
                </pic:pic>
              </a:graphicData>
            </a:graphic>
          </wp:inline>
        </w:drawing>
      </w:r>
    </w:p>
    <w:p w14:paraId="51F342AD" w14:textId="567100F9" w:rsidR="001552D7" w:rsidRDefault="00E42ABD" w:rsidP="00877941">
      <w:pPr>
        <w:pStyle w:val="Caption"/>
      </w:pPr>
      <w:bookmarkStart w:id="63" w:name="_Toc234709438"/>
      <w:bookmarkStart w:id="64" w:name="_Toc234761275"/>
      <w:bookmarkStart w:id="65" w:name="_Toc234808841"/>
      <w:r>
        <w:t xml:space="preserve">Figure </w:t>
      </w:r>
      <w:fldSimple w:instr=" SEQ Figure \* ARABIC ">
        <w:r w:rsidR="00EA7BDF">
          <w:rPr>
            <w:noProof/>
          </w:rPr>
          <w:t>5</w:t>
        </w:r>
      </w:fldSimple>
      <w:r>
        <w:t>. Labor Share Distribution by Industry (Violin)</w:t>
      </w:r>
      <w:bookmarkEnd w:id="63"/>
      <w:bookmarkEnd w:id="64"/>
      <w:bookmarkEnd w:id="65"/>
    </w:p>
    <w:p w14:paraId="0E4E2734" w14:textId="77777777" w:rsidR="00945D8C" w:rsidRDefault="00945D8C" w:rsidP="00945D8C"/>
    <w:p w14:paraId="3249548C" w14:textId="77777777" w:rsidR="00145866" w:rsidRDefault="00145866" w:rsidP="00945D8C"/>
    <w:p w14:paraId="471ECC97" w14:textId="77777777" w:rsidR="00145866" w:rsidRDefault="00145866" w:rsidP="00945D8C"/>
    <w:p w14:paraId="41791E56" w14:textId="77777777" w:rsidR="00145866" w:rsidRDefault="00145866" w:rsidP="00945D8C"/>
    <w:p w14:paraId="4D954B69" w14:textId="77777777" w:rsidR="00145866" w:rsidRDefault="00145866" w:rsidP="00945D8C"/>
    <w:p w14:paraId="7D248B70" w14:textId="77777777" w:rsidR="00145866" w:rsidRDefault="00145866" w:rsidP="00945D8C"/>
    <w:p w14:paraId="70624D09" w14:textId="77777777" w:rsidR="00145866" w:rsidRDefault="00145866" w:rsidP="00945D8C"/>
    <w:p w14:paraId="40BA018E" w14:textId="77777777" w:rsidR="00145866" w:rsidRDefault="00145866" w:rsidP="00945D8C"/>
    <w:p w14:paraId="41964203" w14:textId="77777777" w:rsidR="00145866" w:rsidRDefault="00145866" w:rsidP="00945D8C"/>
    <w:p w14:paraId="68A482BC" w14:textId="2FACB423" w:rsidR="001552D7" w:rsidRDefault="00E125D3" w:rsidP="00ED40AE">
      <w:pPr>
        <w:pStyle w:val="Heading1"/>
        <w:pageBreakBefore/>
      </w:pPr>
      <w:bookmarkStart w:id="66" w:name="_Toc234808780"/>
      <w:r>
        <w:lastRenderedPageBreak/>
        <w:t>Methodology</w:t>
      </w:r>
      <w:bookmarkEnd w:id="66"/>
    </w:p>
    <w:p w14:paraId="636D2E3F" w14:textId="77777777" w:rsidR="00255504" w:rsidRDefault="000662CF">
      <w:pPr>
        <w:pStyle w:val="Heading2"/>
      </w:pPr>
      <w:bookmarkStart w:id="67" w:name="_Toc234808781"/>
      <w:r>
        <w:t>Underlying Economic Process</w:t>
      </w:r>
      <w:bookmarkEnd w:id="67"/>
    </w:p>
    <w:p w14:paraId="6E9401EC" w14:textId="77777777" w:rsidR="00255504" w:rsidRDefault="000662CF">
      <w:r>
        <w:t>AI patenting under the CPC taxonomy captures both task-displacing automation and task-creating technologies that generate new labor-intensive tasks and complementary demand, following Acemoglu and Restrepo (2019). Because these forces act in opposite directions on the labor income share, the net industry-level effect of AI diffusion is theoretically ambiguous and must be estimated empirically - the process the empirical strategy below is designed to identify.</w:t>
      </w:r>
    </w:p>
    <w:p w14:paraId="6BF71849" w14:textId="77777777" w:rsidR="00255504" w:rsidRDefault="000662CF">
      <w:r>
        <w:t>Panel data is essential to this question rather than a convenience choice: a single cross-section could not separate a genuine AI-patenting effect on the labor share from fixed, unobserved industry traits (capital intensity, automation exposure) that independently drive both AI patenting and factor-income splits; the country-industry-year panel structure allows pair fixed effects to absorb exactly this unobserved heterogeneity, while the 2010-2022 time dimension is what makes the leave-one-out Bartik instrument, the channel decomposition, and the dynamic Difference GMM check possible in the first place.</w:t>
      </w:r>
    </w:p>
    <w:p w14:paraId="12A6D154" w14:textId="77777777" w:rsidR="00677470" w:rsidRDefault="00677470"/>
    <w:p w14:paraId="0A385891" w14:textId="72723528" w:rsidR="001552D7" w:rsidRDefault="00E125D3" w:rsidP="00ED301A">
      <w:pPr>
        <w:pStyle w:val="Heading2"/>
      </w:pPr>
      <w:bookmarkStart w:id="68" w:name="_Toc234808782"/>
      <w:r>
        <w:t>Estimator Sequence and the Issue Each Step Addresses</w:t>
      </w:r>
      <w:bookmarkEnd w:id="68"/>
    </w:p>
    <w:p w14:paraId="2EAA663A" w14:textId="77777777" w:rsidR="001552D7" w:rsidRDefault="00E125D3">
      <w:r>
        <w:t>Following the four-step estimator ladder required for this course, the paper estimates the AIPI-labor share relationship using, in order: pooled OLS (naive benchmark), two-way fixed effects (FE), random effects tested against FE via the Hausman test, and fixed-effects instrumental variables (FE-IV) using AIPI_bartik as the excluded instrument. A two-step Difference GMM specification is added as a robustness check given the panel's short time dimension relative to its cross-sectional dimension.</w:t>
      </w:r>
    </w:p>
    <w:p w14:paraId="3F1AAF2C" w14:textId="77777777" w:rsidR="00255504" w:rsidRDefault="000662CF">
      <w:r>
        <w:t>Step 1: Two-way fixed effects (baseline)</w:t>
      </w:r>
    </w:p>
    <w:p w14:paraId="7DBF0F29" w14:textId="77777777" w:rsidR="00255504" w:rsidRDefault="000662CF">
      <w:r>
        <w:t xml:space="preserve">Issue addressed: countries and industries differ in baseline labor share and AI-patenting activity in time-invariant ways (persistent capital intensity, industrial structure); pair fixed effects </w:t>
      </w:r>
      <w:r>
        <w:lastRenderedPageBreak/>
        <w:t>absorb this heterogeneity, while year fixed effects absorb common shocks (global AI diffusion trends, business-cycle movements).</w:t>
      </w:r>
    </w:p>
    <w:p w14:paraId="25B5927B" w14:textId="77777777" w:rsidR="00255504" w:rsidRDefault="000662CF">
      <w:r>
        <w:t>Step 2: FE-IV (primary identification)</w:t>
      </w:r>
    </w:p>
    <w:p w14:paraId="41C13274" w14:textId="77777777" w:rsidR="00255504" w:rsidRDefault="000662CF">
      <w:r>
        <w:t xml:space="preserve">Issue addressed: two-way FE alone cannot remove time-varying reverse causality. Industries with a declining labor share may attract more AI patenting for unrelated reasons (e.g. cost-cutting pressure prompting both automation investment and wage compression simultaneously), biasing the </w:t>
      </w:r>
      <w:proofErr w:type="spellStart"/>
      <w:r>
        <w:t>uninstrumented</w:t>
      </w:r>
      <w:proofErr w:type="spellEnd"/>
      <w:r>
        <w:t xml:space="preserve"> FE coefficient. AIPI_bartik isolates variation driven by global technology trends rather than local shocks.</w:t>
      </w:r>
    </w:p>
    <w:p w14:paraId="2BB967B4" w14:textId="77777777" w:rsidR="00255504" w:rsidRDefault="000662CF">
      <w:r>
        <w:t>Step 3: Difference GMM (dynamic robustness check)</w:t>
      </w:r>
    </w:p>
    <w:p w14:paraId="02CC3CE3" w14:textId="77777777" w:rsidR="00255504" w:rsidRDefault="000662CF">
      <w:r>
        <w:t>Issue addressed: the labor income share may be persistent, so the prior year's share predicts the current year's; a static FE-IV specification could misattribute this persistence to AIPI. Two-step Difference GMM (Arellano-Bond) models this persistence directly, given the panel's short time dimension (T=13) relative to its cross-sectional dimension (N=250 pairs).</w:t>
      </w:r>
    </w:p>
    <w:p w14:paraId="639D01B5" w14:textId="77777777" w:rsidR="00677470" w:rsidRDefault="00677470"/>
    <w:p w14:paraId="5A2097B6" w14:textId="20B08CCA" w:rsidR="001552D7" w:rsidRDefault="00E125D3" w:rsidP="00ED301A">
      <w:pPr>
        <w:pStyle w:val="Heading2"/>
      </w:pPr>
      <w:bookmarkStart w:id="69" w:name="_Toc234808783"/>
      <w:r>
        <w:t>Baseline Specification</w:t>
      </w:r>
      <w:bookmarkEnd w:id="69"/>
    </w:p>
    <w:p w14:paraId="45881100" w14:textId="55476D4C" w:rsidR="007170E5" w:rsidRDefault="007170E5" w:rsidP="007170E5">
      <w:pPr>
        <w:pStyle w:val="Caption"/>
      </w:pPr>
      <w:bookmarkStart w:id="70" w:name="_Toc234709448"/>
      <w:bookmarkStart w:id="71" w:name="_Toc234761285"/>
      <w:bookmarkStart w:id="72" w:name="_Toc234808853"/>
      <w:r>
        <w:t xml:space="preserve">Equation </w:t>
      </w:r>
      <w:fldSimple w:instr=" SEQ Equation \* ARABIC ">
        <w:r>
          <w:rPr>
            <w:noProof/>
          </w:rPr>
          <w:t>1</w:t>
        </w:r>
      </w:fldSimple>
      <w:r>
        <w:t>. Baseline Two-Way Fixed-Effects Specification</w:t>
      </w:r>
      <w:bookmarkEnd w:id="70"/>
      <w:bookmarkEnd w:id="71"/>
      <w:bookmarkEnd w:id="72"/>
    </w:p>
    <w:p w14:paraId="2F68F663" w14:textId="219C749B" w:rsidR="001552D7" w:rsidRDefault="00EE1444" w:rsidP="00715007">
      <w:pPr>
        <w:jc w:val="left"/>
      </w:pPr>
      <m:oMathPara>
        <m:oMathParaPr>
          <m:jc m:val="center"/>
        </m:oMathParaPr>
        <m:oMath>
          <m:m>
            <m:mPr>
              <m:mcs>
                <m:mc>
                  <m:mcPr>
                    <m:count m:val="1"/>
                    <m:mcJc m:val="right"/>
                  </m:mcPr>
                </m:mc>
                <m:mc>
                  <m:mcPr>
                    <m:count m:val="1"/>
                    <m:mcJc m:val="left"/>
                  </m:mcPr>
                </m:mc>
              </m:mcs>
              <m:ctrlPr>
                <w:rPr>
                  <w:rFonts w:ascii="Cambria Math" w:hAnsi="Cambria Math"/>
                </w:rPr>
              </m:ctrlPr>
            </m:mPr>
            <m:mr>
              <m:e>
                <m:r>
                  <m:rPr>
                    <m:sty m:val="p"/>
                  </m:rPr>
                  <w:rPr>
                    <w:rFonts w:ascii="Cambria Math" w:hAnsi="Cambria Math"/>
                  </w:rPr>
                  <m:t>ln(</m:t>
                </m:r>
                <m:sSub>
                  <m:sSubPr>
                    <m:ctrlPr>
                      <w:rPr>
                        <w:rFonts w:ascii="Cambria Math" w:hAnsi="Cambria Math"/>
                      </w:rPr>
                    </m:ctrlPr>
                  </m:sSubPr>
                  <m:e>
                    <m:r>
                      <m:rPr>
                        <m:sty m:val="p"/>
                      </m:rPr>
                      <w:rPr>
                        <w:rFonts w:ascii="Cambria Math" w:hAnsi="Cambria Math"/>
                      </w:rPr>
                      <m:t>labshare</m:t>
                    </m:r>
                  </m:e>
                  <m:sub>
                    <m:r>
                      <m:rPr>
                        <m:sty m:val="p"/>
                      </m:rPr>
                      <w:rPr>
                        <w:rFonts w:ascii="Cambria Math" w:hAnsi="Cambria Math"/>
                      </w:rPr>
                      <m:t>it</m:t>
                    </m:r>
                  </m:sub>
                </m:sSub>
                <m:r>
                  <m:rPr>
                    <m:sty m:val="p"/>
                  </m:rPr>
                  <w:rPr>
                    <w:rFonts w:ascii="Cambria Math" w:hAnsi="Cambria Math"/>
                  </w:rPr>
                  <m:t>)</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AIPI</m:t>
                    </m:r>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3</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GDPpc</m:t>
                    </m:r>
                  </m:e>
                  <m:sub>
                    <m:r>
                      <m:rPr>
                        <m:sty m:val="p"/>
                      </m:rPr>
                      <w:rPr>
                        <w:rFonts w:ascii="Cambria Math" w:hAnsi="Cambria Math"/>
                      </w:rPr>
                      <m:t>it</m:t>
                    </m:r>
                  </m:sub>
                </m:sSub>
                <m:r>
                  <m:rPr>
                    <m:sty m:val="p"/>
                  </m:rPr>
                  <w:rPr>
                    <w:rFonts w:ascii="Cambria Math" w:hAnsi="Cambria Math"/>
                  </w:rPr>
                  <m:t>)</m:t>
                </m:r>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4</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Renew</m:t>
                    </m:r>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5</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CapForm</m:t>
                    </m:r>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6</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RD</m:t>
                    </m:r>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7</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Trade</m:t>
                    </m:r>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8</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Broadband</m:t>
                    </m:r>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it</m:t>
                    </m:r>
                  </m:sub>
                </m:sSub>
              </m:e>
            </m:mr>
          </m:m>
        </m:oMath>
      </m:oMathPara>
    </w:p>
    <w:p w14:paraId="7528FC6E" w14:textId="429152EB" w:rsidR="001552D7" w:rsidRPr="008D3E28" w:rsidRDefault="00E125D3">
      <w:r>
        <w:t xml:space="preserve">where </w:t>
      </w:r>
      <w:proofErr w:type="spellStart"/>
      <w:r>
        <w:rPr>
          <w:i/>
        </w:rPr>
        <w:t>i</w:t>
      </w:r>
      <w:proofErr w:type="spellEnd"/>
      <w:r>
        <w:t xml:space="preserve"> indexes country-industry pairs (250 pairs), </w:t>
      </w:r>
      <w:r>
        <w:rPr>
          <w:i/>
        </w:rPr>
        <w:t>t</w:t>
      </w:r>
      <w:r>
        <w:t xml:space="preserve"> indexes </w:t>
      </w:r>
      <w:proofErr w:type="gramStart"/>
      <w:r>
        <w:t xml:space="preserve">year, </w:t>
      </w:r>
      <w:r w:rsidR="00C441BF">
        <w:t xml:space="preserve"> </w:t>
      </w:r>
      <w:r>
        <w:rPr>
          <w:i/>
        </w:rPr>
        <w:t>α</w:t>
      </w:r>
      <w:proofErr w:type="gramEnd"/>
      <w:r>
        <w:rPr>
          <w:i/>
        </w:rPr>
        <w:t>(</w:t>
      </w:r>
      <w:proofErr w:type="spellStart"/>
      <w:r>
        <w:rPr>
          <w:i/>
        </w:rPr>
        <w:t>i</w:t>
      </w:r>
      <w:proofErr w:type="spellEnd"/>
      <w:r>
        <w:rPr>
          <w:i/>
        </w:rPr>
        <w:t>)</w:t>
      </w:r>
      <w:r>
        <w:t xml:space="preserve"> are pair fixed </w:t>
      </w:r>
      <w:proofErr w:type="gramStart"/>
      <w:r>
        <w:t xml:space="preserve">effects, </w:t>
      </w:r>
      <w:r w:rsidR="00C441BF">
        <w:t xml:space="preserve"> </w:t>
      </w:r>
      <w:r>
        <w:rPr>
          <w:i/>
        </w:rPr>
        <w:t>γ</w:t>
      </w:r>
      <w:proofErr w:type="gramEnd"/>
      <w:r>
        <w:rPr>
          <w:i/>
        </w:rPr>
        <w:t>(t)</w:t>
      </w:r>
      <w:r>
        <w:t xml:space="preserve"> are year fixed effects, the control set is </w:t>
      </w:r>
      <w:proofErr w:type="gramStart"/>
      <w:r>
        <w:rPr>
          <w:i/>
        </w:rPr>
        <w:t>ln(</w:t>
      </w:r>
      <w:proofErr w:type="spellStart"/>
      <w:proofErr w:type="gramEnd"/>
      <w:r>
        <w:rPr>
          <w:i/>
        </w:rPr>
        <w:t>GDPpc</w:t>
      </w:r>
      <w:proofErr w:type="spellEnd"/>
      <w:r>
        <w:rPr>
          <w:i/>
        </w:rPr>
        <w:t>)</w:t>
      </w:r>
      <w:r>
        <w:t xml:space="preserve">, </w:t>
      </w:r>
      <w:r>
        <w:rPr>
          <w:i/>
        </w:rPr>
        <w:t>Renew</w:t>
      </w:r>
      <w:r>
        <w:t xml:space="preserve">, </w:t>
      </w:r>
      <w:proofErr w:type="spellStart"/>
      <w:r>
        <w:rPr>
          <w:i/>
        </w:rPr>
        <w:t>CapForm</w:t>
      </w:r>
      <w:proofErr w:type="spellEnd"/>
      <w:r>
        <w:t xml:space="preserve">, </w:t>
      </w:r>
      <w:r>
        <w:rPr>
          <w:i/>
        </w:rPr>
        <w:t>RD</w:t>
      </w:r>
      <w:r>
        <w:t xml:space="preserve">, </w:t>
      </w:r>
      <w:r>
        <w:rPr>
          <w:i/>
        </w:rPr>
        <w:t>Trade and Broadband</w:t>
      </w:r>
      <w:r>
        <w:t xml:space="preserve">, and </w:t>
      </w:r>
      <w:r>
        <w:rPr>
          <w:i/>
        </w:rPr>
        <w:t>ε(it)</w:t>
      </w:r>
      <w:r>
        <w:t xml:space="preserve"> is an error term clustered at the country-industry pair </w:t>
      </w:r>
      <w:r w:rsidRPr="008D3E28">
        <w:t>level (Equation 1).</w:t>
      </w:r>
    </w:p>
    <w:p w14:paraId="5F991DDF" w14:textId="77777777" w:rsidR="00C441BF" w:rsidRDefault="00C441BF"/>
    <w:p w14:paraId="406907B7" w14:textId="2598E6C2" w:rsidR="001552D7" w:rsidRDefault="00E125D3" w:rsidP="00ED301A">
      <w:pPr>
        <w:pStyle w:val="Heading2"/>
      </w:pPr>
      <w:bookmarkStart w:id="73" w:name="_Toc234808784"/>
      <w:r>
        <w:lastRenderedPageBreak/>
        <w:t>Instrumental Variables Specification</w:t>
      </w:r>
      <w:bookmarkEnd w:id="73"/>
    </w:p>
    <w:p w14:paraId="33867814" w14:textId="004D0A77" w:rsidR="00B55A78" w:rsidRDefault="00B55A78" w:rsidP="00B55A78">
      <w:pPr>
        <w:pStyle w:val="Caption"/>
      </w:pPr>
      <w:bookmarkStart w:id="74" w:name="_Toc234709449"/>
      <w:bookmarkStart w:id="75" w:name="_Toc234761286"/>
      <w:bookmarkStart w:id="76" w:name="_Toc234808854"/>
      <w:r>
        <w:t xml:space="preserve">Equation </w:t>
      </w:r>
      <w:fldSimple w:instr=" SEQ Equation \* ARABIC ">
        <w:r>
          <w:rPr>
            <w:noProof/>
          </w:rPr>
          <w:t>2</w:t>
        </w:r>
      </w:fldSimple>
      <w:r>
        <w:t>. First-Stage Regression: Instrumental Variable</w:t>
      </w:r>
      <w:bookmarkEnd w:id="74"/>
      <w:bookmarkEnd w:id="75"/>
      <w:bookmarkEnd w:id="76"/>
    </w:p>
    <w:p w14:paraId="1859C5C9" w14:textId="218650D7" w:rsidR="001552D7" w:rsidRPr="00E52A88" w:rsidRDefault="00EE1444">
      <w:pPr>
        <w:jc w:val="center"/>
        <w:rPr>
          <w:rFonts w:eastAsiaTheme="majorEastAsia" w:cstheme="majorBidi"/>
        </w:rPr>
      </w:pPr>
      <m:oMathPara>
        <m:oMathParaPr>
          <m:jc m:val="center"/>
        </m:oMathParaPr>
        <m:oMath>
          <m:m>
            <m:mPr>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sty m:val="p"/>
                      </m:rPr>
                      <w:rPr>
                        <w:rFonts w:ascii="Cambria Math" w:hAnsi="Cambria Math"/>
                      </w:rPr>
                      <m:t>AIPI</m:t>
                    </m:r>
                  </m:e>
                  <m:sub>
                    <m:r>
                      <m:rPr>
                        <m:sty m:val="p"/>
                      </m:rPr>
                      <w:rPr>
                        <w:rFonts w:ascii="Cambria Math" w:hAnsi="Cambria Math"/>
                      </w:rPr>
                      <m:t>it</m:t>
                    </m:r>
                  </m:sub>
                </m:sSub>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AIPI_bartik</m:t>
                    </m:r>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2</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GDPpc</m:t>
                    </m:r>
                  </m:e>
                  <m:sub>
                    <m:r>
                      <m:rPr>
                        <m:sty m:val="p"/>
                      </m:rPr>
                      <w:rPr>
                        <w:rFonts w:ascii="Cambria Math" w:hAnsi="Cambria Math"/>
                      </w:rPr>
                      <m:t>it</m:t>
                    </m:r>
                  </m:sub>
                </m:sSub>
                <m:r>
                  <m:rPr>
                    <m:sty m:val="p"/>
                  </m:rPr>
                  <w:rPr>
                    <w:rFonts w:ascii="Cambria Math" w:hAnsi="Cambria Math"/>
                  </w:rPr>
                  <m:t>)</m:t>
                </m:r>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3</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Renew</m:t>
                    </m:r>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4</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CapForm</m:t>
                    </m:r>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5</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RD</m:t>
                    </m:r>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6</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Trade</m:t>
                    </m:r>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7</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Broadband</m:t>
                    </m:r>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it</m:t>
                    </m:r>
                  </m:sub>
                </m:sSub>
              </m:e>
            </m:mr>
          </m:m>
        </m:oMath>
      </m:oMathPara>
    </w:p>
    <w:p w14:paraId="0551EC13" w14:textId="77777777" w:rsidR="005A69C2" w:rsidRDefault="005A69C2" w:rsidP="005A69C2">
      <w:bookmarkStart w:id="77" w:name="_Toc234709450"/>
      <w:bookmarkStart w:id="78" w:name="_Toc234761287"/>
    </w:p>
    <w:p w14:paraId="59707F60" w14:textId="7A6EBCE7" w:rsidR="00E52A88" w:rsidRDefault="00E52A88" w:rsidP="00E52A88">
      <w:pPr>
        <w:pStyle w:val="Caption"/>
      </w:pPr>
      <w:bookmarkStart w:id="79" w:name="_Toc234808855"/>
      <w:r>
        <w:t xml:space="preserve">Equation </w:t>
      </w:r>
      <w:fldSimple w:instr=" SEQ Equation \* ARABIC ">
        <w:r>
          <w:rPr>
            <w:noProof/>
          </w:rPr>
          <w:t>3</w:t>
        </w:r>
      </w:fldSimple>
      <w:r>
        <w:t>. Second-Stage Fixed-Effects Instrumental Variable (FE-IV) Specification</w:t>
      </w:r>
      <w:bookmarkEnd w:id="77"/>
      <w:bookmarkEnd w:id="78"/>
      <w:bookmarkEnd w:id="79"/>
    </w:p>
    <w:p w14:paraId="4EFDCCD0" w14:textId="75E32C44" w:rsidR="00295F38" w:rsidRDefault="00EE1444" w:rsidP="00C441BF">
      <w:pPr>
        <w:jc w:val="center"/>
      </w:pPr>
      <m:oMathPara>
        <m:oMath>
          <m:m>
            <m:mPr>
              <m:mcs>
                <m:mc>
                  <m:mcPr>
                    <m:count m:val="1"/>
                    <m:mcJc m:val="right"/>
                  </m:mcPr>
                </m:mc>
                <m:mc>
                  <m:mcPr>
                    <m:count m:val="1"/>
                    <m:mcJc m:val="left"/>
                  </m:mcPr>
                </m:mc>
              </m:mcs>
              <m:ctrlPr>
                <w:rPr>
                  <w:rFonts w:ascii="Cambria Math" w:hAnsi="Cambria Math"/>
                </w:rPr>
              </m:ctrlPr>
            </m:mPr>
            <m:mr>
              <m:e>
                <m:r>
                  <m:rPr>
                    <m:sty m:val="p"/>
                  </m:rPr>
                  <w:rPr>
                    <w:rFonts w:ascii="Cambria Math" w:hAnsi="Cambria Math"/>
                  </w:rPr>
                  <m:t>ln(</m:t>
                </m:r>
                <m:sSub>
                  <m:sSubPr>
                    <m:ctrlPr>
                      <w:rPr>
                        <w:rFonts w:ascii="Cambria Math" w:hAnsi="Cambria Math"/>
                      </w:rPr>
                    </m:ctrlPr>
                  </m:sSubPr>
                  <m:e>
                    <m:r>
                      <m:rPr>
                        <m:sty m:val="p"/>
                      </m:rPr>
                      <w:rPr>
                        <w:rFonts w:ascii="Cambria Math" w:hAnsi="Cambria Math"/>
                      </w:rPr>
                      <m:t>labshare</m:t>
                    </m:r>
                  </m:e>
                  <m:sub>
                    <m:r>
                      <m:rPr>
                        <m:sty m:val="p"/>
                      </m:rPr>
                      <w:rPr>
                        <w:rFonts w:ascii="Cambria Math" w:hAnsi="Cambria Math"/>
                      </w:rPr>
                      <m:t>it</m:t>
                    </m:r>
                  </m:sub>
                </m:sSub>
                <m:r>
                  <m:rPr>
                    <m:sty m:val="p"/>
                  </m:rPr>
                  <w:rPr>
                    <w:rFonts w:ascii="Cambria Math" w:hAnsi="Cambria Math"/>
                  </w:rPr>
                  <m:t>)</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AIPI</m:t>
                        </m:r>
                      </m:e>
                    </m:acc>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3</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GDPpc</m:t>
                    </m:r>
                  </m:e>
                  <m:sub>
                    <m:r>
                      <m:rPr>
                        <m:sty m:val="p"/>
                      </m:rPr>
                      <w:rPr>
                        <w:rFonts w:ascii="Cambria Math" w:hAnsi="Cambria Math"/>
                      </w:rPr>
                      <m:t>it</m:t>
                    </m:r>
                  </m:sub>
                </m:sSub>
                <m:r>
                  <m:rPr>
                    <m:sty m:val="p"/>
                  </m:rPr>
                  <w:rPr>
                    <w:rFonts w:ascii="Cambria Math" w:hAnsi="Cambria Math"/>
                  </w:rPr>
                  <m:t>)</m:t>
                </m:r>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4</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Renew</m:t>
                    </m:r>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5</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CapForm</m:t>
                    </m:r>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6</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RD</m:t>
                    </m:r>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7</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Trade</m:t>
                    </m:r>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8</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Broadband</m:t>
                    </m:r>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it</m:t>
                    </m:r>
                  </m:sub>
                </m:sSub>
              </m:e>
            </m:mr>
          </m:m>
        </m:oMath>
      </m:oMathPara>
    </w:p>
    <w:p w14:paraId="1F49E512" w14:textId="10A9DB09" w:rsidR="00295F38" w:rsidRDefault="00E125D3">
      <w:r>
        <w:t xml:space="preserve">Identification of </w:t>
      </w:r>
      <w:r>
        <w:rPr>
          <w:i/>
        </w:rPr>
        <w:t>β1</w:t>
      </w:r>
      <w:r>
        <w:t xml:space="preserve"> in </w:t>
      </w:r>
      <w:r w:rsidRPr="008D3E28">
        <w:t>Equation 3 relies</w:t>
      </w:r>
      <w:r>
        <w:t xml:space="preserve"> on two standard IV assumptions: </w:t>
      </w:r>
    </w:p>
    <w:p w14:paraId="32B707F0" w14:textId="595BEA12" w:rsidR="00295F38" w:rsidRDefault="00E125D3" w:rsidP="00295F38">
      <w:pPr>
        <w:pStyle w:val="ListParagraph"/>
        <w:numPr>
          <w:ilvl w:val="0"/>
          <w:numId w:val="15"/>
        </w:numPr>
      </w:pPr>
      <w:r>
        <w:rPr>
          <w:b/>
          <w:bCs/>
        </w:rPr>
        <w:t>relevance</w:t>
      </w:r>
      <w:r>
        <w:t xml:space="preserve"> (AIPI_bartik strongly predicts AIPI conditional on fixed effects and controls, </w:t>
      </w:r>
      <w:r w:rsidRPr="008D3E28">
        <w:t>confirmed in Table 11</w:t>
      </w:r>
      <w:r>
        <w:t xml:space="preserve">) and </w:t>
      </w:r>
    </w:p>
    <w:p w14:paraId="6C1165F8" w14:textId="55505D53" w:rsidR="002827A1" w:rsidRDefault="00E125D3" w:rsidP="00C441BF">
      <w:pPr>
        <w:pStyle w:val="ListParagraph"/>
        <w:numPr>
          <w:ilvl w:val="0"/>
          <w:numId w:val="15"/>
        </w:numPr>
      </w:pPr>
      <w:r>
        <w:rPr>
          <w:b/>
          <w:bCs/>
        </w:rPr>
        <w:t>exogeneity</w:t>
      </w:r>
      <w:r>
        <w:t xml:space="preserve"> (AIPI_bartik affects ln(</w:t>
      </w:r>
      <w:proofErr w:type="spellStart"/>
      <w:r>
        <w:t>labshare</w:t>
      </w:r>
      <w:proofErr w:type="spellEnd"/>
      <w:r>
        <w:t>) only through AIPI). No standalone ‘no-anticipation’ assumption is invoked.</w:t>
      </w:r>
    </w:p>
    <w:p w14:paraId="5BF0174C" w14:textId="77777777" w:rsidR="001552D7" w:rsidRDefault="00E125D3" w:rsidP="00ED301A">
      <w:pPr>
        <w:pStyle w:val="Heading2"/>
      </w:pPr>
      <w:bookmarkStart w:id="80" w:name="_Toc234808785"/>
      <w:r>
        <w:lastRenderedPageBreak/>
        <w:t>Moderated Specification</w:t>
      </w:r>
      <w:bookmarkEnd w:id="80"/>
    </w:p>
    <w:p w14:paraId="0C9D5D1E" w14:textId="24D7B5B1" w:rsidR="0011167D" w:rsidRDefault="0011167D" w:rsidP="0011167D">
      <w:pPr>
        <w:pStyle w:val="Caption"/>
      </w:pPr>
      <w:bookmarkStart w:id="81" w:name="_Toc234709451"/>
      <w:bookmarkStart w:id="82" w:name="_Toc234761288"/>
      <w:bookmarkStart w:id="83" w:name="_Toc234808856"/>
      <w:r>
        <w:t xml:space="preserve">Equation </w:t>
      </w:r>
      <w:fldSimple w:instr=" SEQ Equation \* ARABIC ">
        <w:r>
          <w:rPr>
            <w:noProof/>
          </w:rPr>
          <w:t>4</w:t>
        </w:r>
      </w:fldSimple>
      <w:r>
        <w:t>. Moderated Specification with High-Capital Interaction</w:t>
      </w:r>
      <w:bookmarkEnd w:id="81"/>
      <w:bookmarkEnd w:id="82"/>
      <w:bookmarkEnd w:id="83"/>
    </w:p>
    <w:p w14:paraId="24BA9441" w14:textId="77777777" w:rsidR="001552D7" w:rsidRDefault="00EE1444">
      <w:pPr>
        <w:jc w:val="center"/>
      </w:pPr>
      <m:oMathPara>
        <m:oMathParaPr>
          <m:jc m:val="center"/>
        </m:oMathParaPr>
        <m:oMath>
          <m:m>
            <m:mPr>
              <m:mcs>
                <m:mc>
                  <m:mcPr>
                    <m:count m:val="1"/>
                    <m:mcJc m:val="right"/>
                  </m:mcPr>
                </m:mc>
                <m:mc>
                  <m:mcPr>
                    <m:count m:val="1"/>
                    <m:mcJc m:val="left"/>
                  </m:mcPr>
                </m:mc>
              </m:mcs>
              <m:ctrlPr>
                <w:rPr>
                  <w:rFonts w:ascii="Cambria Math" w:hAnsi="Cambria Math"/>
                </w:rPr>
              </m:ctrlPr>
            </m:mPr>
            <m:mr>
              <m:e>
                <m:r>
                  <m:rPr>
                    <m:sty m:val="p"/>
                  </m:rPr>
                  <w:rPr>
                    <w:rFonts w:ascii="Cambria Math" w:hAnsi="Cambria Math"/>
                  </w:rPr>
                  <m:t>ln(</m:t>
                </m:r>
                <m:sSub>
                  <m:sSubPr>
                    <m:ctrlPr>
                      <w:rPr>
                        <w:rFonts w:ascii="Cambria Math" w:hAnsi="Cambria Math"/>
                      </w:rPr>
                    </m:ctrlPr>
                  </m:sSubPr>
                  <m:e>
                    <m:r>
                      <m:rPr>
                        <m:sty m:val="p"/>
                      </m:rPr>
                      <w:rPr>
                        <w:rFonts w:ascii="Cambria Math" w:hAnsi="Cambria Math"/>
                      </w:rPr>
                      <m:t>labshare</m:t>
                    </m:r>
                  </m:e>
                  <m:sub>
                    <m:r>
                      <m:rPr>
                        <m:sty m:val="p"/>
                      </m:rPr>
                      <w:rPr>
                        <w:rFonts w:ascii="Cambria Math" w:hAnsi="Cambria Math"/>
                      </w:rPr>
                      <m:t>it</m:t>
                    </m:r>
                  </m:sub>
                </m:sSub>
                <m:r>
                  <m:rPr>
                    <m:sty m:val="p"/>
                  </m:rPr>
                  <w:rPr>
                    <w:rFonts w:ascii="Cambria Math" w:hAnsi="Cambria Math"/>
                  </w:rPr>
                  <m:t>)</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γ</m:t>
                    </m:r>
                  </m:e>
                  <m:sub>
                    <m:r>
                      <m:rPr>
                        <m:sty m:val="p"/>
                      </m:rPr>
                      <w:rPr>
                        <w:rFonts w:ascii="Cambria Math" w:hAnsi="Cambria Math"/>
                      </w:rPr>
                      <m:t>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AIPI</m:t>
                    </m:r>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AIPI</m:t>
                    </m:r>
                  </m:e>
                  <m:sub>
                    <m:r>
                      <m:rPr>
                        <m:sty m:val="p"/>
                      </m:rPr>
                      <w:rPr>
                        <w:rFonts w:ascii="Cambria Math" w:hAnsi="Cambria Math"/>
                      </w:rPr>
                      <m:t>it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HighCapital</m:t>
                    </m:r>
                  </m:e>
                  <m:sub>
                    <m:r>
                      <m:rPr>
                        <m:sty m:val="p"/>
                      </m:rPr>
                      <w:rPr>
                        <w:rFonts w:ascii="Cambria Math" w:hAnsi="Cambria Math"/>
                      </w:rPr>
                      <m:t>i</m:t>
                    </m:r>
                  </m:sub>
                </m:sSub>
                <m:r>
                  <m:rPr>
                    <m:sty m:val="p"/>
                  </m:rPr>
                  <w:rPr>
                    <w:rFonts w:ascii="Cambria Math" w:hAnsi="Cambria Math"/>
                  </w:rPr>
                  <m:t>)</m:t>
                </m:r>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3</m:t>
                    </m:r>
                  </m:sub>
                </m:sSub>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GDPpc</m:t>
                    </m:r>
                  </m:e>
                  <m:sub>
                    <m:r>
                      <m:rPr>
                        <m:sty m:val="p"/>
                      </m:rPr>
                      <w:rPr>
                        <w:rFonts w:ascii="Cambria Math" w:hAnsi="Cambria Math"/>
                      </w:rPr>
                      <m:t>it</m:t>
                    </m:r>
                  </m:sub>
                </m:sSub>
                <m:r>
                  <m:rPr>
                    <m:sty m:val="p"/>
                  </m:rPr>
                  <w:rPr>
                    <w:rFonts w:ascii="Cambria Math" w:hAnsi="Cambria Math"/>
                  </w:rPr>
                  <m:t>)</m:t>
                </m:r>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4</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Renew</m:t>
                    </m:r>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5</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CapForm</m:t>
                    </m:r>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6</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RD</m:t>
                    </m:r>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7</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Trade</m:t>
                    </m:r>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8</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Broadband</m:t>
                    </m:r>
                  </m:e>
                  <m:sub>
                    <m:r>
                      <m:rPr>
                        <m:sty m:val="p"/>
                      </m:rPr>
                      <w:rPr>
                        <w:rFonts w:ascii="Cambria Math" w:hAnsi="Cambria Math"/>
                      </w:rPr>
                      <m:t>it</m:t>
                    </m:r>
                  </m:sub>
                </m:sSub>
              </m:e>
            </m:mr>
            <m:mr>
              <m:e>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it</m:t>
                    </m:r>
                  </m:sub>
                </m:sSub>
              </m:e>
            </m:mr>
          </m:m>
        </m:oMath>
      </m:oMathPara>
    </w:p>
    <w:p w14:paraId="4174FC4B" w14:textId="28FBADE7" w:rsidR="001552D7" w:rsidRPr="008D3E28" w:rsidRDefault="00684558" w:rsidP="008D3E28">
      <w:r w:rsidRPr="008D3E28">
        <w:t xml:space="preserve">Equation 4 augments the baseline with an AIPI x </w:t>
      </w:r>
      <w:proofErr w:type="spellStart"/>
      <w:r w:rsidRPr="008D3E28">
        <w:t>HighCapital</w:t>
      </w:r>
      <w:proofErr w:type="spellEnd"/>
      <w:r w:rsidRPr="008D3E28">
        <w:t xml:space="preserve"> interaction (Table 9, </w:t>
      </w:r>
      <w:proofErr w:type="spellStart"/>
      <w:r w:rsidRPr="008D3E28">
        <w:t>FE+Interact</w:t>
      </w:r>
      <w:proofErr w:type="spellEnd"/>
      <w:r w:rsidRPr="008D3E28">
        <w:t xml:space="preserve">.), testing whether the AI-labor share relationship differs by capital intensity. Subsample splits by </w:t>
      </w:r>
      <w:proofErr w:type="spellStart"/>
      <w:r w:rsidRPr="008D3E28">
        <w:t>HighCapital</w:t>
      </w:r>
      <w:proofErr w:type="spellEnd"/>
      <w:r w:rsidRPr="008D3E28">
        <w:t xml:space="preserve"> and </w:t>
      </w:r>
      <w:proofErr w:type="spellStart"/>
      <w:r w:rsidRPr="008D3E28">
        <w:t>HighSkill</w:t>
      </w:r>
      <w:proofErr w:type="spellEnd"/>
      <w:r w:rsidRPr="008D3E28">
        <w:t>, at both country-specific (Table 9) and industry-specific (Table 14) thresholds, provide complementary evidence.</w:t>
      </w:r>
    </w:p>
    <w:p w14:paraId="7B2AC643" w14:textId="77777777" w:rsidR="00116B25" w:rsidRDefault="00116B25"/>
    <w:p w14:paraId="178654F7" w14:textId="77777777" w:rsidR="00255504" w:rsidRDefault="000662CF">
      <w:pPr>
        <w:pStyle w:val="Heading2"/>
      </w:pPr>
      <w:bookmarkStart w:id="84" w:name="_Toc234808786"/>
      <w:r>
        <w:t>Estimator Choice: FE versus RE</w:t>
      </w:r>
      <w:bookmarkEnd w:id="84"/>
    </w:p>
    <w:p w14:paraId="177645C6" w14:textId="77777777" w:rsidR="00255504" w:rsidRDefault="000662CF">
      <w:r>
        <w:t>A Hausman test formally chooses between FE and RE: H0: no systematic difference. The test yields chi2=252.834, p&lt;0.0001, rejecting H0 and supporting FE, consistent with AI Patent Intensity being correlated with unobserved, time-invariant industry characteristics that also affect the labor income share.</w:t>
      </w:r>
    </w:p>
    <w:p w14:paraId="66F4D7B6" w14:textId="77777777" w:rsidR="00C441BF" w:rsidRDefault="00C441BF"/>
    <w:p w14:paraId="2F5F7FB1" w14:textId="77777777" w:rsidR="00255504" w:rsidRDefault="000662CF">
      <w:pPr>
        <w:pStyle w:val="Heading2"/>
      </w:pPr>
      <w:bookmarkStart w:id="85" w:name="_Toc234808787"/>
      <w:r>
        <w:t>Dynamic Robustness: Difference GMM</w:t>
      </w:r>
      <w:bookmarkEnd w:id="85"/>
    </w:p>
    <w:p w14:paraId="7DB27D11" w14:textId="77777777" w:rsidR="00255504" w:rsidRDefault="000662CF">
      <w:r>
        <w:t xml:space="preserve">A two-step Difference GMM (Arellano-Bond dynamic panel estimator) is estimated as a robustness check given the panel's short time dimension relative to its cross-sectional dimension, addressing potential persistence in the labor income share that a static FE-IV specification would not capture. </w:t>
      </w:r>
      <w:proofErr w:type="gramStart"/>
      <w:r>
        <w:t>AR(</w:t>
      </w:r>
      <w:proofErr w:type="gramEnd"/>
      <w:r>
        <w:t xml:space="preserve">1) and </w:t>
      </w:r>
      <w:proofErr w:type="gramStart"/>
      <w:r>
        <w:t>AR(</w:t>
      </w:r>
      <w:proofErr w:type="gramEnd"/>
      <w:r>
        <w:t xml:space="preserve">2) tests and the Hansen J overidentification test (Table 8) assess instrument validity: </w:t>
      </w:r>
      <w:proofErr w:type="gramStart"/>
      <w:r>
        <w:t>AR(</w:t>
      </w:r>
      <w:proofErr w:type="gramEnd"/>
      <w:r>
        <w:t xml:space="preserve">1) rejection is expected by construction and does </w:t>
      </w:r>
      <w:r>
        <w:lastRenderedPageBreak/>
        <w:t xml:space="preserve">not indicate a problem, while </w:t>
      </w:r>
      <w:proofErr w:type="gramStart"/>
      <w:r>
        <w:t>AR(</w:t>
      </w:r>
      <w:proofErr w:type="gramEnd"/>
      <w:r>
        <w:t>2) non-rejection (z = -1.570, p = 0.1164) supports valid instruments.</w:t>
      </w:r>
    </w:p>
    <w:p w14:paraId="599D2D16" w14:textId="77777777" w:rsidR="005A69C2" w:rsidRDefault="005A69C2"/>
    <w:p w14:paraId="3FFF9560" w14:textId="77777777" w:rsidR="001552D7" w:rsidRDefault="00E125D3" w:rsidP="00ED301A">
      <w:pPr>
        <w:pStyle w:val="Heading2"/>
      </w:pPr>
      <w:bookmarkStart w:id="86" w:name="_Toc234808788"/>
      <w:r>
        <w:t>Channel Decomposition</w:t>
      </w:r>
      <w:bookmarkEnd w:id="86"/>
    </w:p>
    <w:p w14:paraId="4B124C55" w14:textId="2664F7F5" w:rsidR="001552D7" w:rsidRDefault="00E125D3">
      <w:r>
        <w:t>The labor share is defined, by accounting identity, as the ratio of total compensation to value added, rewritten as the product of average wage and employment, divided by value added:</w:t>
      </w:r>
    </w:p>
    <w:p w14:paraId="645F2E29" w14:textId="1E52014F" w:rsidR="0011167D" w:rsidRDefault="0011167D" w:rsidP="0011167D">
      <w:pPr>
        <w:pStyle w:val="Caption"/>
      </w:pPr>
      <w:bookmarkStart w:id="87" w:name="_Toc234709452"/>
      <w:bookmarkStart w:id="88" w:name="_Toc234761289"/>
      <w:bookmarkStart w:id="89" w:name="_Toc234808857"/>
      <w:r>
        <w:t xml:space="preserve">Equation </w:t>
      </w:r>
      <w:fldSimple w:instr=" SEQ Equation \* ARABIC ">
        <w:r>
          <w:rPr>
            <w:noProof/>
          </w:rPr>
          <w:t>5</w:t>
        </w:r>
      </w:fldSimple>
      <w:r>
        <w:t>. Labor-Share Accounting Identity (Channel Decomposition)</w:t>
      </w:r>
      <w:bookmarkEnd w:id="87"/>
      <w:bookmarkEnd w:id="88"/>
      <w:bookmarkEnd w:id="89"/>
    </w:p>
    <w:p w14:paraId="18072529" w14:textId="77777777" w:rsidR="001552D7" w:rsidRDefault="00EE1444">
      <w:pPr>
        <w:jc w:val="center"/>
      </w:pPr>
      <m:oMathPara>
        <m:oMathParaPr>
          <m:jc m:val="center"/>
        </m:oMathParaPr>
        <m:oMath>
          <m:m>
            <m:mPr>
              <m:mcs>
                <m:mc>
                  <m:mcPr>
                    <m:count m:val="1"/>
                    <m:mcJc m:val="right"/>
                  </m:mcPr>
                </m:mc>
                <m:mc>
                  <m:mcPr>
                    <m:count m:val="1"/>
                    <m:mcJc m:val="left"/>
                  </m:mcPr>
                </m:mc>
              </m:mcs>
              <m:ctrlPr>
                <w:rPr>
                  <w:rFonts w:ascii="Cambria Math" w:hAnsi="Cambria Math"/>
                </w:rPr>
              </m:ctrlPr>
            </m:mPr>
            <m:mr>
              <m:e>
                <m:r>
                  <m:rPr>
                    <m:sty m:val="p"/>
                  </m:rPr>
                  <w:rPr>
                    <w:rFonts w:ascii="Cambria Math" w:hAnsi="Cambria Math"/>
                  </w:rPr>
                  <m:t>ln(</m:t>
                </m:r>
                <m:sSub>
                  <m:sSubPr>
                    <m:ctrlPr>
                      <w:rPr>
                        <w:rFonts w:ascii="Cambria Math" w:hAnsi="Cambria Math"/>
                      </w:rPr>
                    </m:ctrlPr>
                  </m:sSubPr>
                  <m:e>
                    <m:r>
                      <m:rPr>
                        <m:sty m:val="p"/>
                      </m:rPr>
                      <w:rPr>
                        <w:rFonts w:ascii="Cambria Math" w:hAnsi="Cambria Math"/>
                      </w:rPr>
                      <m:t>labshare</m:t>
                    </m:r>
                  </m:e>
                  <m:sub>
                    <m:r>
                      <m:rPr>
                        <m:sty m:val="p"/>
                      </m:rPr>
                      <w:rPr>
                        <w:rFonts w:ascii="Cambria Math" w:hAnsi="Cambria Math"/>
                      </w:rPr>
                      <m:t>it</m:t>
                    </m:r>
                  </m:sub>
                </m:sSub>
                <m:r>
                  <m:rPr>
                    <m:sty m:val="p"/>
                  </m:rPr>
                  <w:rPr>
                    <w:rFonts w:ascii="Cambria Math" w:hAnsi="Cambria Math"/>
                  </w:rPr>
                  <m:t>)</m:t>
                </m:r>
              </m:e>
              <m:e>
                <m:r>
                  <m:rPr>
                    <m:sty m:val="p"/>
                  </m:rPr>
                  <w:rPr>
                    <w:rFonts w:ascii="Cambria Math" w:hAnsi="Cambria Math"/>
                  </w:rPr>
                  <m:t>= ln(</m:t>
                </m:r>
                <m:sSub>
                  <m:sSubPr>
                    <m:ctrlPr>
                      <w:rPr>
                        <w:rFonts w:ascii="Cambria Math" w:hAnsi="Cambria Math"/>
                      </w:rPr>
                    </m:ctrlPr>
                  </m:sSubPr>
                  <m:e>
                    <m:r>
                      <m:rPr>
                        <m:sty m:val="p"/>
                      </m:rPr>
                      <w:rPr>
                        <w:rFonts w:ascii="Cambria Math" w:hAnsi="Cambria Math"/>
                      </w:rPr>
                      <m:t>avgwage</m:t>
                    </m:r>
                  </m:e>
                  <m:sub>
                    <m:r>
                      <m:rPr>
                        <m:sty m:val="p"/>
                      </m:rPr>
                      <w:rPr>
                        <w:rFonts w:ascii="Cambria Math" w:hAnsi="Cambria Math"/>
                      </w:rPr>
                      <m:t>it</m:t>
                    </m:r>
                  </m:sub>
                </m:sSub>
                <m:r>
                  <m:rPr>
                    <m:sty m:val="p"/>
                  </m:rPr>
                  <w:rPr>
                    <w:rFonts w:ascii="Cambria Math" w:hAnsi="Cambria Math"/>
                  </w:rPr>
                  <m:t>)</m:t>
                </m:r>
              </m:e>
            </m:mr>
            <m:mr>
              <m:e>
                <m:r>
                  <m:rPr>
                    <m:sty m:val="p"/>
                  </m:rPr>
                  <w:rPr>
                    <w:rFonts w:ascii="Cambria Math" w:hAnsi="Cambria Math"/>
                  </w:rPr>
                  <m:t xml:space="preserve"> </m:t>
                </m:r>
              </m:e>
              <m:e>
                <m:r>
                  <m:rPr>
                    <m:sty m:val="p"/>
                  </m:rPr>
                  <w:rPr>
                    <w:rFonts w:ascii="Cambria Math" w:hAnsi="Cambria Math"/>
                  </w:rPr>
                  <m:t>+ ln(</m:t>
                </m:r>
                <m:sSub>
                  <m:sSubPr>
                    <m:ctrlPr>
                      <w:rPr>
                        <w:rFonts w:ascii="Cambria Math" w:hAnsi="Cambria Math"/>
                      </w:rPr>
                    </m:ctrlPr>
                  </m:sSubPr>
                  <m:e>
                    <m:r>
                      <m:rPr>
                        <m:sty m:val="p"/>
                      </m:rPr>
                      <w:rPr>
                        <w:rFonts w:ascii="Cambria Math" w:hAnsi="Cambria Math"/>
                      </w:rPr>
                      <m:t>employment</m:t>
                    </m:r>
                  </m:e>
                  <m:sub>
                    <m:r>
                      <m:rPr>
                        <m:sty m:val="p"/>
                      </m:rPr>
                      <w:rPr>
                        <w:rFonts w:ascii="Cambria Math" w:hAnsi="Cambria Math"/>
                      </w:rPr>
                      <m:t>it</m:t>
                    </m:r>
                  </m:sub>
                </m:sSub>
                <m:r>
                  <m:rPr>
                    <m:sty m:val="p"/>
                  </m:rPr>
                  <w:rPr>
                    <w:rFonts w:ascii="Cambria Math" w:hAnsi="Cambria Math"/>
                  </w:rPr>
                  <m:t>)</m:t>
                </m:r>
              </m:e>
            </m:mr>
            <m:mr>
              <m:e>
                <m:r>
                  <m:rPr>
                    <m:sty m:val="p"/>
                  </m:rPr>
                  <w:rPr>
                    <w:rFonts w:ascii="Cambria Math" w:hAnsi="Cambria Math"/>
                  </w:rPr>
                  <m:t xml:space="preserve"> </m:t>
                </m:r>
              </m:e>
              <m:e>
                <m:r>
                  <m:rPr>
                    <m:sty m:val="p"/>
                  </m:rPr>
                  <w:rPr>
                    <w:rFonts w:ascii="Cambria Math" w:hAnsi="Cambria Math"/>
                  </w:rPr>
                  <m:t>-</m:t>
                </m:r>
                <m:r>
                  <m:rPr>
                    <m:sty m:val="p"/>
                  </m:rPr>
                  <w:rPr>
                    <w:rFonts w:ascii="Cambria Math" w:hAnsi="Cambria Math"/>
                  </w:rPr>
                  <m:t xml:space="preserve"> ln(</m:t>
                </m:r>
                <m:sSub>
                  <m:sSubPr>
                    <m:ctrlPr>
                      <w:rPr>
                        <w:rFonts w:ascii="Cambria Math" w:hAnsi="Cambria Math"/>
                      </w:rPr>
                    </m:ctrlPr>
                  </m:sSubPr>
                  <m:e>
                    <m:r>
                      <m:rPr>
                        <m:sty m:val="p"/>
                      </m:rPr>
                      <w:rPr>
                        <w:rFonts w:ascii="Cambria Math" w:hAnsi="Cambria Math"/>
                      </w:rPr>
                      <m:t>valueadded</m:t>
                    </m:r>
                  </m:e>
                  <m:sub>
                    <m:r>
                      <m:rPr>
                        <m:sty m:val="p"/>
                      </m:rPr>
                      <w:rPr>
                        <w:rFonts w:ascii="Cambria Math" w:hAnsi="Cambria Math"/>
                      </w:rPr>
                      <m:t>it</m:t>
                    </m:r>
                  </m:sub>
                </m:sSub>
                <m:r>
                  <m:rPr>
                    <m:sty m:val="p"/>
                  </m:rPr>
                  <w:rPr>
                    <w:rFonts w:ascii="Cambria Math" w:hAnsi="Cambria Math"/>
                  </w:rPr>
                  <m:t>)</m:t>
                </m:r>
              </m:e>
            </m:mr>
          </m:m>
        </m:oMath>
      </m:oMathPara>
    </w:p>
    <w:p w14:paraId="2C1B4654" w14:textId="0DBA04EC" w:rsidR="001552D7" w:rsidRDefault="00684558" w:rsidP="008D3E28">
      <w:r w:rsidRPr="008D3E28">
        <w:t>Equation 5 implies</w:t>
      </w:r>
      <w:r>
        <w:t xml:space="preserve"> the FE-IV coefficient on AIPI in the labor-share regression must, up to estimation noise, equal the sum of the corresponding coefficients from separately regressing ln(</w:t>
      </w:r>
      <w:proofErr w:type="spellStart"/>
      <w:r>
        <w:t>avg_wage</w:t>
      </w:r>
      <w:proofErr w:type="spellEnd"/>
      <w:r>
        <w:t>), ln(employment), and minus ln(</w:t>
      </w:r>
      <w:proofErr w:type="spellStart"/>
      <w:r>
        <w:t>value_added</w:t>
      </w:r>
      <w:proofErr w:type="spellEnd"/>
      <w:r>
        <w:t>) on AIPI, using identical fixed effects, controls and instrument. The paper estimates these three regressions (</w:t>
      </w:r>
      <w:r w:rsidRPr="008D3E28">
        <w:t>Table 19</w:t>
      </w:r>
      <w:r>
        <w:t>) and verifies the identity numerically (</w:t>
      </w:r>
      <w:r w:rsidRPr="008D3E28">
        <w:t>Table 20</w:t>
      </w:r>
      <w:r>
        <w:t>), serving as both a specification check and the basis for the mechanism decomposition.</w:t>
      </w:r>
    </w:p>
    <w:p w14:paraId="50B63134" w14:textId="77777777" w:rsidR="005A69C2" w:rsidRDefault="005A69C2"/>
    <w:p w14:paraId="2B9E743B" w14:textId="77777777" w:rsidR="001552D7" w:rsidRDefault="00E125D3" w:rsidP="00ED301A">
      <w:pPr>
        <w:pStyle w:val="Heading2"/>
      </w:pPr>
      <w:bookmarkStart w:id="90" w:name="_Toc234808789"/>
      <w:r>
        <w:t>Diagnostic Tests (Seven Mandatory, α = 0.10)</w:t>
      </w:r>
      <w:bookmarkEnd w:id="90"/>
    </w:p>
    <w:p w14:paraId="627BFD28" w14:textId="20C2E3B4" w:rsidR="00AD7925" w:rsidRDefault="00E125D3">
      <w:r>
        <w:t>Seven diagnostic tests are conducted for the main specification (</w:t>
      </w:r>
      <w:r w:rsidRPr="008D3E28">
        <w:t>Table 8</w:t>
      </w:r>
      <w:r>
        <w:t xml:space="preserve">): </w:t>
      </w:r>
    </w:p>
    <w:p w14:paraId="5DD2A36C" w14:textId="77777777" w:rsidR="00AD7925" w:rsidRDefault="00E125D3">
      <w:r>
        <w:t xml:space="preserve">(1) a VIF check for multicollinearity; </w:t>
      </w:r>
    </w:p>
    <w:p w14:paraId="10CA06A0" w14:textId="77777777" w:rsidR="00AD7925" w:rsidRDefault="00E125D3">
      <w:r>
        <w:t xml:space="preserve">(2) a Hausman test comparing fixed and random effects (effect = individual); </w:t>
      </w:r>
    </w:p>
    <w:p w14:paraId="38E96C57" w14:textId="77777777" w:rsidR="00AD7925" w:rsidRDefault="00E125D3">
      <w:r>
        <w:t xml:space="preserve">(3) a Wooldridge test for serial correlation; </w:t>
      </w:r>
    </w:p>
    <w:p w14:paraId="63DFE295" w14:textId="77777777" w:rsidR="00AD7925" w:rsidRDefault="00E125D3">
      <w:r>
        <w:t xml:space="preserve">(4) a first-stage F-statistic for instrument strength; </w:t>
      </w:r>
    </w:p>
    <w:p w14:paraId="06A51497" w14:textId="77777777" w:rsidR="00AD7925" w:rsidRDefault="00E125D3">
      <w:r>
        <w:t xml:space="preserve">(5) a Wu-Hausman test for AIPI endogeneity; </w:t>
      </w:r>
    </w:p>
    <w:p w14:paraId="3A8DF21E" w14:textId="77777777" w:rsidR="00AD7925" w:rsidRDefault="00E125D3">
      <w:r>
        <w:lastRenderedPageBreak/>
        <w:t>(6) Arellano-Bond AR(1)/</w:t>
      </w:r>
      <w:proofErr w:type="gramStart"/>
      <w:r>
        <w:t>AR(</w:t>
      </w:r>
      <w:proofErr w:type="gramEnd"/>
      <w:r>
        <w:t xml:space="preserve">2) tests for the GMM specification, where </w:t>
      </w:r>
      <w:proofErr w:type="gramStart"/>
      <w:r>
        <w:t>AR(</w:t>
      </w:r>
      <w:proofErr w:type="gramEnd"/>
      <w:r>
        <w:t xml:space="preserve">1) rejection is expected and </w:t>
      </w:r>
      <w:proofErr w:type="gramStart"/>
      <w:r>
        <w:t>AR(</w:t>
      </w:r>
      <w:proofErr w:type="gramEnd"/>
      <w:r>
        <w:t xml:space="preserve">2) rejection would indicate invalid instruments; and </w:t>
      </w:r>
    </w:p>
    <w:p w14:paraId="4847F7E0" w14:textId="1C51D383" w:rsidR="00B872B0" w:rsidRDefault="00E125D3">
      <w:r>
        <w:t>(7) a Hansen J overidentification test, reported using the language 'instruments may not violate the exogeneity condition' rather than a definitive accept/reject conclusion.</w:t>
      </w:r>
    </w:p>
    <w:p w14:paraId="56CFB5CD" w14:textId="77777777" w:rsidR="00B872B0" w:rsidRDefault="00B872B0">
      <w:r>
        <w:t>Heteroskedasticity is addressed throughout by clustering standard errors at the country-industry pair level, motivated by a modified Wald test for groupwise heteroskedasticity that rejects homoskedasticity at α = 0.10 in the baseline FE specification; this clustering choice, rather than a separate eighth test, is what operationalizes the guide's multicollinearity/heteroskedasticity diagnostic requirement alongside the seven tests above.</w:t>
      </w:r>
    </w:p>
    <w:p w14:paraId="590994F4" w14:textId="77777777" w:rsidR="005A69C2" w:rsidRDefault="005A69C2"/>
    <w:p w14:paraId="2D65DF1B" w14:textId="77777777" w:rsidR="001552D7" w:rsidRDefault="00E125D3" w:rsidP="00ED301A">
      <w:pPr>
        <w:pStyle w:val="Heading2"/>
      </w:pPr>
      <w:bookmarkStart w:id="91" w:name="_Toc234808790"/>
      <w:r>
        <w:t>Robustness Battery</w:t>
      </w:r>
      <w:bookmarkEnd w:id="91"/>
    </w:p>
    <w:p w14:paraId="382CD970" w14:textId="5D4A774E" w:rsidR="001552D7" w:rsidRDefault="00E125D3">
      <w:r>
        <w:t xml:space="preserve">Fourteen robustness checks (R1-R14) are conducted, summarized in Section 5.3: capital- and skill-intensity subsamples at country- and industry-specific thresholds (R1a-b, R2b, R7a-d), alternative industry weighting (R2), a placebo weight reassignment (R4), the full A*10 sample (R5), the Gollin adjustment (R6, </w:t>
      </w:r>
      <w:r w:rsidRPr="00BD2739">
        <w:t>Table 13</w:t>
      </w:r>
      <w:r>
        <w:t>), lag structures (R8, R13), a post-2018 break interaction (R9), the wage-channel check (R10), a quadratic specification (R11), the value-added channel (R12), and a linear time-trend interaction (R14).</w:t>
      </w:r>
    </w:p>
    <w:p w14:paraId="6118DA28" w14:textId="77777777" w:rsidR="00116B25" w:rsidRDefault="00116B25"/>
    <w:p w14:paraId="701DDDAE" w14:textId="77777777" w:rsidR="001552D7" w:rsidRDefault="00E125D3" w:rsidP="00ED301A">
      <w:pPr>
        <w:pStyle w:val="Heading2"/>
      </w:pPr>
      <w:bookmarkStart w:id="92" w:name="_Toc234808791"/>
      <w:r>
        <w:t>Hypothesized Signs of Coefficients (Ex-Ante)</w:t>
      </w:r>
      <w:bookmarkEnd w:id="92"/>
    </w:p>
    <w:p w14:paraId="685E1E45" w14:textId="2FBDB283" w:rsidR="00116B25" w:rsidRDefault="00116B25" w:rsidP="00877941">
      <w:pPr>
        <w:pStyle w:val="Caption"/>
      </w:pPr>
      <w:bookmarkStart w:id="93" w:name="_Toc234709421"/>
      <w:bookmarkStart w:id="94" w:name="_Toc234761258"/>
      <w:bookmarkStart w:id="95" w:name="_Toc234808822"/>
      <w:r>
        <w:t xml:space="preserve">Table </w:t>
      </w:r>
      <w:fldSimple w:instr=" SEQ Table \* ARABIC ">
        <w:r>
          <w:rPr>
            <w:noProof/>
          </w:rPr>
          <w:t>6</w:t>
        </w:r>
      </w:fldSimple>
      <w:r>
        <w:t>. Hypothesized Signs of Coefficients (Ex-Ante)</w:t>
      </w:r>
      <w:bookmarkEnd w:id="93"/>
      <w:bookmarkEnd w:id="94"/>
      <w:bookmarkEnd w:id="95"/>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9"/>
        <w:gridCol w:w="1865"/>
        <w:gridCol w:w="1483"/>
        <w:gridCol w:w="5283"/>
      </w:tblGrid>
      <w:tr w:rsidR="001552D7" w:rsidRPr="00116B25" w14:paraId="178C7380" w14:textId="77777777" w:rsidTr="009F6BF4">
        <w:tc>
          <w:tcPr>
            <w:tcW w:w="1149"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378910A0" w14:textId="77777777" w:rsidR="001552D7" w:rsidRPr="005D1F3E" w:rsidRDefault="00E125D3" w:rsidP="008B3917">
            <w:pPr>
              <w:pStyle w:val="NoSpacing"/>
              <w:jc w:val="center"/>
              <w:rPr>
                <w:b/>
                <w:bCs/>
              </w:rPr>
            </w:pPr>
            <w:r>
              <w:rPr>
                <w:b/>
                <w:bCs/>
              </w:rPr>
              <w:t>Coefficient</w:t>
            </w:r>
          </w:p>
        </w:tc>
        <w:tc>
          <w:tcPr>
            <w:tcW w:w="1865"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204F8ADE" w14:textId="77777777" w:rsidR="001552D7" w:rsidRPr="005D1F3E" w:rsidRDefault="00E125D3" w:rsidP="008B3917">
            <w:pPr>
              <w:pStyle w:val="NoSpacing"/>
              <w:jc w:val="center"/>
              <w:rPr>
                <w:b/>
                <w:bCs/>
              </w:rPr>
            </w:pPr>
            <w:r>
              <w:rPr>
                <w:b/>
                <w:bCs/>
              </w:rPr>
              <w:t>Variable</w:t>
            </w:r>
          </w:p>
        </w:tc>
        <w:tc>
          <w:tcPr>
            <w:tcW w:w="1483"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268F17BA" w14:textId="77777777" w:rsidR="001552D7" w:rsidRPr="005D1F3E" w:rsidRDefault="00E125D3" w:rsidP="008B3917">
            <w:pPr>
              <w:pStyle w:val="NoSpacing"/>
              <w:jc w:val="center"/>
              <w:rPr>
                <w:b/>
                <w:bCs/>
              </w:rPr>
            </w:pPr>
            <w:r>
              <w:rPr>
                <w:b/>
                <w:bCs/>
              </w:rPr>
              <w:t>Expected sign (ex-ante)</w:t>
            </w:r>
          </w:p>
        </w:tc>
        <w:tc>
          <w:tcPr>
            <w:tcW w:w="5283"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5A8E136F" w14:textId="77777777" w:rsidR="001552D7" w:rsidRPr="005D1F3E" w:rsidRDefault="00E125D3" w:rsidP="008B3917">
            <w:pPr>
              <w:pStyle w:val="NoSpacing"/>
              <w:jc w:val="center"/>
              <w:rPr>
                <w:b/>
                <w:bCs/>
              </w:rPr>
            </w:pPr>
            <w:r>
              <w:rPr>
                <w:b/>
                <w:bCs/>
              </w:rPr>
              <w:t>Theoretical rationale</w:t>
            </w:r>
          </w:p>
        </w:tc>
      </w:tr>
      <w:tr w:rsidR="001552D7" w:rsidRPr="00116B25" w14:paraId="7E3A0CC9" w14:textId="77777777" w:rsidTr="009F6BF4">
        <w:tc>
          <w:tcPr>
            <w:tcW w:w="1149" w:type="dxa"/>
            <w:tcBorders>
              <w:top w:val="single" w:sz="1" w:space="0" w:color="999999"/>
              <w:left w:val="single" w:sz="1" w:space="0" w:color="999999"/>
              <w:bottom w:val="single" w:sz="1" w:space="0" w:color="999999"/>
              <w:right w:val="single" w:sz="1" w:space="0" w:color="999999"/>
            </w:tcBorders>
            <w:vAlign w:val="center"/>
          </w:tcPr>
          <w:p w14:paraId="0237B7BE" w14:textId="77777777" w:rsidR="001552D7" w:rsidRPr="00116B25" w:rsidRDefault="00E125D3" w:rsidP="008B3917">
            <w:pPr>
              <w:pStyle w:val="NoSpacing"/>
              <w:jc w:val="center"/>
            </w:pPr>
            <w:r>
              <w:t>β1</w:t>
            </w:r>
          </w:p>
        </w:tc>
        <w:tc>
          <w:tcPr>
            <w:tcW w:w="1865" w:type="dxa"/>
            <w:tcBorders>
              <w:top w:val="single" w:sz="1" w:space="0" w:color="999999"/>
              <w:left w:val="single" w:sz="1" w:space="0" w:color="999999"/>
              <w:bottom w:val="single" w:sz="1" w:space="0" w:color="999999"/>
              <w:right w:val="single" w:sz="1" w:space="0" w:color="999999"/>
            </w:tcBorders>
            <w:vAlign w:val="center"/>
          </w:tcPr>
          <w:p w14:paraId="2E909704" w14:textId="77777777" w:rsidR="001552D7" w:rsidRPr="00116B25" w:rsidRDefault="00E125D3" w:rsidP="005D1F3E">
            <w:pPr>
              <w:pStyle w:val="NoSpacing"/>
            </w:pPr>
            <w:r>
              <w:t>AI Patent Intensity (AIPI)</w:t>
            </w:r>
          </w:p>
        </w:tc>
        <w:tc>
          <w:tcPr>
            <w:tcW w:w="1483" w:type="dxa"/>
            <w:tcBorders>
              <w:top w:val="single" w:sz="1" w:space="0" w:color="999999"/>
              <w:left w:val="single" w:sz="1" w:space="0" w:color="999999"/>
              <w:bottom w:val="single" w:sz="1" w:space="0" w:color="999999"/>
              <w:right w:val="single" w:sz="1" w:space="0" w:color="999999"/>
            </w:tcBorders>
            <w:vAlign w:val="center"/>
          </w:tcPr>
          <w:p w14:paraId="7BFE479F" w14:textId="77777777" w:rsidR="001552D7" w:rsidRPr="00116B25" w:rsidRDefault="00E125D3" w:rsidP="005D1F3E">
            <w:pPr>
              <w:pStyle w:val="NoSpacing"/>
            </w:pPr>
            <w:r>
              <w:t>Ambiguous</w:t>
            </w:r>
          </w:p>
        </w:tc>
        <w:tc>
          <w:tcPr>
            <w:tcW w:w="5283" w:type="dxa"/>
            <w:tcBorders>
              <w:top w:val="single" w:sz="1" w:space="0" w:color="999999"/>
              <w:left w:val="single" w:sz="1" w:space="0" w:color="999999"/>
              <w:bottom w:val="single" w:sz="1" w:space="0" w:color="999999"/>
              <w:right w:val="single" w:sz="1" w:space="0" w:color="999999"/>
            </w:tcBorders>
            <w:vAlign w:val="center"/>
          </w:tcPr>
          <w:p w14:paraId="650EA76E" w14:textId="77777777" w:rsidR="001552D7" w:rsidRPr="00116B25" w:rsidRDefault="00E125D3" w:rsidP="005D1F3E">
            <w:pPr>
              <w:pStyle w:val="NoSpacing"/>
            </w:pPr>
            <w:r>
              <w:t>Task-based automation (Acemoglu and Restrepo, 2019): displacement effect predicts a negative sign; reinstatement/new-task effect predicts a positive or null sign; net sign is a priori undetermined</w:t>
            </w:r>
          </w:p>
        </w:tc>
      </w:tr>
      <w:tr w:rsidR="001552D7" w:rsidRPr="00116B25" w14:paraId="29E50FE6" w14:textId="77777777" w:rsidTr="009F6BF4">
        <w:tc>
          <w:tcPr>
            <w:tcW w:w="1149" w:type="dxa"/>
            <w:tcBorders>
              <w:top w:val="single" w:sz="1" w:space="0" w:color="999999"/>
              <w:left w:val="single" w:sz="1" w:space="0" w:color="999999"/>
              <w:bottom w:val="single" w:sz="1" w:space="0" w:color="999999"/>
              <w:right w:val="single" w:sz="1" w:space="0" w:color="999999"/>
            </w:tcBorders>
            <w:vAlign w:val="center"/>
          </w:tcPr>
          <w:p w14:paraId="14097575" w14:textId="77777777" w:rsidR="001552D7" w:rsidRPr="00116B25" w:rsidRDefault="00E125D3" w:rsidP="008B3917">
            <w:pPr>
              <w:pStyle w:val="NoSpacing"/>
              <w:jc w:val="center"/>
            </w:pPr>
            <w:r>
              <w:t>β2</w:t>
            </w:r>
          </w:p>
        </w:tc>
        <w:tc>
          <w:tcPr>
            <w:tcW w:w="1865" w:type="dxa"/>
            <w:tcBorders>
              <w:top w:val="single" w:sz="1" w:space="0" w:color="999999"/>
              <w:left w:val="single" w:sz="1" w:space="0" w:color="999999"/>
              <w:bottom w:val="single" w:sz="1" w:space="0" w:color="999999"/>
              <w:right w:val="single" w:sz="1" w:space="0" w:color="999999"/>
            </w:tcBorders>
            <w:vAlign w:val="center"/>
          </w:tcPr>
          <w:p w14:paraId="49EBB556" w14:textId="77777777" w:rsidR="001552D7" w:rsidRPr="00116B25" w:rsidRDefault="00E125D3" w:rsidP="005D1F3E">
            <w:pPr>
              <w:pStyle w:val="NoSpacing"/>
            </w:pPr>
            <w:r>
              <w:t>AI Patent Intensity (AIPI) x High-capital dummy</w:t>
            </w:r>
          </w:p>
        </w:tc>
        <w:tc>
          <w:tcPr>
            <w:tcW w:w="1483" w:type="dxa"/>
            <w:tcBorders>
              <w:top w:val="single" w:sz="1" w:space="0" w:color="999999"/>
              <w:left w:val="single" w:sz="1" w:space="0" w:color="999999"/>
              <w:bottom w:val="single" w:sz="1" w:space="0" w:color="999999"/>
              <w:right w:val="single" w:sz="1" w:space="0" w:color="999999"/>
            </w:tcBorders>
            <w:vAlign w:val="center"/>
          </w:tcPr>
          <w:p w14:paraId="7298880B" w14:textId="77777777" w:rsidR="001552D7" w:rsidRPr="00116B25" w:rsidRDefault="00E125D3" w:rsidP="005D1F3E">
            <w:pPr>
              <w:pStyle w:val="NoSpacing"/>
            </w:pPr>
            <w:r>
              <w:t>Ambiguous</w:t>
            </w:r>
          </w:p>
        </w:tc>
        <w:tc>
          <w:tcPr>
            <w:tcW w:w="5283" w:type="dxa"/>
            <w:tcBorders>
              <w:top w:val="single" w:sz="1" w:space="0" w:color="999999"/>
              <w:left w:val="single" w:sz="1" w:space="0" w:color="999999"/>
              <w:bottom w:val="single" w:sz="1" w:space="0" w:color="999999"/>
              <w:right w:val="single" w:sz="1" w:space="0" w:color="999999"/>
            </w:tcBorders>
            <w:vAlign w:val="center"/>
          </w:tcPr>
          <w:p w14:paraId="60A80C19" w14:textId="77777777" w:rsidR="001552D7" w:rsidRPr="00116B25" w:rsidRDefault="00E125D3" w:rsidP="005D1F3E">
            <w:pPr>
              <w:pStyle w:val="NoSpacing"/>
            </w:pPr>
            <w:r>
              <w:t>Capital-skill complementarity may amplify the AI-labor share relationship in capital-intensive industries in either direction, depending on whether AI substitutes for or complements capital</w:t>
            </w:r>
          </w:p>
        </w:tc>
      </w:tr>
      <w:tr w:rsidR="001552D7" w:rsidRPr="00116B25" w14:paraId="7E6619CE" w14:textId="77777777" w:rsidTr="009F6BF4">
        <w:tc>
          <w:tcPr>
            <w:tcW w:w="1149" w:type="dxa"/>
            <w:tcBorders>
              <w:top w:val="single" w:sz="1" w:space="0" w:color="999999"/>
              <w:left w:val="single" w:sz="1" w:space="0" w:color="999999"/>
              <w:bottom w:val="single" w:sz="1" w:space="0" w:color="999999"/>
              <w:right w:val="single" w:sz="1" w:space="0" w:color="999999"/>
            </w:tcBorders>
            <w:vAlign w:val="center"/>
          </w:tcPr>
          <w:p w14:paraId="539FA4D9" w14:textId="77777777" w:rsidR="001552D7" w:rsidRPr="00116B25" w:rsidRDefault="00E125D3" w:rsidP="008B3917">
            <w:pPr>
              <w:pStyle w:val="NoSpacing"/>
              <w:jc w:val="center"/>
            </w:pPr>
            <w:r>
              <w:lastRenderedPageBreak/>
              <w:t>β3</w:t>
            </w:r>
          </w:p>
        </w:tc>
        <w:tc>
          <w:tcPr>
            <w:tcW w:w="1865" w:type="dxa"/>
            <w:tcBorders>
              <w:top w:val="single" w:sz="1" w:space="0" w:color="999999"/>
              <w:left w:val="single" w:sz="1" w:space="0" w:color="999999"/>
              <w:bottom w:val="single" w:sz="1" w:space="0" w:color="999999"/>
              <w:right w:val="single" w:sz="1" w:space="0" w:color="999999"/>
            </w:tcBorders>
            <w:vAlign w:val="center"/>
          </w:tcPr>
          <w:p w14:paraId="2E83FED0" w14:textId="77777777" w:rsidR="001552D7" w:rsidRPr="00116B25" w:rsidRDefault="00E125D3" w:rsidP="005D1F3E">
            <w:pPr>
              <w:pStyle w:val="NoSpacing"/>
            </w:pPr>
            <w:proofErr w:type="gramStart"/>
            <w:r>
              <w:t>ln(</w:t>
            </w:r>
            <w:proofErr w:type="gramEnd"/>
            <w:r>
              <w:t>GDP per capita)</w:t>
            </w:r>
          </w:p>
        </w:tc>
        <w:tc>
          <w:tcPr>
            <w:tcW w:w="1483" w:type="dxa"/>
            <w:tcBorders>
              <w:top w:val="single" w:sz="1" w:space="0" w:color="999999"/>
              <w:left w:val="single" w:sz="1" w:space="0" w:color="999999"/>
              <w:bottom w:val="single" w:sz="1" w:space="0" w:color="999999"/>
              <w:right w:val="single" w:sz="1" w:space="0" w:color="999999"/>
            </w:tcBorders>
            <w:vAlign w:val="center"/>
          </w:tcPr>
          <w:p w14:paraId="18D32D35" w14:textId="77777777" w:rsidR="001552D7" w:rsidRPr="00116B25" w:rsidRDefault="00E125D3" w:rsidP="005D1F3E">
            <w:pPr>
              <w:pStyle w:val="NoSpacing"/>
            </w:pPr>
            <w:r>
              <w:t>Ambiguous</w:t>
            </w:r>
          </w:p>
        </w:tc>
        <w:tc>
          <w:tcPr>
            <w:tcW w:w="5283" w:type="dxa"/>
            <w:tcBorders>
              <w:top w:val="single" w:sz="1" w:space="0" w:color="999999"/>
              <w:left w:val="single" w:sz="1" w:space="0" w:color="999999"/>
              <w:bottom w:val="single" w:sz="1" w:space="0" w:color="999999"/>
              <w:right w:val="single" w:sz="1" w:space="0" w:color="999999"/>
            </w:tcBorders>
            <w:vAlign w:val="center"/>
          </w:tcPr>
          <w:p w14:paraId="787A1434" w14:textId="77777777" w:rsidR="001552D7" w:rsidRPr="00116B25" w:rsidRDefault="00E125D3" w:rsidP="005D1F3E">
            <w:pPr>
              <w:pStyle w:val="NoSpacing"/>
            </w:pPr>
            <w:r>
              <w:t>Higher income may reflect capital deepening (labor share down) or a shift toward high-skill, high-wage services (labor share up)</w:t>
            </w:r>
          </w:p>
        </w:tc>
      </w:tr>
      <w:tr w:rsidR="001552D7" w:rsidRPr="00116B25" w14:paraId="23A93E20" w14:textId="77777777" w:rsidTr="009F6BF4">
        <w:tc>
          <w:tcPr>
            <w:tcW w:w="1149" w:type="dxa"/>
            <w:tcBorders>
              <w:top w:val="single" w:sz="1" w:space="0" w:color="999999"/>
              <w:left w:val="single" w:sz="1" w:space="0" w:color="999999"/>
              <w:bottom w:val="single" w:sz="1" w:space="0" w:color="999999"/>
              <w:right w:val="single" w:sz="1" w:space="0" w:color="999999"/>
            </w:tcBorders>
            <w:vAlign w:val="center"/>
          </w:tcPr>
          <w:p w14:paraId="2DF8EAE6" w14:textId="77777777" w:rsidR="001552D7" w:rsidRPr="00116B25" w:rsidRDefault="00E125D3" w:rsidP="008B3917">
            <w:pPr>
              <w:pStyle w:val="NoSpacing"/>
              <w:jc w:val="center"/>
            </w:pPr>
            <w:r>
              <w:t>β4</w:t>
            </w:r>
          </w:p>
        </w:tc>
        <w:tc>
          <w:tcPr>
            <w:tcW w:w="1865" w:type="dxa"/>
            <w:tcBorders>
              <w:top w:val="single" w:sz="1" w:space="0" w:color="999999"/>
              <w:left w:val="single" w:sz="1" w:space="0" w:color="999999"/>
              <w:bottom w:val="single" w:sz="1" w:space="0" w:color="999999"/>
              <w:right w:val="single" w:sz="1" w:space="0" w:color="999999"/>
            </w:tcBorders>
            <w:vAlign w:val="center"/>
          </w:tcPr>
          <w:p w14:paraId="41584528" w14:textId="77777777" w:rsidR="001552D7" w:rsidRPr="00116B25" w:rsidRDefault="00E125D3" w:rsidP="005D1F3E">
            <w:pPr>
              <w:pStyle w:val="NoSpacing"/>
            </w:pPr>
            <w:r>
              <w:t>Renewable energy share</w:t>
            </w:r>
          </w:p>
        </w:tc>
        <w:tc>
          <w:tcPr>
            <w:tcW w:w="1483" w:type="dxa"/>
            <w:tcBorders>
              <w:top w:val="single" w:sz="1" w:space="0" w:color="999999"/>
              <w:left w:val="single" w:sz="1" w:space="0" w:color="999999"/>
              <w:bottom w:val="single" w:sz="1" w:space="0" w:color="999999"/>
              <w:right w:val="single" w:sz="1" w:space="0" w:color="999999"/>
            </w:tcBorders>
            <w:vAlign w:val="center"/>
          </w:tcPr>
          <w:p w14:paraId="7261F3EF" w14:textId="77777777" w:rsidR="001552D7" w:rsidRPr="00116B25" w:rsidRDefault="00E125D3" w:rsidP="005D1F3E">
            <w:pPr>
              <w:pStyle w:val="NoSpacing"/>
            </w:pPr>
            <w:r>
              <w:t>Ambiguous</w:t>
            </w:r>
          </w:p>
        </w:tc>
        <w:tc>
          <w:tcPr>
            <w:tcW w:w="5283" w:type="dxa"/>
            <w:tcBorders>
              <w:top w:val="single" w:sz="1" w:space="0" w:color="999999"/>
              <w:left w:val="single" w:sz="1" w:space="0" w:color="999999"/>
              <w:bottom w:val="single" w:sz="1" w:space="0" w:color="999999"/>
              <w:right w:val="single" w:sz="1" w:space="0" w:color="999999"/>
            </w:tcBorders>
            <w:vAlign w:val="center"/>
          </w:tcPr>
          <w:p w14:paraId="32D800F3" w14:textId="77777777" w:rsidR="001552D7" w:rsidRPr="00116B25" w:rsidRDefault="00E125D3" w:rsidP="005D1F3E">
            <w:pPr>
              <w:pStyle w:val="NoSpacing"/>
            </w:pPr>
            <w:r>
              <w:t>Included as a control absorbing common green-transition trends correlated with technology adoption; no direct theoretical prior on the labor share</w:t>
            </w:r>
          </w:p>
        </w:tc>
      </w:tr>
      <w:tr w:rsidR="001552D7" w:rsidRPr="00116B25" w14:paraId="79852442" w14:textId="77777777" w:rsidTr="009F6BF4">
        <w:tc>
          <w:tcPr>
            <w:tcW w:w="1149" w:type="dxa"/>
            <w:tcBorders>
              <w:top w:val="single" w:sz="1" w:space="0" w:color="999999"/>
              <w:left w:val="single" w:sz="1" w:space="0" w:color="999999"/>
              <w:bottom w:val="single" w:sz="1" w:space="0" w:color="999999"/>
              <w:right w:val="single" w:sz="1" w:space="0" w:color="999999"/>
            </w:tcBorders>
            <w:vAlign w:val="center"/>
          </w:tcPr>
          <w:p w14:paraId="2EC10EEB" w14:textId="77777777" w:rsidR="001552D7" w:rsidRPr="00116B25" w:rsidRDefault="00E125D3" w:rsidP="008B3917">
            <w:pPr>
              <w:pStyle w:val="NoSpacing"/>
              <w:jc w:val="center"/>
            </w:pPr>
            <w:r>
              <w:t>β5</w:t>
            </w:r>
          </w:p>
        </w:tc>
        <w:tc>
          <w:tcPr>
            <w:tcW w:w="1865" w:type="dxa"/>
            <w:tcBorders>
              <w:top w:val="single" w:sz="1" w:space="0" w:color="999999"/>
              <w:left w:val="single" w:sz="1" w:space="0" w:color="999999"/>
              <w:bottom w:val="single" w:sz="1" w:space="0" w:color="999999"/>
              <w:right w:val="single" w:sz="1" w:space="0" w:color="999999"/>
            </w:tcBorders>
            <w:vAlign w:val="center"/>
          </w:tcPr>
          <w:p w14:paraId="3F66172D" w14:textId="77777777" w:rsidR="001552D7" w:rsidRPr="00116B25" w:rsidRDefault="00E125D3" w:rsidP="005D1F3E">
            <w:pPr>
              <w:pStyle w:val="NoSpacing"/>
            </w:pPr>
            <w:r>
              <w:t>Capital formation / Value added</w:t>
            </w:r>
          </w:p>
        </w:tc>
        <w:tc>
          <w:tcPr>
            <w:tcW w:w="1483" w:type="dxa"/>
            <w:tcBorders>
              <w:top w:val="single" w:sz="1" w:space="0" w:color="999999"/>
              <w:left w:val="single" w:sz="1" w:space="0" w:color="999999"/>
              <w:bottom w:val="single" w:sz="1" w:space="0" w:color="999999"/>
              <w:right w:val="single" w:sz="1" w:space="0" w:color="999999"/>
            </w:tcBorders>
            <w:vAlign w:val="center"/>
          </w:tcPr>
          <w:p w14:paraId="4A93EFF7" w14:textId="77777777" w:rsidR="001552D7" w:rsidRPr="00116B25" w:rsidRDefault="00E125D3" w:rsidP="005D1F3E">
            <w:pPr>
              <w:pStyle w:val="NoSpacing"/>
            </w:pPr>
            <w:r>
              <w:t>&gt; 0 or &lt; 0</w:t>
            </w:r>
          </w:p>
        </w:tc>
        <w:tc>
          <w:tcPr>
            <w:tcW w:w="5283" w:type="dxa"/>
            <w:tcBorders>
              <w:top w:val="single" w:sz="1" w:space="0" w:color="999999"/>
              <w:left w:val="single" w:sz="1" w:space="0" w:color="999999"/>
              <w:bottom w:val="single" w:sz="1" w:space="0" w:color="999999"/>
              <w:right w:val="single" w:sz="1" w:space="0" w:color="999999"/>
            </w:tcBorders>
            <w:vAlign w:val="center"/>
          </w:tcPr>
          <w:p w14:paraId="2869AFAC" w14:textId="406CC435" w:rsidR="001552D7" w:rsidRPr="00116B25" w:rsidRDefault="00E125D3" w:rsidP="005D1F3E">
            <w:pPr>
              <w:pStyle w:val="NoSpacing"/>
            </w:pPr>
            <w:proofErr w:type="spellStart"/>
            <w:r>
              <w:t>Karabarbounis</w:t>
            </w:r>
            <w:proofErr w:type="spellEnd"/>
            <w:r>
              <w:t xml:space="preserve"> and Neiman (2014): capital deepening substitutes for labor, predicting a negative sign; but this paper's </w:t>
            </w:r>
            <w:r w:rsidRPr="00BD2739">
              <w:t>Table 9</w:t>
            </w:r>
            <w:r>
              <w:t xml:space="preserve"> shows a robust positive coefficient, suggesting complementarity rather than substitution in this sample</w:t>
            </w:r>
          </w:p>
        </w:tc>
      </w:tr>
      <w:tr w:rsidR="001552D7" w:rsidRPr="00116B25" w14:paraId="4FC934DA" w14:textId="77777777" w:rsidTr="009F6BF4">
        <w:tc>
          <w:tcPr>
            <w:tcW w:w="1149" w:type="dxa"/>
            <w:tcBorders>
              <w:top w:val="single" w:sz="1" w:space="0" w:color="999999"/>
              <w:left w:val="single" w:sz="1" w:space="0" w:color="999999"/>
              <w:bottom w:val="single" w:sz="1" w:space="0" w:color="999999"/>
              <w:right w:val="single" w:sz="1" w:space="0" w:color="999999"/>
            </w:tcBorders>
            <w:vAlign w:val="center"/>
          </w:tcPr>
          <w:p w14:paraId="03CD02D3" w14:textId="77777777" w:rsidR="001552D7" w:rsidRPr="00116B25" w:rsidRDefault="00E125D3" w:rsidP="008B3917">
            <w:pPr>
              <w:pStyle w:val="NoSpacing"/>
              <w:jc w:val="center"/>
            </w:pPr>
            <w:r>
              <w:t>β6</w:t>
            </w:r>
          </w:p>
        </w:tc>
        <w:tc>
          <w:tcPr>
            <w:tcW w:w="1865" w:type="dxa"/>
            <w:tcBorders>
              <w:top w:val="single" w:sz="1" w:space="0" w:color="999999"/>
              <w:left w:val="single" w:sz="1" w:space="0" w:color="999999"/>
              <w:bottom w:val="single" w:sz="1" w:space="0" w:color="999999"/>
              <w:right w:val="single" w:sz="1" w:space="0" w:color="999999"/>
            </w:tcBorders>
            <w:vAlign w:val="center"/>
          </w:tcPr>
          <w:p w14:paraId="6AF1FC17" w14:textId="77777777" w:rsidR="001552D7" w:rsidRPr="00116B25" w:rsidRDefault="00E125D3" w:rsidP="005D1F3E">
            <w:pPr>
              <w:pStyle w:val="NoSpacing"/>
            </w:pPr>
            <w:r>
              <w:t>R&amp;D expenditure (% GDP)</w:t>
            </w:r>
          </w:p>
        </w:tc>
        <w:tc>
          <w:tcPr>
            <w:tcW w:w="1483" w:type="dxa"/>
            <w:tcBorders>
              <w:top w:val="single" w:sz="1" w:space="0" w:color="999999"/>
              <w:left w:val="single" w:sz="1" w:space="0" w:color="999999"/>
              <w:bottom w:val="single" w:sz="1" w:space="0" w:color="999999"/>
              <w:right w:val="single" w:sz="1" w:space="0" w:color="999999"/>
            </w:tcBorders>
            <w:vAlign w:val="center"/>
          </w:tcPr>
          <w:p w14:paraId="6060FB56" w14:textId="77777777" w:rsidR="001552D7" w:rsidRPr="00116B25" w:rsidRDefault="00E125D3" w:rsidP="005D1F3E">
            <w:pPr>
              <w:pStyle w:val="NoSpacing"/>
            </w:pPr>
            <w:r>
              <w:t>Ambiguous</w:t>
            </w:r>
          </w:p>
        </w:tc>
        <w:tc>
          <w:tcPr>
            <w:tcW w:w="5283" w:type="dxa"/>
            <w:tcBorders>
              <w:top w:val="single" w:sz="1" w:space="0" w:color="999999"/>
              <w:left w:val="single" w:sz="1" w:space="0" w:color="999999"/>
              <w:bottom w:val="single" w:sz="1" w:space="0" w:color="999999"/>
              <w:right w:val="single" w:sz="1" w:space="0" w:color="999999"/>
            </w:tcBorders>
            <w:vAlign w:val="center"/>
          </w:tcPr>
          <w:p w14:paraId="0396EB30" w14:textId="77777777" w:rsidR="001552D7" w:rsidRPr="00116B25" w:rsidRDefault="00E125D3" w:rsidP="005D1F3E">
            <w:pPr>
              <w:pStyle w:val="NoSpacing"/>
            </w:pPr>
            <w:r>
              <w:t>R&amp;D intensity may raise skilled-labor demand (labor share up) or fund labor-saving process innovation (labor share down)</w:t>
            </w:r>
          </w:p>
        </w:tc>
      </w:tr>
      <w:tr w:rsidR="001552D7" w:rsidRPr="00116B25" w14:paraId="43512471" w14:textId="77777777" w:rsidTr="009F6BF4">
        <w:tc>
          <w:tcPr>
            <w:tcW w:w="1149" w:type="dxa"/>
            <w:tcBorders>
              <w:top w:val="single" w:sz="1" w:space="0" w:color="999999"/>
              <w:left w:val="single" w:sz="1" w:space="0" w:color="999999"/>
              <w:bottom w:val="single" w:sz="1" w:space="0" w:color="999999"/>
              <w:right w:val="single" w:sz="1" w:space="0" w:color="999999"/>
            </w:tcBorders>
            <w:vAlign w:val="center"/>
          </w:tcPr>
          <w:p w14:paraId="74FD73AC" w14:textId="77777777" w:rsidR="001552D7" w:rsidRPr="00116B25" w:rsidRDefault="00E125D3" w:rsidP="008B3917">
            <w:pPr>
              <w:pStyle w:val="NoSpacing"/>
              <w:jc w:val="center"/>
            </w:pPr>
            <w:r>
              <w:t>β7</w:t>
            </w:r>
          </w:p>
        </w:tc>
        <w:tc>
          <w:tcPr>
            <w:tcW w:w="1865" w:type="dxa"/>
            <w:tcBorders>
              <w:top w:val="single" w:sz="1" w:space="0" w:color="999999"/>
              <w:left w:val="single" w:sz="1" w:space="0" w:color="999999"/>
              <w:bottom w:val="single" w:sz="1" w:space="0" w:color="999999"/>
              <w:right w:val="single" w:sz="1" w:space="0" w:color="999999"/>
            </w:tcBorders>
            <w:vAlign w:val="center"/>
          </w:tcPr>
          <w:p w14:paraId="3A4B7D94" w14:textId="77777777" w:rsidR="001552D7" w:rsidRPr="00116B25" w:rsidRDefault="00E125D3" w:rsidP="005D1F3E">
            <w:pPr>
              <w:pStyle w:val="NoSpacing"/>
            </w:pPr>
            <w:r>
              <w:t>Trade openness (% GDP)</w:t>
            </w:r>
          </w:p>
        </w:tc>
        <w:tc>
          <w:tcPr>
            <w:tcW w:w="1483" w:type="dxa"/>
            <w:tcBorders>
              <w:top w:val="single" w:sz="1" w:space="0" w:color="999999"/>
              <w:left w:val="single" w:sz="1" w:space="0" w:color="999999"/>
              <w:bottom w:val="single" w:sz="1" w:space="0" w:color="999999"/>
              <w:right w:val="single" w:sz="1" w:space="0" w:color="999999"/>
            </w:tcBorders>
            <w:vAlign w:val="center"/>
          </w:tcPr>
          <w:p w14:paraId="7D1D6669" w14:textId="77777777" w:rsidR="001552D7" w:rsidRPr="00116B25" w:rsidRDefault="00E125D3" w:rsidP="005D1F3E">
            <w:pPr>
              <w:pStyle w:val="NoSpacing"/>
            </w:pPr>
            <w:r>
              <w:t>Ambiguous</w:t>
            </w:r>
          </w:p>
        </w:tc>
        <w:tc>
          <w:tcPr>
            <w:tcW w:w="5283" w:type="dxa"/>
            <w:tcBorders>
              <w:top w:val="single" w:sz="1" w:space="0" w:color="999999"/>
              <w:left w:val="single" w:sz="1" w:space="0" w:color="999999"/>
              <w:bottom w:val="single" w:sz="1" w:space="0" w:color="999999"/>
              <w:right w:val="single" w:sz="1" w:space="0" w:color="999999"/>
            </w:tcBorders>
            <w:vAlign w:val="center"/>
          </w:tcPr>
          <w:p w14:paraId="6BEECD91" w14:textId="77777777" w:rsidR="001552D7" w:rsidRPr="00116B25" w:rsidRDefault="00E125D3" w:rsidP="005D1F3E">
            <w:pPr>
              <w:pStyle w:val="NoSpacing"/>
            </w:pPr>
            <w:r>
              <w:t>Trade may increase competitive pressure on wages (down) or raise demand for skilled export-sector labor (up)</w:t>
            </w:r>
          </w:p>
        </w:tc>
      </w:tr>
      <w:tr w:rsidR="001552D7" w:rsidRPr="00116B25" w14:paraId="79E74472" w14:textId="77777777" w:rsidTr="009F6BF4">
        <w:tc>
          <w:tcPr>
            <w:tcW w:w="1149" w:type="dxa"/>
            <w:tcBorders>
              <w:top w:val="single" w:sz="1" w:space="0" w:color="999999"/>
              <w:left w:val="single" w:sz="1" w:space="0" w:color="999999"/>
              <w:bottom w:val="single" w:sz="1" w:space="0" w:color="999999"/>
              <w:right w:val="single" w:sz="1" w:space="0" w:color="999999"/>
            </w:tcBorders>
            <w:vAlign w:val="center"/>
          </w:tcPr>
          <w:p w14:paraId="1AEFEB21" w14:textId="77777777" w:rsidR="001552D7" w:rsidRPr="00116B25" w:rsidRDefault="00E125D3" w:rsidP="008B3917">
            <w:pPr>
              <w:pStyle w:val="NoSpacing"/>
              <w:jc w:val="center"/>
            </w:pPr>
            <w:r>
              <w:t>β8</w:t>
            </w:r>
          </w:p>
        </w:tc>
        <w:tc>
          <w:tcPr>
            <w:tcW w:w="1865" w:type="dxa"/>
            <w:tcBorders>
              <w:top w:val="single" w:sz="1" w:space="0" w:color="999999"/>
              <w:left w:val="single" w:sz="1" w:space="0" w:color="999999"/>
              <w:bottom w:val="single" w:sz="1" w:space="0" w:color="999999"/>
              <w:right w:val="single" w:sz="1" w:space="0" w:color="999999"/>
            </w:tcBorders>
            <w:vAlign w:val="center"/>
          </w:tcPr>
          <w:p w14:paraId="011C0FEF" w14:textId="77777777" w:rsidR="001552D7" w:rsidRPr="00116B25" w:rsidRDefault="00E125D3" w:rsidP="005D1F3E">
            <w:pPr>
              <w:pStyle w:val="NoSpacing"/>
            </w:pPr>
            <w:r>
              <w:t>Broadband (per 100 people)</w:t>
            </w:r>
          </w:p>
        </w:tc>
        <w:tc>
          <w:tcPr>
            <w:tcW w:w="1483" w:type="dxa"/>
            <w:tcBorders>
              <w:top w:val="single" w:sz="1" w:space="0" w:color="999999"/>
              <w:left w:val="single" w:sz="1" w:space="0" w:color="999999"/>
              <w:bottom w:val="single" w:sz="1" w:space="0" w:color="999999"/>
              <w:right w:val="single" w:sz="1" w:space="0" w:color="999999"/>
            </w:tcBorders>
            <w:vAlign w:val="center"/>
          </w:tcPr>
          <w:p w14:paraId="2C9BE71E" w14:textId="77777777" w:rsidR="001552D7" w:rsidRPr="00116B25" w:rsidRDefault="00E125D3" w:rsidP="005D1F3E">
            <w:pPr>
              <w:pStyle w:val="NoSpacing"/>
            </w:pPr>
            <w:r>
              <w:t>Ambiguous</w:t>
            </w:r>
          </w:p>
        </w:tc>
        <w:tc>
          <w:tcPr>
            <w:tcW w:w="5283" w:type="dxa"/>
            <w:tcBorders>
              <w:top w:val="single" w:sz="1" w:space="0" w:color="999999"/>
              <w:left w:val="single" w:sz="1" w:space="0" w:color="999999"/>
              <w:bottom w:val="single" w:sz="1" w:space="0" w:color="999999"/>
              <w:right w:val="single" w:sz="1" w:space="0" w:color="999999"/>
            </w:tcBorders>
            <w:vAlign w:val="center"/>
          </w:tcPr>
          <w:p w14:paraId="73FE3294" w14:textId="77777777" w:rsidR="001552D7" w:rsidRPr="00116B25" w:rsidRDefault="00E125D3" w:rsidP="005D1F3E">
            <w:pPr>
              <w:pStyle w:val="NoSpacing"/>
            </w:pPr>
            <w:r>
              <w:t>Digital infrastructure may complement AI-driven task creation (up) or facilitate further automation (down); included primarily as a control</w:t>
            </w:r>
          </w:p>
        </w:tc>
      </w:tr>
    </w:tbl>
    <w:p w14:paraId="1BCA8638" w14:textId="77777777" w:rsidR="001552D7" w:rsidRDefault="00E125D3">
      <w:pPr>
        <w:rPr>
          <w:i/>
          <w:iCs/>
          <w:sz w:val="20"/>
          <w:szCs w:val="20"/>
        </w:rPr>
      </w:pPr>
      <w:r>
        <w:rPr>
          <w:i/>
          <w:iCs/>
          <w:sz w:val="20"/>
          <w:szCs w:val="20"/>
        </w:rPr>
        <w:t>Consistent with the ambiguous-sign prediction of the task-based automation framework (Acemoglu and Restrepo, 2019), no directional hypothesis is imposed on β1 (AIPI); the channel decomposition (Section 5.10) is left to reveal the sign and mechanism rather than testing a pre-specified direction.</w:t>
      </w:r>
    </w:p>
    <w:p w14:paraId="359BF4B9" w14:textId="77777777" w:rsidR="00116B25" w:rsidRDefault="00116B25" w:rsidP="00116B25"/>
    <w:p w14:paraId="4A2C9B11" w14:textId="77777777" w:rsidR="00142125" w:rsidRDefault="00142125" w:rsidP="00116B25"/>
    <w:p w14:paraId="0BD06E83" w14:textId="77777777" w:rsidR="00142125" w:rsidRDefault="00142125" w:rsidP="00116B25"/>
    <w:p w14:paraId="40F456C9" w14:textId="77777777" w:rsidR="00142125" w:rsidRDefault="00142125" w:rsidP="00116B25"/>
    <w:p w14:paraId="54ED1293" w14:textId="77777777" w:rsidR="00142125" w:rsidRDefault="00142125" w:rsidP="00116B25"/>
    <w:p w14:paraId="438BC18C" w14:textId="77777777" w:rsidR="001552D7" w:rsidRDefault="00E125D3" w:rsidP="00ED40AE">
      <w:pPr>
        <w:pStyle w:val="Heading1"/>
        <w:pageBreakBefore/>
      </w:pPr>
      <w:bookmarkStart w:id="96" w:name="_Toc234808792"/>
      <w:r>
        <w:lastRenderedPageBreak/>
        <w:t>Empirical Results</w:t>
      </w:r>
      <w:bookmarkEnd w:id="96"/>
    </w:p>
    <w:p w14:paraId="638D0255" w14:textId="77777777" w:rsidR="001552D7" w:rsidRDefault="00E125D3" w:rsidP="00ED301A">
      <w:pPr>
        <w:pStyle w:val="Heading2"/>
      </w:pPr>
      <w:bookmarkStart w:id="97" w:name="_Toc234808793"/>
      <w:r>
        <w:t>Model Structure and Diagnostics</w:t>
      </w:r>
      <w:bookmarkEnd w:id="97"/>
    </w:p>
    <w:p w14:paraId="15E70917" w14:textId="61484244" w:rsidR="00116B25" w:rsidRDefault="00116B25" w:rsidP="00877941">
      <w:pPr>
        <w:pStyle w:val="Caption"/>
      </w:pPr>
      <w:bookmarkStart w:id="98" w:name="_Toc234709422"/>
      <w:bookmarkStart w:id="99" w:name="_Toc234761259"/>
      <w:bookmarkStart w:id="100" w:name="_Toc234808823"/>
      <w:r>
        <w:t xml:space="preserve">Table </w:t>
      </w:r>
      <w:fldSimple w:instr=" SEQ Table \* ARABIC ">
        <w:r>
          <w:rPr>
            <w:noProof/>
          </w:rPr>
          <w:t>7</w:t>
        </w:r>
      </w:fldSimple>
      <w:r>
        <w:t>. Model Structure and Estimation Details</w:t>
      </w:r>
      <w:bookmarkEnd w:id="98"/>
      <w:bookmarkEnd w:id="99"/>
      <w:bookmarkEnd w:id="100"/>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3969"/>
        <w:gridCol w:w="3402"/>
      </w:tblGrid>
      <w:tr w:rsidR="001552D7" w:rsidRPr="00116B25" w14:paraId="0BAF47F5" w14:textId="77777777" w:rsidTr="009F6BF4">
        <w:tc>
          <w:tcPr>
            <w:tcW w:w="2409"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028C4D26" w14:textId="77777777" w:rsidR="001552D7" w:rsidRPr="00B3614A" w:rsidRDefault="00E125D3" w:rsidP="00B3614A">
            <w:pPr>
              <w:pStyle w:val="NoSpacing"/>
              <w:jc w:val="center"/>
              <w:rPr>
                <w:b/>
                <w:bCs/>
              </w:rPr>
            </w:pPr>
            <w:r>
              <w:rPr>
                <w:b/>
                <w:bCs/>
              </w:rPr>
              <w:t>Item</w:t>
            </w:r>
          </w:p>
        </w:tc>
        <w:tc>
          <w:tcPr>
            <w:tcW w:w="3969"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5B78591C" w14:textId="77777777" w:rsidR="001552D7" w:rsidRPr="00B3614A" w:rsidRDefault="00E125D3" w:rsidP="00B3614A">
            <w:pPr>
              <w:pStyle w:val="NoSpacing"/>
              <w:jc w:val="center"/>
              <w:rPr>
                <w:b/>
                <w:bCs/>
              </w:rPr>
            </w:pPr>
            <w:r>
              <w:rPr>
                <w:b/>
                <w:bCs/>
              </w:rPr>
              <w:t>Value</w:t>
            </w:r>
          </w:p>
        </w:tc>
        <w:tc>
          <w:tcPr>
            <w:tcW w:w="3402"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32FF6AC1" w14:textId="77777777" w:rsidR="001552D7" w:rsidRPr="00B3614A" w:rsidRDefault="00E125D3" w:rsidP="00B3614A">
            <w:pPr>
              <w:pStyle w:val="NoSpacing"/>
              <w:jc w:val="center"/>
              <w:rPr>
                <w:b/>
                <w:bCs/>
              </w:rPr>
            </w:pPr>
            <w:r>
              <w:rPr>
                <w:b/>
                <w:bCs/>
              </w:rPr>
              <w:t>Note</w:t>
            </w:r>
          </w:p>
        </w:tc>
      </w:tr>
      <w:tr w:rsidR="001552D7" w:rsidRPr="00116B25" w14:paraId="08E138E8" w14:textId="77777777" w:rsidTr="009F6BF4">
        <w:tc>
          <w:tcPr>
            <w:tcW w:w="2409" w:type="dxa"/>
            <w:tcBorders>
              <w:top w:val="single" w:sz="1" w:space="0" w:color="999999"/>
              <w:left w:val="single" w:sz="1" w:space="0" w:color="999999"/>
              <w:bottom w:val="single" w:sz="1" w:space="0" w:color="999999"/>
              <w:right w:val="single" w:sz="1" w:space="0" w:color="999999"/>
            </w:tcBorders>
            <w:vAlign w:val="center"/>
          </w:tcPr>
          <w:p w14:paraId="5E682D50" w14:textId="77777777" w:rsidR="001552D7" w:rsidRPr="00116B25" w:rsidRDefault="00E125D3" w:rsidP="00B3614A">
            <w:pPr>
              <w:pStyle w:val="NoSpacing"/>
            </w:pPr>
            <w:r>
              <w:t>Observations / groups</w:t>
            </w:r>
          </w:p>
        </w:tc>
        <w:tc>
          <w:tcPr>
            <w:tcW w:w="3969" w:type="dxa"/>
            <w:tcBorders>
              <w:top w:val="single" w:sz="1" w:space="0" w:color="999999"/>
              <w:left w:val="single" w:sz="1" w:space="0" w:color="999999"/>
              <w:bottom w:val="single" w:sz="1" w:space="0" w:color="999999"/>
              <w:right w:val="single" w:sz="1" w:space="0" w:color="999999"/>
            </w:tcBorders>
            <w:vAlign w:val="center"/>
          </w:tcPr>
          <w:p w14:paraId="5D9F2F73" w14:textId="77777777" w:rsidR="001552D7" w:rsidRPr="00116B25" w:rsidRDefault="00E125D3" w:rsidP="00B3614A">
            <w:pPr>
              <w:pStyle w:val="NoSpacing"/>
            </w:pPr>
            <w:r>
              <w:t>N = 3120; N groups = 250 pairs</w:t>
            </w:r>
          </w:p>
        </w:tc>
        <w:tc>
          <w:tcPr>
            <w:tcW w:w="3402" w:type="dxa"/>
            <w:tcBorders>
              <w:top w:val="single" w:sz="1" w:space="0" w:color="999999"/>
              <w:left w:val="single" w:sz="1" w:space="0" w:color="999999"/>
              <w:bottom w:val="single" w:sz="1" w:space="0" w:color="999999"/>
              <w:right w:val="single" w:sz="1" w:space="0" w:color="999999"/>
            </w:tcBorders>
            <w:vAlign w:val="center"/>
          </w:tcPr>
          <w:p w14:paraId="3EEC435E" w14:textId="77777777" w:rsidR="001552D7" w:rsidRPr="00116B25" w:rsidRDefault="00E125D3" w:rsidP="00B3614A">
            <w:pPr>
              <w:pStyle w:val="NoSpacing"/>
            </w:pPr>
            <w:r>
              <w:t>Balanced within FE-IV sample</w:t>
            </w:r>
          </w:p>
        </w:tc>
      </w:tr>
      <w:tr w:rsidR="001552D7" w:rsidRPr="00116B25" w14:paraId="3BD0E4E1" w14:textId="77777777" w:rsidTr="009F6BF4">
        <w:tc>
          <w:tcPr>
            <w:tcW w:w="2409" w:type="dxa"/>
            <w:tcBorders>
              <w:top w:val="single" w:sz="1" w:space="0" w:color="999999"/>
              <w:left w:val="single" w:sz="1" w:space="0" w:color="999999"/>
              <w:bottom w:val="single" w:sz="1" w:space="0" w:color="999999"/>
              <w:right w:val="single" w:sz="1" w:space="0" w:color="999999"/>
            </w:tcBorders>
            <w:vAlign w:val="center"/>
          </w:tcPr>
          <w:p w14:paraId="4350C1E5" w14:textId="77777777" w:rsidR="001552D7" w:rsidRPr="00116B25" w:rsidRDefault="00E125D3" w:rsidP="00B3614A">
            <w:pPr>
              <w:pStyle w:val="NoSpacing"/>
            </w:pPr>
            <w:r>
              <w:t>Fixed effects</w:t>
            </w:r>
          </w:p>
        </w:tc>
        <w:tc>
          <w:tcPr>
            <w:tcW w:w="3969" w:type="dxa"/>
            <w:tcBorders>
              <w:top w:val="single" w:sz="1" w:space="0" w:color="999999"/>
              <w:left w:val="single" w:sz="1" w:space="0" w:color="999999"/>
              <w:bottom w:val="single" w:sz="1" w:space="0" w:color="999999"/>
              <w:right w:val="single" w:sz="1" w:space="0" w:color="999999"/>
            </w:tcBorders>
            <w:vAlign w:val="center"/>
          </w:tcPr>
          <w:p w14:paraId="0C2B4F14" w14:textId="77777777" w:rsidR="001552D7" w:rsidRPr="00116B25" w:rsidRDefault="00E125D3" w:rsidP="00B3614A">
            <w:pPr>
              <w:pStyle w:val="NoSpacing"/>
            </w:pPr>
            <w:r>
              <w:t>Country-industry pair FE + year FE (two-way)</w:t>
            </w:r>
          </w:p>
        </w:tc>
        <w:tc>
          <w:tcPr>
            <w:tcW w:w="3402" w:type="dxa"/>
            <w:tcBorders>
              <w:top w:val="single" w:sz="1" w:space="0" w:color="999999"/>
              <w:left w:val="single" w:sz="1" w:space="0" w:color="999999"/>
              <w:bottom w:val="single" w:sz="1" w:space="0" w:color="999999"/>
              <w:right w:val="single" w:sz="1" w:space="0" w:color="999999"/>
            </w:tcBorders>
            <w:vAlign w:val="center"/>
          </w:tcPr>
          <w:p w14:paraId="7485606B" w14:textId="77777777" w:rsidR="001552D7" w:rsidRPr="00116B25" w:rsidRDefault="00E125D3" w:rsidP="00B3614A">
            <w:pPr>
              <w:pStyle w:val="NoSpacing"/>
            </w:pPr>
            <w:r>
              <w:t>Absorbs time-invariant pair heterogeneity + common year shocks</w:t>
            </w:r>
          </w:p>
        </w:tc>
      </w:tr>
      <w:tr w:rsidR="001552D7" w:rsidRPr="00116B25" w14:paraId="07A66FC1" w14:textId="77777777" w:rsidTr="009F6BF4">
        <w:tc>
          <w:tcPr>
            <w:tcW w:w="2409" w:type="dxa"/>
            <w:tcBorders>
              <w:top w:val="single" w:sz="1" w:space="0" w:color="999999"/>
              <w:left w:val="single" w:sz="1" w:space="0" w:color="999999"/>
              <w:bottom w:val="single" w:sz="1" w:space="0" w:color="999999"/>
              <w:right w:val="single" w:sz="1" w:space="0" w:color="999999"/>
            </w:tcBorders>
            <w:vAlign w:val="center"/>
          </w:tcPr>
          <w:p w14:paraId="57E956E4" w14:textId="77777777" w:rsidR="001552D7" w:rsidRPr="00116B25" w:rsidRDefault="00E125D3" w:rsidP="00B3614A">
            <w:pPr>
              <w:pStyle w:val="NoSpacing"/>
            </w:pPr>
            <w:r>
              <w:t>Standard-error treatment</w:t>
            </w:r>
          </w:p>
        </w:tc>
        <w:tc>
          <w:tcPr>
            <w:tcW w:w="3969" w:type="dxa"/>
            <w:tcBorders>
              <w:top w:val="single" w:sz="1" w:space="0" w:color="999999"/>
              <w:left w:val="single" w:sz="1" w:space="0" w:color="999999"/>
              <w:bottom w:val="single" w:sz="1" w:space="0" w:color="999999"/>
              <w:right w:val="single" w:sz="1" w:space="0" w:color="999999"/>
            </w:tcBorders>
            <w:vAlign w:val="center"/>
          </w:tcPr>
          <w:p w14:paraId="2DB749C9" w14:textId="77777777" w:rsidR="001552D7" w:rsidRPr="00116B25" w:rsidRDefault="00E125D3" w:rsidP="00B3614A">
            <w:pPr>
              <w:pStyle w:val="NoSpacing"/>
            </w:pPr>
            <w:r>
              <w:t>Clustered at pair level (250 clusters)</w:t>
            </w:r>
          </w:p>
        </w:tc>
        <w:tc>
          <w:tcPr>
            <w:tcW w:w="3402" w:type="dxa"/>
            <w:tcBorders>
              <w:top w:val="single" w:sz="1" w:space="0" w:color="999999"/>
              <w:left w:val="single" w:sz="1" w:space="0" w:color="999999"/>
              <w:bottom w:val="single" w:sz="1" w:space="0" w:color="999999"/>
              <w:right w:val="single" w:sz="1" w:space="0" w:color="999999"/>
            </w:tcBorders>
            <w:vAlign w:val="center"/>
          </w:tcPr>
          <w:p w14:paraId="6B967F81" w14:textId="47FEF832" w:rsidR="001552D7" w:rsidRPr="00116B25" w:rsidRDefault="00E125D3" w:rsidP="00B3614A">
            <w:pPr>
              <w:pStyle w:val="NoSpacing"/>
            </w:pPr>
            <w:r>
              <w:t>Robust to within-pair serial correlation (</w:t>
            </w:r>
            <w:r w:rsidRPr="00B413E1">
              <w:t>Table 8,</w:t>
            </w:r>
            <w:r>
              <w:t xml:space="preserve"> Test 3)</w:t>
            </w:r>
          </w:p>
        </w:tc>
      </w:tr>
      <w:tr w:rsidR="001552D7" w:rsidRPr="00116B25" w14:paraId="1C6DC99F" w14:textId="77777777" w:rsidTr="009F6BF4">
        <w:tc>
          <w:tcPr>
            <w:tcW w:w="2409" w:type="dxa"/>
            <w:tcBorders>
              <w:top w:val="single" w:sz="1" w:space="0" w:color="999999"/>
              <w:left w:val="single" w:sz="1" w:space="0" w:color="999999"/>
              <w:bottom w:val="single" w:sz="1" w:space="0" w:color="999999"/>
              <w:right w:val="single" w:sz="1" w:space="0" w:color="999999"/>
            </w:tcBorders>
            <w:vAlign w:val="center"/>
          </w:tcPr>
          <w:p w14:paraId="1719E435" w14:textId="77777777" w:rsidR="001552D7" w:rsidRPr="00116B25" w:rsidRDefault="00E125D3" w:rsidP="00B3614A">
            <w:pPr>
              <w:pStyle w:val="NoSpacing"/>
            </w:pPr>
            <w:r>
              <w:t>Instruments (Diff. GMM)</w:t>
            </w:r>
          </w:p>
        </w:tc>
        <w:tc>
          <w:tcPr>
            <w:tcW w:w="3969" w:type="dxa"/>
            <w:tcBorders>
              <w:top w:val="single" w:sz="1" w:space="0" w:color="999999"/>
              <w:left w:val="single" w:sz="1" w:space="0" w:color="999999"/>
              <w:bottom w:val="single" w:sz="1" w:space="0" w:color="999999"/>
              <w:right w:val="single" w:sz="1" w:space="0" w:color="999999"/>
            </w:tcBorders>
            <w:vAlign w:val="center"/>
          </w:tcPr>
          <w:p w14:paraId="5754755B" w14:textId="77777777" w:rsidR="001552D7" w:rsidRPr="00116B25" w:rsidRDefault="00E125D3" w:rsidP="00B3614A">
            <w:pPr>
              <w:pStyle w:val="NoSpacing"/>
            </w:pPr>
            <w:r>
              <w:t>11 instruments / 240 pairs (ratio = 0.046)</w:t>
            </w:r>
          </w:p>
        </w:tc>
        <w:tc>
          <w:tcPr>
            <w:tcW w:w="3402" w:type="dxa"/>
            <w:tcBorders>
              <w:top w:val="single" w:sz="1" w:space="0" w:color="999999"/>
              <w:left w:val="single" w:sz="1" w:space="0" w:color="999999"/>
              <w:bottom w:val="single" w:sz="1" w:space="0" w:color="999999"/>
              <w:right w:val="single" w:sz="1" w:space="0" w:color="999999"/>
            </w:tcBorders>
            <w:vAlign w:val="center"/>
          </w:tcPr>
          <w:p w14:paraId="5E27156C" w14:textId="77777777" w:rsidR="001552D7" w:rsidRPr="00116B25" w:rsidRDefault="00E125D3" w:rsidP="00B3614A">
            <w:pPr>
              <w:pStyle w:val="NoSpacing"/>
            </w:pPr>
            <w:r>
              <w:t>Below Roodman (2009) N-instruments &lt; N-pairs rule</w:t>
            </w:r>
          </w:p>
        </w:tc>
      </w:tr>
    </w:tbl>
    <w:p w14:paraId="3ADC9621" w14:textId="77777777" w:rsidR="001552D7" w:rsidRDefault="001552D7"/>
    <w:p w14:paraId="106C7D72" w14:textId="11103135" w:rsidR="00AA56E6" w:rsidRDefault="00AA56E6" w:rsidP="00877941">
      <w:pPr>
        <w:pStyle w:val="Caption"/>
      </w:pPr>
      <w:bookmarkStart w:id="101" w:name="_Toc234709423"/>
      <w:bookmarkStart w:id="102" w:name="_Toc234761260"/>
      <w:bookmarkStart w:id="103" w:name="_Toc234808824"/>
      <w:r>
        <w:t xml:space="preserve">Table </w:t>
      </w:r>
      <w:fldSimple w:instr=" SEQ Table \* ARABIC ">
        <w:r>
          <w:rPr>
            <w:noProof/>
          </w:rPr>
          <w:t>8</w:t>
        </w:r>
      </w:fldSimple>
      <w:r>
        <w:t>. Diagnostic Tests (α = 0.10)</w:t>
      </w:r>
      <w:bookmarkEnd w:id="101"/>
      <w:bookmarkEnd w:id="102"/>
      <w:bookmarkEnd w:id="103"/>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6"/>
        <w:gridCol w:w="2835"/>
        <w:gridCol w:w="1701"/>
        <w:gridCol w:w="993"/>
        <w:gridCol w:w="3649"/>
      </w:tblGrid>
      <w:tr w:rsidR="00C832FB" w:rsidRPr="00AA56E6" w14:paraId="0BB53E77" w14:textId="77777777" w:rsidTr="00AB5D89">
        <w:tc>
          <w:tcPr>
            <w:tcW w:w="566" w:type="dxa"/>
            <w:tcBorders>
              <w:top w:val="single" w:sz="1" w:space="0" w:color="999999"/>
              <w:left w:val="single" w:sz="1" w:space="0" w:color="999999"/>
              <w:bottom w:val="single" w:sz="1" w:space="0" w:color="999999"/>
              <w:right w:val="single" w:sz="1" w:space="0" w:color="999999"/>
            </w:tcBorders>
            <w:shd w:val="clear" w:color="auto" w:fill="D9E2F3"/>
          </w:tcPr>
          <w:p w14:paraId="1C9CD4F3" w14:textId="2B3CFA63" w:rsidR="00C832FB" w:rsidRDefault="00AB5D89" w:rsidP="007A6DBD">
            <w:pPr>
              <w:pStyle w:val="NoSpacing"/>
              <w:jc w:val="center"/>
              <w:rPr>
                <w:b/>
                <w:bCs/>
              </w:rPr>
            </w:pPr>
            <w:r>
              <w:rPr>
                <w:b/>
                <w:bCs/>
              </w:rPr>
              <w:t>#</w:t>
            </w:r>
          </w:p>
        </w:tc>
        <w:tc>
          <w:tcPr>
            <w:tcW w:w="2835"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0F594B57" w14:textId="237362AA" w:rsidR="00C832FB" w:rsidRPr="007A6DBD" w:rsidRDefault="00C832FB" w:rsidP="007A6DBD">
            <w:pPr>
              <w:pStyle w:val="NoSpacing"/>
              <w:jc w:val="center"/>
              <w:rPr>
                <w:b/>
                <w:bCs/>
              </w:rPr>
            </w:pPr>
            <w:r>
              <w:rPr>
                <w:b/>
                <w:bCs/>
              </w:rPr>
              <w:t>Test</w:t>
            </w:r>
          </w:p>
        </w:tc>
        <w:tc>
          <w:tcPr>
            <w:tcW w:w="1701"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6FABFB8E" w14:textId="77777777" w:rsidR="00C832FB" w:rsidRPr="007A6DBD" w:rsidRDefault="00C832FB" w:rsidP="007A6DBD">
            <w:pPr>
              <w:pStyle w:val="NoSpacing"/>
              <w:jc w:val="center"/>
              <w:rPr>
                <w:b/>
                <w:bCs/>
              </w:rPr>
            </w:pPr>
            <w:r>
              <w:rPr>
                <w:b/>
                <w:bCs/>
              </w:rPr>
              <w:t>Statistic</w:t>
            </w:r>
          </w:p>
        </w:tc>
        <w:tc>
          <w:tcPr>
            <w:tcW w:w="993"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33DE6435" w14:textId="77777777" w:rsidR="00C832FB" w:rsidRPr="007A6DBD" w:rsidRDefault="00C832FB" w:rsidP="007A6DBD">
            <w:pPr>
              <w:pStyle w:val="NoSpacing"/>
              <w:jc w:val="center"/>
              <w:rPr>
                <w:b/>
                <w:bCs/>
              </w:rPr>
            </w:pPr>
            <w:r>
              <w:rPr>
                <w:b/>
                <w:bCs/>
              </w:rPr>
              <w:t>p-value</w:t>
            </w:r>
          </w:p>
        </w:tc>
        <w:tc>
          <w:tcPr>
            <w:tcW w:w="3649"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75B71533" w14:textId="77777777" w:rsidR="00C832FB" w:rsidRPr="007A6DBD" w:rsidRDefault="00C832FB" w:rsidP="007A6DBD">
            <w:pPr>
              <w:pStyle w:val="NoSpacing"/>
              <w:jc w:val="center"/>
              <w:rPr>
                <w:b/>
                <w:bCs/>
              </w:rPr>
            </w:pPr>
            <w:r>
              <w:rPr>
                <w:b/>
                <w:bCs/>
              </w:rPr>
              <w:t>Decision (α = 0.10)</w:t>
            </w:r>
          </w:p>
        </w:tc>
      </w:tr>
      <w:tr w:rsidR="00C832FB" w:rsidRPr="00AA56E6" w14:paraId="44BD7D33" w14:textId="77777777" w:rsidTr="00AB5D89">
        <w:tc>
          <w:tcPr>
            <w:tcW w:w="566" w:type="dxa"/>
            <w:tcBorders>
              <w:top w:val="single" w:sz="1" w:space="0" w:color="999999"/>
              <w:left w:val="single" w:sz="1" w:space="0" w:color="999999"/>
              <w:bottom w:val="single" w:sz="1" w:space="0" w:color="999999"/>
              <w:right w:val="single" w:sz="1" w:space="0" w:color="999999"/>
            </w:tcBorders>
            <w:vAlign w:val="center"/>
          </w:tcPr>
          <w:p w14:paraId="2D399645" w14:textId="0D9EB456" w:rsidR="00C832FB" w:rsidRPr="00AB5D89" w:rsidRDefault="00AB5D89" w:rsidP="00AB5D89">
            <w:pPr>
              <w:pStyle w:val="NoSpacing"/>
              <w:jc w:val="center"/>
              <w:rPr>
                <w:rStyle w:val="SubtleEmphasis"/>
                <w:i w:val="0"/>
                <w:iCs w:val="0"/>
              </w:rPr>
            </w:pPr>
            <w:r>
              <w:rPr>
                <w:rStyle w:val="SubtleEmphasis"/>
                <w:i w:val="0"/>
                <w:iCs w:val="0"/>
              </w:rPr>
              <w:t>1</w:t>
            </w:r>
          </w:p>
        </w:tc>
        <w:tc>
          <w:tcPr>
            <w:tcW w:w="2835" w:type="dxa"/>
            <w:tcBorders>
              <w:top w:val="single" w:sz="1" w:space="0" w:color="999999"/>
              <w:left w:val="single" w:sz="1" w:space="0" w:color="999999"/>
              <w:bottom w:val="single" w:sz="1" w:space="0" w:color="999999"/>
              <w:right w:val="single" w:sz="1" w:space="0" w:color="999999"/>
            </w:tcBorders>
            <w:vAlign w:val="center"/>
          </w:tcPr>
          <w:p w14:paraId="432A1526" w14:textId="621DD321" w:rsidR="00C832FB" w:rsidRPr="00AA56E6" w:rsidRDefault="00C832FB" w:rsidP="007A6DBD">
            <w:pPr>
              <w:pStyle w:val="NoSpacing"/>
            </w:pPr>
            <w:r>
              <w:t>Multicollinearity (max VIF)</w:t>
            </w:r>
          </w:p>
        </w:tc>
        <w:tc>
          <w:tcPr>
            <w:tcW w:w="1701" w:type="dxa"/>
            <w:tcBorders>
              <w:top w:val="single" w:sz="1" w:space="0" w:color="999999"/>
              <w:left w:val="single" w:sz="1" w:space="0" w:color="999999"/>
              <w:bottom w:val="single" w:sz="1" w:space="0" w:color="999999"/>
              <w:right w:val="single" w:sz="1" w:space="0" w:color="999999"/>
            </w:tcBorders>
            <w:vAlign w:val="center"/>
          </w:tcPr>
          <w:p w14:paraId="407A3C4E" w14:textId="77777777" w:rsidR="00C832FB" w:rsidRPr="00AA56E6" w:rsidRDefault="00C832FB" w:rsidP="007A6DBD">
            <w:pPr>
              <w:pStyle w:val="NoSpacing"/>
            </w:pPr>
            <w:r>
              <w:t>Max VIF = 1.65</w:t>
            </w:r>
          </w:p>
        </w:tc>
        <w:tc>
          <w:tcPr>
            <w:tcW w:w="993" w:type="dxa"/>
            <w:tcBorders>
              <w:top w:val="single" w:sz="1" w:space="0" w:color="999999"/>
              <w:left w:val="single" w:sz="1" w:space="0" w:color="999999"/>
              <w:bottom w:val="single" w:sz="1" w:space="0" w:color="999999"/>
              <w:right w:val="single" w:sz="1" w:space="0" w:color="999999"/>
            </w:tcBorders>
            <w:vAlign w:val="center"/>
          </w:tcPr>
          <w:p w14:paraId="2C684C96" w14:textId="77777777" w:rsidR="00C832FB" w:rsidRPr="00AA56E6" w:rsidRDefault="00C832FB" w:rsidP="007A6DBD">
            <w:pPr>
              <w:pStyle w:val="NoSpacing"/>
              <w:jc w:val="right"/>
            </w:pPr>
            <w:r>
              <w:t>-</w:t>
            </w:r>
          </w:p>
        </w:tc>
        <w:tc>
          <w:tcPr>
            <w:tcW w:w="3649" w:type="dxa"/>
            <w:tcBorders>
              <w:top w:val="single" w:sz="1" w:space="0" w:color="999999"/>
              <w:left w:val="single" w:sz="1" w:space="0" w:color="999999"/>
              <w:bottom w:val="single" w:sz="1" w:space="0" w:color="999999"/>
              <w:right w:val="single" w:sz="1" w:space="0" w:color="999999"/>
            </w:tcBorders>
            <w:vAlign w:val="center"/>
          </w:tcPr>
          <w:p w14:paraId="384EDE93" w14:textId="77777777" w:rsidR="00C832FB" w:rsidRPr="00AA56E6" w:rsidRDefault="00C832FB" w:rsidP="007A6DBD">
            <w:pPr>
              <w:pStyle w:val="NoSpacing"/>
            </w:pPr>
            <w:r>
              <w:t>No severe multicollinearity</w:t>
            </w:r>
          </w:p>
        </w:tc>
      </w:tr>
      <w:tr w:rsidR="00C832FB" w:rsidRPr="00AA56E6" w14:paraId="74C0ABF0" w14:textId="77777777" w:rsidTr="00AB5D89">
        <w:tc>
          <w:tcPr>
            <w:tcW w:w="566" w:type="dxa"/>
            <w:tcBorders>
              <w:top w:val="single" w:sz="1" w:space="0" w:color="999999"/>
              <w:left w:val="single" w:sz="1" w:space="0" w:color="999999"/>
              <w:bottom w:val="single" w:sz="1" w:space="0" w:color="999999"/>
              <w:right w:val="single" w:sz="1" w:space="0" w:color="999999"/>
            </w:tcBorders>
            <w:vAlign w:val="center"/>
          </w:tcPr>
          <w:p w14:paraId="0D1C4750" w14:textId="1C7911B9" w:rsidR="00C832FB" w:rsidRPr="00AB5D89" w:rsidRDefault="00AB5D89" w:rsidP="00AB5D89">
            <w:pPr>
              <w:pStyle w:val="NoSpacing"/>
              <w:jc w:val="center"/>
              <w:rPr>
                <w:rStyle w:val="SubtleEmphasis"/>
                <w:i w:val="0"/>
                <w:iCs w:val="0"/>
              </w:rPr>
            </w:pPr>
            <w:r>
              <w:rPr>
                <w:rStyle w:val="SubtleEmphasis"/>
                <w:i w:val="0"/>
                <w:iCs w:val="0"/>
              </w:rPr>
              <w:t>2</w:t>
            </w:r>
          </w:p>
        </w:tc>
        <w:tc>
          <w:tcPr>
            <w:tcW w:w="2835" w:type="dxa"/>
            <w:tcBorders>
              <w:top w:val="single" w:sz="1" w:space="0" w:color="999999"/>
              <w:left w:val="single" w:sz="1" w:space="0" w:color="999999"/>
              <w:bottom w:val="single" w:sz="1" w:space="0" w:color="999999"/>
              <w:right w:val="single" w:sz="1" w:space="0" w:color="999999"/>
            </w:tcBorders>
            <w:vAlign w:val="center"/>
          </w:tcPr>
          <w:p w14:paraId="3478F887" w14:textId="46BE49A6" w:rsidR="00C832FB" w:rsidRPr="00AA56E6" w:rsidRDefault="00C832FB" w:rsidP="007A6DBD">
            <w:pPr>
              <w:pStyle w:val="NoSpacing"/>
            </w:pPr>
            <w:r>
              <w:t>Hausman FE vs RE</w:t>
            </w:r>
          </w:p>
        </w:tc>
        <w:tc>
          <w:tcPr>
            <w:tcW w:w="1701" w:type="dxa"/>
            <w:tcBorders>
              <w:top w:val="single" w:sz="1" w:space="0" w:color="999999"/>
              <w:left w:val="single" w:sz="1" w:space="0" w:color="999999"/>
              <w:bottom w:val="single" w:sz="1" w:space="0" w:color="999999"/>
              <w:right w:val="single" w:sz="1" w:space="0" w:color="999999"/>
            </w:tcBorders>
            <w:vAlign w:val="center"/>
          </w:tcPr>
          <w:p w14:paraId="1FE31535" w14:textId="77777777" w:rsidR="00C832FB" w:rsidRPr="00AA56E6" w:rsidRDefault="00C832FB" w:rsidP="007A6DBD">
            <w:pPr>
              <w:pStyle w:val="NoSpacing"/>
            </w:pPr>
            <w:r>
              <w:t>chi</w:t>
            </w:r>
            <w:r>
              <w:rPr>
                <w:vertAlign w:val="superscript"/>
              </w:rPr>
              <w:t>2</w:t>
            </w:r>
            <w:r>
              <w:t xml:space="preserve"> = 252.834</w:t>
            </w:r>
          </w:p>
        </w:tc>
        <w:tc>
          <w:tcPr>
            <w:tcW w:w="993" w:type="dxa"/>
            <w:tcBorders>
              <w:top w:val="single" w:sz="1" w:space="0" w:color="999999"/>
              <w:left w:val="single" w:sz="1" w:space="0" w:color="999999"/>
              <w:bottom w:val="single" w:sz="1" w:space="0" w:color="999999"/>
              <w:right w:val="single" w:sz="1" w:space="0" w:color="999999"/>
            </w:tcBorders>
            <w:vAlign w:val="center"/>
          </w:tcPr>
          <w:p w14:paraId="65B154A3" w14:textId="77777777" w:rsidR="00C832FB" w:rsidRPr="00AA56E6" w:rsidRDefault="00C832FB" w:rsidP="007A6DBD">
            <w:pPr>
              <w:pStyle w:val="NoSpacing"/>
              <w:jc w:val="right"/>
            </w:pPr>
            <w:r>
              <w:t>0.0000</w:t>
            </w:r>
          </w:p>
        </w:tc>
        <w:tc>
          <w:tcPr>
            <w:tcW w:w="3649" w:type="dxa"/>
            <w:tcBorders>
              <w:top w:val="single" w:sz="1" w:space="0" w:color="999999"/>
              <w:left w:val="single" w:sz="1" w:space="0" w:color="999999"/>
              <w:bottom w:val="single" w:sz="1" w:space="0" w:color="999999"/>
              <w:right w:val="single" w:sz="1" w:space="0" w:color="999999"/>
            </w:tcBorders>
            <w:vAlign w:val="center"/>
          </w:tcPr>
          <w:p w14:paraId="5F08EEDE" w14:textId="77777777" w:rsidR="00C832FB" w:rsidRPr="00AA56E6" w:rsidRDefault="00C832FB" w:rsidP="007A6DBD">
            <w:pPr>
              <w:pStyle w:val="NoSpacing"/>
            </w:pPr>
            <w:r>
              <w:t>FE preferred (theory); Hausman used as robustness diagnostic</w:t>
            </w:r>
          </w:p>
        </w:tc>
      </w:tr>
      <w:tr w:rsidR="00C832FB" w:rsidRPr="00AA56E6" w14:paraId="12FB56A6" w14:textId="77777777" w:rsidTr="00AB5D89">
        <w:tc>
          <w:tcPr>
            <w:tcW w:w="566" w:type="dxa"/>
            <w:tcBorders>
              <w:top w:val="single" w:sz="1" w:space="0" w:color="999999"/>
              <w:left w:val="single" w:sz="1" w:space="0" w:color="999999"/>
              <w:bottom w:val="single" w:sz="1" w:space="0" w:color="999999"/>
              <w:right w:val="single" w:sz="1" w:space="0" w:color="999999"/>
            </w:tcBorders>
            <w:vAlign w:val="center"/>
          </w:tcPr>
          <w:p w14:paraId="7367721F" w14:textId="6BA9AECF" w:rsidR="00C832FB" w:rsidRPr="00AB5D89" w:rsidRDefault="00AB5D89" w:rsidP="00AB5D89">
            <w:pPr>
              <w:pStyle w:val="NoSpacing"/>
              <w:jc w:val="center"/>
              <w:rPr>
                <w:rStyle w:val="SubtleEmphasis"/>
                <w:i w:val="0"/>
                <w:iCs w:val="0"/>
              </w:rPr>
            </w:pPr>
            <w:r>
              <w:rPr>
                <w:rStyle w:val="SubtleEmphasis"/>
                <w:i w:val="0"/>
                <w:iCs w:val="0"/>
              </w:rPr>
              <w:t>3</w:t>
            </w:r>
          </w:p>
        </w:tc>
        <w:tc>
          <w:tcPr>
            <w:tcW w:w="2835" w:type="dxa"/>
            <w:tcBorders>
              <w:top w:val="single" w:sz="1" w:space="0" w:color="999999"/>
              <w:left w:val="single" w:sz="1" w:space="0" w:color="999999"/>
              <w:bottom w:val="single" w:sz="1" w:space="0" w:color="999999"/>
              <w:right w:val="single" w:sz="1" w:space="0" w:color="999999"/>
            </w:tcBorders>
            <w:vAlign w:val="center"/>
          </w:tcPr>
          <w:p w14:paraId="1E91089B" w14:textId="580C856C" w:rsidR="00C832FB" w:rsidRPr="00AA56E6" w:rsidRDefault="00C832FB" w:rsidP="007A6DBD">
            <w:pPr>
              <w:pStyle w:val="NoSpacing"/>
            </w:pPr>
            <w:r>
              <w:t>Serial correlation (Wooldridge)</w:t>
            </w:r>
          </w:p>
        </w:tc>
        <w:tc>
          <w:tcPr>
            <w:tcW w:w="1701" w:type="dxa"/>
            <w:tcBorders>
              <w:top w:val="single" w:sz="1" w:space="0" w:color="999999"/>
              <w:left w:val="single" w:sz="1" w:space="0" w:color="999999"/>
              <w:bottom w:val="single" w:sz="1" w:space="0" w:color="999999"/>
              <w:right w:val="single" w:sz="1" w:space="0" w:color="999999"/>
            </w:tcBorders>
            <w:vAlign w:val="center"/>
          </w:tcPr>
          <w:p w14:paraId="3D03E3DF" w14:textId="77777777" w:rsidR="00C832FB" w:rsidRPr="00AA56E6" w:rsidRDefault="00C832FB" w:rsidP="007A6DBD">
            <w:pPr>
              <w:pStyle w:val="NoSpacing"/>
            </w:pPr>
            <w:r>
              <w:t>chi</w:t>
            </w:r>
            <w:r>
              <w:rPr>
                <w:vertAlign w:val="superscript"/>
              </w:rPr>
              <w:t>2</w:t>
            </w:r>
            <w:r>
              <w:t xml:space="preserve"> = 1184.238</w:t>
            </w:r>
          </w:p>
        </w:tc>
        <w:tc>
          <w:tcPr>
            <w:tcW w:w="993" w:type="dxa"/>
            <w:tcBorders>
              <w:top w:val="single" w:sz="1" w:space="0" w:color="999999"/>
              <w:left w:val="single" w:sz="1" w:space="0" w:color="999999"/>
              <w:bottom w:val="single" w:sz="1" w:space="0" w:color="999999"/>
              <w:right w:val="single" w:sz="1" w:space="0" w:color="999999"/>
            </w:tcBorders>
            <w:vAlign w:val="center"/>
          </w:tcPr>
          <w:p w14:paraId="5949B960" w14:textId="77777777" w:rsidR="00C832FB" w:rsidRPr="00AA56E6" w:rsidRDefault="00C832FB" w:rsidP="007A6DBD">
            <w:pPr>
              <w:pStyle w:val="NoSpacing"/>
              <w:jc w:val="right"/>
            </w:pPr>
            <w:r>
              <w:t>0.0000</w:t>
            </w:r>
          </w:p>
        </w:tc>
        <w:tc>
          <w:tcPr>
            <w:tcW w:w="3649" w:type="dxa"/>
            <w:tcBorders>
              <w:top w:val="single" w:sz="1" w:space="0" w:color="999999"/>
              <w:left w:val="single" w:sz="1" w:space="0" w:color="999999"/>
              <w:bottom w:val="single" w:sz="1" w:space="0" w:color="999999"/>
              <w:right w:val="single" w:sz="1" w:space="0" w:color="999999"/>
            </w:tcBorders>
            <w:vAlign w:val="center"/>
          </w:tcPr>
          <w:p w14:paraId="7C599022" w14:textId="77777777" w:rsidR="00C832FB" w:rsidRPr="00AA56E6" w:rsidRDefault="00C832FB" w:rsidP="007A6DBD">
            <w:pPr>
              <w:pStyle w:val="NoSpacing"/>
            </w:pPr>
            <w:r>
              <w:t>Serial corr. present; cluster SE applied</w:t>
            </w:r>
          </w:p>
        </w:tc>
      </w:tr>
      <w:tr w:rsidR="00C832FB" w:rsidRPr="00AA56E6" w14:paraId="17EF91D4" w14:textId="77777777" w:rsidTr="00AB5D89">
        <w:tc>
          <w:tcPr>
            <w:tcW w:w="566" w:type="dxa"/>
            <w:tcBorders>
              <w:top w:val="single" w:sz="1" w:space="0" w:color="999999"/>
              <w:left w:val="single" w:sz="1" w:space="0" w:color="999999"/>
              <w:bottom w:val="single" w:sz="1" w:space="0" w:color="999999"/>
              <w:right w:val="single" w:sz="1" w:space="0" w:color="999999"/>
            </w:tcBorders>
            <w:vAlign w:val="center"/>
          </w:tcPr>
          <w:p w14:paraId="3EC6F48C" w14:textId="67A43BC6" w:rsidR="00C832FB" w:rsidRPr="00AB5D89" w:rsidRDefault="00AB5D89" w:rsidP="00AB5D89">
            <w:pPr>
              <w:pStyle w:val="NoSpacing"/>
              <w:jc w:val="center"/>
              <w:rPr>
                <w:rStyle w:val="SubtleEmphasis"/>
                <w:i w:val="0"/>
                <w:iCs w:val="0"/>
              </w:rPr>
            </w:pPr>
            <w:r>
              <w:rPr>
                <w:rStyle w:val="SubtleEmphasis"/>
                <w:i w:val="0"/>
                <w:iCs w:val="0"/>
              </w:rPr>
              <w:t>4</w:t>
            </w:r>
          </w:p>
        </w:tc>
        <w:tc>
          <w:tcPr>
            <w:tcW w:w="2835" w:type="dxa"/>
            <w:tcBorders>
              <w:top w:val="single" w:sz="1" w:space="0" w:color="999999"/>
              <w:left w:val="single" w:sz="1" w:space="0" w:color="999999"/>
              <w:bottom w:val="single" w:sz="1" w:space="0" w:color="999999"/>
              <w:right w:val="single" w:sz="1" w:space="0" w:color="999999"/>
            </w:tcBorders>
            <w:vAlign w:val="center"/>
          </w:tcPr>
          <w:p w14:paraId="4F37E02B" w14:textId="19ED46EF" w:rsidR="00C832FB" w:rsidRPr="00AA56E6" w:rsidRDefault="00C832FB" w:rsidP="007A6DBD">
            <w:pPr>
              <w:pStyle w:val="NoSpacing"/>
            </w:pPr>
            <w:r>
              <w:t>Weak instrument (first-stage F)</w:t>
            </w:r>
          </w:p>
        </w:tc>
        <w:tc>
          <w:tcPr>
            <w:tcW w:w="1701" w:type="dxa"/>
            <w:tcBorders>
              <w:top w:val="single" w:sz="1" w:space="0" w:color="999999"/>
              <w:left w:val="single" w:sz="1" w:space="0" w:color="999999"/>
              <w:bottom w:val="single" w:sz="1" w:space="0" w:color="999999"/>
              <w:right w:val="single" w:sz="1" w:space="0" w:color="999999"/>
            </w:tcBorders>
            <w:vAlign w:val="center"/>
          </w:tcPr>
          <w:p w14:paraId="2D9F9E80" w14:textId="77777777" w:rsidR="00C832FB" w:rsidRPr="00AA56E6" w:rsidRDefault="00C832FB" w:rsidP="007A6DBD">
            <w:pPr>
              <w:pStyle w:val="NoSpacing"/>
            </w:pPr>
            <w:r>
              <w:t>F = 4906.23</w:t>
            </w:r>
          </w:p>
        </w:tc>
        <w:tc>
          <w:tcPr>
            <w:tcW w:w="993" w:type="dxa"/>
            <w:tcBorders>
              <w:top w:val="single" w:sz="1" w:space="0" w:color="999999"/>
              <w:left w:val="single" w:sz="1" w:space="0" w:color="999999"/>
              <w:bottom w:val="single" w:sz="1" w:space="0" w:color="999999"/>
              <w:right w:val="single" w:sz="1" w:space="0" w:color="999999"/>
            </w:tcBorders>
            <w:vAlign w:val="center"/>
          </w:tcPr>
          <w:p w14:paraId="5F9055E9" w14:textId="77777777" w:rsidR="00C832FB" w:rsidRPr="00AA56E6" w:rsidRDefault="00C832FB" w:rsidP="007A6DBD">
            <w:pPr>
              <w:pStyle w:val="NoSpacing"/>
              <w:jc w:val="right"/>
            </w:pPr>
            <w:r>
              <w:t>0.0000</w:t>
            </w:r>
          </w:p>
        </w:tc>
        <w:tc>
          <w:tcPr>
            <w:tcW w:w="3649" w:type="dxa"/>
            <w:tcBorders>
              <w:top w:val="single" w:sz="1" w:space="0" w:color="999999"/>
              <w:left w:val="single" w:sz="1" w:space="0" w:color="999999"/>
              <w:bottom w:val="single" w:sz="1" w:space="0" w:color="999999"/>
              <w:right w:val="single" w:sz="1" w:space="0" w:color="999999"/>
            </w:tcBorders>
            <w:vAlign w:val="center"/>
          </w:tcPr>
          <w:p w14:paraId="3F3CBB70" w14:textId="77777777" w:rsidR="00C832FB" w:rsidRPr="00AA56E6" w:rsidRDefault="00C832FB" w:rsidP="007A6DBD">
            <w:pPr>
              <w:pStyle w:val="NoSpacing"/>
            </w:pPr>
            <w:r>
              <w:t>Relevant instrument (F &gt; 10)</w:t>
            </w:r>
          </w:p>
        </w:tc>
      </w:tr>
      <w:tr w:rsidR="00C832FB" w:rsidRPr="00AA56E6" w14:paraId="475FDE9C" w14:textId="77777777" w:rsidTr="00AB5D89">
        <w:tc>
          <w:tcPr>
            <w:tcW w:w="566" w:type="dxa"/>
            <w:tcBorders>
              <w:top w:val="single" w:sz="1" w:space="0" w:color="999999"/>
              <w:left w:val="single" w:sz="1" w:space="0" w:color="999999"/>
              <w:bottom w:val="single" w:sz="1" w:space="0" w:color="999999"/>
              <w:right w:val="single" w:sz="1" w:space="0" w:color="999999"/>
            </w:tcBorders>
            <w:vAlign w:val="center"/>
          </w:tcPr>
          <w:p w14:paraId="5B393780" w14:textId="22960F72" w:rsidR="00C832FB" w:rsidRPr="00AB5D89" w:rsidRDefault="00AB5D89" w:rsidP="00AB5D89">
            <w:pPr>
              <w:pStyle w:val="NoSpacing"/>
              <w:jc w:val="center"/>
              <w:rPr>
                <w:rStyle w:val="SubtleEmphasis"/>
                <w:i w:val="0"/>
                <w:iCs w:val="0"/>
              </w:rPr>
            </w:pPr>
            <w:r>
              <w:rPr>
                <w:rStyle w:val="SubtleEmphasis"/>
                <w:i w:val="0"/>
                <w:iCs w:val="0"/>
              </w:rPr>
              <w:t>5</w:t>
            </w:r>
          </w:p>
        </w:tc>
        <w:tc>
          <w:tcPr>
            <w:tcW w:w="2835" w:type="dxa"/>
            <w:tcBorders>
              <w:top w:val="single" w:sz="1" w:space="0" w:color="999999"/>
              <w:left w:val="single" w:sz="1" w:space="0" w:color="999999"/>
              <w:bottom w:val="single" w:sz="1" w:space="0" w:color="999999"/>
              <w:right w:val="single" w:sz="1" w:space="0" w:color="999999"/>
            </w:tcBorders>
            <w:vAlign w:val="center"/>
          </w:tcPr>
          <w:p w14:paraId="5CBA3932" w14:textId="31C48543" w:rsidR="00C832FB" w:rsidRPr="00AA56E6" w:rsidRDefault="00C832FB" w:rsidP="007A6DBD">
            <w:pPr>
              <w:pStyle w:val="NoSpacing"/>
            </w:pPr>
            <w:r>
              <w:t>Endogeneity (Wu-Hausman)</w:t>
            </w:r>
          </w:p>
        </w:tc>
        <w:tc>
          <w:tcPr>
            <w:tcW w:w="1701" w:type="dxa"/>
            <w:tcBorders>
              <w:top w:val="single" w:sz="1" w:space="0" w:color="999999"/>
              <w:left w:val="single" w:sz="1" w:space="0" w:color="999999"/>
              <w:bottom w:val="single" w:sz="1" w:space="0" w:color="999999"/>
              <w:right w:val="single" w:sz="1" w:space="0" w:color="999999"/>
            </w:tcBorders>
            <w:vAlign w:val="center"/>
          </w:tcPr>
          <w:p w14:paraId="6F31226E" w14:textId="77777777" w:rsidR="00C832FB" w:rsidRPr="00AA56E6" w:rsidRDefault="00C832FB" w:rsidP="007A6DBD">
            <w:pPr>
              <w:pStyle w:val="NoSpacing"/>
            </w:pPr>
            <w:r>
              <w:t>F = 63.21</w:t>
            </w:r>
          </w:p>
        </w:tc>
        <w:tc>
          <w:tcPr>
            <w:tcW w:w="993" w:type="dxa"/>
            <w:tcBorders>
              <w:top w:val="single" w:sz="1" w:space="0" w:color="999999"/>
              <w:left w:val="single" w:sz="1" w:space="0" w:color="999999"/>
              <w:bottom w:val="single" w:sz="1" w:space="0" w:color="999999"/>
              <w:right w:val="single" w:sz="1" w:space="0" w:color="999999"/>
            </w:tcBorders>
            <w:vAlign w:val="center"/>
          </w:tcPr>
          <w:p w14:paraId="4B02CC0C" w14:textId="77777777" w:rsidR="00C832FB" w:rsidRPr="00AA56E6" w:rsidRDefault="00C832FB" w:rsidP="007A6DBD">
            <w:pPr>
              <w:pStyle w:val="NoSpacing"/>
              <w:jc w:val="right"/>
            </w:pPr>
            <w:r>
              <w:t>0.0000</w:t>
            </w:r>
          </w:p>
        </w:tc>
        <w:tc>
          <w:tcPr>
            <w:tcW w:w="3649" w:type="dxa"/>
            <w:tcBorders>
              <w:top w:val="single" w:sz="1" w:space="0" w:color="999999"/>
              <w:left w:val="single" w:sz="1" w:space="0" w:color="999999"/>
              <w:bottom w:val="single" w:sz="1" w:space="0" w:color="999999"/>
              <w:right w:val="single" w:sz="1" w:space="0" w:color="999999"/>
            </w:tcBorders>
            <w:vAlign w:val="center"/>
          </w:tcPr>
          <w:p w14:paraId="455ACC63" w14:textId="77777777" w:rsidR="00C832FB" w:rsidRPr="00AA56E6" w:rsidRDefault="00C832FB" w:rsidP="007A6DBD">
            <w:pPr>
              <w:pStyle w:val="NoSpacing"/>
            </w:pPr>
            <w:r>
              <w:t>Endogenous; IV justified</w:t>
            </w:r>
          </w:p>
        </w:tc>
      </w:tr>
      <w:tr w:rsidR="00C832FB" w:rsidRPr="00AA56E6" w14:paraId="1AFE843C" w14:textId="77777777" w:rsidTr="00AB5D89">
        <w:tc>
          <w:tcPr>
            <w:tcW w:w="566" w:type="dxa"/>
            <w:tcBorders>
              <w:top w:val="single" w:sz="1" w:space="0" w:color="999999"/>
              <w:left w:val="single" w:sz="1" w:space="0" w:color="999999"/>
              <w:bottom w:val="single" w:sz="1" w:space="0" w:color="999999"/>
              <w:right w:val="single" w:sz="1" w:space="0" w:color="999999"/>
            </w:tcBorders>
            <w:vAlign w:val="center"/>
          </w:tcPr>
          <w:p w14:paraId="78A84FB0" w14:textId="71DB4D32" w:rsidR="00C832FB" w:rsidRPr="00AB5D89" w:rsidRDefault="00AB5D89" w:rsidP="00AB5D89">
            <w:pPr>
              <w:pStyle w:val="NoSpacing"/>
              <w:jc w:val="center"/>
              <w:rPr>
                <w:rStyle w:val="SubtleEmphasis"/>
                <w:i w:val="0"/>
                <w:iCs w:val="0"/>
              </w:rPr>
            </w:pPr>
            <w:r>
              <w:rPr>
                <w:rStyle w:val="SubtleEmphasis"/>
                <w:i w:val="0"/>
                <w:iCs w:val="0"/>
              </w:rPr>
              <w:t>6</w:t>
            </w:r>
          </w:p>
        </w:tc>
        <w:tc>
          <w:tcPr>
            <w:tcW w:w="2835" w:type="dxa"/>
            <w:tcBorders>
              <w:top w:val="single" w:sz="1" w:space="0" w:color="999999"/>
              <w:left w:val="single" w:sz="1" w:space="0" w:color="999999"/>
              <w:bottom w:val="single" w:sz="1" w:space="0" w:color="999999"/>
              <w:right w:val="single" w:sz="1" w:space="0" w:color="999999"/>
            </w:tcBorders>
            <w:vAlign w:val="center"/>
          </w:tcPr>
          <w:p w14:paraId="43EBEF0C" w14:textId="32FEEBC9" w:rsidR="00C832FB" w:rsidRPr="00AA56E6" w:rsidRDefault="00C832FB" w:rsidP="007A6DBD">
            <w:pPr>
              <w:pStyle w:val="NoSpacing"/>
            </w:pPr>
            <w:proofErr w:type="gramStart"/>
            <w:r>
              <w:t>AR(</w:t>
            </w:r>
            <w:proofErr w:type="gramEnd"/>
            <w:r>
              <w:t>1), Arellano-Bond</w:t>
            </w:r>
          </w:p>
        </w:tc>
        <w:tc>
          <w:tcPr>
            <w:tcW w:w="1701" w:type="dxa"/>
            <w:tcBorders>
              <w:top w:val="single" w:sz="1" w:space="0" w:color="999999"/>
              <w:left w:val="single" w:sz="1" w:space="0" w:color="999999"/>
              <w:bottom w:val="single" w:sz="1" w:space="0" w:color="999999"/>
              <w:right w:val="single" w:sz="1" w:space="0" w:color="999999"/>
            </w:tcBorders>
            <w:vAlign w:val="center"/>
          </w:tcPr>
          <w:p w14:paraId="4D3E7A2C" w14:textId="77777777" w:rsidR="00C832FB" w:rsidRPr="00AA56E6" w:rsidRDefault="00C832FB" w:rsidP="007A6DBD">
            <w:pPr>
              <w:pStyle w:val="NoSpacing"/>
            </w:pPr>
            <w:r>
              <w:t>z = -3.774</w:t>
            </w:r>
          </w:p>
        </w:tc>
        <w:tc>
          <w:tcPr>
            <w:tcW w:w="993" w:type="dxa"/>
            <w:tcBorders>
              <w:top w:val="single" w:sz="1" w:space="0" w:color="999999"/>
              <w:left w:val="single" w:sz="1" w:space="0" w:color="999999"/>
              <w:bottom w:val="single" w:sz="1" w:space="0" w:color="999999"/>
              <w:right w:val="single" w:sz="1" w:space="0" w:color="999999"/>
            </w:tcBorders>
            <w:vAlign w:val="center"/>
          </w:tcPr>
          <w:p w14:paraId="70E1C984" w14:textId="77777777" w:rsidR="00C832FB" w:rsidRPr="00AA56E6" w:rsidRDefault="00C832FB" w:rsidP="007A6DBD">
            <w:pPr>
              <w:pStyle w:val="NoSpacing"/>
              <w:jc w:val="right"/>
            </w:pPr>
            <w:r>
              <w:t>0.0002</w:t>
            </w:r>
          </w:p>
        </w:tc>
        <w:tc>
          <w:tcPr>
            <w:tcW w:w="3649" w:type="dxa"/>
            <w:tcBorders>
              <w:top w:val="single" w:sz="1" w:space="0" w:color="999999"/>
              <w:left w:val="single" w:sz="1" w:space="0" w:color="999999"/>
              <w:bottom w:val="single" w:sz="1" w:space="0" w:color="999999"/>
              <w:right w:val="single" w:sz="1" w:space="0" w:color="999999"/>
            </w:tcBorders>
            <w:vAlign w:val="center"/>
          </w:tcPr>
          <w:p w14:paraId="20FCBD7F" w14:textId="77777777" w:rsidR="00C832FB" w:rsidRPr="00AA56E6" w:rsidRDefault="00C832FB" w:rsidP="007A6DBD">
            <w:pPr>
              <w:pStyle w:val="NoSpacing"/>
            </w:pPr>
            <w:r>
              <w:t xml:space="preserve">Reject H0: </w:t>
            </w:r>
            <w:proofErr w:type="gramStart"/>
            <w:r>
              <w:t>AR(</w:t>
            </w:r>
            <w:proofErr w:type="gramEnd"/>
            <w:r>
              <w:t>1) present (expected)</w:t>
            </w:r>
          </w:p>
        </w:tc>
      </w:tr>
      <w:tr w:rsidR="00C832FB" w:rsidRPr="00AA56E6" w14:paraId="450AB0DF" w14:textId="77777777" w:rsidTr="00AB5D89">
        <w:tc>
          <w:tcPr>
            <w:tcW w:w="566" w:type="dxa"/>
            <w:tcBorders>
              <w:top w:val="single" w:sz="1" w:space="0" w:color="999999"/>
              <w:left w:val="single" w:sz="1" w:space="0" w:color="999999"/>
              <w:bottom w:val="single" w:sz="1" w:space="0" w:color="999999"/>
              <w:right w:val="single" w:sz="1" w:space="0" w:color="999999"/>
            </w:tcBorders>
            <w:vAlign w:val="center"/>
          </w:tcPr>
          <w:p w14:paraId="026B23DA" w14:textId="052D6DA1" w:rsidR="00C832FB" w:rsidRPr="00AB5D89" w:rsidRDefault="00AB5D89" w:rsidP="00AB5D89">
            <w:pPr>
              <w:pStyle w:val="NoSpacing"/>
              <w:jc w:val="center"/>
              <w:rPr>
                <w:rStyle w:val="SubtleEmphasis"/>
                <w:i w:val="0"/>
                <w:iCs w:val="0"/>
              </w:rPr>
            </w:pPr>
            <w:r>
              <w:rPr>
                <w:rStyle w:val="SubtleEmphasis"/>
                <w:i w:val="0"/>
                <w:iCs w:val="0"/>
              </w:rPr>
              <w:t>7</w:t>
            </w:r>
          </w:p>
        </w:tc>
        <w:tc>
          <w:tcPr>
            <w:tcW w:w="2835" w:type="dxa"/>
            <w:tcBorders>
              <w:top w:val="single" w:sz="1" w:space="0" w:color="999999"/>
              <w:left w:val="single" w:sz="1" w:space="0" w:color="999999"/>
              <w:bottom w:val="single" w:sz="1" w:space="0" w:color="999999"/>
              <w:right w:val="single" w:sz="1" w:space="0" w:color="999999"/>
            </w:tcBorders>
            <w:vAlign w:val="center"/>
          </w:tcPr>
          <w:p w14:paraId="3123B622" w14:textId="08F38CBF" w:rsidR="00C832FB" w:rsidRPr="00AA56E6" w:rsidRDefault="00C832FB" w:rsidP="007A6DBD">
            <w:pPr>
              <w:pStyle w:val="NoSpacing"/>
            </w:pPr>
            <w:proofErr w:type="gramStart"/>
            <w:r>
              <w:t>AR(</w:t>
            </w:r>
            <w:proofErr w:type="gramEnd"/>
            <w:r>
              <w:t>2), Arellano-Bond</w:t>
            </w:r>
          </w:p>
        </w:tc>
        <w:tc>
          <w:tcPr>
            <w:tcW w:w="1701" w:type="dxa"/>
            <w:tcBorders>
              <w:top w:val="single" w:sz="1" w:space="0" w:color="999999"/>
              <w:left w:val="single" w:sz="1" w:space="0" w:color="999999"/>
              <w:bottom w:val="single" w:sz="1" w:space="0" w:color="999999"/>
              <w:right w:val="single" w:sz="1" w:space="0" w:color="999999"/>
            </w:tcBorders>
            <w:vAlign w:val="center"/>
          </w:tcPr>
          <w:p w14:paraId="420F0301" w14:textId="77777777" w:rsidR="00C832FB" w:rsidRPr="00AA56E6" w:rsidRDefault="00C832FB" w:rsidP="007A6DBD">
            <w:pPr>
              <w:pStyle w:val="NoSpacing"/>
            </w:pPr>
            <w:r>
              <w:t>z = -1.570</w:t>
            </w:r>
          </w:p>
        </w:tc>
        <w:tc>
          <w:tcPr>
            <w:tcW w:w="993" w:type="dxa"/>
            <w:tcBorders>
              <w:top w:val="single" w:sz="1" w:space="0" w:color="999999"/>
              <w:left w:val="single" w:sz="1" w:space="0" w:color="999999"/>
              <w:bottom w:val="single" w:sz="1" w:space="0" w:color="999999"/>
              <w:right w:val="single" w:sz="1" w:space="0" w:color="999999"/>
            </w:tcBorders>
            <w:vAlign w:val="center"/>
          </w:tcPr>
          <w:p w14:paraId="54F3103C" w14:textId="77777777" w:rsidR="00C832FB" w:rsidRPr="00AA56E6" w:rsidRDefault="00C832FB" w:rsidP="007A6DBD">
            <w:pPr>
              <w:pStyle w:val="NoSpacing"/>
              <w:jc w:val="right"/>
            </w:pPr>
            <w:r>
              <w:t>0.1164</w:t>
            </w:r>
          </w:p>
        </w:tc>
        <w:tc>
          <w:tcPr>
            <w:tcW w:w="3649" w:type="dxa"/>
            <w:tcBorders>
              <w:top w:val="single" w:sz="1" w:space="0" w:color="999999"/>
              <w:left w:val="single" w:sz="1" w:space="0" w:color="999999"/>
              <w:bottom w:val="single" w:sz="1" w:space="0" w:color="999999"/>
              <w:right w:val="single" w:sz="1" w:space="0" w:color="999999"/>
            </w:tcBorders>
            <w:vAlign w:val="center"/>
          </w:tcPr>
          <w:p w14:paraId="0BC2A398" w14:textId="77777777" w:rsidR="00C832FB" w:rsidRPr="00AA56E6" w:rsidRDefault="00C832FB" w:rsidP="007A6DBD">
            <w:pPr>
              <w:pStyle w:val="NoSpacing"/>
            </w:pPr>
            <w:r>
              <w:t>Valid instruments (fail to reject H0)</w:t>
            </w:r>
          </w:p>
        </w:tc>
      </w:tr>
      <w:tr w:rsidR="00C832FB" w:rsidRPr="00AA56E6" w14:paraId="7F584ED2" w14:textId="77777777" w:rsidTr="00AB5D89">
        <w:tc>
          <w:tcPr>
            <w:tcW w:w="566" w:type="dxa"/>
            <w:tcBorders>
              <w:top w:val="single" w:sz="1" w:space="0" w:color="999999"/>
              <w:left w:val="single" w:sz="1" w:space="0" w:color="999999"/>
              <w:bottom w:val="single" w:sz="1" w:space="0" w:color="999999"/>
              <w:right w:val="single" w:sz="1" w:space="0" w:color="999999"/>
            </w:tcBorders>
            <w:vAlign w:val="center"/>
          </w:tcPr>
          <w:p w14:paraId="70E7492D" w14:textId="3AD373B5" w:rsidR="00C832FB" w:rsidRPr="00AB5D89" w:rsidRDefault="00AB5D89" w:rsidP="00AB5D89">
            <w:pPr>
              <w:pStyle w:val="NoSpacing"/>
              <w:jc w:val="center"/>
              <w:rPr>
                <w:rStyle w:val="SubtleEmphasis"/>
                <w:i w:val="0"/>
                <w:iCs w:val="0"/>
              </w:rPr>
            </w:pPr>
            <w:r>
              <w:rPr>
                <w:rStyle w:val="SubtleEmphasis"/>
                <w:i w:val="0"/>
                <w:iCs w:val="0"/>
              </w:rPr>
              <w:t>8</w:t>
            </w:r>
          </w:p>
        </w:tc>
        <w:tc>
          <w:tcPr>
            <w:tcW w:w="2835" w:type="dxa"/>
            <w:tcBorders>
              <w:top w:val="single" w:sz="1" w:space="0" w:color="999999"/>
              <w:left w:val="single" w:sz="1" w:space="0" w:color="999999"/>
              <w:bottom w:val="single" w:sz="1" w:space="0" w:color="999999"/>
              <w:right w:val="single" w:sz="1" w:space="0" w:color="999999"/>
            </w:tcBorders>
            <w:vAlign w:val="center"/>
          </w:tcPr>
          <w:p w14:paraId="46302CC2" w14:textId="3636D71D" w:rsidR="00C832FB" w:rsidRPr="00AA56E6" w:rsidRDefault="00C832FB" w:rsidP="007A6DBD">
            <w:pPr>
              <w:pStyle w:val="NoSpacing"/>
            </w:pPr>
            <w:r>
              <w:t>Hansen J (overidentification)</w:t>
            </w:r>
          </w:p>
        </w:tc>
        <w:tc>
          <w:tcPr>
            <w:tcW w:w="1701" w:type="dxa"/>
            <w:tcBorders>
              <w:top w:val="single" w:sz="1" w:space="0" w:color="999999"/>
              <w:left w:val="single" w:sz="1" w:space="0" w:color="999999"/>
              <w:bottom w:val="single" w:sz="1" w:space="0" w:color="999999"/>
              <w:right w:val="single" w:sz="1" w:space="0" w:color="999999"/>
            </w:tcBorders>
            <w:vAlign w:val="center"/>
          </w:tcPr>
          <w:p w14:paraId="4131EED6" w14:textId="77777777" w:rsidR="00C832FB" w:rsidRPr="00AA56E6" w:rsidRDefault="00C832FB" w:rsidP="007A6DBD">
            <w:pPr>
              <w:pStyle w:val="NoSpacing"/>
            </w:pPr>
            <w:r>
              <w:t>chi</w:t>
            </w:r>
            <w:r>
              <w:rPr>
                <w:vertAlign w:val="superscript"/>
              </w:rPr>
              <w:t>2</w:t>
            </w:r>
            <w:r>
              <w:t xml:space="preserve"> = 3.636</w:t>
            </w:r>
          </w:p>
        </w:tc>
        <w:tc>
          <w:tcPr>
            <w:tcW w:w="993" w:type="dxa"/>
            <w:tcBorders>
              <w:top w:val="single" w:sz="1" w:space="0" w:color="999999"/>
              <w:left w:val="single" w:sz="1" w:space="0" w:color="999999"/>
              <w:bottom w:val="single" w:sz="1" w:space="0" w:color="999999"/>
              <w:right w:val="single" w:sz="1" w:space="0" w:color="999999"/>
            </w:tcBorders>
            <w:vAlign w:val="center"/>
          </w:tcPr>
          <w:p w14:paraId="33A451D9" w14:textId="77777777" w:rsidR="00C832FB" w:rsidRPr="00AA56E6" w:rsidRDefault="00C832FB" w:rsidP="007A6DBD">
            <w:pPr>
              <w:pStyle w:val="NoSpacing"/>
              <w:jc w:val="right"/>
            </w:pPr>
            <w:r>
              <w:t>0.3035</w:t>
            </w:r>
          </w:p>
        </w:tc>
        <w:tc>
          <w:tcPr>
            <w:tcW w:w="3649" w:type="dxa"/>
            <w:tcBorders>
              <w:top w:val="single" w:sz="1" w:space="0" w:color="999999"/>
              <w:left w:val="single" w:sz="1" w:space="0" w:color="999999"/>
              <w:bottom w:val="single" w:sz="1" w:space="0" w:color="999999"/>
              <w:right w:val="single" w:sz="1" w:space="0" w:color="999999"/>
            </w:tcBorders>
            <w:vAlign w:val="center"/>
          </w:tcPr>
          <w:p w14:paraId="41E4BDF6" w14:textId="77777777" w:rsidR="00C832FB" w:rsidRPr="00AA56E6" w:rsidRDefault="00C832FB" w:rsidP="007A6DBD">
            <w:pPr>
              <w:pStyle w:val="NoSpacing"/>
            </w:pPr>
            <w:r>
              <w:t>Instruments may not violate exogeneity condition (fail to reject H0)</w:t>
            </w:r>
          </w:p>
        </w:tc>
      </w:tr>
    </w:tbl>
    <w:p w14:paraId="71FA40DA" w14:textId="77777777" w:rsidR="001552D7" w:rsidRDefault="00E125D3">
      <w:pPr>
        <w:rPr>
          <w:i/>
          <w:iCs/>
          <w:sz w:val="20"/>
          <w:szCs w:val="20"/>
        </w:rPr>
      </w:pPr>
      <w:r>
        <w:rPr>
          <w:i/>
          <w:iCs/>
          <w:sz w:val="20"/>
          <w:szCs w:val="20"/>
        </w:rPr>
        <w:t>Tests 1-5: pooled OLS / FE-</w:t>
      </w:r>
      <w:proofErr w:type="spellStart"/>
      <w:r>
        <w:rPr>
          <w:i/>
          <w:iCs/>
          <w:sz w:val="20"/>
          <w:szCs w:val="20"/>
        </w:rPr>
        <w:t>plm</w:t>
      </w:r>
      <w:proofErr w:type="spellEnd"/>
      <w:r>
        <w:rPr>
          <w:i/>
          <w:iCs/>
          <w:sz w:val="20"/>
          <w:szCs w:val="20"/>
        </w:rPr>
        <w:t xml:space="preserve"> / </w:t>
      </w:r>
      <w:proofErr w:type="gramStart"/>
      <w:r>
        <w:rPr>
          <w:i/>
          <w:iCs/>
          <w:sz w:val="20"/>
          <w:szCs w:val="20"/>
        </w:rPr>
        <w:t>AER::</w:t>
      </w:r>
      <w:proofErr w:type="spellStart"/>
      <w:proofErr w:type="gramEnd"/>
      <w:r>
        <w:rPr>
          <w:i/>
          <w:iCs/>
          <w:sz w:val="20"/>
          <w:szCs w:val="20"/>
        </w:rPr>
        <w:t>ivreg</w:t>
      </w:r>
      <w:proofErr w:type="spellEnd"/>
      <w:r>
        <w:rPr>
          <w:i/>
          <w:iCs/>
          <w:sz w:val="20"/>
          <w:szCs w:val="20"/>
        </w:rPr>
        <w:t xml:space="preserve">. Tests 6-7 and Hansen J: two-step Difference GMM (Arellano-Bond </w:t>
      </w:r>
      <w:proofErr w:type="spellStart"/>
      <w:r>
        <w:rPr>
          <w:i/>
          <w:iCs/>
          <w:sz w:val="20"/>
          <w:szCs w:val="20"/>
        </w:rPr>
        <w:t>mtest</w:t>
      </w:r>
      <w:proofErr w:type="spellEnd"/>
      <w:r>
        <w:rPr>
          <w:i/>
          <w:iCs/>
          <w:sz w:val="20"/>
          <w:szCs w:val="20"/>
        </w:rPr>
        <w:t xml:space="preserve">). </w:t>
      </w:r>
      <w:proofErr w:type="gramStart"/>
      <w:r>
        <w:rPr>
          <w:i/>
          <w:iCs/>
          <w:sz w:val="20"/>
          <w:szCs w:val="20"/>
        </w:rPr>
        <w:t>AR(</w:t>
      </w:r>
      <w:proofErr w:type="gramEnd"/>
      <w:r>
        <w:rPr>
          <w:i/>
          <w:iCs/>
          <w:sz w:val="20"/>
          <w:szCs w:val="20"/>
        </w:rPr>
        <w:t xml:space="preserve">1) non-rejection is inconclusive, as it is expected to reject by construction; </w:t>
      </w:r>
      <w:proofErr w:type="gramStart"/>
      <w:r>
        <w:rPr>
          <w:i/>
          <w:iCs/>
          <w:sz w:val="20"/>
          <w:szCs w:val="20"/>
        </w:rPr>
        <w:t>AR(</w:t>
      </w:r>
      <w:proofErr w:type="gramEnd"/>
      <w:r>
        <w:rPr>
          <w:i/>
          <w:iCs/>
          <w:sz w:val="20"/>
          <w:szCs w:val="20"/>
        </w:rPr>
        <w:t>2) non-rejection confirms instrument validity.</w:t>
      </w:r>
    </w:p>
    <w:p w14:paraId="1B1FA043" w14:textId="77777777" w:rsidR="009D2605" w:rsidRDefault="009D2605" w:rsidP="009D2605"/>
    <w:p w14:paraId="7F6684C0" w14:textId="77777777" w:rsidR="00310D8D" w:rsidRDefault="00310D8D" w:rsidP="009D2605"/>
    <w:p w14:paraId="2896D5AC" w14:textId="77777777" w:rsidR="001552D7" w:rsidRDefault="00E125D3" w:rsidP="00ED301A">
      <w:pPr>
        <w:pStyle w:val="Heading2"/>
      </w:pPr>
      <w:bookmarkStart w:id="104" w:name="_Toc234808794"/>
      <w:r>
        <w:lastRenderedPageBreak/>
        <w:t>Main Estimates</w:t>
      </w:r>
      <w:bookmarkEnd w:id="104"/>
    </w:p>
    <w:p w14:paraId="040F6C7B" w14:textId="48F7EE56" w:rsidR="00927F0B" w:rsidRDefault="00927F0B" w:rsidP="00877941">
      <w:pPr>
        <w:pStyle w:val="Caption"/>
      </w:pPr>
      <w:bookmarkStart w:id="105" w:name="_Toc234709424"/>
      <w:bookmarkStart w:id="106" w:name="_Toc234761261"/>
      <w:bookmarkStart w:id="107" w:name="_Toc234808825"/>
      <w:r>
        <w:t xml:space="preserve">Table </w:t>
      </w:r>
      <w:fldSimple w:instr=" SEQ Table \* ARABIC ">
        <w:r>
          <w:rPr>
            <w:noProof/>
          </w:rPr>
          <w:t>9</w:t>
        </w:r>
      </w:fldSimple>
      <w:r>
        <w:t>. Main Results: AIPI and Labor Income Share</w:t>
      </w:r>
      <w:bookmarkEnd w:id="105"/>
      <w:bookmarkEnd w:id="106"/>
      <w:bookmarkEnd w:id="107"/>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4"/>
        <w:gridCol w:w="1446"/>
        <w:gridCol w:w="1446"/>
        <w:gridCol w:w="1446"/>
        <w:gridCol w:w="1446"/>
        <w:gridCol w:w="1162"/>
      </w:tblGrid>
      <w:tr w:rsidR="001552D7" w:rsidRPr="00927F0B" w14:paraId="2DDC3B20" w14:textId="77777777" w:rsidTr="009F6BF4">
        <w:tc>
          <w:tcPr>
            <w:tcW w:w="2834"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5376998A" w14:textId="77777777" w:rsidR="001552D7" w:rsidRPr="00B30FA9" w:rsidRDefault="001552D7" w:rsidP="00310D8D">
            <w:pPr>
              <w:pStyle w:val="NoSpacing"/>
            </w:pPr>
          </w:p>
        </w:tc>
        <w:tc>
          <w:tcPr>
            <w:tcW w:w="1446"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07ED13AF" w14:textId="77777777" w:rsidR="001552D7" w:rsidRPr="00B30FA9" w:rsidRDefault="00E125D3" w:rsidP="00310D8D">
            <w:pPr>
              <w:pStyle w:val="NoSpacing"/>
              <w:jc w:val="center"/>
            </w:pPr>
            <w:r>
              <w:rPr>
                <w:b/>
                <w:bCs/>
              </w:rPr>
              <w:t>Pooled OLS</w:t>
            </w:r>
          </w:p>
        </w:tc>
        <w:tc>
          <w:tcPr>
            <w:tcW w:w="1446"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2D18DE2B" w14:textId="77777777" w:rsidR="001552D7" w:rsidRPr="00B30FA9" w:rsidRDefault="00E125D3" w:rsidP="00310D8D">
            <w:pPr>
              <w:pStyle w:val="NoSpacing"/>
              <w:jc w:val="center"/>
            </w:pPr>
            <w:r>
              <w:rPr>
                <w:b/>
                <w:bCs/>
              </w:rPr>
              <w:t>FE</w:t>
            </w:r>
          </w:p>
        </w:tc>
        <w:tc>
          <w:tcPr>
            <w:tcW w:w="1446"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2E0FD6F0" w14:textId="77777777" w:rsidR="001552D7" w:rsidRPr="00B30FA9" w:rsidRDefault="00E125D3" w:rsidP="00310D8D">
            <w:pPr>
              <w:pStyle w:val="NoSpacing"/>
              <w:jc w:val="center"/>
            </w:pPr>
            <w:r>
              <w:rPr>
                <w:b/>
                <w:bCs/>
              </w:rPr>
              <w:t>FE + Interact.</w:t>
            </w:r>
          </w:p>
        </w:tc>
        <w:tc>
          <w:tcPr>
            <w:tcW w:w="1446"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30B57B52" w14:textId="77777777" w:rsidR="001552D7" w:rsidRPr="00B30FA9" w:rsidRDefault="00E125D3" w:rsidP="00310D8D">
            <w:pPr>
              <w:pStyle w:val="NoSpacing"/>
              <w:jc w:val="center"/>
            </w:pPr>
            <w:r>
              <w:rPr>
                <w:b/>
                <w:bCs/>
              </w:rPr>
              <w:t>FE-IV</w:t>
            </w:r>
          </w:p>
        </w:tc>
        <w:tc>
          <w:tcPr>
            <w:tcW w:w="1162"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3D48D33A" w14:textId="77777777" w:rsidR="001552D7" w:rsidRPr="00B30FA9" w:rsidRDefault="00E125D3" w:rsidP="00310D8D">
            <w:pPr>
              <w:pStyle w:val="NoSpacing"/>
              <w:jc w:val="center"/>
            </w:pPr>
            <w:r>
              <w:rPr>
                <w:b/>
                <w:bCs/>
              </w:rPr>
              <w:t>Diff. GMM</w:t>
            </w:r>
          </w:p>
        </w:tc>
      </w:tr>
      <w:tr w:rsidR="001552D7" w:rsidRPr="00927F0B" w14:paraId="666F420F" w14:textId="77777777" w:rsidTr="009F6BF4">
        <w:tc>
          <w:tcPr>
            <w:tcW w:w="2834" w:type="dxa"/>
            <w:tcBorders>
              <w:top w:val="single" w:sz="1" w:space="0" w:color="999999"/>
              <w:left w:val="single" w:sz="1" w:space="0" w:color="999999"/>
              <w:bottom w:val="single" w:sz="1" w:space="0" w:color="999999"/>
              <w:right w:val="single" w:sz="1" w:space="0" w:color="999999"/>
            </w:tcBorders>
            <w:vAlign w:val="center"/>
          </w:tcPr>
          <w:p w14:paraId="74D51968" w14:textId="77777777" w:rsidR="001552D7" w:rsidRPr="00B30FA9" w:rsidRDefault="00E125D3" w:rsidP="00310D8D">
            <w:pPr>
              <w:pStyle w:val="NoSpacing"/>
            </w:pPr>
            <w:r>
              <w:t>AI Patent Intensity (ln)</w:t>
            </w:r>
          </w:p>
        </w:tc>
        <w:tc>
          <w:tcPr>
            <w:tcW w:w="1446" w:type="dxa"/>
            <w:tcBorders>
              <w:top w:val="single" w:sz="1" w:space="0" w:color="999999"/>
              <w:left w:val="single" w:sz="1" w:space="0" w:color="999999"/>
              <w:bottom w:val="single" w:sz="1" w:space="0" w:color="999999"/>
              <w:right w:val="single" w:sz="1" w:space="0" w:color="999999"/>
            </w:tcBorders>
            <w:vAlign w:val="center"/>
          </w:tcPr>
          <w:p w14:paraId="2E3CA25E" w14:textId="3B368548" w:rsidR="001552D7" w:rsidRPr="00B30FA9" w:rsidRDefault="00E125D3" w:rsidP="00310D8D">
            <w:pPr>
              <w:pStyle w:val="NoSpacing"/>
              <w:jc w:val="right"/>
            </w:pPr>
            <w:r>
              <w:t>0.0635***</w:t>
            </w:r>
            <w:r>
              <w:br/>
              <w:t>(0.0186)</w:t>
            </w:r>
          </w:p>
        </w:tc>
        <w:tc>
          <w:tcPr>
            <w:tcW w:w="1446" w:type="dxa"/>
            <w:tcBorders>
              <w:top w:val="single" w:sz="1" w:space="0" w:color="999999"/>
              <w:left w:val="single" w:sz="1" w:space="0" w:color="999999"/>
              <w:bottom w:val="single" w:sz="1" w:space="0" w:color="999999"/>
              <w:right w:val="single" w:sz="1" w:space="0" w:color="999999"/>
            </w:tcBorders>
            <w:vAlign w:val="center"/>
          </w:tcPr>
          <w:p w14:paraId="672DC617" w14:textId="0B7B22D8" w:rsidR="001552D7" w:rsidRPr="00B30FA9" w:rsidRDefault="00E125D3" w:rsidP="00310D8D">
            <w:pPr>
              <w:pStyle w:val="NoSpacing"/>
              <w:jc w:val="right"/>
            </w:pPr>
            <w:r>
              <w:t>-0.0163</w:t>
            </w:r>
            <w:r>
              <w:br/>
              <w:t>(0.0160)</w:t>
            </w:r>
          </w:p>
        </w:tc>
        <w:tc>
          <w:tcPr>
            <w:tcW w:w="1446" w:type="dxa"/>
            <w:tcBorders>
              <w:top w:val="single" w:sz="1" w:space="0" w:color="999999"/>
              <w:left w:val="single" w:sz="1" w:space="0" w:color="999999"/>
              <w:bottom w:val="single" w:sz="1" w:space="0" w:color="999999"/>
              <w:right w:val="single" w:sz="1" w:space="0" w:color="999999"/>
            </w:tcBorders>
            <w:vAlign w:val="center"/>
          </w:tcPr>
          <w:p w14:paraId="6215474E" w14:textId="73DE2018" w:rsidR="001552D7" w:rsidRPr="00B30FA9" w:rsidRDefault="00E125D3" w:rsidP="00310D8D">
            <w:pPr>
              <w:pStyle w:val="NoSpacing"/>
              <w:jc w:val="right"/>
            </w:pPr>
            <w:r>
              <w:t>-0.0110</w:t>
            </w:r>
            <w:r>
              <w:br/>
              <w:t>(0.0153)</w:t>
            </w:r>
          </w:p>
        </w:tc>
        <w:tc>
          <w:tcPr>
            <w:tcW w:w="1446" w:type="dxa"/>
            <w:tcBorders>
              <w:top w:val="single" w:sz="1" w:space="0" w:color="999999"/>
              <w:left w:val="single" w:sz="1" w:space="0" w:color="999999"/>
              <w:bottom w:val="single" w:sz="1" w:space="0" w:color="999999"/>
              <w:right w:val="single" w:sz="1" w:space="0" w:color="999999"/>
            </w:tcBorders>
            <w:vAlign w:val="center"/>
          </w:tcPr>
          <w:p w14:paraId="655D6B34" w14:textId="77777777" w:rsidR="001552D7" w:rsidRPr="00B30FA9" w:rsidRDefault="00E125D3" w:rsidP="00310D8D">
            <w:pPr>
              <w:pStyle w:val="NoSpacing"/>
              <w:jc w:val="right"/>
            </w:pPr>
            <w:r>
              <w:t>-</w:t>
            </w:r>
          </w:p>
        </w:tc>
        <w:tc>
          <w:tcPr>
            <w:tcW w:w="1162" w:type="dxa"/>
            <w:tcBorders>
              <w:top w:val="single" w:sz="1" w:space="0" w:color="999999"/>
              <w:left w:val="single" w:sz="1" w:space="0" w:color="999999"/>
              <w:bottom w:val="single" w:sz="1" w:space="0" w:color="999999"/>
              <w:right w:val="single" w:sz="1" w:space="0" w:color="999999"/>
            </w:tcBorders>
            <w:vAlign w:val="center"/>
          </w:tcPr>
          <w:p w14:paraId="4BE68AFF" w14:textId="6CD8595E" w:rsidR="001552D7" w:rsidRPr="00B30FA9" w:rsidRDefault="00E125D3" w:rsidP="00310D8D">
            <w:pPr>
              <w:pStyle w:val="NoSpacing"/>
              <w:jc w:val="right"/>
            </w:pPr>
            <w:r>
              <w:t>-0.0020</w:t>
            </w:r>
            <w:r>
              <w:br/>
              <w:t>(0.0192)</w:t>
            </w:r>
          </w:p>
        </w:tc>
      </w:tr>
      <w:tr w:rsidR="001552D7" w:rsidRPr="00927F0B" w14:paraId="555F777E" w14:textId="77777777" w:rsidTr="009F6BF4">
        <w:tc>
          <w:tcPr>
            <w:tcW w:w="2834" w:type="dxa"/>
            <w:tcBorders>
              <w:top w:val="single" w:sz="1" w:space="0" w:color="999999"/>
              <w:left w:val="single" w:sz="1" w:space="0" w:color="999999"/>
              <w:bottom w:val="single" w:sz="1" w:space="0" w:color="999999"/>
              <w:right w:val="single" w:sz="1" w:space="0" w:color="999999"/>
            </w:tcBorders>
            <w:vAlign w:val="center"/>
          </w:tcPr>
          <w:p w14:paraId="55462917" w14:textId="77777777" w:rsidR="001552D7" w:rsidRPr="00B30FA9" w:rsidRDefault="00E125D3" w:rsidP="00310D8D">
            <w:pPr>
              <w:pStyle w:val="NoSpacing"/>
            </w:pPr>
            <w:r>
              <w:t>AI Patent Intensity (ln, IV)</w:t>
            </w:r>
          </w:p>
        </w:tc>
        <w:tc>
          <w:tcPr>
            <w:tcW w:w="1446" w:type="dxa"/>
            <w:tcBorders>
              <w:top w:val="single" w:sz="1" w:space="0" w:color="999999"/>
              <w:left w:val="single" w:sz="1" w:space="0" w:color="999999"/>
              <w:bottom w:val="single" w:sz="1" w:space="0" w:color="999999"/>
              <w:right w:val="single" w:sz="1" w:space="0" w:color="999999"/>
            </w:tcBorders>
            <w:vAlign w:val="center"/>
          </w:tcPr>
          <w:p w14:paraId="7FA349EB" w14:textId="77777777" w:rsidR="001552D7" w:rsidRPr="00B30FA9" w:rsidRDefault="00E125D3" w:rsidP="00310D8D">
            <w:pPr>
              <w:pStyle w:val="NoSpacing"/>
              <w:jc w:val="right"/>
            </w:pPr>
            <w:r>
              <w:t>-</w:t>
            </w:r>
          </w:p>
        </w:tc>
        <w:tc>
          <w:tcPr>
            <w:tcW w:w="1446" w:type="dxa"/>
            <w:tcBorders>
              <w:top w:val="single" w:sz="1" w:space="0" w:color="999999"/>
              <w:left w:val="single" w:sz="1" w:space="0" w:color="999999"/>
              <w:bottom w:val="single" w:sz="1" w:space="0" w:color="999999"/>
              <w:right w:val="single" w:sz="1" w:space="0" w:color="999999"/>
            </w:tcBorders>
            <w:vAlign w:val="center"/>
          </w:tcPr>
          <w:p w14:paraId="3657B229" w14:textId="77777777" w:rsidR="001552D7" w:rsidRPr="00B30FA9" w:rsidRDefault="00E125D3" w:rsidP="00310D8D">
            <w:pPr>
              <w:pStyle w:val="NoSpacing"/>
              <w:jc w:val="right"/>
            </w:pPr>
            <w:r>
              <w:t>-</w:t>
            </w:r>
          </w:p>
        </w:tc>
        <w:tc>
          <w:tcPr>
            <w:tcW w:w="1446" w:type="dxa"/>
            <w:tcBorders>
              <w:top w:val="single" w:sz="1" w:space="0" w:color="999999"/>
              <w:left w:val="single" w:sz="1" w:space="0" w:color="999999"/>
              <w:bottom w:val="single" w:sz="1" w:space="0" w:color="999999"/>
              <w:right w:val="single" w:sz="1" w:space="0" w:color="999999"/>
            </w:tcBorders>
            <w:vAlign w:val="center"/>
          </w:tcPr>
          <w:p w14:paraId="5D5A970D" w14:textId="77777777" w:rsidR="001552D7" w:rsidRPr="00B30FA9" w:rsidRDefault="00E125D3" w:rsidP="00310D8D">
            <w:pPr>
              <w:pStyle w:val="NoSpacing"/>
              <w:jc w:val="right"/>
            </w:pPr>
            <w:r>
              <w:t>-</w:t>
            </w:r>
          </w:p>
        </w:tc>
        <w:tc>
          <w:tcPr>
            <w:tcW w:w="1446" w:type="dxa"/>
            <w:tcBorders>
              <w:top w:val="single" w:sz="1" w:space="0" w:color="999999"/>
              <w:left w:val="single" w:sz="1" w:space="0" w:color="999999"/>
              <w:bottom w:val="single" w:sz="1" w:space="0" w:color="999999"/>
              <w:right w:val="single" w:sz="1" w:space="0" w:color="999999"/>
            </w:tcBorders>
            <w:vAlign w:val="center"/>
          </w:tcPr>
          <w:p w14:paraId="7761A47D" w14:textId="0ED9981B" w:rsidR="001552D7" w:rsidRPr="00B30FA9" w:rsidRDefault="00E125D3" w:rsidP="00310D8D">
            <w:pPr>
              <w:pStyle w:val="NoSpacing"/>
              <w:jc w:val="right"/>
            </w:pPr>
            <w:r>
              <w:t>0.0114</w:t>
            </w:r>
            <w:r>
              <w:br/>
              <w:t>(0.0255)</w:t>
            </w:r>
          </w:p>
        </w:tc>
        <w:tc>
          <w:tcPr>
            <w:tcW w:w="1162" w:type="dxa"/>
            <w:tcBorders>
              <w:top w:val="single" w:sz="1" w:space="0" w:color="999999"/>
              <w:left w:val="single" w:sz="1" w:space="0" w:color="999999"/>
              <w:bottom w:val="single" w:sz="1" w:space="0" w:color="999999"/>
              <w:right w:val="single" w:sz="1" w:space="0" w:color="999999"/>
            </w:tcBorders>
            <w:vAlign w:val="center"/>
          </w:tcPr>
          <w:p w14:paraId="77F03649" w14:textId="77777777" w:rsidR="001552D7" w:rsidRPr="00B30FA9" w:rsidRDefault="00E125D3" w:rsidP="00310D8D">
            <w:pPr>
              <w:pStyle w:val="NoSpacing"/>
              <w:jc w:val="right"/>
            </w:pPr>
            <w:r>
              <w:t>-</w:t>
            </w:r>
          </w:p>
        </w:tc>
      </w:tr>
      <w:tr w:rsidR="001552D7" w:rsidRPr="00927F0B" w14:paraId="6EB7A3C6" w14:textId="77777777" w:rsidTr="009F6BF4">
        <w:tc>
          <w:tcPr>
            <w:tcW w:w="2834" w:type="dxa"/>
            <w:tcBorders>
              <w:top w:val="single" w:sz="1" w:space="0" w:color="999999"/>
              <w:left w:val="single" w:sz="1" w:space="0" w:color="999999"/>
              <w:bottom w:val="single" w:sz="1" w:space="0" w:color="999999"/>
              <w:right w:val="single" w:sz="1" w:space="0" w:color="999999"/>
            </w:tcBorders>
            <w:vAlign w:val="center"/>
          </w:tcPr>
          <w:p w14:paraId="4A78090B" w14:textId="77777777" w:rsidR="001552D7" w:rsidRPr="00B30FA9" w:rsidRDefault="00E125D3" w:rsidP="00310D8D">
            <w:pPr>
              <w:pStyle w:val="NoSpacing"/>
            </w:pPr>
            <w:r>
              <w:t>AIPI x High-capital dummy</w:t>
            </w:r>
          </w:p>
        </w:tc>
        <w:tc>
          <w:tcPr>
            <w:tcW w:w="1446" w:type="dxa"/>
            <w:tcBorders>
              <w:top w:val="single" w:sz="1" w:space="0" w:color="999999"/>
              <w:left w:val="single" w:sz="1" w:space="0" w:color="999999"/>
              <w:bottom w:val="single" w:sz="1" w:space="0" w:color="999999"/>
              <w:right w:val="single" w:sz="1" w:space="0" w:color="999999"/>
            </w:tcBorders>
            <w:vAlign w:val="center"/>
          </w:tcPr>
          <w:p w14:paraId="79FFD6E4" w14:textId="77777777" w:rsidR="001552D7" w:rsidRPr="00B30FA9" w:rsidRDefault="00E125D3" w:rsidP="00310D8D">
            <w:pPr>
              <w:pStyle w:val="NoSpacing"/>
              <w:jc w:val="right"/>
            </w:pPr>
            <w:r>
              <w:t>-</w:t>
            </w:r>
          </w:p>
        </w:tc>
        <w:tc>
          <w:tcPr>
            <w:tcW w:w="1446" w:type="dxa"/>
            <w:tcBorders>
              <w:top w:val="single" w:sz="1" w:space="0" w:color="999999"/>
              <w:left w:val="single" w:sz="1" w:space="0" w:color="999999"/>
              <w:bottom w:val="single" w:sz="1" w:space="0" w:color="999999"/>
              <w:right w:val="single" w:sz="1" w:space="0" w:color="999999"/>
            </w:tcBorders>
            <w:vAlign w:val="center"/>
          </w:tcPr>
          <w:p w14:paraId="66E3D83F" w14:textId="77777777" w:rsidR="001552D7" w:rsidRPr="00B30FA9" w:rsidRDefault="00E125D3" w:rsidP="00310D8D">
            <w:pPr>
              <w:pStyle w:val="NoSpacing"/>
              <w:jc w:val="right"/>
            </w:pPr>
            <w:r>
              <w:t>-</w:t>
            </w:r>
          </w:p>
        </w:tc>
        <w:tc>
          <w:tcPr>
            <w:tcW w:w="1446" w:type="dxa"/>
            <w:tcBorders>
              <w:top w:val="single" w:sz="1" w:space="0" w:color="999999"/>
              <w:left w:val="single" w:sz="1" w:space="0" w:color="999999"/>
              <w:bottom w:val="single" w:sz="1" w:space="0" w:color="999999"/>
              <w:right w:val="single" w:sz="1" w:space="0" w:color="999999"/>
            </w:tcBorders>
            <w:vAlign w:val="center"/>
          </w:tcPr>
          <w:p w14:paraId="4DEBC69F" w14:textId="220AA388" w:rsidR="001552D7" w:rsidRPr="00B30FA9" w:rsidRDefault="00E125D3" w:rsidP="00310D8D">
            <w:pPr>
              <w:pStyle w:val="NoSpacing"/>
              <w:jc w:val="right"/>
            </w:pPr>
            <w:r>
              <w:t>-0.0058</w:t>
            </w:r>
            <w:r>
              <w:br/>
              <w:t>(0.0052)</w:t>
            </w:r>
          </w:p>
        </w:tc>
        <w:tc>
          <w:tcPr>
            <w:tcW w:w="1446" w:type="dxa"/>
            <w:tcBorders>
              <w:top w:val="single" w:sz="1" w:space="0" w:color="999999"/>
              <w:left w:val="single" w:sz="1" w:space="0" w:color="999999"/>
              <w:bottom w:val="single" w:sz="1" w:space="0" w:color="999999"/>
              <w:right w:val="single" w:sz="1" w:space="0" w:color="999999"/>
            </w:tcBorders>
            <w:vAlign w:val="center"/>
          </w:tcPr>
          <w:p w14:paraId="692FA484" w14:textId="77777777" w:rsidR="001552D7" w:rsidRPr="00B30FA9" w:rsidRDefault="00E125D3" w:rsidP="00310D8D">
            <w:pPr>
              <w:pStyle w:val="NoSpacing"/>
              <w:jc w:val="right"/>
            </w:pPr>
            <w:r>
              <w:t>-</w:t>
            </w:r>
          </w:p>
        </w:tc>
        <w:tc>
          <w:tcPr>
            <w:tcW w:w="1162" w:type="dxa"/>
            <w:tcBorders>
              <w:top w:val="single" w:sz="1" w:space="0" w:color="999999"/>
              <w:left w:val="single" w:sz="1" w:space="0" w:color="999999"/>
              <w:bottom w:val="single" w:sz="1" w:space="0" w:color="999999"/>
              <w:right w:val="single" w:sz="1" w:space="0" w:color="999999"/>
            </w:tcBorders>
            <w:vAlign w:val="center"/>
          </w:tcPr>
          <w:p w14:paraId="63C7453A" w14:textId="77777777" w:rsidR="001552D7" w:rsidRPr="00B30FA9" w:rsidRDefault="00E125D3" w:rsidP="00310D8D">
            <w:pPr>
              <w:pStyle w:val="NoSpacing"/>
              <w:jc w:val="right"/>
            </w:pPr>
            <w:r>
              <w:t>-</w:t>
            </w:r>
          </w:p>
        </w:tc>
      </w:tr>
      <w:tr w:rsidR="001552D7" w:rsidRPr="00927F0B" w14:paraId="6F710E59" w14:textId="77777777" w:rsidTr="009F6BF4">
        <w:tc>
          <w:tcPr>
            <w:tcW w:w="2834" w:type="dxa"/>
            <w:tcBorders>
              <w:top w:val="single" w:sz="1" w:space="0" w:color="999999"/>
              <w:left w:val="single" w:sz="1" w:space="0" w:color="999999"/>
              <w:bottom w:val="single" w:sz="1" w:space="0" w:color="999999"/>
              <w:right w:val="single" w:sz="1" w:space="0" w:color="999999"/>
            </w:tcBorders>
            <w:vAlign w:val="center"/>
          </w:tcPr>
          <w:p w14:paraId="1612DDBD" w14:textId="77777777" w:rsidR="001552D7" w:rsidRPr="00B30FA9" w:rsidRDefault="00E125D3" w:rsidP="00310D8D">
            <w:pPr>
              <w:pStyle w:val="NoSpacing"/>
            </w:pPr>
            <w:r>
              <w:t>Lagged labor share (t-1)</w:t>
            </w:r>
          </w:p>
        </w:tc>
        <w:tc>
          <w:tcPr>
            <w:tcW w:w="1446" w:type="dxa"/>
            <w:tcBorders>
              <w:top w:val="single" w:sz="1" w:space="0" w:color="999999"/>
              <w:left w:val="single" w:sz="1" w:space="0" w:color="999999"/>
              <w:bottom w:val="single" w:sz="1" w:space="0" w:color="999999"/>
              <w:right w:val="single" w:sz="1" w:space="0" w:color="999999"/>
            </w:tcBorders>
            <w:vAlign w:val="center"/>
          </w:tcPr>
          <w:p w14:paraId="6CD16A68" w14:textId="77777777" w:rsidR="001552D7" w:rsidRPr="00B30FA9" w:rsidRDefault="00E125D3" w:rsidP="00310D8D">
            <w:pPr>
              <w:pStyle w:val="NoSpacing"/>
              <w:jc w:val="right"/>
            </w:pPr>
            <w:r>
              <w:t>-</w:t>
            </w:r>
          </w:p>
        </w:tc>
        <w:tc>
          <w:tcPr>
            <w:tcW w:w="1446" w:type="dxa"/>
            <w:tcBorders>
              <w:top w:val="single" w:sz="1" w:space="0" w:color="999999"/>
              <w:left w:val="single" w:sz="1" w:space="0" w:color="999999"/>
              <w:bottom w:val="single" w:sz="1" w:space="0" w:color="999999"/>
              <w:right w:val="single" w:sz="1" w:space="0" w:color="999999"/>
            </w:tcBorders>
            <w:vAlign w:val="center"/>
          </w:tcPr>
          <w:p w14:paraId="38EC1450" w14:textId="77777777" w:rsidR="001552D7" w:rsidRPr="00B30FA9" w:rsidRDefault="00E125D3" w:rsidP="00310D8D">
            <w:pPr>
              <w:pStyle w:val="NoSpacing"/>
              <w:jc w:val="right"/>
            </w:pPr>
            <w:r>
              <w:t>-</w:t>
            </w:r>
          </w:p>
        </w:tc>
        <w:tc>
          <w:tcPr>
            <w:tcW w:w="1446" w:type="dxa"/>
            <w:tcBorders>
              <w:top w:val="single" w:sz="1" w:space="0" w:color="999999"/>
              <w:left w:val="single" w:sz="1" w:space="0" w:color="999999"/>
              <w:bottom w:val="single" w:sz="1" w:space="0" w:color="999999"/>
              <w:right w:val="single" w:sz="1" w:space="0" w:color="999999"/>
            </w:tcBorders>
            <w:vAlign w:val="center"/>
          </w:tcPr>
          <w:p w14:paraId="53D4168E" w14:textId="77777777" w:rsidR="001552D7" w:rsidRPr="00B30FA9" w:rsidRDefault="00E125D3" w:rsidP="00310D8D">
            <w:pPr>
              <w:pStyle w:val="NoSpacing"/>
              <w:jc w:val="right"/>
            </w:pPr>
            <w:r>
              <w:t>-</w:t>
            </w:r>
          </w:p>
        </w:tc>
        <w:tc>
          <w:tcPr>
            <w:tcW w:w="1446" w:type="dxa"/>
            <w:tcBorders>
              <w:top w:val="single" w:sz="1" w:space="0" w:color="999999"/>
              <w:left w:val="single" w:sz="1" w:space="0" w:color="999999"/>
              <w:bottom w:val="single" w:sz="1" w:space="0" w:color="999999"/>
              <w:right w:val="single" w:sz="1" w:space="0" w:color="999999"/>
            </w:tcBorders>
            <w:vAlign w:val="center"/>
          </w:tcPr>
          <w:p w14:paraId="0A722918" w14:textId="77777777" w:rsidR="001552D7" w:rsidRPr="00B30FA9" w:rsidRDefault="00E125D3" w:rsidP="00310D8D">
            <w:pPr>
              <w:pStyle w:val="NoSpacing"/>
              <w:jc w:val="right"/>
            </w:pPr>
            <w:r>
              <w:t>-</w:t>
            </w:r>
          </w:p>
        </w:tc>
        <w:tc>
          <w:tcPr>
            <w:tcW w:w="1162" w:type="dxa"/>
            <w:tcBorders>
              <w:top w:val="single" w:sz="1" w:space="0" w:color="999999"/>
              <w:left w:val="single" w:sz="1" w:space="0" w:color="999999"/>
              <w:bottom w:val="single" w:sz="1" w:space="0" w:color="999999"/>
              <w:right w:val="single" w:sz="1" w:space="0" w:color="999999"/>
            </w:tcBorders>
            <w:vAlign w:val="center"/>
          </w:tcPr>
          <w:p w14:paraId="589F3996" w14:textId="7BF2C408" w:rsidR="001552D7" w:rsidRPr="00B30FA9" w:rsidRDefault="00E125D3" w:rsidP="00310D8D">
            <w:pPr>
              <w:pStyle w:val="NoSpacing"/>
              <w:jc w:val="right"/>
            </w:pPr>
            <w:r>
              <w:t>0.6509***</w:t>
            </w:r>
            <w:r>
              <w:br/>
              <w:t>(0.1032)</w:t>
            </w:r>
          </w:p>
        </w:tc>
      </w:tr>
      <w:tr w:rsidR="001552D7" w:rsidRPr="00927F0B" w14:paraId="1517B136" w14:textId="77777777" w:rsidTr="009F6BF4">
        <w:tc>
          <w:tcPr>
            <w:tcW w:w="2834" w:type="dxa"/>
            <w:tcBorders>
              <w:top w:val="single" w:sz="1" w:space="0" w:color="999999"/>
              <w:left w:val="single" w:sz="1" w:space="0" w:color="999999"/>
              <w:bottom w:val="single" w:sz="1" w:space="0" w:color="999999"/>
              <w:right w:val="single" w:sz="1" w:space="0" w:color="999999"/>
            </w:tcBorders>
            <w:vAlign w:val="center"/>
          </w:tcPr>
          <w:p w14:paraId="5F406AE2" w14:textId="77777777" w:rsidR="001552D7" w:rsidRPr="00B30FA9" w:rsidRDefault="00E125D3" w:rsidP="00310D8D">
            <w:pPr>
              <w:pStyle w:val="NoSpacing"/>
            </w:pPr>
            <w:r>
              <w:t>GDP per capita (ln)</w:t>
            </w:r>
          </w:p>
        </w:tc>
        <w:tc>
          <w:tcPr>
            <w:tcW w:w="1446" w:type="dxa"/>
            <w:tcBorders>
              <w:top w:val="single" w:sz="1" w:space="0" w:color="999999"/>
              <w:left w:val="single" w:sz="1" w:space="0" w:color="999999"/>
              <w:bottom w:val="single" w:sz="1" w:space="0" w:color="999999"/>
              <w:right w:val="single" w:sz="1" w:space="0" w:color="999999"/>
            </w:tcBorders>
            <w:vAlign w:val="center"/>
          </w:tcPr>
          <w:p w14:paraId="4551585D" w14:textId="64D42F3C" w:rsidR="001552D7" w:rsidRPr="00B30FA9" w:rsidRDefault="00E125D3" w:rsidP="00310D8D">
            <w:pPr>
              <w:pStyle w:val="NoSpacing"/>
              <w:jc w:val="right"/>
            </w:pPr>
            <w:r>
              <w:t>-0.0554</w:t>
            </w:r>
            <w:r>
              <w:br/>
              <w:t>(0.0676)</w:t>
            </w:r>
          </w:p>
        </w:tc>
        <w:tc>
          <w:tcPr>
            <w:tcW w:w="1446" w:type="dxa"/>
            <w:tcBorders>
              <w:top w:val="single" w:sz="1" w:space="0" w:color="999999"/>
              <w:left w:val="single" w:sz="1" w:space="0" w:color="999999"/>
              <w:bottom w:val="single" w:sz="1" w:space="0" w:color="999999"/>
              <w:right w:val="single" w:sz="1" w:space="0" w:color="999999"/>
            </w:tcBorders>
            <w:vAlign w:val="center"/>
          </w:tcPr>
          <w:p w14:paraId="5CB7AFB7" w14:textId="12664828" w:rsidR="001552D7" w:rsidRPr="00B30FA9" w:rsidRDefault="00E125D3" w:rsidP="00310D8D">
            <w:pPr>
              <w:pStyle w:val="NoSpacing"/>
              <w:jc w:val="right"/>
            </w:pPr>
            <w:r>
              <w:t>-0.2455*</w:t>
            </w:r>
            <w:r>
              <w:br/>
              <w:t>(0.1333)</w:t>
            </w:r>
          </w:p>
        </w:tc>
        <w:tc>
          <w:tcPr>
            <w:tcW w:w="1446" w:type="dxa"/>
            <w:tcBorders>
              <w:top w:val="single" w:sz="1" w:space="0" w:color="999999"/>
              <w:left w:val="single" w:sz="1" w:space="0" w:color="999999"/>
              <w:bottom w:val="single" w:sz="1" w:space="0" w:color="999999"/>
              <w:right w:val="single" w:sz="1" w:space="0" w:color="999999"/>
            </w:tcBorders>
            <w:vAlign w:val="center"/>
          </w:tcPr>
          <w:p w14:paraId="0DDCE7B6" w14:textId="124EBE18" w:rsidR="001552D7" w:rsidRPr="00B30FA9" w:rsidRDefault="00E125D3" w:rsidP="00310D8D">
            <w:pPr>
              <w:pStyle w:val="NoSpacing"/>
              <w:jc w:val="right"/>
            </w:pPr>
            <w:r>
              <w:t>-0.2471*</w:t>
            </w:r>
            <w:r>
              <w:br/>
              <w:t>(0.1336)</w:t>
            </w:r>
          </w:p>
        </w:tc>
        <w:tc>
          <w:tcPr>
            <w:tcW w:w="1446" w:type="dxa"/>
            <w:tcBorders>
              <w:top w:val="single" w:sz="1" w:space="0" w:color="999999"/>
              <w:left w:val="single" w:sz="1" w:space="0" w:color="999999"/>
              <w:bottom w:val="single" w:sz="1" w:space="0" w:color="999999"/>
              <w:right w:val="single" w:sz="1" w:space="0" w:color="999999"/>
            </w:tcBorders>
            <w:vAlign w:val="center"/>
          </w:tcPr>
          <w:p w14:paraId="6EB1D7A1" w14:textId="2021B12C" w:rsidR="001552D7" w:rsidRPr="00B30FA9" w:rsidRDefault="00E125D3" w:rsidP="00310D8D">
            <w:pPr>
              <w:pStyle w:val="NoSpacing"/>
              <w:jc w:val="right"/>
            </w:pPr>
            <w:r>
              <w:t>-0.2376*</w:t>
            </w:r>
            <w:r>
              <w:br/>
              <w:t>(0.1353)</w:t>
            </w:r>
          </w:p>
        </w:tc>
        <w:tc>
          <w:tcPr>
            <w:tcW w:w="1162" w:type="dxa"/>
            <w:tcBorders>
              <w:top w:val="single" w:sz="1" w:space="0" w:color="999999"/>
              <w:left w:val="single" w:sz="1" w:space="0" w:color="999999"/>
              <w:bottom w:val="single" w:sz="1" w:space="0" w:color="999999"/>
              <w:right w:val="single" w:sz="1" w:space="0" w:color="999999"/>
            </w:tcBorders>
            <w:vAlign w:val="center"/>
          </w:tcPr>
          <w:p w14:paraId="37AA2344" w14:textId="47064EB3" w:rsidR="001552D7" w:rsidRPr="00B30FA9" w:rsidRDefault="00E125D3" w:rsidP="00310D8D">
            <w:pPr>
              <w:pStyle w:val="NoSpacing"/>
              <w:jc w:val="right"/>
            </w:pPr>
            <w:r>
              <w:t>-0.0972</w:t>
            </w:r>
            <w:r>
              <w:br/>
              <w:t>(0.1494)</w:t>
            </w:r>
          </w:p>
        </w:tc>
      </w:tr>
      <w:tr w:rsidR="001552D7" w:rsidRPr="00927F0B" w14:paraId="06C3B193" w14:textId="77777777" w:rsidTr="009F6BF4">
        <w:tc>
          <w:tcPr>
            <w:tcW w:w="2834" w:type="dxa"/>
            <w:tcBorders>
              <w:top w:val="single" w:sz="1" w:space="0" w:color="999999"/>
              <w:left w:val="single" w:sz="1" w:space="0" w:color="999999"/>
              <w:bottom w:val="single" w:sz="1" w:space="0" w:color="999999"/>
              <w:right w:val="single" w:sz="1" w:space="0" w:color="999999"/>
            </w:tcBorders>
            <w:vAlign w:val="center"/>
          </w:tcPr>
          <w:p w14:paraId="48F61F5C" w14:textId="77777777" w:rsidR="001552D7" w:rsidRPr="00B30FA9" w:rsidRDefault="00E125D3" w:rsidP="00310D8D">
            <w:pPr>
              <w:pStyle w:val="NoSpacing"/>
            </w:pPr>
            <w:r>
              <w:t>Capital formation / VA</w:t>
            </w:r>
          </w:p>
        </w:tc>
        <w:tc>
          <w:tcPr>
            <w:tcW w:w="1446" w:type="dxa"/>
            <w:tcBorders>
              <w:top w:val="single" w:sz="1" w:space="0" w:color="999999"/>
              <w:left w:val="single" w:sz="1" w:space="0" w:color="999999"/>
              <w:bottom w:val="single" w:sz="1" w:space="0" w:color="999999"/>
              <w:right w:val="single" w:sz="1" w:space="0" w:color="999999"/>
            </w:tcBorders>
            <w:vAlign w:val="center"/>
          </w:tcPr>
          <w:p w14:paraId="251DF5D9" w14:textId="126CBF56" w:rsidR="001552D7" w:rsidRPr="00B30FA9" w:rsidRDefault="00E125D3" w:rsidP="00310D8D">
            <w:pPr>
              <w:pStyle w:val="NoSpacing"/>
              <w:jc w:val="right"/>
            </w:pPr>
            <w:r>
              <w:t>-0.4332*</w:t>
            </w:r>
            <w:r>
              <w:br/>
              <w:t>(0.2470)</w:t>
            </w:r>
          </w:p>
        </w:tc>
        <w:tc>
          <w:tcPr>
            <w:tcW w:w="1446" w:type="dxa"/>
            <w:tcBorders>
              <w:top w:val="single" w:sz="1" w:space="0" w:color="999999"/>
              <w:left w:val="single" w:sz="1" w:space="0" w:color="999999"/>
              <w:bottom w:val="single" w:sz="1" w:space="0" w:color="999999"/>
              <w:right w:val="single" w:sz="1" w:space="0" w:color="999999"/>
            </w:tcBorders>
            <w:vAlign w:val="center"/>
          </w:tcPr>
          <w:p w14:paraId="096D4F1E" w14:textId="0521EB39" w:rsidR="001552D7" w:rsidRPr="00B30FA9" w:rsidRDefault="00E125D3" w:rsidP="00310D8D">
            <w:pPr>
              <w:pStyle w:val="NoSpacing"/>
              <w:jc w:val="right"/>
            </w:pPr>
            <w:r>
              <w:t>0.6631***</w:t>
            </w:r>
            <w:r>
              <w:br/>
              <w:t>(0.1388)</w:t>
            </w:r>
          </w:p>
        </w:tc>
        <w:tc>
          <w:tcPr>
            <w:tcW w:w="1446" w:type="dxa"/>
            <w:tcBorders>
              <w:top w:val="single" w:sz="1" w:space="0" w:color="999999"/>
              <w:left w:val="single" w:sz="1" w:space="0" w:color="999999"/>
              <w:bottom w:val="single" w:sz="1" w:space="0" w:color="999999"/>
              <w:right w:val="single" w:sz="1" w:space="0" w:color="999999"/>
            </w:tcBorders>
            <w:vAlign w:val="center"/>
          </w:tcPr>
          <w:p w14:paraId="4180D7BD" w14:textId="01A41B54" w:rsidR="001552D7" w:rsidRPr="00B30FA9" w:rsidRDefault="00E125D3" w:rsidP="00310D8D">
            <w:pPr>
              <w:pStyle w:val="NoSpacing"/>
              <w:jc w:val="right"/>
            </w:pPr>
            <w:r>
              <w:t>0.6682***</w:t>
            </w:r>
            <w:r>
              <w:br/>
              <w:t>(0.1386)</w:t>
            </w:r>
          </w:p>
        </w:tc>
        <w:tc>
          <w:tcPr>
            <w:tcW w:w="1446" w:type="dxa"/>
            <w:tcBorders>
              <w:top w:val="single" w:sz="1" w:space="0" w:color="999999"/>
              <w:left w:val="single" w:sz="1" w:space="0" w:color="999999"/>
              <w:bottom w:val="single" w:sz="1" w:space="0" w:color="999999"/>
              <w:right w:val="single" w:sz="1" w:space="0" w:color="999999"/>
            </w:tcBorders>
            <w:vAlign w:val="center"/>
          </w:tcPr>
          <w:p w14:paraId="06E13D17" w14:textId="77777777" w:rsidR="001552D7" w:rsidRPr="00B30FA9" w:rsidRDefault="00E125D3" w:rsidP="00310D8D">
            <w:pPr>
              <w:pStyle w:val="NoSpacing"/>
              <w:jc w:val="right"/>
            </w:pPr>
            <w:r>
              <w:t>0.6555*** (0.1395)</w:t>
            </w:r>
          </w:p>
        </w:tc>
        <w:tc>
          <w:tcPr>
            <w:tcW w:w="1162" w:type="dxa"/>
            <w:tcBorders>
              <w:top w:val="single" w:sz="1" w:space="0" w:color="999999"/>
              <w:left w:val="single" w:sz="1" w:space="0" w:color="999999"/>
              <w:bottom w:val="single" w:sz="1" w:space="0" w:color="999999"/>
              <w:right w:val="single" w:sz="1" w:space="0" w:color="999999"/>
            </w:tcBorders>
            <w:vAlign w:val="center"/>
          </w:tcPr>
          <w:p w14:paraId="09F13D27" w14:textId="50D9EA6F" w:rsidR="001552D7" w:rsidRPr="00B30FA9" w:rsidRDefault="00E125D3" w:rsidP="00310D8D">
            <w:pPr>
              <w:pStyle w:val="NoSpacing"/>
              <w:jc w:val="right"/>
            </w:pPr>
            <w:r>
              <w:t>0.6370***</w:t>
            </w:r>
            <w:r>
              <w:br/>
              <w:t>(0.1441)</w:t>
            </w:r>
          </w:p>
        </w:tc>
      </w:tr>
      <w:tr w:rsidR="001552D7" w:rsidRPr="00927F0B" w14:paraId="784CF22F" w14:textId="77777777" w:rsidTr="009F6BF4">
        <w:tc>
          <w:tcPr>
            <w:tcW w:w="2834" w:type="dxa"/>
            <w:tcBorders>
              <w:top w:val="single" w:sz="1" w:space="0" w:color="999999"/>
              <w:left w:val="single" w:sz="1" w:space="0" w:color="999999"/>
              <w:bottom w:val="single" w:sz="1" w:space="0" w:color="999999"/>
              <w:right w:val="single" w:sz="1" w:space="0" w:color="999999"/>
            </w:tcBorders>
            <w:vAlign w:val="center"/>
          </w:tcPr>
          <w:p w14:paraId="1C8014EB" w14:textId="77777777" w:rsidR="001552D7" w:rsidRPr="00B30FA9" w:rsidRDefault="00E125D3" w:rsidP="00310D8D">
            <w:pPr>
              <w:pStyle w:val="NoSpacing"/>
            </w:pPr>
            <w:r>
              <w:t>R&amp;D expenditure (% GDP)</w:t>
            </w:r>
          </w:p>
        </w:tc>
        <w:tc>
          <w:tcPr>
            <w:tcW w:w="1446" w:type="dxa"/>
            <w:tcBorders>
              <w:top w:val="single" w:sz="1" w:space="0" w:color="999999"/>
              <w:left w:val="single" w:sz="1" w:space="0" w:color="999999"/>
              <w:bottom w:val="single" w:sz="1" w:space="0" w:color="999999"/>
              <w:right w:val="single" w:sz="1" w:space="0" w:color="999999"/>
            </w:tcBorders>
            <w:vAlign w:val="center"/>
          </w:tcPr>
          <w:p w14:paraId="78AF3DE7" w14:textId="7D6E04C8" w:rsidR="001552D7" w:rsidRPr="00B30FA9" w:rsidRDefault="00E125D3" w:rsidP="00310D8D">
            <w:pPr>
              <w:pStyle w:val="NoSpacing"/>
              <w:jc w:val="right"/>
            </w:pPr>
            <w:r>
              <w:t>0.0269</w:t>
            </w:r>
            <w:r>
              <w:br/>
              <w:t>(0.0402)</w:t>
            </w:r>
          </w:p>
        </w:tc>
        <w:tc>
          <w:tcPr>
            <w:tcW w:w="1446" w:type="dxa"/>
            <w:tcBorders>
              <w:top w:val="single" w:sz="1" w:space="0" w:color="999999"/>
              <w:left w:val="single" w:sz="1" w:space="0" w:color="999999"/>
              <w:bottom w:val="single" w:sz="1" w:space="0" w:color="999999"/>
              <w:right w:val="single" w:sz="1" w:space="0" w:color="999999"/>
            </w:tcBorders>
            <w:vAlign w:val="center"/>
          </w:tcPr>
          <w:p w14:paraId="75E6D282" w14:textId="099BE052" w:rsidR="001552D7" w:rsidRPr="00B30FA9" w:rsidRDefault="00E125D3" w:rsidP="00310D8D">
            <w:pPr>
              <w:pStyle w:val="NoSpacing"/>
              <w:jc w:val="right"/>
            </w:pPr>
            <w:r>
              <w:t>0.0450**</w:t>
            </w:r>
            <w:r>
              <w:br/>
              <w:t>(0.0220)</w:t>
            </w:r>
          </w:p>
        </w:tc>
        <w:tc>
          <w:tcPr>
            <w:tcW w:w="1446" w:type="dxa"/>
            <w:tcBorders>
              <w:top w:val="single" w:sz="1" w:space="0" w:color="999999"/>
              <w:left w:val="single" w:sz="1" w:space="0" w:color="999999"/>
              <w:bottom w:val="single" w:sz="1" w:space="0" w:color="999999"/>
              <w:right w:val="single" w:sz="1" w:space="0" w:color="999999"/>
            </w:tcBorders>
            <w:vAlign w:val="center"/>
          </w:tcPr>
          <w:p w14:paraId="3326AE5A" w14:textId="4C176D67" w:rsidR="001552D7" w:rsidRPr="00B30FA9" w:rsidRDefault="00E125D3" w:rsidP="00310D8D">
            <w:pPr>
              <w:pStyle w:val="NoSpacing"/>
              <w:jc w:val="right"/>
            </w:pPr>
            <w:r>
              <w:t>0.0454**</w:t>
            </w:r>
            <w:r>
              <w:br/>
              <w:t>(0.0221)</w:t>
            </w:r>
          </w:p>
        </w:tc>
        <w:tc>
          <w:tcPr>
            <w:tcW w:w="1446" w:type="dxa"/>
            <w:tcBorders>
              <w:top w:val="single" w:sz="1" w:space="0" w:color="999999"/>
              <w:left w:val="single" w:sz="1" w:space="0" w:color="999999"/>
              <w:bottom w:val="single" w:sz="1" w:space="0" w:color="999999"/>
              <w:right w:val="single" w:sz="1" w:space="0" w:color="999999"/>
            </w:tcBorders>
            <w:vAlign w:val="center"/>
          </w:tcPr>
          <w:p w14:paraId="6DFB868A" w14:textId="034EC86B" w:rsidR="001552D7" w:rsidRPr="00B30FA9" w:rsidRDefault="00E125D3" w:rsidP="00310D8D">
            <w:pPr>
              <w:pStyle w:val="NoSpacing"/>
              <w:jc w:val="right"/>
            </w:pPr>
            <w:r>
              <w:t>0.0397*</w:t>
            </w:r>
            <w:r>
              <w:br/>
              <w:t>(0.0229)</w:t>
            </w:r>
          </w:p>
        </w:tc>
        <w:tc>
          <w:tcPr>
            <w:tcW w:w="1162" w:type="dxa"/>
            <w:tcBorders>
              <w:top w:val="single" w:sz="1" w:space="0" w:color="999999"/>
              <w:left w:val="single" w:sz="1" w:space="0" w:color="999999"/>
              <w:bottom w:val="single" w:sz="1" w:space="0" w:color="999999"/>
              <w:right w:val="single" w:sz="1" w:space="0" w:color="999999"/>
            </w:tcBorders>
            <w:vAlign w:val="center"/>
          </w:tcPr>
          <w:p w14:paraId="65653FC9" w14:textId="34DB4627" w:rsidR="001552D7" w:rsidRPr="00B30FA9" w:rsidRDefault="00E125D3" w:rsidP="00310D8D">
            <w:pPr>
              <w:pStyle w:val="NoSpacing"/>
              <w:jc w:val="right"/>
            </w:pPr>
            <w:r>
              <w:t>-0.0020</w:t>
            </w:r>
            <w:r>
              <w:br/>
              <w:t>(0.0188)</w:t>
            </w:r>
          </w:p>
        </w:tc>
      </w:tr>
      <w:tr w:rsidR="001552D7" w:rsidRPr="00927F0B" w14:paraId="7A566589" w14:textId="77777777" w:rsidTr="009F6BF4">
        <w:tc>
          <w:tcPr>
            <w:tcW w:w="2834" w:type="dxa"/>
            <w:tcBorders>
              <w:top w:val="single" w:sz="1" w:space="0" w:color="999999"/>
              <w:left w:val="single" w:sz="1" w:space="0" w:color="999999"/>
              <w:bottom w:val="single" w:sz="1" w:space="0" w:color="999999"/>
              <w:right w:val="single" w:sz="1" w:space="0" w:color="999999"/>
            </w:tcBorders>
            <w:vAlign w:val="center"/>
          </w:tcPr>
          <w:p w14:paraId="3AF3F20E" w14:textId="77777777" w:rsidR="001552D7" w:rsidRPr="00B30FA9" w:rsidRDefault="00E125D3" w:rsidP="00310D8D">
            <w:pPr>
              <w:pStyle w:val="NoSpacing"/>
            </w:pPr>
            <w:r>
              <w:t>Num. Obs.</w:t>
            </w:r>
          </w:p>
        </w:tc>
        <w:tc>
          <w:tcPr>
            <w:tcW w:w="1446" w:type="dxa"/>
            <w:tcBorders>
              <w:top w:val="single" w:sz="1" w:space="0" w:color="999999"/>
              <w:left w:val="single" w:sz="1" w:space="0" w:color="999999"/>
              <w:bottom w:val="single" w:sz="1" w:space="0" w:color="999999"/>
              <w:right w:val="single" w:sz="1" w:space="0" w:color="999999"/>
            </w:tcBorders>
            <w:vAlign w:val="center"/>
          </w:tcPr>
          <w:p w14:paraId="3B99DC07" w14:textId="77777777" w:rsidR="001552D7" w:rsidRPr="00B30FA9" w:rsidRDefault="00E125D3" w:rsidP="00310D8D">
            <w:pPr>
              <w:pStyle w:val="NoSpacing"/>
              <w:jc w:val="right"/>
            </w:pPr>
            <w:r>
              <w:t>3120</w:t>
            </w:r>
          </w:p>
        </w:tc>
        <w:tc>
          <w:tcPr>
            <w:tcW w:w="1446" w:type="dxa"/>
            <w:tcBorders>
              <w:top w:val="single" w:sz="1" w:space="0" w:color="999999"/>
              <w:left w:val="single" w:sz="1" w:space="0" w:color="999999"/>
              <w:bottom w:val="single" w:sz="1" w:space="0" w:color="999999"/>
              <w:right w:val="single" w:sz="1" w:space="0" w:color="999999"/>
            </w:tcBorders>
            <w:vAlign w:val="center"/>
          </w:tcPr>
          <w:p w14:paraId="189AC353" w14:textId="77777777" w:rsidR="001552D7" w:rsidRPr="00B30FA9" w:rsidRDefault="00E125D3" w:rsidP="00310D8D">
            <w:pPr>
              <w:pStyle w:val="NoSpacing"/>
              <w:jc w:val="right"/>
            </w:pPr>
            <w:r>
              <w:t>3120</w:t>
            </w:r>
          </w:p>
        </w:tc>
        <w:tc>
          <w:tcPr>
            <w:tcW w:w="1446" w:type="dxa"/>
            <w:tcBorders>
              <w:top w:val="single" w:sz="1" w:space="0" w:color="999999"/>
              <w:left w:val="single" w:sz="1" w:space="0" w:color="999999"/>
              <w:bottom w:val="single" w:sz="1" w:space="0" w:color="999999"/>
              <w:right w:val="single" w:sz="1" w:space="0" w:color="999999"/>
            </w:tcBorders>
            <w:vAlign w:val="center"/>
          </w:tcPr>
          <w:p w14:paraId="04440546" w14:textId="77777777" w:rsidR="001552D7" w:rsidRPr="00B30FA9" w:rsidRDefault="00E125D3" w:rsidP="00310D8D">
            <w:pPr>
              <w:pStyle w:val="NoSpacing"/>
              <w:jc w:val="right"/>
            </w:pPr>
            <w:r>
              <w:t>3120</w:t>
            </w:r>
          </w:p>
        </w:tc>
        <w:tc>
          <w:tcPr>
            <w:tcW w:w="1446" w:type="dxa"/>
            <w:tcBorders>
              <w:top w:val="single" w:sz="1" w:space="0" w:color="999999"/>
              <w:left w:val="single" w:sz="1" w:space="0" w:color="999999"/>
              <w:bottom w:val="single" w:sz="1" w:space="0" w:color="999999"/>
              <w:right w:val="single" w:sz="1" w:space="0" w:color="999999"/>
            </w:tcBorders>
            <w:vAlign w:val="center"/>
          </w:tcPr>
          <w:p w14:paraId="408AF1CC" w14:textId="77777777" w:rsidR="001552D7" w:rsidRPr="00B30FA9" w:rsidRDefault="00E125D3" w:rsidP="00310D8D">
            <w:pPr>
              <w:pStyle w:val="NoSpacing"/>
              <w:jc w:val="right"/>
            </w:pPr>
            <w:r>
              <w:t>3120</w:t>
            </w:r>
          </w:p>
        </w:tc>
        <w:tc>
          <w:tcPr>
            <w:tcW w:w="1162" w:type="dxa"/>
            <w:tcBorders>
              <w:top w:val="single" w:sz="1" w:space="0" w:color="999999"/>
              <w:left w:val="single" w:sz="1" w:space="0" w:color="999999"/>
              <w:bottom w:val="single" w:sz="1" w:space="0" w:color="999999"/>
              <w:right w:val="single" w:sz="1" w:space="0" w:color="999999"/>
            </w:tcBorders>
            <w:vAlign w:val="center"/>
          </w:tcPr>
          <w:p w14:paraId="2D6AEEC2" w14:textId="77777777" w:rsidR="001552D7" w:rsidRPr="00B30FA9" w:rsidRDefault="00E125D3" w:rsidP="00310D8D">
            <w:pPr>
              <w:pStyle w:val="NoSpacing"/>
              <w:jc w:val="right"/>
            </w:pPr>
            <w:r>
              <w:t>-</w:t>
            </w:r>
          </w:p>
        </w:tc>
      </w:tr>
      <w:tr w:rsidR="001552D7" w:rsidRPr="00927F0B" w14:paraId="10E58BA7" w14:textId="77777777" w:rsidTr="009F6BF4">
        <w:tc>
          <w:tcPr>
            <w:tcW w:w="2834" w:type="dxa"/>
            <w:tcBorders>
              <w:top w:val="single" w:sz="1" w:space="0" w:color="999999"/>
              <w:left w:val="single" w:sz="1" w:space="0" w:color="999999"/>
              <w:bottom w:val="single" w:sz="1" w:space="0" w:color="999999"/>
              <w:right w:val="single" w:sz="1" w:space="0" w:color="999999"/>
            </w:tcBorders>
            <w:vAlign w:val="center"/>
          </w:tcPr>
          <w:p w14:paraId="5F822989" w14:textId="77777777" w:rsidR="001552D7" w:rsidRPr="00B30FA9" w:rsidRDefault="00E125D3" w:rsidP="00310D8D">
            <w:pPr>
              <w:pStyle w:val="NoSpacing"/>
            </w:pPr>
            <w:r>
              <w:t>R2</w:t>
            </w:r>
          </w:p>
        </w:tc>
        <w:tc>
          <w:tcPr>
            <w:tcW w:w="1446" w:type="dxa"/>
            <w:tcBorders>
              <w:top w:val="single" w:sz="1" w:space="0" w:color="999999"/>
              <w:left w:val="single" w:sz="1" w:space="0" w:color="999999"/>
              <w:bottom w:val="single" w:sz="1" w:space="0" w:color="999999"/>
              <w:right w:val="single" w:sz="1" w:space="0" w:color="999999"/>
            </w:tcBorders>
            <w:vAlign w:val="center"/>
          </w:tcPr>
          <w:p w14:paraId="1F8054D9" w14:textId="77777777" w:rsidR="001552D7" w:rsidRPr="00B30FA9" w:rsidRDefault="00E125D3" w:rsidP="00310D8D">
            <w:pPr>
              <w:pStyle w:val="NoSpacing"/>
              <w:jc w:val="right"/>
            </w:pPr>
            <w:r>
              <w:t>0.110</w:t>
            </w:r>
          </w:p>
        </w:tc>
        <w:tc>
          <w:tcPr>
            <w:tcW w:w="1446" w:type="dxa"/>
            <w:tcBorders>
              <w:top w:val="single" w:sz="1" w:space="0" w:color="999999"/>
              <w:left w:val="single" w:sz="1" w:space="0" w:color="999999"/>
              <w:bottom w:val="single" w:sz="1" w:space="0" w:color="999999"/>
              <w:right w:val="single" w:sz="1" w:space="0" w:color="999999"/>
            </w:tcBorders>
            <w:vAlign w:val="center"/>
          </w:tcPr>
          <w:p w14:paraId="1943C7C6" w14:textId="77777777" w:rsidR="001552D7" w:rsidRPr="00B30FA9" w:rsidRDefault="00E125D3" w:rsidP="00310D8D">
            <w:pPr>
              <w:pStyle w:val="NoSpacing"/>
              <w:jc w:val="right"/>
            </w:pPr>
            <w:r>
              <w:t>0.935</w:t>
            </w:r>
          </w:p>
        </w:tc>
        <w:tc>
          <w:tcPr>
            <w:tcW w:w="1446" w:type="dxa"/>
            <w:tcBorders>
              <w:top w:val="single" w:sz="1" w:space="0" w:color="999999"/>
              <w:left w:val="single" w:sz="1" w:space="0" w:color="999999"/>
              <w:bottom w:val="single" w:sz="1" w:space="0" w:color="999999"/>
              <w:right w:val="single" w:sz="1" w:space="0" w:color="999999"/>
            </w:tcBorders>
            <w:vAlign w:val="center"/>
          </w:tcPr>
          <w:p w14:paraId="5853C095" w14:textId="77777777" w:rsidR="001552D7" w:rsidRPr="00B30FA9" w:rsidRDefault="00E125D3" w:rsidP="00310D8D">
            <w:pPr>
              <w:pStyle w:val="NoSpacing"/>
              <w:jc w:val="right"/>
            </w:pPr>
            <w:r>
              <w:t>0.935</w:t>
            </w:r>
          </w:p>
        </w:tc>
        <w:tc>
          <w:tcPr>
            <w:tcW w:w="1446" w:type="dxa"/>
            <w:tcBorders>
              <w:top w:val="single" w:sz="1" w:space="0" w:color="999999"/>
              <w:left w:val="single" w:sz="1" w:space="0" w:color="999999"/>
              <w:bottom w:val="single" w:sz="1" w:space="0" w:color="999999"/>
              <w:right w:val="single" w:sz="1" w:space="0" w:color="999999"/>
            </w:tcBorders>
            <w:vAlign w:val="center"/>
          </w:tcPr>
          <w:p w14:paraId="2010032D" w14:textId="77777777" w:rsidR="001552D7" w:rsidRPr="00B30FA9" w:rsidRDefault="00E125D3" w:rsidP="00310D8D">
            <w:pPr>
              <w:pStyle w:val="NoSpacing"/>
              <w:jc w:val="right"/>
            </w:pPr>
            <w:r>
              <w:t>0.935</w:t>
            </w:r>
          </w:p>
        </w:tc>
        <w:tc>
          <w:tcPr>
            <w:tcW w:w="1162" w:type="dxa"/>
            <w:tcBorders>
              <w:top w:val="single" w:sz="1" w:space="0" w:color="999999"/>
              <w:left w:val="single" w:sz="1" w:space="0" w:color="999999"/>
              <w:bottom w:val="single" w:sz="1" w:space="0" w:color="999999"/>
              <w:right w:val="single" w:sz="1" w:space="0" w:color="999999"/>
            </w:tcBorders>
            <w:vAlign w:val="center"/>
          </w:tcPr>
          <w:p w14:paraId="2156902B" w14:textId="77777777" w:rsidR="001552D7" w:rsidRPr="00B30FA9" w:rsidRDefault="00E125D3" w:rsidP="00310D8D">
            <w:pPr>
              <w:pStyle w:val="NoSpacing"/>
              <w:jc w:val="right"/>
            </w:pPr>
            <w:r>
              <w:t>-</w:t>
            </w:r>
          </w:p>
        </w:tc>
      </w:tr>
      <w:tr w:rsidR="001552D7" w:rsidRPr="00927F0B" w14:paraId="5AD3D14F" w14:textId="77777777" w:rsidTr="009F6BF4">
        <w:tc>
          <w:tcPr>
            <w:tcW w:w="2834" w:type="dxa"/>
            <w:tcBorders>
              <w:top w:val="single" w:sz="1" w:space="0" w:color="999999"/>
              <w:left w:val="single" w:sz="1" w:space="0" w:color="999999"/>
              <w:bottom w:val="single" w:sz="1" w:space="0" w:color="999999"/>
              <w:right w:val="single" w:sz="1" w:space="0" w:color="999999"/>
            </w:tcBorders>
            <w:vAlign w:val="center"/>
          </w:tcPr>
          <w:p w14:paraId="512B4AD3" w14:textId="4AB5C8EA" w:rsidR="001552D7" w:rsidRPr="00B30FA9" w:rsidRDefault="00E125D3" w:rsidP="00310D8D">
            <w:pPr>
              <w:pStyle w:val="NoSpacing"/>
            </w:pPr>
            <w:r>
              <w:t>Fixed effects (country-industry pair + year, two-way)</w:t>
            </w:r>
          </w:p>
        </w:tc>
        <w:tc>
          <w:tcPr>
            <w:tcW w:w="1446" w:type="dxa"/>
            <w:tcBorders>
              <w:top w:val="single" w:sz="1" w:space="0" w:color="999999"/>
              <w:left w:val="single" w:sz="1" w:space="0" w:color="999999"/>
              <w:bottom w:val="single" w:sz="1" w:space="0" w:color="999999"/>
              <w:right w:val="single" w:sz="1" w:space="0" w:color="999999"/>
            </w:tcBorders>
            <w:vAlign w:val="center"/>
          </w:tcPr>
          <w:p w14:paraId="04E27399" w14:textId="77777777" w:rsidR="001552D7" w:rsidRPr="00B30FA9" w:rsidRDefault="00E125D3" w:rsidP="00310D8D">
            <w:pPr>
              <w:pStyle w:val="NoSpacing"/>
              <w:jc w:val="right"/>
            </w:pPr>
            <w:r>
              <w:t>-</w:t>
            </w:r>
          </w:p>
        </w:tc>
        <w:tc>
          <w:tcPr>
            <w:tcW w:w="1446" w:type="dxa"/>
            <w:tcBorders>
              <w:top w:val="single" w:sz="1" w:space="0" w:color="999999"/>
              <w:left w:val="single" w:sz="1" w:space="0" w:color="999999"/>
              <w:bottom w:val="single" w:sz="1" w:space="0" w:color="999999"/>
              <w:right w:val="single" w:sz="1" w:space="0" w:color="999999"/>
            </w:tcBorders>
            <w:vAlign w:val="center"/>
          </w:tcPr>
          <w:p w14:paraId="7E795A1E" w14:textId="3AE9A8E0" w:rsidR="001552D7" w:rsidRPr="00B30FA9" w:rsidRDefault="00E125D3" w:rsidP="00310D8D">
            <w:pPr>
              <w:pStyle w:val="NoSpacing"/>
              <w:jc w:val="right"/>
            </w:pPr>
            <w:r>
              <w:t>Yes</w:t>
            </w:r>
          </w:p>
        </w:tc>
        <w:tc>
          <w:tcPr>
            <w:tcW w:w="1446" w:type="dxa"/>
            <w:tcBorders>
              <w:top w:val="single" w:sz="1" w:space="0" w:color="999999"/>
              <w:left w:val="single" w:sz="1" w:space="0" w:color="999999"/>
              <w:bottom w:val="single" w:sz="1" w:space="0" w:color="999999"/>
              <w:right w:val="single" w:sz="1" w:space="0" w:color="999999"/>
            </w:tcBorders>
            <w:vAlign w:val="center"/>
          </w:tcPr>
          <w:p w14:paraId="1083312E" w14:textId="31007A7C" w:rsidR="001552D7" w:rsidRPr="00B30FA9" w:rsidRDefault="00E125D3" w:rsidP="00310D8D">
            <w:pPr>
              <w:pStyle w:val="NoSpacing"/>
              <w:jc w:val="right"/>
            </w:pPr>
            <w:r>
              <w:t>Yes</w:t>
            </w:r>
          </w:p>
        </w:tc>
        <w:tc>
          <w:tcPr>
            <w:tcW w:w="1446" w:type="dxa"/>
            <w:tcBorders>
              <w:top w:val="single" w:sz="1" w:space="0" w:color="999999"/>
              <w:left w:val="single" w:sz="1" w:space="0" w:color="999999"/>
              <w:bottom w:val="single" w:sz="1" w:space="0" w:color="999999"/>
              <w:right w:val="single" w:sz="1" w:space="0" w:color="999999"/>
            </w:tcBorders>
            <w:vAlign w:val="center"/>
          </w:tcPr>
          <w:p w14:paraId="140263FE" w14:textId="7A67AA1B" w:rsidR="001552D7" w:rsidRPr="00B30FA9" w:rsidRDefault="00E125D3" w:rsidP="00310D8D">
            <w:pPr>
              <w:pStyle w:val="NoSpacing"/>
              <w:jc w:val="right"/>
            </w:pPr>
            <w:r>
              <w:t>Yes</w:t>
            </w:r>
          </w:p>
        </w:tc>
        <w:tc>
          <w:tcPr>
            <w:tcW w:w="1162" w:type="dxa"/>
            <w:tcBorders>
              <w:top w:val="single" w:sz="1" w:space="0" w:color="999999"/>
              <w:left w:val="single" w:sz="1" w:space="0" w:color="999999"/>
              <w:bottom w:val="single" w:sz="1" w:space="0" w:color="999999"/>
              <w:right w:val="single" w:sz="1" w:space="0" w:color="999999"/>
            </w:tcBorders>
            <w:vAlign w:val="center"/>
          </w:tcPr>
          <w:p w14:paraId="3AC2B62E" w14:textId="77777777" w:rsidR="001552D7" w:rsidRPr="00B30FA9" w:rsidRDefault="00E125D3" w:rsidP="00310D8D">
            <w:pPr>
              <w:pStyle w:val="NoSpacing"/>
              <w:jc w:val="right"/>
            </w:pPr>
            <w:r>
              <w:t>-</w:t>
            </w:r>
          </w:p>
        </w:tc>
      </w:tr>
    </w:tbl>
    <w:p w14:paraId="40F1C4FB" w14:textId="1659A9BF" w:rsidR="001552D7" w:rsidRDefault="00E125D3">
      <w:r>
        <w:rPr>
          <w:i/>
          <w:iCs/>
          <w:sz w:val="20"/>
          <w:szCs w:val="20"/>
        </w:rPr>
        <w:t xml:space="preserve">Dependent variable: </w:t>
      </w:r>
      <w:proofErr w:type="gramStart"/>
      <w:r>
        <w:rPr>
          <w:i/>
          <w:iCs/>
          <w:sz w:val="20"/>
          <w:szCs w:val="20"/>
        </w:rPr>
        <w:t>ln(</w:t>
      </w:r>
      <w:proofErr w:type="gramEnd"/>
      <w:r>
        <w:rPr>
          <w:i/>
          <w:iCs/>
          <w:sz w:val="20"/>
          <w:szCs w:val="20"/>
        </w:rPr>
        <w:t xml:space="preserve">labor income </w:t>
      </w:r>
      <w:proofErr w:type="gramStart"/>
      <w:r>
        <w:rPr>
          <w:i/>
          <w:iCs/>
          <w:sz w:val="20"/>
          <w:szCs w:val="20"/>
        </w:rPr>
        <w:t>share)=ln(</w:t>
      </w:r>
      <w:proofErr w:type="gramEnd"/>
      <w:r>
        <w:rPr>
          <w:i/>
          <w:iCs/>
          <w:sz w:val="20"/>
          <w:szCs w:val="20"/>
        </w:rPr>
        <w:t>LABR/VALU). AIPI=</w:t>
      </w:r>
      <w:proofErr w:type="gramStart"/>
      <w:r>
        <w:rPr>
          <w:i/>
          <w:iCs/>
          <w:sz w:val="20"/>
          <w:szCs w:val="20"/>
        </w:rPr>
        <w:t>ln(</w:t>
      </w:r>
      <w:proofErr w:type="gramEnd"/>
      <w:r>
        <w:rPr>
          <w:i/>
          <w:iCs/>
          <w:sz w:val="20"/>
          <w:szCs w:val="20"/>
        </w:rPr>
        <w:t xml:space="preserve">industry-weighted AI patent count+1); weights from the ALP CPC-to-ISIC crosswalk (A*10 division level). FE-IV instrument=AIPI_bartik. Base category: </w:t>
      </w:r>
      <w:proofErr w:type="spellStart"/>
      <w:r>
        <w:rPr>
          <w:i/>
          <w:iCs/>
          <w:sz w:val="20"/>
          <w:szCs w:val="20"/>
        </w:rPr>
        <w:t>HighCapital</w:t>
      </w:r>
      <w:proofErr w:type="spellEnd"/>
      <w:r>
        <w:rPr>
          <w:i/>
          <w:iCs/>
          <w:sz w:val="20"/>
          <w:szCs w:val="20"/>
        </w:rPr>
        <w:t xml:space="preserve">=0, </w:t>
      </w:r>
      <w:proofErr w:type="spellStart"/>
      <w:r>
        <w:rPr>
          <w:i/>
          <w:iCs/>
          <w:sz w:val="20"/>
          <w:szCs w:val="20"/>
        </w:rPr>
        <w:t>HighSkill</w:t>
      </w:r>
      <w:proofErr w:type="spellEnd"/>
      <w:r>
        <w:rPr>
          <w:i/>
          <w:iCs/>
          <w:sz w:val="20"/>
          <w:szCs w:val="20"/>
        </w:rPr>
        <w:t>=0 (both below country-specific median). SE clustered at pair level (Cols 0-3); two-step robust GMM SE (Col 4). * p&lt;0.10, ** p&lt;0.05, *** p&lt;0.01, α=0.10. Full control set omitted; see Table 1/Table 7 for complete listings.</w:t>
      </w:r>
    </w:p>
    <w:p w14:paraId="161EB3F1" w14:textId="77777777" w:rsidR="001552D7" w:rsidRDefault="00E125D3">
      <w:r>
        <w:t>The pooled OLS estimate is positive and highly significant (β = 0.0635, p &lt; 0.01), reflecting cross-country/cross-industry confounding rather than a within-unit causal effect: once two-way fixed effects absorb pair heterogeneity and year shocks, the AIPI coefficient becomes small, negative and statistically null (β = -0.0163). The FE-IV estimate, further addressing reverse causality and measurement error via the Bartik instrument, is small, positive and again null (β = 0.0114, SE = 0.0255). The interaction and Difference GMM specifications confirm this null pattern.</w:t>
      </w:r>
    </w:p>
    <w:p w14:paraId="32E9E776" w14:textId="3861C13B" w:rsidR="001552D7" w:rsidRDefault="00BD7732">
      <w:r w:rsidRPr="00293719">
        <w:lastRenderedPageBreak/>
        <w:t>Figure 6 plots the AIPI coefficient (β1) and its confidence interval across all five estimators in Table 9, visually summarizing the collapse from a large, significant pooled OLS effect to a small, statistically</w:t>
      </w:r>
      <w:r>
        <w:t xml:space="preserve"> null effect once fixed effects and instrumentation are introduced.</w:t>
      </w:r>
    </w:p>
    <w:p w14:paraId="0090E065" w14:textId="77777777" w:rsidR="00922F72" w:rsidRDefault="00E125D3" w:rsidP="00922F72">
      <w:pPr>
        <w:keepNext/>
        <w:jc w:val="center"/>
      </w:pPr>
      <w:r>
        <w:rPr>
          <w:noProof/>
        </w:rPr>
        <w:drawing>
          <wp:inline distT="0" distB="0" distL="0" distR="0" wp14:anchorId="245628D8" wp14:editId="1869B42C">
            <wp:extent cx="5029200" cy="3592286"/>
            <wp:effectExtent l="0" t="0" r="0" b="0"/>
            <wp:docPr id="1664045154" name="Picture 1664045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ef_Trajectory_OECD_20260708_212231.png"/>
                    <pic:cNvPicPr/>
                  </pic:nvPicPr>
                  <pic:blipFill>
                    <a:blip r:embed="rId19"/>
                    <a:stretch>
                      <a:fillRect/>
                    </a:stretch>
                  </pic:blipFill>
                  <pic:spPr>
                    <a:xfrm>
                      <a:off x="0" y="0"/>
                      <a:ext cx="5029200" cy="3592286"/>
                    </a:xfrm>
                    <a:prstGeom prst="rect">
                      <a:avLst/>
                    </a:prstGeom>
                  </pic:spPr>
                </pic:pic>
              </a:graphicData>
            </a:graphic>
          </wp:inline>
        </w:drawing>
      </w:r>
    </w:p>
    <w:p w14:paraId="52617B93" w14:textId="799C9D55" w:rsidR="001552D7" w:rsidRDefault="00922F72" w:rsidP="00877941">
      <w:pPr>
        <w:pStyle w:val="Caption"/>
      </w:pPr>
      <w:bookmarkStart w:id="108" w:name="_Toc234709439"/>
      <w:bookmarkStart w:id="109" w:name="_Toc234761276"/>
      <w:bookmarkStart w:id="110" w:name="_Toc234808842"/>
      <w:r>
        <w:t xml:space="preserve">Figure </w:t>
      </w:r>
      <w:fldSimple w:instr=" SEQ Figure \* ARABIC ">
        <w:r w:rsidR="00EA7BDF">
          <w:rPr>
            <w:noProof/>
          </w:rPr>
          <w:t>6</w:t>
        </w:r>
      </w:fldSimple>
      <w:r>
        <w:t>. Coefficient Trajectory Across Estimators</w:t>
      </w:r>
      <w:bookmarkEnd w:id="108"/>
      <w:bookmarkEnd w:id="109"/>
      <w:bookmarkEnd w:id="110"/>
    </w:p>
    <w:p w14:paraId="1FEDBCE3" w14:textId="77777777" w:rsidR="00922F72" w:rsidRPr="00922F72" w:rsidRDefault="00922F72" w:rsidP="00922F72"/>
    <w:p w14:paraId="0360A63D" w14:textId="77777777" w:rsidR="001552D7" w:rsidRDefault="00E125D3" w:rsidP="00ED301A">
      <w:pPr>
        <w:pStyle w:val="Heading2"/>
      </w:pPr>
      <w:bookmarkStart w:id="111" w:name="_Toc234808795"/>
      <w:r>
        <w:t>Robustness Checks (R1-R5)</w:t>
      </w:r>
      <w:bookmarkEnd w:id="111"/>
    </w:p>
    <w:p w14:paraId="62985302" w14:textId="735B8D9C" w:rsidR="00C54560" w:rsidRDefault="00C54560" w:rsidP="00877941">
      <w:pPr>
        <w:pStyle w:val="Caption"/>
      </w:pPr>
      <w:bookmarkStart w:id="112" w:name="_Toc234709425"/>
      <w:bookmarkStart w:id="113" w:name="_Toc234761262"/>
      <w:bookmarkStart w:id="114" w:name="_Toc234808826"/>
      <w:r>
        <w:t xml:space="preserve">Table </w:t>
      </w:r>
      <w:fldSimple w:instr=" SEQ Table \* ARABIC ">
        <w:r>
          <w:rPr>
            <w:noProof/>
          </w:rPr>
          <w:t>10</w:t>
        </w:r>
      </w:fldSimple>
      <w:r>
        <w:t>. Robustness Checks</w:t>
      </w:r>
      <w:bookmarkEnd w:id="112"/>
      <w:bookmarkEnd w:id="113"/>
      <w:bookmarkEnd w:id="114"/>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3"/>
        <w:gridCol w:w="5129"/>
        <w:gridCol w:w="2101"/>
        <w:gridCol w:w="1417"/>
      </w:tblGrid>
      <w:tr w:rsidR="001552D7" w:rsidRPr="00C54560" w14:paraId="05365AF4" w14:textId="77777777" w:rsidTr="00187A82">
        <w:tc>
          <w:tcPr>
            <w:tcW w:w="1133"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0C070909" w14:textId="77777777" w:rsidR="001552D7" w:rsidRPr="00187A82" w:rsidRDefault="00E125D3" w:rsidP="00187A82">
            <w:pPr>
              <w:pStyle w:val="NoSpacing"/>
              <w:jc w:val="center"/>
              <w:rPr>
                <w:b/>
                <w:bCs/>
              </w:rPr>
            </w:pPr>
            <w:r>
              <w:rPr>
                <w:b/>
                <w:bCs/>
              </w:rPr>
              <w:t>Check</w:t>
            </w:r>
          </w:p>
        </w:tc>
        <w:tc>
          <w:tcPr>
            <w:tcW w:w="5129"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04F25D10" w14:textId="77777777" w:rsidR="001552D7" w:rsidRPr="00187A82" w:rsidRDefault="00E125D3" w:rsidP="00187A82">
            <w:pPr>
              <w:pStyle w:val="NoSpacing"/>
              <w:jc w:val="center"/>
              <w:rPr>
                <w:b/>
                <w:bCs/>
              </w:rPr>
            </w:pPr>
            <w:r>
              <w:rPr>
                <w:b/>
                <w:bCs/>
              </w:rPr>
              <w:t>Spec.</w:t>
            </w:r>
          </w:p>
        </w:tc>
        <w:tc>
          <w:tcPr>
            <w:tcW w:w="2101"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60E8EA87" w14:textId="77777777" w:rsidR="001552D7" w:rsidRPr="00187A82" w:rsidRDefault="00E125D3" w:rsidP="00187A82">
            <w:pPr>
              <w:pStyle w:val="NoSpacing"/>
              <w:jc w:val="center"/>
              <w:rPr>
                <w:b/>
                <w:bCs/>
              </w:rPr>
            </w:pPr>
            <w:r>
              <w:rPr>
                <w:b/>
                <w:bCs/>
              </w:rPr>
              <w:t>Coef. on AIPI (IV)</w:t>
            </w:r>
          </w:p>
        </w:tc>
        <w:tc>
          <w:tcPr>
            <w:tcW w:w="1417"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627A3454" w14:textId="77777777" w:rsidR="001552D7" w:rsidRPr="00187A82" w:rsidRDefault="00E125D3" w:rsidP="00187A82">
            <w:pPr>
              <w:pStyle w:val="NoSpacing"/>
              <w:jc w:val="center"/>
              <w:rPr>
                <w:b/>
                <w:bCs/>
              </w:rPr>
            </w:pPr>
            <w:r>
              <w:rPr>
                <w:b/>
                <w:bCs/>
              </w:rPr>
              <w:t>N</w:t>
            </w:r>
          </w:p>
        </w:tc>
      </w:tr>
      <w:tr w:rsidR="001552D7" w:rsidRPr="00C54560" w14:paraId="6A9BE104" w14:textId="77777777" w:rsidTr="00187A82">
        <w:tc>
          <w:tcPr>
            <w:tcW w:w="1133" w:type="dxa"/>
            <w:tcBorders>
              <w:top w:val="single" w:sz="1" w:space="0" w:color="999999"/>
              <w:left w:val="single" w:sz="1" w:space="0" w:color="999999"/>
              <w:bottom w:val="single" w:sz="1" w:space="0" w:color="999999"/>
              <w:right w:val="single" w:sz="1" w:space="0" w:color="999999"/>
            </w:tcBorders>
            <w:vAlign w:val="center"/>
          </w:tcPr>
          <w:p w14:paraId="114BED5A" w14:textId="77777777" w:rsidR="001552D7" w:rsidRPr="00C54560" w:rsidRDefault="00E125D3" w:rsidP="00187A82">
            <w:pPr>
              <w:pStyle w:val="NoSpacing"/>
            </w:pPr>
            <w:r>
              <w:t>R1a-high</w:t>
            </w:r>
          </w:p>
        </w:tc>
        <w:tc>
          <w:tcPr>
            <w:tcW w:w="5129" w:type="dxa"/>
            <w:tcBorders>
              <w:top w:val="single" w:sz="1" w:space="0" w:color="999999"/>
              <w:left w:val="single" w:sz="1" w:space="0" w:color="999999"/>
              <w:bottom w:val="single" w:sz="1" w:space="0" w:color="999999"/>
              <w:right w:val="single" w:sz="1" w:space="0" w:color="999999"/>
            </w:tcBorders>
            <w:vAlign w:val="center"/>
          </w:tcPr>
          <w:p w14:paraId="28DD5DB4" w14:textId="77777777" w:rsidR="001552D7" w:rsidRPr="00C54560" w:rsidRDefault="00E125D3" w:rsidP="00187A82">
            <w:pPr>
              <w:pStyle w:val="NoSpacing"/>
            </w:pPr>
            <w:r>
              <w:t>High-capital subsample (country-spec. median)</w:t>
            </w:r>
          </w:p>
        </w:tc>
        <w:tc>
          <w:tcPr>
            <w:tcW w:w="2101" w:type="dxa"/>
            <w:tcBorders>
              <w:top w:val="single" w:sz="1" w:space="0" w:color="999999"/>
              <w:left w:val="single" w:sz="1" w:space="0" w:color="999999"/>
              <w:bottom w:val="single" w:sz="1" w:space="0" w:color="999999"/>
              <w:right w:val="single" w:sz="1" w:space="0" w:color="999999"/>
            </w:tcBorders>
            <w:vAlign w:val="center"/>
          </w:tcPr>
          <w:p w14:paraId="4F608B38" w14:textId="36804BD8" w:rsidR="001552D7" w:rsidRPr="00C54560" w:rsidRDefault="00E125D3" w:rsidP="00187A82">
            <w:pPr>
              <w:pStyle w:val="NoSpacing"/>
              <w:jc w:val="right"/>
            </w:pPr>
            <w:r>
              <w:t xml:space="preserve">-0.0133 </w:t>
            </w:r>
            <w:r>
              <w:br/>
              <w:t>(0.0341)</w:t>
            </w:r>
          </w:p>
        </w:tc>
        <w:tc>
          <w:tcPr>
            <w:tcW w:w="1417" w:type="dxa"/>
            <w:tcBorders>
              <w:top w:val="single" w:sz="1" w:space="0" w:color="999999"/>
              <w:left w:val="single" w:sz="1" w:space="0" w:color="999999"/>
              <w:bottom w:val="single" w:sz="1" w:space="0" w:color="999999"/>
              <w:right w:val="single" w:sz="1" w:space="0" w:color="999999"/>
            </w:tcBorders>
            <w:vAlign w:val="center"/>
          </w:tcPr>
          <w:p w14:paraId="45C9D276" w14:textId="77777777" w:rsidR="001552D7" w:rsidRPr="00C54560" w:rsidRDefault="00E125D3" w:rsidP="00187A82">
            <w:pPr>
              <w:pStyle w:val="NoSpacing"/>
              <w:jc w:val="right"/>
            </w:pPr>
            <w:r>
              <w:t>1549</w:t>
            </w:r>
          </w:p>
        </w:tc>
      </w:tr>
      <w:tr w:rsidR="001552D7" w:rsidRPr="00C54560" w14:paraId="2EACDDB4" w14:textId="77777777" w:rsidTr="00187A82">
        <w:tc>
          <w:tcPr>
            <w:tcW w:w="1133" w:type="dxa"/>
            <w:tcBorders>
              <w:top w:val="single" w:sz="1" w:space="0" w:color="999999"/>
              <w:left w:val="single" w:sz="1" w:space="0" w:color="999999"/>
              <w:bottom w:val="single" w:sz="1" w:space="0" w:color="999999"/>
              <w:right w:val="single" w:sz="1" w:space="0" w:color="999999"/>
            </w:tcBorders>
            <w:vAlign w:val="center"/>
          </w:tcPr>
          <w:p w14:paraId="791442B9" w14:textId="77777777" w:rsidR="001552D7" w:rsidRPr="00C54560" w:rsidRDefault="00E125D3" w:rsidP="00187A82">
            <w:pPr>
              <w:pStyle w:val="NoSpacing"/>
            </w:pPr>
            <w:r>
              <w:t>R1b-low</w:t>
            </w:r>
          </w:p>
        </w:tc>
        <w:tc>
          <w:tcPr>
            <w:tcW w:w="5129" w:type="dxa"/>
            <w:tcBorders>
              <w:top w:val="single" w:sz="1" w:space="0" w:color="999999"/>
              <w:left w:val="single" w:sz="1" w:space="0" w:color="999999"/>
              <w:bottom w:val="single" w:sz="1" w:space="0" w:color="999999"/>
              <w:right w:val="single" w:sz="1" w:space="0" w:color="999999"/>
            </w:tcBorders>
            <w:vAlign w:val="center"/>
          </w:tcPr>
          <w:p w14:paraId="19509F1B" w14:textId="77777777" w:rsidR="001552D7" w:rsidRPr="00C54560" w:rsidRDefault="00E125D3" w:rsidP="00187A82">
            <w:pPr>
              <w:pStyle w:val="NoSpacing"/>
            </w:pPr>
            <w:r>
              <w:t>Low-capital subsample</w:t>
            </w:r>
          </w:p>
        </w:tc>
        <w:tc>
          <w:tcPr>
            <w:tcW w:w="2101" w:type="dxa"/>
            <w:tcBorders>
              <w:top w:val="single" w:sz="1" w:space="0" w:color="999999"/>
              <w:left w:val="single" w:sz="1" w:space="0" w:color="999999"/>
              <w:bottom w:val="single" w:sz="1" w:space="0" w:color="999999"/>
              <w:right w:val="single" w:sz="1" w:space="0" w:color="999999"/>
            </w:tcBorders>
            <w:vAlign w:val="center"/>
          </w:tcPr>
          <w:p w14:paraId="44F497DD" w14:textId="72EA77D4" w:rsidR="001552D7" w:rsidRPr="00C54560" w:rsidRDefault="00E125D3" w:rsidP="00187A82">
            <w:pPr>
              <w:pStyle w:val="NoSpacing"/>
              <w:jc w:val="right"/>
            </w:pPr>
            <w:r>
              <w:t xml:space="preserve">0.0365 </w:t>
            </w:r>
            <w:r>
              <w:br/>
              <w:t>(0.0336)</w:t>
            </w:r>
          </w:p>
        </w:tc>
        <w:tc>
          <w:tcPr>
            <w:tcW w:w="1417" w:type="dxa"/>
            <w:tcBorders>
              <w:top w:val="single" w:sz="1" w:space="0" w:color="999999"/>
              <w:left w:val="single" w:sz="1" w:space="0" w:color="999999"/>
              <w:bottom w:val="single" w:sz="1" w:space="0" w:color="999999"/>
              <w:right w:val="single" w:sz="1" w:space="0" w:color="999999"/>
            </w:tcBorders>
            <w:vAlign w:val="center"/>
          </w:tcPr>
          <w:p w14:paraId="7672D6F1" w14:textId="77777777" w:rsidR="001552D7" w:rsidRPr="00C54560" w:rsidRDefault="00E125D3" w:rsidP="00187A82">
            <w:pPr>
              <w:pStyle w:val="NoSpacing"/>
              <w:jc w:val="right"/>
            </w:pPr>
            <w:r>
              <w:t>1553</w:t>
            </w:r>
          </w:p>
        </w:tc>
      </w:tr>
      <w:tr w:rsidR="001552D7" w:rsidRPr="00C54560" w14:paraId="43F6C59E" w14:textId="77777777" w:rsidTr="00187A82">
        <w:tc>
          <w:tcPr>
            <w:tcW w:w="1133" w:type="dxa"/>
            <w:tcBorders>
              <w:top w:val="single" w:sz="1" w:space="0" w:color="999999"/>
              <w:left w:val="single" w:sz="1" w:space="0" w:color="999999"/>
              <w:bottom w:val="single" w:sz="1" w:space="0" w:color="999999"/>
              <w:right w:val="single" w:sz="1" w:space="0" w:color="999999"/>
            </w:tcBorders>
            <w:vAlign w:val="center"/>
          </w:tcPr>
          <w:p w14:paraId="38C20980" w14:textId="77777777" w:rsidR="001552D7" w:rsidRPr="00C54560" w:rsidRDefault="00E125D3" w:rsidP="00187A82">
            <w:pPr>
              <w:pStyle w:val="NoSpacing"/>
            </w:pPr>
            <w:r>
              <w:t>R2</w:t>
            </w:r>
          </w:p>
        </w:tc>
        <w:tc>
          <w:tcPr>
            <w:tcW w:w="5129" w:type="dxa"/>
            <w:tcBorders>
              <w:top w:val="single" w:sz="1" w:space="0" w:color="999999"/>
              <w:left w:val="single" w:sz="1" w:space="0" w:color="999999"/>
              <w:bottom w:val="single" w:sz="1" w:space="0" w:color="999999"/>
              <w:right w:val="single" w:sz="1" w:space="0" w:color="999999"/>
            </w:tcBorders>
            <w:vAlign w:val="center"/>
          </w:tcPr>
          <w:p w14:paraId="06F33571" w14:textId="77777777" w:rsidR="001552D7" w:rsidRPr="00C54560" w:rsidRDefault="00E125D3" w:rsidP="00187A82">
            <w:pPr>
              <w:pStyle w:val="NoSpacing"/>
            </w:pPr>
            <w:r>
              <w:t>Alt. equal industry weights</w:t>
            </w:r>
          </w:p>
        </w:tc>
        <w:tc>
          <w:tcPr>
            <w:tcW w:w="2101" w:type="dxa"/>
            <w:tcBorders>
              <w:top w:val="single" w:sz="1" w:space="0" w:color="999999"/>
              <w:left w:val="single" w:sz="1" w:space="0" w:color="999999"/>
              <w:bottom w:val="single" w:sz="1" w:space="0" w:color="999999"/>
              <w:right w:val="single" w:sz="1" w:space="0" w:color="999999"/>
            </w:tcBorders>
            <w:vAlign w:val="center"/>
          </w:tcPr>
          <w:p w14:paraId="3B55DD88" w14:textId="28040278" w:rsidR="001552D7" w:rsidRPr="00C54560" w:rsidRDefault="00E125D3" w:rsidP="00187A82">
            <w:pPr>
              <w:pStyle w:val="NoSpacing"/>
              <w:jc w:val="right"/>
            </w:pPr>
            <w:r>
              <w:t xml:space="preserve">0.0015 </w:t>
            </w:r>
            <w:r>
              <w:br/>
              <w:t>(0.0276)</w:t>
            </w:r>
          </w:p>
        </w:tc>
        <w:tc>
          <w:tcPr>
            <w:tcW w:w="1417" w:type="dxa"/>
            <w:tcBorders>
              <w:top w:val="single" w:sz="1" w:space="0" w:color="999999"/>
              <w:left w:val="single" w:sz="1" w:space="0" w:color="999999"/>
              <w:bottom w:val="single" w:sz="1" w:space="0" w:color="999999"/>
              <w:right w:val="single" w:sz="1" w:space="0" w:color="999999"/>
            </w:tcBorders>
            <w:vAlign w:val="center"/>
          </w:tcPr>
          <w:p w14:paraId="68208E0F" w14:textId="77777777" w:rsidR="001552D7" w:rsidRPr="00C54560" w:rsidRDefault="00E125D3" w:rsidP="00187A82">
            <w:pPr>
              <w:pStyle w:val="NoSpacing"/>
              <w:jc w:val="right"/>
            </w:pPr>
            <w:r>
              <w:t>3120</w:t>
            </w:r>
          </w:p>
        </w:tc>
      </w:tr>
      <w:tr w:rsidR="001552D7" w:rsidRPr="00C54560" w14:paraId="1512E087" w14:textId="77777777" w:rsidTr="00187A82">
        <w:tc>
          <w:tcPr>
            <w:tcW w:w="1133" w:type="dxa"/>
            <w:tcBorders>
              <w:top w:val="single" w:sz="1" w:space="0" w:color="999999"/>
              <w:left w:val="single" w:sz="1" w:space="0" w:color="999999"/>
              <w:bottom w:val="single" w:sz="1" w:space="0" w:color="999999"/>
              <w:right w:val="single" w:sz="1" w:space="0" w:color="999999"/>
            </w:tcBorders>
            <w:vAlign w:val="center"/>
          </w:tcPr>
          <w:p w14:paraId="6D081503" w14:textId="77777777" w:rsidR="001552D7" w:rsidRPr="00C54560" w:rsidRDefault="00E125D3" w:rsidP="00187A82">
            <w:pPr>
              <w:pStyle w:val="NoSpacing"/>
            </w:pPr>
            <w:r>
              <w:t>R2b-hi</w:t>
            </w:r>
          </w:p>
        </w:tc>
        <w:tc>
          <w:tcPr>
            <w:tcW w:w="5129" w:type="dxa"/>
            <w:tcBorders>
              <w:top w:val="single" w:sz="1" w:space="0" w:color="999999"/>
              <w:left w:val="single" w:sz="1" w:space="0" w:color="999999"/>
              <w:bottom w:val="single" w:sz="1" w:space="0" w:color="999999"/>
              <w:right w:val="single" w:sz="1" w:space="0" w:color="999999"/>
            </w:tcBorders>
            <w:vAlign w:val="center"/>
          </w:tcPr>
          <w:p w14:paraId="6A1B1364" w14:textId="77777777" w:rsidR="001552D7" w:rsidRPr="00C54560" w:rsidRDefault="00E125D3" w:rsidP="00187A82">
            <w:pPr>
              <w:pStyle w:val="NoSpacing"/>
            </w:pPr>
            <w:r>
              <w:t>High-skill subsample</w:t>
            </w:r>
          </w:p>
        </w:tc>
        <w:tc>
          <w:tcPr>
            <w:tcW w:w="2101" w:type="dxa"/>
            <w:tcBorders>
              <w:top w:val="single" w:sz="1" w:space="0" w:color="999999"/>
              <w:left w:val="single" w:sz="1" w:space="0" w:color="999999"/>
              <w:bottom w:val="single" w:sz="1" w:space="0" w:color="999999"/>
              <w:right w:val="single" w:sz="1" w:space="0" w:color="999999"/>
            </w:tcBorders>
            <w:vAlign w:val="center"/>
          </w:tcPr>
          <w:p w14:paraId="2BC3D48C" w14:textId="3CDF7236" w:rsidR="001552D7" w:rsidRPr="00C54560" w:rsidRDefault="00E125D3" w:rsidP="00187A82">
            <w:pPr>
              <w:pStyle w:val="NoSpacing"/>
              <w:jc w:val="right"/>
            </w:pPr>
            <w:r>
              <w:t xml:space="preserve">0.0538 </w:t>
            </w:r>
            <w:r>
              <w:br/>
              <w:t>(0.0652)</w:t>
            </w:r>
          </w:p>
        </w:tc>
        <w:tc>
          <w:tcPr>
            <w:tcW w:w="1417" w:type="dxa"/>
            <w:tcBorders>
              <w:top w:val="single" w:sz="1" w:space="0" w:color="999999"/>
              <w:left w:val="single" w:sz="1" w:space="0" w:color="999999"/>
              <w:bottom w:val="single" w:sz="1" w:space="0" w:color="999999"/>
              <w:right w:val="single" w:sz="1" w:space="0" w:color="999999"/>
            </w:tcBorders>
            <w:vAlign w:val="center"/>
          </w:tcPr>
          <w:p w14:paraId="12BDC3F2" w14:textId="77777777" w:rsidR="001552D7" w:rsidRPr="00C54560" w:rsidRDefault="00E125D3" w:rsidP="00187A82">
            <w:pPr>
              <w:pStyle w:val="NoSpacing"/>
              <w:jc w:val="right"/>
            </w:pPr>
            <w:r>
              <w:t>1551</w:t>
            </w:r>
          </w:p>
        </w:tc>
      </w:tr>
      <w:tr w:rsidR="001552D7" w:rsidRPr="00C54560" w14:paraId="4BF9B6F1" w14:textId="77777777" w:rsidTr="00187A82">
        <w:tc>
          <w:tcPr>
            <w:tcW w:w="1133" w:type="dxa"/>
            <w:tcBorders>
              <w:top w:val="single" w:sz="1" w:space="0" w:color="999999"/>
              <w:left w:val="single" w:sz="1" w:space="0" w:color="999999"/>
              <w:bottom w:val="single" w:sz="1" w:space="0" w:color="999999"/>
              <w:right w:val="single" w:sz="1" w:space="0" w:color="999999"/>
            </w:tcBorders>
            <w:vAlign w:val="center"/>
          </w:tcPr>
          <w:p w14:paraId="103C44B5" w14:textId="77777777" w:rsidR="001552D7" w:rsidRPr="00C54560" w:rsidRDefault="00E125D3" w:rsidP="00187A82">
            <w:pPr>
              <w:pStyle w:val="NoSpacing"/>
            </w:pPr>
            <w:r>
              <w:t>R2b-lo</w:t>
            </w:r>
          </w:p>
        </w:tc>
        <w:tc>
          <w:tcPr>
            <w:tcW w:w="5129" w:type="dxa"/>
            <w:tcBorders>
              <w:top w:val="single" w:sz="1" w:space="0" w:color="999999"/>
              <w:left w:val="single" w:sz="1" w:space="0" w:color="999999"/>
              <w:bottom w:val="single" w:sz="1" w:space="0" w:color="999999"/>
              <w:right w:val="single" w:sz="1" w:space="0" w:color="999999"/>
            </w:tcBorders>
            <w:vAlign w:val="center"/>
          </w:tcPr>
          <w:p w14:paraId="732486ED" w14:textId="77777777" w:rsidR="001552D7" w:rsidRPr="00C54560" w:rsidRDefault="00E125D3" w:rsidP="00187A82">
            <w:pPr>
              <w:pStyle w:val="NoSpacing"/>
            </w:pPr>
            <w:r>
              <w:t>Low-skill subsample</w:t>
            </w:r>
          </w:p>
        </w:tc>
        <w:tc>
          <w:tcPr>
            <w:tcW w:w="2101" w:type="dxa"/>
            <w:tcBorders>
              <w:top w:val="single" w:sz="1" w:space="0" w:color="999999"/>
              <w:left w:val="single" w:sz="1" w:space="0" w:color="999999"/>
              <w:bottom w:val="single" w:sz="1" w:space="0" w:color="999999"/>
              <w:right w:val="single" w:sz="1" w:space="0" w:color="999999"/>
            </w:tcBorders>
            <w:vAlign w:val="center"/>
          </w:tcPr>
          <w:p w14:paraId="5B59349F" w14:textId="632D596E" w:rsidR="001552D7" w:rsidRPr="00C54560" w:rsidRDefault="00E125D3" w:rsidP="00187A82">
            <w:pPr>
              <w:pStyle w:val="NoSpacing"/>
              <w:jc w:val="right"/>
            </w:pPr>
            <w:r>
              <w:t xml:space="preserve">0.0112 </w:t>
            </w:r>
            <w:r>
              <w:br/>
              <w:t>(0.0291)</w:t>
            </w:r>
          </w:p>
        </w:tc>
        <w:tc>
          <w:tcPr>
            <w:tcW w:w="1417" w:type="dxa"/>
            <w:tcBorders>
              <w:top w:val="single" w:sz="1" w:space="0" w:color="999999"/>
              <w:left w:val="single" w:sz="1" w:space="0" w:color="999999"/>
              <w:bottom w:val="single" w:sz="1" w:space="0" w:color="999999"/>
              <w:right w:val="single" w:sz="1" w:space="0" w:color="999999"/>
            </w:tcBorders>
            <w:vAlign w:val="center"/>
          </w:tcPr>
          <w:p w14:paraId="0844A1A4" w14:textId="77777777" w:rsidR="001552D7" w:rsidRPr="00C54560" w:rsidRDefault="00E125D3" w:rsidP="00187A82">
            <w:pPr>
              <w:pStyle w:val="NoSpacing"/>
              <w:jc w:val="right"/>
            </w:pPr>
            <w:r>
              <w:t>1553</w:t>
            </w:r>
          </w:p>
        </w:tc>
      </w:tr>
      <w:tr w:rsidR="001552D7" w:rsidRPr="00C54560" w14:paraId="712D0156" w14:textId="77777777" w:rsidTr="00187A82">
        <w:tc>
          <w:tcPr>
            <w:tcW w:w="1133" w:type="dxa"/>
            <w:tcBorders>
              <w:top w:val="single" w:sz="1" w:space="0" w:color="999999"/>
              <w:left w:val="single" w:sz="1" w:space="0" w:color="999999"/>
              <w:bottom w:val="single" w:sz="1" w:space="0" w:color="999999"/>
              <w:right w:val="single" w:sz="1" w:space="0" w:color="999999"/>
            </w:tcBorders>
            <w:vAlign w:val="center"/>
          </w:tcPr>
          <w:p w14:paraId="45EC1564" w14:textId="77777777" w:rsidR="001552D7" w:rsidRPr="00C54560" w:rsidRDefault="00E125D3" w:rsidP="00187A82">
            <w:pPr>
              <w:pStyle w:val="NoSpacing"/>
              <w:rPr>
                <w:szCs w:val="20"/>
              </w:rPr>
            </w:pPr>
            <w:r>
              <w:rPr>
                <w:szCs w:val="20"/>
              </w:rPr>
              <w:lastRenderedPageBreak/>
              <w:t>R4</w:t>
            </w:r>
          </w:p>
        </w:tc>
        <w:tc>
          <w:tcPr>
            <w:tcW w:w="5129" w:type="dxa"/>
            <w:tcBorders>
              <w:top w:val="single" w:sz="1" w:space="0" w:color="999999"/>
              <w:left w:val="single" w:sz="1" w:space="0" w:color="999999"/>
              <w:bottom w:val="single" w:sz="1" w:space="0" w:color="999999"/>
              <w:right w:val="single" w:sz="1" w:space="0" w:color="999999"/>
            </w:tcBorders>
            <w:vAlign w:val="center"/>
          </w:tcPr>
          <w:p w14:paraId="0CFD6F01" w14:textId="77777777" w:rsidR="001552D7" w:rsidRPr="00C54560" w:rsidRDefault="00E125D3" w:rsidP="00187A82">
            <w:pPr>
              <w:pStyle w:val="NoSpacing"/>
              <w:rPr>
                <w:szCs w:val="20"/>
              </w:rPr>
            </w:pPr>
            <w:r>
              <w:rPr>
                <w:szCs w:val="20"/>
              </w:rPr>
              <w:t>Placebo, shuffled industry weights (single draw)</w:t>
            </w:r>
          </w:p>
        </w:tc>
        <w:tc>
          <w:tcPr>
            <w:tcW w:w="2101" w:type="dxa"/>
            <w:tcBorders>
              <w:top w:val="single" w:sz="1" w:space="0" w:color="999999"/>
              <w:left w:val="single" w:sz="1" w:space="0" w:color="999999"/>
              <w:bottom w:val="single" w:sz="1" w:space="0" w:color="999999"/>
              <w:right w:val="single" w:sz="1" w:space="0" w:color="999999"/>
            </w:tcBorders>
            <w:vAlign w:val="center"/>
          </w:tcPr>
          <w:p w14:paraId="71982C63" w14:textId="5DCCCCAB" w:rsidR="001552D7" w:rsidRPr="00C54560" w:rsidRDefault="00E125D3" w:rsidP="00187A82">
            <w:pPr>
              <w:pStyle w:val="NoSpacing"/>
              <w:jc w:val="right"/>
              <w:rPr>
                <w:szCs w:val="20"/>
              </w:rPr>
            </w:pPr>
            <w:r>
              <w:rPr>
                <w:szCs w:val="20"/>
              </w:rPr>
              <w:t xml:space="preserve">0.0563** </w:t>
            </w:r>
            <w:r>
              <w:rPr>
                <w:szCs w:val="20"/>
              </w:rPr>
              <w:br/>
              <w:t>(0.0259)</w:t>
            </w:r>
          </w:p>
        </w:tc>
        <w:tc>
          <w:tcPr>
            <w:tcW w:w="1417" w:type="dxa"/>
            <w:tcBorders>
              <w:top w:val="single" w:sz="1" w:space="0" w:color="999999"/>
              <w:left w:val="single" w:sz="1" w:space="0" w:color="999999"/>
              <w:bottom w:val="single" w:sz="1" w:space="0" w:color="999999"/>
              <w:right w:val="single" w:sz="1" w:space="0" w:color="999999"/>
            </w:tcBorders>
            <w:vAlign w:val="center"/>
          </w:tcPr>
          <w:p w14:paraId="75EBC68D" w14:textId="77777777" w:rsidR="001552D7" w:rsidRPr="00C54560" w:rsidRDefault="00E125D3" w:rsidP="00187A82">
            <w:pPr>
              <w:pStyle w:val="NoSpacing"/>
              <w:jc w:val="right"/>
              <w:rPr>
                <w:szCs w:val="20"/>
              </w:rPr>
            </w:pPr>
            <w:r>
              <w:rPr>
                <w:szCs w:val="20"/>
              </w:rPr>
              <w:t>3120</w:t>
            </w:r>
          </w:p>
        </w:tc>
      </w:tr>
      <w:tr w:rsidR="001552D7" w:rsidRPr="00C54560" w14:paraId="43514E13" w14:textId="77777777" w:rsidTr="00187A82">
        <w:tc>
          <w:tcPr>
            <w:tcW w:w="1133" w:type="dxa"/>
            <w:tcBorders>
              <w:top w:val="single" w:sz="1" w:space="0" w:color="999999"/>
              <w:left w:val="single" w:sz="1" w:space="0" w:color="999999"/>
              <w:bottom w:val="single" w:sz="1" w:space="0" w:color="999999"/>
              <w:right w:val="single" w:sz="1" w:space="0" w:color="999999"/>
            </w:tcBorders>
            <w:vAlign w:val="center"/>
          </w:tcPr>
          <w:p w14:paraId="669932A8" w14:textId="77777777" w:rsidR="001552D7" w:rsidRPr="00C54560" w:rsidRDefault="00E125D3" w:rsidP="00187A82">
            <w:pPr>
              <w:pStyle w:val="NoSpacing"/>
              <w:rPr>
                <w:szCs w:val="20"/>
              </w:rPr>
            </w:pPr>
            <w:r>
              <w:rPr>
                <w:szCs w:val="20"/>
              </w:rPr>
              <w:t>R5</w:t>
            </w:r>
          </w:p>
        </w:tc>
        <w:tc>
          <w:tcPr>
            <w:tcW w:w="5129" w:type="dxa"/>
            <w:tcBorders>
              <w:top w:val="single" w:sz="1" w:space="0" w:color="999999"/>
              <w:left w:val="single" w:sz="1" w:space="0" w:color="999999"/>
              <w:bottom w:val="single" w:sz="1" w:space="0" w:color="999999"/>
              <w:right w:val="single" w:sz="1" w:space="0" w:color="999999"/>
            </w:tcBorders>
            <w:vAlign w:val="center"/>
          </w:tcPr>
          <w:p w14:paraId="1E393EF6" w14:textId="77777777" w:rsidR="001552D7" w:rsidRPr="00C54560" w:rsidRDefault="00E125D3" w:rsidP="00187A82">
            <w:pPr>
              <w:pStyle w:val="NoSpacing"/>
              <w:rPr>
                <w:szCs w:val="20"/>
              </w:rPr>
            </w:pPr>
            <w:r>
              <w:rPr>
                <w:szCs w:val="20"/>
              </w:rPr>
              <w:t>Full A*10 sample (= main sample)</w:t>
            </w:r>
          </w:p>
        </w:tc>
        <w:tc>
          <w:tcPr>
            <w:tcW w:w="2101" w:type="dxa"/>
            <w:tcBorders>
              <w:top w:val="single" w:sz="1" w:space="0" w:color="999999"/>
              <w:left w:val="single" w:sz="1" w:space="0" w:color="999999"/>
              <w:bottom w:val="single" w:sz="1" w:space="0" w:color="999999"/>
              <w:right w:val="single" w:sz="1" w:space="0" w:color="999999"/>
            </w:tcBorders>
            <w:vAlign w:val="center"/>
          </w:tcPr>
          <w:p w14:paraId="15311460" w14:textId="14D491B1" w:rsidR="001552D7" w:rsidRPr="00C54560" w:rsidRDefault="00E125D3" w:rsidP="00187A82">
            <w:pPr>
              <w:pStyle w:val="NoSpacing"/>
              <w:jc w:val="right"/>
              <w:rPr>
                <w:szCs w:val="20"/>
              </w:rPr>
            </w:pPr>
            <w:r>
              <w:rPr>
                <w:szCs w:val="20"/>
              </w:rPr>
              <w:t xml:space="preserve">0.0114 </w:t>
            </w:r>
            <w:r>
              <w:rPr>
                <w:szCs w:val="20"/>
              </w:rPr>
              <w:br/>
              <w:t>(0.0255)</w:t>
            </w:r>
          </w:p>
        </w:tc>
        <w:tc>
          <w:tcPr>
            <w:tcW w:w="1417" w:type="dxa"/>
            <w:tcBorders>
              <w:top w:val="single" w:sz="1" w:space="0" w:color="999999"/>
              <w:left w:val="single" w:sz="1" w:space="0" w:color="999999"/>
              <w:bottom w:val="single" w:sz="1" w:space="0" w:color="999999"/>
              <w:right w:val="single" w:sz="1" w:space="0" w:color="999999"/>
            </w:tcBorders>
            <w:vAlign w:val="center"/>
          </w:tcPr>
          <w:p w14:paraId="16E75269" w14:textId="77777777" w:rsidR="001552D7" w:rsidRPr="00C54560" w:rsidRDefault="00E125D3" w:rsidP="00187A82">
            <w:pPr>
              <w:pStyle w:val="NoSpacing"/>
              <w:jc w:val="right"/>
              <w:rPr>
                <w:szCs w:val="20"/>
              </w:rPr>
            </w:pPr>
            <w:r>
              <w:rPr>
                <w:szCs w:val="20"/>
              </w:rPr>
              <w:t>3120</w:t>
            </w:r>
          </w:p>
        </w:tc>
      </w:tr>
    </w:tbl>
    <w:p w14:paraId="59DD19DD" w14:textId="77777777" w:rsidR="001552D7" w:rsidRDefault="00E125D3">
      <w:pPr>
        <w:rPr>
          <w:i/>
          <w:iCs/>
          <w:sz w:val="20"/>
          <w:szCs w:val="20"/>
        </w:rPr>
      </w:pPr>
      <w:r>
        <w:rPr>
          <w:i/>
          <w:iCs/>
          <w:sz w:val="20"/>
          <w:szCs w:val="20"/>
        </w:rPr>
        <w:t>R1a-b: FE-IV on high- vs low-capital subsamples (country-specific median). R2: alternative industry weighting (equal 1/10 per industry). R2b: high- vs low-skill subsamples. R4: placebo with industry weights shuffled across A*10; full Monte Carlo (999 reps) confirms the estimate lies within the placebo distribution. R5: full A*10 sample equals the main sample. SE clustered at pair level; * p&lt;0.10, ** p&lt;0.05, *** p&lt;0.01.</w:t>
      </w:r>
    </w:p>
    <w:p w14:paraId="7A28C27F" w14:textId="77777777" w:rsidR="00C54560" w:rsidRDefault="00C54560" w:rsidP="00C54560"/>
    <w:p w14:paraId="0EB17583" w14:textId="77777777" w:rsidR="001552D7" w:rsidRDefault="00E125D3" w:rsidP="00ED301A">
      <w:pPr>
        <w:pStyle w:val="Heading2"/>
      </w:pPr>
      <w:bookmarkStart w:id="115" w:name="_Toc234808796"/>
      <w:r>
        <w:t>First-Stage Diagnostics</w:t>
      </w:r>
      <w:bookmarkEnd w:id="115"/>
    </w:p>
    <w:p w14:paraId="48F5CB6D" w14:textId="1BF0136A" w:rsidR="001552D7" w:rsidRDefault="007B43B2" w:rsidP="00293719">
      <w:r w:rsidRPr="00293719">
        <w:t>Table 11 reports</w:t>
      </w:r>
      <w:r>
        <w:t xml:space="preserve"> the estimated coefficients of the first-stage equation (</w:t>
      </w:r>
      <w:r w:rsidRPr="00293719">
        <w:t>Equation 2),</w:t>
      </w:r>
      <w:r>
        <w:t xml:space="preserve"> labelled with their corresponding π symbols so that every </w:t>
      </w:r>
      <w:r w:rsidRPr="00293719">
        <w:t>coefficient in Table 11 has</w:t>
      </w:r>
      <w:r>
        <w:t xml:space="preserve"> a directly traceable estimate, mirroring the β-coefficient </w:t>
      </w:r>
      <w:r w:rsidRPr="00293719">
        <w:t>labelling of Table 9 for the</w:t>
      </w:r>
      <w:r>
        <w:t xml:space="preserve"> main equation.</w:t>
      </w:r>
    </w:p>
    <w:p w14:paraId="0B9D84F4" w14:textId="3491C06E" w:rsidR="00922F72" w:rsidRDefault="00922F72" w:rsidP="00877941">
      <w:pPr>
        <w:pStyle w:val="Caption"/>
      </w:pPr>
      <w:bookmarkStart w:id="116" w:name="_Toc234709426"/>
      <w:bookmarkStart w:id="117" w:name="_Toc234761263"/>
      <w:bookmarkStart w:id="118" w:name="_Toc234808827"/>
      <w:r>
        <w:t xml:space="preserve">Table </w:t>
      </w:r>
      <w:fldSimple w:instr=" SEQ Table \* ARABIC ">
        <w:r>
          <w:rPr>
            <w:noProof/>
          </w:rPr>
          <w:t>11</w:t>
        </w:r>
      </w:fldSimple>
      <w:r>
        <w:t>. First-Stage Regression: Instrument Validity</w:t>
      </w:r>
      <w:bookmarkEnd w:id="116"/>
      <w:bookmarkEnd w:id="117"/>
      <w:bookmarkEnd w:id="118"/>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49"/>
        <w:gridCol w:w="5229"/>
        <w:gridCol w:w="3402"/>
      </w:tblGrid>
      <w:tr w:rsidR="001552D7" w:rsidRPr="00922F72" w14:paraId="5513DBA8" w14:textId="77777777" w:rsidTr="00B257DC">
        <w:tc>
          <w:tcPr>
            <w:tcW w:w="1149"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003DACF0" w14:textId="77777777" w:rsidR="001552D7" w:rsidRPr="00187A82" w:rsidRDefault="00E125D3" w:rsidP="00187A82">
            <w:pPr>
              <w:pStyle w:val="NoSpacing"/>
              <w:jc w:val="center"/>
              <w:rPr>
                <w:b/>
                <w:bCs/>
              </w:rPr>
            </w:pPr>
            <w:r>
              <w:rPr>
                <w:b/>
                <w:bCs/>
              </w:rPr>
              <w:t>Coefficient</w:t>
            </w:r>
          </w:p>
        </w:tc>
        <w:tc>
          <w:tcPr>
            <w:tcW w:w="5229"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5920234A" w14:textId="77777777" w:rsidR="001552D7" w:rsidRPr="00187A82" w:rsidRDefault="00E125D3" w:rsidP="00187A82">
            <w:pPr>
              <w:pStyle w:val="NoSpacing"/>
              <w:jc w:val="center"/>
              <w:rPr>
                <w:b/>
                <w:bCs/>
              </w:rPr>
            </w:pPr>
            <w:r>
              <w:rPr>
                <w:b/>
                <w:bCs/>
              </w:rPr>
              <w:t>Regressor</w:t>
            </w:r>
          </w:p>
        </w:tc>
        <w:tc>
          <w:tcPr>
            <w:tcW w:w="3402"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40F6BF40" w14:textId="77777777" w:rsidR="001552D7" w:rsidRPr="00187A82" w:rsidRDefault="00E125D3" w:rsidP="00187A82">
            <w:pPr>
              <w:pStyle w:val="NoSpacing"/>
              <w:jc w:val="center"/>
              <w:rPr>
                <w:b/>
                <w:bCs/>
              </w:rPr>
            </w:pPr>
            <w:r>
              <w:rPr>
                <w:b/>
                <w:bCs/>
              </w:rPr>
              <w:t>First Stage: AIPI ~ AIPI_bartik</w:t>
            </w:r>
          </w:p>
        </w:tc>
      </w:tr>
      <w:tr w:rsidR="001552D7" w:rsidRPr="00922F72" w14:paraId="63AEAED1" w14:textId="77777777" w:rsidTr="00B257DC">
        <w:tc>
          <w:tcPr>
            <w:tcW w:w="1149" w:type="dxa"/>
            <w:tcBorders>
              <w:top w:val="single" w:sz="1" w:space="0" w:color="999999"/>
              <w:left w:val="single" w:sz="1" w:space="0" w:color="999999"/>
              <w:bottom w:val="single" w:sz="1" w:space="0" w:color="999999"/>
              <w:right w:val="single" w:sz="1" w:space="0" w:color="999999"/>
            </w:tcBorders>
            <w:vAlign w:val="center"/>
          </w:tcPr>
          <w:p w14:paraId="75DE9AF6" w14:textId="77777777" w:rsidR="001552D7" w:rsidRPr="00922F72" w:rsidRDefault="00E125D3" w:rsidP="00B257DC">
            <w:pPr>
              <w:pStyle w:val="NoSpacing"/>
              <w:jc w:val="center"/>
            </w:pPr>
            <w:r>
              <w:t>π1</w:t>
            </w:r>
          </w:p>
        </w:tc>
        <w:tc>
          <w:tcPr>
            <w:tcW w:w="5229" w:type="dxa"/>
            <w:tcBorders>
              <w:top w:val="single" w:sz="1" w:space="0" w:color="999999"/>
              <w:left w:val="single" w:sz="1" w:space="0" w:color="999999"/>
              <w:bottom w:val="single" w:sz="1" w:space="0" w:color="999999"/>
              <w:right w:val="single" w:sz="1" w:space="0" w:color="999999"/>
            </w:tcBorders>
            <w:vAlign w:val="center"/>
          </w:tcPr>
          <w:p w14:paraId="77EBD4E3" w14:textId="77777777" w:rsidR="001552D7" w:rsidRPr="00922F72" w:rsidRDefault="00E125D3" w:rsidP="00187A82">
            <w:pPr>
              <w:pStyle w:val="NoSpacing"/>
            </w:pPr>
            <w:r>
              <w:t>AIPI_bartik (instrument)</w:t>
            </w:r>
          </w:p>
        </w:tc>
        <w:tc>
          <w:tcPr>
            <w:tcW w:w="3402" w:type="dxa"/>
            <w:tcBorders>
              <w:top w:val="single" w:sz="1" w:space="0" w:color="999999"/>
              <w:left w:val="single" w:sz="1" w:space="0" w:color="999999"/>
              <w:bottom w:val="single" w:sz="1" w:space="0" w:color="999999"/>
              <w:right w:val="single" w:sz="1" w:space="0" w:color="999999"/>
            </w:tcBorders>
            <w:vAlign w:val="center"/>
          </w:tcPr>
          <w:p w14:paraId="2D52FC88" w14:textId="6C26EAA4" w:rsidR="001552D7" w:rsidRPr="00922F72" w:rsidRDefault="00E125D3" w:rsidP="00187A82">
            <w:pPr>
              <w:pStyle w:val="NoSpacing"/>
              <w:jc w:val="right"/>
            </w:pPr>
            <w:r>
              <w:t>0.7316***</w:t>
            </w:r>
            <w:r>
              <w:br/>
              <w:t>(0.0402)</w:t>
            </w:r>
          </w:p>
        </w:tc>
      </w:tr>
      <w:tr w:rsidR="001552D7" w:rsidRPr="00922F72" w14:paraId="52BD0FD7" w14:textId="77777777" w:rsidTr="00B257DC">
        <w:tc>
          <w:tcPr>
            <w:tcW w:w="1149" w:type="dxa"/>
            <w:tcBorders>
              <w:top w:val="single" w:sz="1" w:space="0" w:color="999999"/>
              <w:left w:val="single" w:sz="1" w:space="0" w:color="999999"/>
              <w:bottom w:val="single" w:sz="1" w:space="0" w:color="999999"/>
              <w:right w:val="single" w:sz="1" w:space="0" w:color="999999"/>
            </w:tcBorders>
            <w:vAlign w:val="center"/>
          </w:tcPr>
          <w:p w14:paraId="3F7577B8" w14:textId="77777777" w:rsidR="001552D7" w:rsidRPr="00922F72" w:rsidRDefault="00E125D3" w:rsidP="00B257DC">
            <w:pPr>
              <w:pStyle w:val="NoSpacing"/>
              <w:jc w:val="center"/>
            </w:pPr>
            <w:r>
              <w:t>π2</w:t>
            </w:r>
          </w:p>
        </w:tc>
        <w:tc>
          <w:tcPr>
            <w:tcW w:w="5229" w:type="dxa"/>
            <w:tcBorders>
              <w:top w:val="single" w:sz="1" w:space="0" w:color="999999"/>
              <w:left w:val="single" w:sz="1" w:space="0" w:color="999999"/>
              <w:bottom w:val="single" w:sz="1" w:space="0" w:color="999999"/>
              <w:right w:val="single" w:sz="1" w:space="0" w:color="999999"/>
            </w:tcBorders>
            <w:vAlign w:val="center"/>
          </w:tcPr>
          <w:p w14:paraId="187EA7FC" w14:textId="77777777" w:rsidR="001552D7" w:rsidRPr="00922F72" w:rsidRDefault="00E125D3" w:rsidP="00187A82">
            <w:pPr>
              <w:pStyle w:val="NoSpacing"/>
            </w:pPr>
            <w:r>
              <w:t>GDP per capita (ln)</w:t>
            </w:r>
          </w:p>
        </w:tc>
        <w:tc>
          <w:tcPr>
            <w:tcW w:w="3402" w:type="dxa"/>
            <w:tcBorders>
              <w:top w:val="single" w:sz="1" w:space="0" w:color="999999"/>
              <w:left w:val="single" w:sz="1" w:space="0" w:color="999999"/>
              <w:bottom w:val="single" w:sz="1" w:space="0" w:color="999999"/>
              <w:right w:val="single" w:sz="1" w:space="0" w:color="999999"/>
            </w:tcBorders>
            <w:vAlign w:val="center"/>
          </w:tcPr>
          <w:p w14:paraId="4DFF35BA" w14:textId="436F33CF" w:rsidR="001552D7" w:rsidRPr="00922F72" w:rsidRDefault="00E125D3" w:rsidP="00187A82">
            <w:pPr>
              <w:pStyle w:val="NoSpacing"/>
              <w:jc w:val="right"/>
            </w:pPr>
            <w:r>
              <w:t>-0.2645</w:t>
            </w:r>
            <w:r>
              <w:br/>
              <w:t>(0.1925)</w:t>
            </w:r>
          </w:p>
        </w:tc>
      </w:tr>
      <w:tr w:rsidR="001552D7" w:rsidRPr="00922F72" w14:paraId="76AD98F3" w14:textId="77777777" w:rsidTr="00B257DC">
        <w:tc>
          <w:tcPr>
            <w:tcW w:w="1149" w:type="dxa"/>
            <w:tcBorders>
              <w:top w:val="single" w:sz="1" w:space="0" w:color="999999"/>
              <w:left w:val="single" w:sz="1" w:space="0" w:color="999999"/>
              <w:bottom w:val="single" w:sz="1" w:space="0" w:color="999999"/>
              <w:right w:val="single" w:sz="1" w:space="0" w:color="999999"/>
            </w:tcBorders>
            <w:vAlign w:val="center"/>
          </w:tcPr>
          <w:p w14:paraId="3A157AD4" w14:textId="77777777" w:rsidR="001552D7" w:rsidRPr="00922F72" w:rsidRDefault="00E125D3" w:rsidP="00B257DC">
            <w:pPr>
              <w:pStyle w:val="NoSpacing"/>
              <w:jc w:val="center"/>
            </w:pPr>
            <w:r>
              <w:t>π3</w:t>
            </w:r>
          </w:p>
        </w:tc>
        <w:tc>
          <w:tcPr>
            <w:tcW w:w="5229" w:type="dxa"/>
            <w:tcBorders>
              <w:top w:val="single" w:sz="1" w:space="0" w:color="999999"/>
              <w:left w:val="single" w:sz="1" w:space="0" w:color="999999"/>
              <w:bottom w:val="single" w:sz="1" w:space="0" w:color="999999"/>
              <w:right w:val="single" w:sz="1" w:space="0" w:color="999999"/>
            </w:tcBorders>
            <w:vAlign w:val="center"/>
          </w:tcPr>
          <w:p w14:paraId="6515FB0B" w14:textId="77777777" w:rsidR="001552D7" w:rsidRPr="00922F72" w:rsidRDefault="00E125D3" w:rsidP="00187A82">
            <w:pPr>
              <w:pStyle w:val="NoSpacing"/>
            </w:pPr>
            <w:r>
              <w:t>Renewable energy (% of total final energy)</w:t>
            </w:r>
          </w:p>
        </w:tc>
        <w:tc>
          <w:tcPr>
            <w:tcW w:w="3402" w:type="dxa"/>
            <w:tcBorders>
              <w:top w:val="single" w:sz="1" w:space="0" w:color="999999"/>
              <w:left w:val="single" w:sz="1" w:space="0" w:color="999999"/>
              <w:bottom w:val="single" w:sz="1" w:space="0" w:color="999999"/>
              <w:right w:val="single" w:sz="1" w:space="0" w:color="999999"/>
            </w:tcBorders>
            <w:vAlign w:val="center"/>
          </w:tcPr>
          <w:p w14:paraId="174CC1A5" w14:textId="12D2590B" w:rsidR="001552D7" w:rsidRPr="00922F72" w:rsidRDefault="00E125D3" w:rsidP="00187A82">
            <w:pPr>
              <w:pStyle w:val="NoSpacing"/>
              <w:jc w:val="right"/>
            </w:pPr>
            <w:r>
              <w:t>-0.0043</w:t>
            </w:r>
            <w:r>
              <w:br/>
              <w:t>(0.0064)</w:t>
            </w:r>
          </w:p>
        </w:tc>
      </w:tr>
      <w:tr w:rsidR="001552D7" w:rsidRPr="00922F72" w14:paraId="67797282" w14:textId="77777777" w:rsidTr="00B257DC">
        <w:tc>
          <w:tcPr>
            <w:tcW w:w="1149" w:type="dxa"/>
            <w:tcBorders>
              <w:top w:val="single" w:sz="1" w:space="0" w:color="999999"/>
              <w:left w:val="single" w:sz="1" w:space="0" w:color="999999"/>
              <w:bottom w:val="single" w:sz="1" w:space="0" w:color="999999"/>
              <w:right w:val="single" w:sz="1" w:space="0" w:color="999999"/>
            </w:tcBorders>
            <w:vAlign w:val="center"/>
          </w:tcPr>
          <w:p w14:paraId="7CD1A373" w14:textId="77777777" w:rsidR="001552D7" w:rsidRPr="00922F72" w:rsidRDefault="00E125D3" w:rsidP="00B257DC">
            <w:pPr>
              <w:pStyle w:val="NoSpacing"/>
              <w:jc w:val="center"/>
            </w:pPr>
            <w:r>
              <w:t>π4</w:t>
            </w:r>
          </w:p>
        </w:tc>
        <w:tc>
          <w:tcPr>
            <w:tcW w:w="5229" w:type="dxa"/>
            <w:tcBorders>
              <w:top w:val="single" w:sz="1" w:space="0" w:color="999999"/>
              <w:left w:val="single" w:sz="1" w:space="0" w:color="999999"/>
              <w:bottom w:val="single" w:sz="1" w:space="0" w:color="999999"/>
              <w:right w:val="single" w:sz="1" w:space="0" w:color="999999"/>
            </w:tcBorders>
            <w:vAlign w:val="center"/>
          </w:tcPr>
          <w:p w14:paraId="117878AD" w14:textId="77777777" w:rsidR="001552D7" w:rsidRPr="00922F72" w:rsidRDefault="00E125D3" w:rsidP="00187A82">
            <w:pPr>
              <w:pStyle w:val="NoSpacing"/>
            </w:pPr>
            <w:r>
              <w:t>Capital formation / VA</w:t>
            </w:r>
          </w:p>
        </w:tc>
        <w:tc>
          <w:tcPr>
            <w:tcW w:w="3402" w:type="dxa"/>
            <w:tcBorders>
              <w:top w:val="single" w:sz="1" w:space="0" w:color="999999"/>
              <w:left w:val="single" w:sz="1" w:space="0" w:color="999999"/>
              <w:bottom w:val="single" w:sz="1" w:space="0" w:color="999999"/>
              <w:right w:val="single" w:sz="1" w:space="0" w:color="999999"/>
            </w:tcBorders>
            <w:vAlign w:val="center"/>
          </w:tcPr>
          <w:p w14:paraId="55BA4F1A" w14:textId="0C81B173" w:rsidR="001552D7" w:rsidRPr="00922F72" w:rsidRDefault="00E125D3" w:rsidP="00187A82">
            <w:pPr>
              <w:pStyle w:val="NoSpacing"/>
              <w:jc w:val="right"/>
            </w:pPr>
            <w:r>
              <w:t>0.2144**</w:t>
            </w:r>
            <w:r>
              <w:br/>
              <w:t>(0.0968)</w:t>
            </w:r>
          </w:p>
        </w:tc>
      </w:tr>
      <w:tr w:rsidR="001552D7" w:rsidRPr="00922F72" w14:paraId="50F88167" w14:textId="77777777" w:rsidTr="00B257DC">
        <w:tc>
          <w:tcPr>
            <w:tcW w:w="1149" w:type="dxa"/>
            <w:tcBorders>
              <w:top w:val="single" w:sz="1" w:space="0" w:color="999999"/>
              <w:left w:val="single" w:sz="1" w:space="0" w:color="999999"/>
              <w:bottom w:val="single" w:sz="1" w:space="0" w:color="999999"/>
              <w:right w:val="single" w:sz="1" w:space="0" w:color="999999"/>
            </w:tcBorders>
            <w:vAlign w:val="center"/>
          </w:tcPr>
          <w:p w14:paraId="392ACBCE" w14:textId="77777777" w:rsidR="001552D7" w:rsidRPr="00922F72" w:rsidRDefault="00E125D3" w:rsidP="00B257DC">
            <w:pPr>
              <w:pStyle w:val="NoSpacing"/>
              <w:jc w:val="center"/>
            </w:pPr>
            <w:r>
              <w:t>π5</w:t>
            </w:r>
          </w:p>
        </w:tc>
        <w:tc>
          <w:tcPr>
            <w:tcW w:w="5229" w:type="dxa"/>
            <w:tcBorders>
              <w:top w:val="single" w:sz="1" w:space="0" w:color="999999"/>
              <w:left w:val="single" w:sz="1" w:space="0" w:color="999999"/>
              <w:bottom w:val="single" w:sz="1" w:space="0" w:color="999999"/>
              <w:right w:val="single" w:sz="1" w:space="0" w:color="999999"/>
            </w:tcBorders>
            <w:vAlign w:val="center"/>
          </w:tcPr>
          <w:p w14:paraId="39D96ADD" w14:textId="77777777" w:rsidR="001552D7" w:rsidRPr="00922F72" w:rsidRDefault="00E125D3" w:rsidP="00187A82">
            <w:pPr>
              <w:pStyle w:val="NoSpacing"/>
            </w:pPr>
            <w:r>
              <w:t>R&amp;D expenditure (% GDP)</w:t>
            </w:r>
          </w:p>
        </w:tc>
        <w:tc>
          <w:tcPr>
            <w:tcW w:w="3402" w:type="dxa"/>
            <w:tcBorders>
              <w:top w:val="single" w:sz="1" w:space="0" w:color="999999"/>
              <w:left w:val="single" w:sz="1" w:space="0" w:color="999999"/>
              <w:bottom w:val="single" w:sz="1" w:space="0" w:color="999999"/>
              <w:right w:val="single" w:sz="1" w:space="0" w:color="999999"/>
            </w:tcBorders>
            <w:vAlign w:val="center"/>
          </w:tcPr>
          <w:p w14:paraId="64E56FA2" w14:textId="065EC1E2" w:rsidR="001552D7" w:rsidRPr="00922F72" w:rsidRDefault="00E125D3" w:rsidP="00187A82">
            <w:pPr>
              <w:pStyle w:val="NoSpacing"/>
              <w:jc w:val="right"/>
            </w:pPr>
            <w:r>
              <w:t>0.2055***</w:t>
            </w:r>
            <w:r>
              <w:br/>
              <w:t>(0.0444)</w:t>
            </w:r>
          </w:p>
        </w:tc>
      </w:tr>
      <w:tr w:rsidR="001552D7" w:rsidRPr="00922F72" w14:paraId="5550EDCD" w14:textId="77777777" w:rsidTr="00B257DC">
        <w:tc>
          <w:tcPr>
            <w:tcW w:w="1149" w:type="dxa"/>
            <w:tcBorders>
              <w:top w:val="single" w:sz="1" w:space="0" w:color="999999"/>
              <w:left w:val="single" w:sz="1" w:space="0" w:color="999999"/>
              <w:bottom w:val="single" w:sz="1" w:space="0" w:color="999999"/>
              <w:right w:val="single" w:sz="1" w:space="0" w:color="999999"/>
            </w:tcBorders>
            <w:vAlign w:val="center"/>
          </w:tcPr>
          <w:p w14:paraId="6889274E" w14:textId="77777777" w:rsidR="001552D7" w:rsidRPr="00922F72" w:rsidRDefault="00E125D3" w:rsidP="00B257DC">
            <w:pPr>
              <w:pStyle w:val="NoSpacing"/>
              <w:jc w:val="center"/>
            </w:pPr>
            <w:r>
              <w:t>π6</w:t>
            </w:r>
          </w:p>
        </w:tc>
        <w:tc>
          <w:tcPr>
            <w:tcW w:w="5229" w:type="dxa"/>
            <w:tcBorders>
              <w:top w:val="single" w:sz="1" w:space="0" w:color="999999"/>
              <w:left w:val="single" w:sz="1" w:space="0" w:color="999999"/>
              <w:bottom w:val="single" w:sz="1" w:space="0" w:color="999999"/>
              <w:right w:val="single" w:sz="1" w:space="0" w:color="999999"/>
            </w:tcBorders>
            <w:vAlign w:val="center"/>
          </w:tcPr>
          <w:p w14:paraId="70B5C1D6" w14:textId="77777777" w:rsidR="001552D7" w:rsidRPr="00922F72" w:rsidRDefault="00E125D3" w:rsidP="00187A82">
            <w:pPr>
              <w:pStyle w:val="NoSpacing"/>
            </w:pPr>
            <w:r>
              <w:t>Trade openness (%)</w:t>
            </w:r>
          </w:p>
        </w:tc>
        <w:tc>
          <w:tcPr>
            <w:tcW w:w="3402" w:type="dxa"/>
            <w:tcBorders>
              <w:top w:val="single" w:sz="1" w:space="0" w:color="999999"/>
              <w:left w:val="single" w:sz="1" w:space="0" w:color="999999"/>
              <w:bottom w:val="single" w:sz="1" w:space="0" w:color="999999"/>
              <w:right w:val="single" w:sz="1" w:space="0" w:color="999999"/>
            </w:tcBorders>
            <w:vAlign w:val="center"/>
          </w:tcPr>
          <w:p w14:paraId="07DA1B2B" w14:textId="5B253687" w:rsidR="001552D7" w:rsidRPr="00922F72" w:rsidRDefault="00E125D3" w:rsidP="00187A82">
            <w:pPr>
              <w:pStyle w:val="NoSpacing"/>
              <w:jc w:val="right"/>
            </w:pPr>
            <w:r>
              <w:t>-0.0037**</w:t>
            </w:r>
            <w:r>
              <w:br/>
              <w:t>(0.0014)</w:t>
            </w:r>
          </w:p>
        </w:tc>
      </w:tr>
      <w:tr w:rsidR="001552D7" w:rsidRPr="00922F72" w14:paraId="147AFB1E" w14:textId="77777777" w:rsidTr="00B257DC">
        <w:tc>
          <w:tcPr>
            <w:tcW w:w="1149" w:type="dxa"/>
            <w:tcBorders>
              <w:top w:val="single" w:sz="1" w:space="0" w:color="999999"/>
              <w:left w:val="single" w:sz="1" w:space="0" w:color="999999"/>
              <w:bottom w:val="single" w:sz="1" w:space="0" w:color="999999"/>
              <w:right w:val="single" w:sz="1" w:space="0" w:color="999999"/>
            </w:tcBorders>
            <w:vAlign w:val="center"/>
          </w:tcPr>
          <w:p w14:paraId="1CBFBF9F" w14:textId="77777777" w:rsidR="001552D7" w:rsidRPr="00922F72" w:rsidRDefault="00E125D3" w:rsidP="00B257DC">
            <w:pPr>
              <w:pStyle w:val="NoSpacing"/>
              <w:jc w:val="center"/>
            </w:pPr>
            <w:r>
              <w:t>π7</w:t>
            </w:r>
          </w:p>
        </w:tc>
        <w:tc>
          <w:tcPr>
            <w:tcW w:w="5229" w:type="dxa"/>
            <w:tcBorders>
              <w:top w:val="single" w:sz="1" w:space="0" w:color="999999"/>
              <w:left w:val="single" w:sz="1" w:space="0" w:color="999999"/>
              <w:bottom w:val="single" w:sz="1" w:space="0" w:color="999999"/>
              <w:right w:val="single" w:sz="1" w:space="0" w:color="999999"/>
            </w:tcBorders>
            <w:vAlign w:val="center"/>
          </w:tcPr>
          <w:p w14:paraId="0326EAB1" w14:textId="77777777" w:rsidR="001552D7" w:rsidRPr="00922F72" w:rsidRDefault="00E125D3" w:rsidP="00187A82">
            <w:pPr>
              <w:pStyle w:val="NoSpacing"/>
            </w:pPr>
            <w:r>
              <w:t>Broadband subscriptions (per 100 people)</w:t>
            </w:r>
          </w:p>
        </w:tc>
        <w:tc>
          <w:tcPr>
            <w:tcW w:w="3402" w:type="dxa"/>
            <w:tcBorders>
              <w:top w:val="single" w:sz="1" w:space="0" w:color="999999"/>
              <w:left w:val="single" w:sz="1" w:space="0" w:color="999999"/>
              <w:bottom w:val="single" w:sz="1" w:space="0" w:color="999999"/>
              <w:right w:val="single" w:sz="1" w:space="0" w:color="999999"/>
            </w:tcBorders>
            <w:vAlign w:val="center"/>
          </w:tcPr>
          <w:p w14:paraId="0706370F" w14:textId="341204D3" w:rsidR="001552D7" w:rsidRPr="00922F72" w:rsidRDefault="00E125D3" w:rsidP="00187A82">
            <w:pPr>
              <w:pStyle w:val="NoSpacing"/>
              <w:jc w:val="right"/>
            </w:pPr>
            <w:r>
              <w:t>-0.0359***</w:t>
            </w:r>
            <w:r>
              <w:br/>
              <w:t>(0.0078)</w:t>
            </w:r>
          </w:p>
        </w:tc>
      </w:tr>
      <w:tr w:rsidR="001552D7" w:rsidRPr="00922F72" w14:paraId="7B03DA86" w14:textId="77777777" w:rsidTr="00B257DC">
        <w:tc>
          <w:tcPr>
            <w:tcW w:w="1149" w:type="dxa"/>
            <w:tcBorders>
              <w:top w:val="single" w:sz="1" w:space="0" w:color="999999"/>
              <w:left w:val="single" w:sz="1" w:space="0" w:color="999999"/>
              <w:bottom w:val="single" w:sz="1" w:space="0" w:color="999999"/>
              <w:right w:val="single" w:sz="1" w:space="0" w:color="999999"/>
            </w:tcBorders>
            <w:vAlign w:val="center"/>
          </w:tcPr>
          <w:p w14:paraId="4D006F00" w14:textId="77777777" w:rsidR="001552D7" w:rsidRPr="00922F72" w:rsidRDefault="001552D7" w:rsidP="00187A82">
            <w:pPr>
              <w:pStyle w:val="NoSpacing"/>
            </w:pPr>
          </w:p>
        </w:tc>
        <w:tc>
          <w:tcPr>
            <w:tcW w:w="5229" w:type="dxa"/>
            <w:tcBorders>
              <w:top w:val="single" w:sz="1" w:space="0" w:color="999999"/>
              <w:left w:val="single" w:sz="1" w:space="0" w:color="999999"/>
              <w:bottom w:val="single" w:sz="1" w:space="0" w:color="999999"/>
              <w:right w:val="single" w:sz="1" w:space="0" w:color="999999"/>
            </w:tcBorders>
            <w:vAlign w:val="center"/>
          </w:tcPr>
          <w:p w14:paraId="24AF3E09" w14:textId="77777777" w:rsidR="001552D7" w:rsidRPr="00922F72" w:rsidRDefault="00E125D3" w:rsidP="00187A82">
            <w:pPr>
              <w:pStyle w:val="NoSpacing"/>
            </w:pPr>
            <w:r>
              <w:t>Num. Obs.</w:t>
            </w:r>
          </w:p>
        </w:tc>
        <w:tc>
          <w:tcPr>
            <w:tcW w:w="3402" w:type="dxa"/>
            <w:tcBorders>
              <w:top w:val="single" w:sz="1" w:space="0" w:color="999999"/>
              <w:left w:val="single" w:sz="1" w:space="0" w:color="999999"/>
              <w:bottom w:val="single" w:sz="1" w:space="0" w:color="999999"/>
              <w:right w:val="single" w:sz="1" w:space="0" w:color="999999"/>
            </w:tcBorders>
            <w:vAlign w:val="center"/>
          </w:tcPr>
          <w:p w14:paraId="71EBB822" w14:textId="77777777" w:rsidR="001552D7" w:rsidRPr="00922F72" w:rsidRDefault="00E125D3" w:rsidP="00187A82">
            <w:pPr>
              <w:pStyle w:val="NoSpacing"/>
              <w:jc w:val="right"/>
            </w:pPr>
            <w:r>
              <w:t>3120</w:t>
            </w:r>
          </w:p>
        </w:tc>
      </w:tr>
      <w:tr w:rsidR="001552D7" w:rsidRPr="00922F72" w14:paraId="21F0383D" w14:textId="77777777" w:rsidTr="00B257DC">
        <w:tc>
          <w:tcPr>
            <w:tcW w:w="1149" w:type="dxa"/>
            <w:tcBorders>
              <w:top w:val="single" w:sz="1" w:space="0" w:color="999999"/>
              <w:left w:val="single" w:sz="1" w:space="0" w:color="999999"/>
              <w:bottom w:val="single" w:sz="1" w:space="0" w:color="999999"/>
              <w:right w:val="single" w:sz="1" w:space="0" w:color="999999"/>
            </w:tcBorders>
            <w:vAlign w:val="center"/>
          </w:tcPr>
          <w:p w14:paraId="5DE32F5A" w14:textId="77777777" w:rsidR="001552D7" w:rsidRPr="00922F72" w:rsidRDefault="001552D7" w:rsidP="00187A82">
            <w:pPr>
              <w:pStyle w:val="NoSpacing"/>
            </w:pPr>
          </w:p>
        </w:tc>
        <w:tc>
          <w:tcPr>
            <w:tcW w:w="5229" w:type="dxa"/>
            <w:tcBorders>
              <w:top w:val="single" w:sz="1" w:space="0" w:color="999999"/>
              <w:left w:val="single" w:sz="1" w:space="0" w:color="999999"/>
              <w:bottom w:val="single" w:sz="1" w:space="0" w:color="999999"/>
              <w:right w:val="single" w:sz="1" w:space="0" w:color="999999"/>
            </w:tcBorders>
            <w:vAlign w:val="center"/>
          </w:tcPr>
          <w:p w14:paraId="6F9C8674" w14:textId="77777777" w:rsidR="001552D7" w:rsidRPr="00922F72" w:rsidRDefault="00E125D3" w:rsidP="00187A82">
            <w:pPr>
              <w:pStyle w:val="NoSpacing"/>
            </w:pPr>
            <w:r>
              <w:t>R2</w:t>
            </w:r>
          </w:p>
        </w:tc>
        <w:tc>
          <w:tcPr>
            <w:tcW w:w="3402" w:type="dxa"/>
            <w:tcBorders>
              <w:top w:val="single" w:sz="1" w:space="0" w:color="999999"/>
              <w:left w:val="single" w:sz="1" w:space="0" w:color="999999"/>
              <w:bottom w:val="single" w:sz="1" w:space="0" w:color="999999"/>
              <w:right w:val="single" w:sz="1" w:space="0" w:color="999999"/>
            </w:tcBorders>
            <w:vAlign w:val="center"/>
          </w:tcPr>
          <w:p w14:paraId="62DF0C85" w14:textId="77777777" w:rsidR="001552D7" w:rsidRPr="00922F72" w:rsidRDefault="00E125D3" w:rsidP="00187A82">
            <w:pPr>
              <w:pStyle w:val="NoSpacing"/>
              <w:jc w:val="right"/>
            </w:pPr>
            <w:r>
              <w:t>0.966</w:t>
            </w:r>
          </w:p>
        </w:tc>
      </w:tr>
      <w:tr w:rsidR="001552D7" w:rsidRPr="00922F72" w14:paraId="3D4F623F" w14:textId="77777777" w:rsidTr="00B257DC">
        <w:tc>
          <w:tcPr>
            <w:tcW w:w="1149" w:type="dxa"/>
            <w:tcBorders>
              <w:top w:val="single" w:sz="1" w:space="0" w:color="999999"/>
              <w:left w:val="single" w:sz="1" w:space="0" w:color="999999"/>
              <w:bottom w:val="single" w:sz="1" w:space="0" w:color="999999"/>
              <w:right w:val="single" w:sz="1" w:space="0" w:color="999999"/>
            </w:tcBorders>
            <w:vAlign w:val="center"/>
          </w:tcPr>
          <w:p w14:paraId="17AA418C" w14:textId="77777777" w:rsidR="001552D7" w:rsidRPr="00922F72" w:rsidRDefault="001552D7" w:rsidP="00187A82">
            <w:pPr>
              <w:pStyle w:val="NoSpacing"/>
            </w:pPr>
          </w:p>
        </w:tc>
        <w:tc>
          <w:tcPr>
            <w:tcW w:w="5229" w:type="dxa"/>
            <w:tcBorders>
              <w:top w:val="single" w:sz="1" w:space="0" w:color="999999"/>
              <w:left w:val="single" w:sz="1" w:space="0" w:color="999999"/>
              <w:bottom w:val="single" w:sz="1" w:space="0" w:color="999999"/>
              <w:right w:val="single" w:sz="1" w:space="0" w:color="999999"/>
            </w:tcBorders>
            <w:vAlign w:val="center"/>
          </w:tcPr>
          <w:p w14:paraId="79A152F9" w14:textId="75F5BD73" w:rsidR="001552D7" w:rsidRPr="00922F72" w:rsidRDefault="00E125D3" w:rsidP="00187A82">
            <w:pPr>
              <w:pStyle w:val="NoSpacing"/>
            </w:pPr>
            <w:r>
              <w:t>Fixed effects (country-industry pair + year, two-way)</w:t>
            </w:r>
          </w:p>
        </w:tc>
        <w:tc>
          <w:tcPr>
            <w:tcW w:w="3402" w:type="dxa"/>
            <w:tcBorders>
              <w:top w:val="single" w:sz="1" w:space="0" w:color="999999"/>
              <w:left w:val="single" w:sz="1" w:space="0" w:color="999999"/>
              <w:bottom w:val="single" w:sz="1" w:space="0" w:color="999999"/>
              <w:right w:val="single" w:sz="1" w:space="0" w:color="999999"/>
            </w:tcBorders>
            <w:vAlign w:val="center"/>
          </w:tcPr>
          <w:p w14:paraId="3CF926B9" w14:textId="6F71D757" w:rsidR="001552D7" w:rsidRPr="00922F72" w:rsidRDefault="00E125D3" w:rsidP="00187A82">
            <w:pPr>
              <w:pStyle w:val="NoSpacing"/>
              <w:jc w:val="right"/>
            </w:pPr>
            <w:r>
              <w:t>Yes</w:t>
            </w:r>
          </w:p>
        </w:tc>
      </w:tr>
    </w:tbl>
    <w:p w14:paraId="1C28398C" w14:textId="0C421E78" w:rsidR="001552D7" w:rsidRDefault="00E125D3">
      <w:pPr>
        <w:rPr>
          <w:i/>
          <w:iCs/>
          <w:sz w:val="20"/>
          <w:szCs w:val="20"/>
        </w:rPr>
      </w:pPr>
      <w:r>
        <w:rPr>
          <w:i/>
          <w:iCs/>
          <w:sz w:val="20"/>
          <w:szCs w:val="20"/>
        </w:rPr>
        <w:t xml:space="preserve">Dependent variable: AIPI. Instrument: AIPI_bartik=leave-one-out industry-weighted AI patent count from the other 24 OECD countries in the same year (Bartik shift-share), corresponding to π1 in Equation 2. Two-way FE, SE clustered at </w:t>
      </w:r>
      <w:r>
        <w:rPr>
          <w:i/>
          <w:iCs/>
          <w:sz w:val="20"/>
          <w:szCs w:val="20"/>
        </w:rPr>
        <w:lastRenderedPageBreak/>
        <w:t>pair level. First-stage F=4906.23 (Table 11) confirms strong instrument relevance. Renewable energy (π3) is small and insignificant, indicating the green-transition control does not independently predict AI patenting.</w:t>
      </w:r>
    </w:p>
    <w:p w14:paraId="7E0FC7F7" w14:textId="77777777" w:rsidR="00644AED" w:rsidRDefault="00644AED" w:rsidP="00644AED"/>
    <w:p w14:paraId="4E348414" w14:textId="4C50E05A" w:rsidR="001552D7" w:rsidRDefault="00E125D3">
      <w:r>
        <w:t xml:space="preserve">As a graphical complement to the </w:t>
      </w:r>
      <w:r w:rsidRPr="00293719">
        <w:t>diagnostics in Table 8, Figure 7 presents</w:t>
      </w:r>
      <w:r>
        <w:t xml:space="preserve"> three residual-based diagnostic plots for the main FE-IV specification: linearity (residuals vs. fitted values), influential observations (leverage vs. standardized residuals, point size=Cook's distance), and normality (Q-Q plot vs. standard normal). Because </w:t>
      </w:r>
      <w:proofErr w:type="spellStart"/>
      <w:r>
        <w:t>fixest's</w:t>
      </w:r>
      <w:proofErr w:type="spellEnd"/>
      <w:r>
        <w:t xml:space="preserve"> IV estimator does not expose hat values or Cook's distance directly, these diagnostics come from an auxiliary dummy-variable regression reproducing the identical FE-</w:t>
      </w:r>
      <w:proofErr w:type="gramStart"/>
      <w:r>
        <w:t>IV point</w:t>
      </w:r>
      <w:proofErr w:type="gramEnd"/>
      <w:r>
        <w:t xml:space="preserve"> estimate via explicit two-stage least squares with pair and year dummies; only its residual geometry is used, not its non-clustered SEs.</w:t>
      </w:r>
    </w:p>
    <w:p w14:paraId="2D4BA85A" w14:textId="77777777" w:rsidR="00426289" w:rsidRDefault="00E125D3" w:rsidP="00426289">
      <w:pPr>
        <w:keepNext/>
        <w:jc w:val="center"/>
      </w:pPr>
      <w:r>
        <w:rPr>
          <w:noProof/>
        </w:rPr>
        <w:drawing>
          <wp:inline distT="0" distB="0" distL="0" distR="0" wp14:anchorId="2A31BD53" wp14:editId="3C568EE4">
            <wp:extent cx="6206490" cy="2291626"/>
            <wp:effectExtent l="0" t="0" r="3810" b="0"/>
            <wp:docPr id="1664045155" name="Picture 1664045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Diagnostics_FEIV_20260708_212231.png"/>
                    <pic:cNvPicPr/>
                  </pic:nvPicPr>
                  <pic:blipFill>
                    <a:blip r:embed="rId20"/>
                    <a:stretch>
                      <a:fillRect/>
                    </a:stretch>
                  </pic:blipFill>
                  <pic:spPr>
                    <a:xfrm>
                      <a:off x="0" y="0"/>
                      <a:ext cx="6465848" cy="2387389"/>
                    </a:xfrm>
                    <a:prstGeom prst="rect">
                      <a:avLst/>
                    </a:prstGeom>
                  </pic:spPr>
                </pic:pic>
              </a:graphicData>
            </a:graphic>
          </wp:inline>
        </w:drawing>
      </w:r>
    </w:p>
    <w:p w14:paraId="4FBBD366" w14:textId="0C8B3322" w:rsidR="001552D7" w:rsidRDefault="00426289" w:rsidP="00877941">
      <w:pPr>
        <w:pStyle w:val="Caption"/>
      </w:pPr>
      <w:bookmarkStart w:id="119" w:name="_Toc234709440"/>
      <w:bookmarkStart w:id="120" w:name="_Toc234761277"/>
      <w:bookmarkStart w:id="121" w:name="_Toc234808843"/>
      <w:r>
        <w:t xml:space="preserve">Figure </w:t>
      </w:r>
      <w:fldSimple w:instr=" SEQ Figure \* ARABIC ">
        <w:r w:rsidR="00EA7BDF">
          <w:rPr>
            <w:noProof/>
          </w:rPr>
          <w:t>7</w:t>
        </w:r>
      </w:fldSimple>
      <w:r>
        <w:t>. Diagnostic Plots: FE-IV Specification</w:t>
      </w:r>
      <w:bookmarkEnd w:id="119"/>
      <w:bookmarkEnd w:id="120"/>
      <w:bookmarkEnd w:id="121"/>
    </w:p>
    <w:p w14:paraId="53F544E3" w14:textId="77777777" w:rsidR="001552D7" w:rsidRDefault="00E125D3">
      <w:pPr>
        <w:rPr>
          <w:i/>
          <w:iCs/>
          <w:sz w:val="20"/>
          <w:szCs w:val="20"/>
        </w:rPr>
      </w:pPr>
      <w:r>
        <w:rPr>
          <w:i/>
          <w:iCs/>
          <w:sz w:val="20"/>
          <w:szCs w:val="20"/>
        </w:rPr>
        <w:t>Panel (a) shows no strong systematic curvature in the LOESS-smoothed residual-fitted relationship, supporting the linear functional form used throughout. Panel (b) identifies no observations with simultaneously extreme leverage and large Cook's distance, so the FE-IV result is not driven by a few influential pairs. Panel (c) shows residuals broadly tracking the 45-degree normal line, consistent with using cluster-robust rather than normal-theory SEs.</w:t>
      </w:r>
    </w:p>
    <w:p w14:paraId="047CF238" w14:textId="77777777" w:rsidR="00426289" w:rsidRDefault="00426289" w:rsidP="00426289"/>
    <w:p w14:paraId="26EF748D" w14:textId="77777777" w:rsidR="001552D7" w:rsidRDefault="00E125D3" w:rsidP="00ED301A">
      <w:pPr>
        <w:pStyle w:val="Heading2"/>
      </w:pPr>
      <w:bookmarkStart w:id="122" w:name="_Toc234808797"/>
      <w:r>
        <w:t>Mechanism Check: Employment Channel</w:t>
      </w:r>
      <w:bookmarkEnd w:id="122"/>
    </w:p>
    <w:p w14:paraId="6625BEB6" w14:textId="54F635A5" w:rsidR="005C37AA" w:rsidRDefault="005C37AA" w:rsidP="00877941">
      <w:pPr>
        <w:pStyle w:val="Caption"/>
      </w:pPr>
      <w:bookmarkStart w:id="123" w:name="_Toc234709427"/>
      <w:bookmarkStart w:id="124" w:name="_Toc234761264"/>
      <w:bookmarkStart w:id="125" w:name="_Toc234808828"/>
      <w:r>
        <w:t xml:space="preserve">Table </w:t>
      </w:r>
      <w:fldSimple w:instr=" SEQ Table \* ARABIC ">
        <w:r>
          <w:rPr>
            <w:noProof/>
          </w:rPr>
          <w:t>12</w:t>
        </w:r>
      </w:fldSimple>
      <w:r>
        <w:t>. Mechanism Check: Employment (FE-IV)</w:t>
      </w:r>
      <w:bookmarkEnd w:id="123"/>
      <w:bookmarkEnd w:id="124"/>
      <w:bookmarkEnd w:id="125"/>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4"/>
        <w:gridCol w:w="4536"/>
      </w:tblGrid>
      <w:tr w:rsidR="001552D7" w:rsidRPr="00A663D9" w14:paraId="6943D38E" w14:textId="77777777" w:rsidTr="00E16793">
        <w:tc>
          <w:tcPr>
            <w:tcW w:w="5244"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62CEF9DA" w14:textId="77777777" w:rsidR="001552D7" w:rsidRPr="003A3D32" w:rsidRDefault="001552D7" w:rsidP="00B257DC">
            <w:pPr>
              <w:pStyle w:val="NoSpacing"/>
            </w:pPr>
          </w:p>
        </w:tc>
        <w:tc>
          <w:tcPr>
            <w:tcW w:w="4536"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39541203" w14:textId="77777777" w:rsidR="001552D7" w:rsidRPr="003A3D32" w:rsidRDefault="00E125D3" w:rsidP="00B257DC">
            <w:pPr>
              <w:pStyle w:val="NoSpacing"/>
              <w:jc w:val="center"/>
            </w:pPr>
            <w:r>
              <w:rPr>
                <w:b/>
              </w:rPr>
              <w:t xml:space="preserve">Mechanism: </w:t>
            </w:r>
            <w:proofErr w:type="gramStart"/>
            <w:r>
              <w:rPr>
                <w:b/>
              </w:rPr>
              <w:t>ln(</w:t>
            </w:r>
            <w:proofErr w:type="gramEnd"/>
            <w:r>
              <w:rPr>
                <w:b/>
              </w:rPr>
              <w:t>Employment)</w:t>
            </w:r>
          </w:p>
        </w:tc>
      </w:tr>
      <w:tr w:rsidR="001552D7" w:rsidRPr="00A663D9" w14:paraId="1E2A4520" w14:textId="77777777" w:rsidTr="00E16793">
        <w:tc>
          <w:tcPr>
            <w:tcW w:w="5244" w:type="dxa"/>
            <w:tcBorders>
              <w:top w:val="single" w:sz="1" w:space="0" w:color="999999"/>
              <w:left w:val="single" w:sz="1" w:space="0" w:color="999999"/>
              <w:bottom w:val="single" w:sz="1" w:space="0" w:color="999999"/>
              <w:right w:val="single" w:sz="1" w:space="0" w:color="999999"/>
            </w:tcBorders>
            <w:vAlign w:val="center"/>
          </w:tcPr>
          <w:p w14:paraId="6A17DFF3" w14:textId="77777777" w:rsidR="001552D7" w:rsidRPr="003A3D32" w:rsidRDefault="00E125D3" w:rsidP="00B257DC">
            <w:pPr>
              <w:pStyle w:val="NoSpacing"/>
            </w:pPr>
            <w:r>
              <w:t>AI Patent Intensity (ln, IV)</w:t>
            </w:r>
          </w:p>
        </w:tc>
        <w:tc>
          <w:tcPr>
            <w:tcW w:w="4536" w:type="dxa"/>
            <w:tcBorders>
              <w:top w:val="single" w:sz="1" w:space="0" w:color="999999"/>
              <w:left w:val="single" w:sz="1" w:space="0" w:color="999999"/>
              <w:bottom w:val="single" w:sz="1" w:space="0" w:color="999999"/>
              <w:right w:val="single" w:sz="1" w:space="0" w:color="999999"/>
            </w:tcBorders>
            <w:vAlign w:val="center"/>
          </w:tcPr>
          <w:p w14:paraId="13C94D97" w14:textId="0EEA893D" w:rsidR="003A3D32" w:rsidRPr="003A3D32" w:rsidRDefault="00E125D3" w:rsidP="00B257DC">
            <w:pPr>
              <w:pStyle w:val="NoSpacing"/>
              <w:jc w:val="right"/>
            </w:pPr>
            <w:r>
              <w:t>0.0899***</w:t>
            </w:r>
          </w:p>
          <w:p w14:paraId="30F766AA" w14:textId="6E001242" w:rsidR="001552D7" w:rsidRPr="003A3D32" w:rsidRDefault="00E125D3" w:rsidP="00B257DC">
            <w:pPr>
              <w:pStyle w:val="NoSpacing"/>
              <w:jc w:val="right"/>
            </w:pPr>
            <w:r>
              <w:lastRenderedPageBreak/>
              <w:t>(0.0226)</w:t>
            </w:r>
          </w:p>
        </w:tc>
      </w:tr>
      <w:tr w:rsidR="001552D7" w:rsidRPr="00A663D9" w14:paraId="41149E8A" w14:textId="77777777" w:rsidTr="00E16793">
        <w:tc>
          <w:tcPr>
            <w:tcW w:w="5244" w:type="dxa"/>
            <w:tcBorders>
              <w:top w:val="single" w:sz="1" w:space="0" w:color="999999"/>
              <w:left w:val="single" w:sz="1" w:space="0" w:color="999999"/>
              <w:bottom w:val="single" w:sz="1" w:space="0" w:color="999999"/>
              <w:right w:val="single" w:sz="1" w:space="0" w:color="999999"/>
            </w:tcBorders>
            <w:vAlign w:val="center"/>
          </w:tcPr>
          <w:p w14:paraId="56AAAD66" w14:textId="77777777" w:rsidR="001552D7" w:rsidRPr="003A3D32" w:rsidRDefault="00E125D3" w:rsidP="00B257DC">
            <w:pPr>
              <w:pStyle w:val="NoSpacing"/>
            </w:pPr>
            <w:r>
              <w:lastRenderedPageBreak/>
              <w:t>Num. Obs.</w:t>
            </w:r>
          </w:p>
        </w:tc>
        <w:tc>
          <w:tcPr>
            <w:tcW w:w="4536" w:type="dxa"/>
            <w:tcBorders>
              <w:top w:val="single" w:sz="1" w:space="0" w:color="999999"/>
              <w:left w:val="single" w:sz="1" w:space="0" w:color="999999"/>
              <w:bottom w:val="single" w:sz="1" w:space="0" w:color="999999"/>
              <w:right w:val="single" w:sz="1" w:space="0" w:color="999999"/>
            </w:tcBorders>
            <w:vAlign w:val="center"/>
          </w:tcPr>
          <w:p w14:paraId="6CCAF48C" w14:textId="77777777" w:rsidR="001552D7" w:rsidRPr="003A3D32" w:rsidRDefault="00E125D3" w:rsidP="00B257DC">
            <w:pPr>
              <w:pStyle w:val="NoSpacing"/>
              <w:jc w:val="right"/>
            </w:pPr>
            <w:r>
              <w:t>3120</w:t>
            </w:r>
          </w:p>
        </w:tc>
      </w:tr>
      <w:tr w:rsidR="001552D7" w:rsidRPr="00A663D9" w14:paraId="7AF2A57D" w14:textId="77777777" w:rsidTr="00E16793">
        <w:tc>
          <w:tcPr>
            <w:tcW w:w="5244" w:type="dxa"/>
            <w:tcBorders>
              <w:top w:val="single" w:sz="1" w:space="0" w:color="999999"/>
              <w:left w:val="single" w:sz="1" w:space="0" w:color="999999"/>
              <w:bottom w:val="single" w:sz="1" w:space="0" w:color="999999"/>
              <w:right w:val="single" w:sz="1" w:space="0" w:color="999999"/>
            </w:tcBorders>
            <w:vAlign w:val="center"/>
          </w:tcPr>
          <w:p w14:paraId="4F12DB64" w14:textId="77777777" w:rsidR="001552D7" w:rsidRPr="003A3D32" w:rsidRDefault="00E125D3" w:rsidP="00B257DC">
            <w:pPr>
              <w:pStyle w:val="NoSpacing"/>
            </w:pPr>
            <w:r>
              <w:t>R2</w:t>
            </w:r>
          </w:p>
        </w:tc>
        <w:tc>
          <w:tcPr>
            <w:tcW w:w="4536" w:type="dxa"/>
            <w:tcBorders>
              <w:top w:val="single" w:sz="1" w:space="0" w:color="999999"/>
              <w:left w:val="single" w:sz="1" w:space="0" w:color="999999"/>
              <w:bottom w:val="single" w:sz="1" w:space="0" w:color="999999"/>
              <w:right w:val="single" w:sz="1" w:space="0" w:color="999999"/>
            </w:tcBorders>
            <w:vAlign w:val="center"/>
          </w:tcPr>
          <w:p w14:paraId="21775B34" w14:textId="77777777" w:rsidR="001552D7" w:rsidRPr="003A3D32" w:rsidRDefault="00E125D3" w:rsidP="00B257DC">
            <w:pPr>
              <w:pStyle w:val="NoSpacing"/>
              <w:jc w:val="right"/>
            </w:pPr>
            <w:r>
              <w:t>0.999</w:t>
            </w:r>
          </w:p>
        </w:tc>
      </w:tr>
      <w:tr w:rsidR="001552D7" w:rsidRPr="00A663D9" w14:paraId="4DD24FBA" w14:textId="77777777" w:rsidTr="00E16793">
        <w:tc>
          <w:tcPr>
            <w:tcW w:w="5244" w:type="dxa"/>
            <w:tcBorders>
              <w:top w:val="single" w:sz="1" w:space="0" w:color="999999"/>
              <w:left w:val="single" w:sz="1" w:space="0" w:color="999999"/>
              <w:bottom w:val="single" w:sz="1" w:space="0" w:color="999999"/>
              <w:right w:val="single" w:sz="1" w:space="0" w:color="999999"/>
            </w:tcBorders>
            <w:vAlign w:val="center"/>
          </w:tcPr>
          <w:p w14:paraId="49C3B72D" w14:textId="7D5F1A77" w:rsidR="001552D7" w:rsidRPr="003A3D32" w:rsidRDefault="00E125D3" w:rsidP="00B257DC">
            <w:pPr>
              <w:pStyle w:val="NoSpacing"/>
            </w:pPr>
            <w:r>
              <w:t>Fixed effects (country-industry pair + year, two-way)</w:t>
            </w:r>
          </w:p>
        </w:tc>
        <w:tc>
          <w:tcPr>
            <w:tcW w:w="4536" w:type="dxa"/>
            <w:tcBorders>
              <w:top w:val="single" w:sz="1" w:space="0" w:color="999999"/>
              <w:left w:val="single" w:sz="1" w:space="0" w:color="999999"/>
              <w:bottom w:val="single" w:sz="1" w:space="0" w:color="999999"/>
              <w:right w:val="single" w:sz="1" w:space="0" w:color="999999"/>
            </w:tcBorders>
            <w:vAlign w:val="center"/>
          </w:tcPr>
          <w:p w14:paraId="74572278" w14:textId="44873CCB" w:rsidR="001552D7" w:rsidRPr="003A3D32" w:rsidRDefault="00E125D3" w:rsidP="00B257DC">
            <w:pPr>
              <w:pStyle w:val="NoSpacing"/>
              <w:jc w:val="right"/>
            </w:pPr>
            <w:r>
              <w:t>Yes</w:t>
            </w:r>
          </w:p>
        </w:tc>
      </w:tr>
    </w:tbl>
    <w:p w14:paraId="543E04E7" w14:textId="77777777" w:rsidR="001552D7" w:rsidRDefault="00E125D3">
      <w:pPr>
        <w:rPr>
          <w:i/>
          <w:iCs/>
          <w:sz w:val="20"/>
          <w:szCs w:val="20"/>
        </w:rPr>
      </w:pPr>
      <w:r>
        <w:rPr>
          <w:i/>
          <w:iCs/>
          <w:sz w:val="20"/>
          <w:szCs w:val="20"/>
        </w:rPr>
        <w:t xml:space="preserve">Outcome: </w:t>
      </w:r>
      <w:proofErr w:type="gramStart"/>
      <w:r>
        <w:rPr>
          <w:i/>
          <w:iCs/>
          <w:sz w:val="20"/>
          <w:szCs w:val="20"/>
        </w:rPr>
        <w:t>ln(</w:t>
      </w:r>
      <w:proofErr w:type="gramEnd"/>
      <w:r>
        <w:rPr>
          <w:i/>
          <w:iCs/>
          <w:sz w:val="20"/>
          <w:szCs w:val="20"/>
        </w:rPr>
        <w:t xml:space="preserve">Total employment, EMPN), OECD STAN A*10. Descriptive mechanism </w:t>
      </w:r>
      <w:proofErr w:type="gramStart"/>
      <w:r>
        <w:rPr>
          <w:i/>
          <w:iCs/>
          <w:sz w:val="20"/>
          <w:szCs w:val="20"/>
        </w:rPr>
        <w:t>complement</w:t>
      </w:r>
      <w:proofErr w:type="gramEnd"/>
      <w:r>
        <w:rPr>
          <w:i/>
          <w:iCs/>
          <w:sz w:val="20"/>
          <w:szCs w:val="20"/>
        </w:rPr>
        <w:t xml:space="preserve"> to the main labor-share result, not a formal mediation model. SE clustered at pair level.</w:t>
      </w:r>
    </w:p>
    <w:p w14:paraId="2DFD6B09" w14:textId="77777777" w:rsidR="003A3D32" w:rsidRDefault="003A3D32"/>
    <w:p w14:paraId="12361B10" w14:textId="77777777" w:rsidR="001552D7" w:rsidRDefault="00E125D3" w:rsidP="00ED301A">
      <w:pPr>
        <w:pStyle w:val="Heading2"/>
      </w:pPr>
      <w:bookmarkStart w:id="126" w:name="_Toc234808798"/>
      <w:r>
        <w:t>Robustness: Self-Employment Adjustment (R6)</w:t>
      </w:r>
      <w:bookmarkEnd w:id="126"/>
    </w:p>
    <w:p w14:paraId="3253120D" w14:textId="4F423146" w:rsidR="00B22115" w:rsidRDefault="00C842E5" w:rsidP="00877941">
      <w:pPr>
        <w:pStyle w:val="Caption"/>
      </w:pPr>
      <w:bookmarkStart w:id="127" w:name="_Toc234709428"/>
      <w:bookmarkStart w:id="128" w:name="_Toc234761265"/>
      <w:bookmarkStart w:id="129" w:name="_Toc234808829"/>
      <w:r>
        <w:t xml:space="preserve">Table </w:t>
      </w:r>
      <w:fldSimple w:instr=" SEQ Table \* ARABIC ">
        <w:r>
          <w:rPr>
            <w:noProof/>
          </w:rPr>
          <w:t>13</w:t>
        </w:r>
      </w:fldSimple>
      <w:r>
        <w:t>. Robustness: Gollin Self-Employment Adjustment</w:t>
      </w:r>
      <w:bookmarkEnd w:id="127"/>
      <w:bookmarkEnd w:id="128"/>
      <w:bookmarkEnd w:id="129"/>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4"/>
        <w:gridCol w:w="1736"/>
        <w:gridCol w:w="1737"/>
        <w:gridCol w:w="1736"/>
        <w:gridCol w:w="1737"/>
      </w:tblGrid>
      <w:tr w:rsidR="001552D7" w14:paraId="3FCFC4BA" w14:textId="77777777" w:rsidTr="00E16793">
        <w:tc>
          <w:tcPr>
            <w:tcW w:w="2834"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13FE6AAA" w14:textId="77777777" w:rsidR="001552D7" w:rsidRPr="00A6127D" w:rsidRDefault="001552D7" w:rsidP="00B257DC">
            <w:pPr>
              <w:pStyle w:val="NoSpacing"/>
            </w:pPr>
          </w:p>
        </w:tc>
        <w:tc>
          <w:tcPr>
            <w:tcW w:w="1736"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224EC2F1" w14:textId="77777777" w:rsidR="001552D7" w:rsidRPr="00A6127D" w:rsidRDefault="00E125D3" w:rsidP="00E16793">
            <w:pPr>
              <w:pStyle w:val="NoSpacing"/>
              <w:jc w:val="center"/>
            </w:pPr>
            <w:r>
              <w:rPr>
                <w:b/>
                <w:bCs/>
              </w:rPr>
              <w:t>FE, naive</w:t>
            </w:r>
          </w:p>
        </w:tc>
        <w:tc>
          <w:tcPr>
            <w:tcW w:w="1737"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42996075" w14:textId="77777777" w:rsidR="001552D7" w:rsidRPr="00A6127D" w:rsidRDefault="00E125D3" w:rsidP="00E16793">
            <w:pPr>
              <w:pStyle w:val="NoSpacing"/>
              <w:jc w:val="center"/>
            </w:pPr>
            <w:r>
              <w:rPr>
                <w:b/>
                <w:bCs/>
              </w:rPr>
              <w:t>FE, Gollin-adjusted</w:t>
            </w:r>
          </w:p>
        </w:tc>
        <w:tc>
          <w:tcPr>
            <w:tcW w:w="1736"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1116383B" w14:textId="77777777" w:rsidR="001552D7" w:rsidRPr="00A6127D" w:rsidRDefault="00E125D3" w:rsidP="00E16793">
            <w:pPr>
              <w:pStyle w:val="NoSpacing"/>
              <w:jc w:val="center"/>
            </w:pPr>
            <w:r>
              <w:rPr>
                <w:b/>
                <w:bCs/>
              </w:rPr>
              <w:t>FE-IV, naive</w:t>
            </w:r>
          </w:p>
        </w:tc>
        <w:tc>
          <w:tcPr>
            <w:tcW w:w="1737"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1C77ED1A" w14:textId="77777777" w:rsidR="001552D7" w:rsidRPr="00A6127D" w:rsidRDefault="00E125D3" w:rsidP="00E16793">
            <w:pPr>
              <w:pStyle w:val="NoSpacing"/>
              <w:jc w:val="center"/>
            </w:pPr>
            <w:r>
              <w:rPr>
                <w:b/>
                <w:bCs/>
              </w:rPr>
              <w:t>FE-IV, Gollin-adjusted</w:t>
            </w:r>
          </w:p>
        </w:tc>
      </w:tr>
      <w:tr w:rsidR="001552D7" w14:paraId="549F8F0F" w14:textId="77777777" w:rsidTr="00E16793">
        <w:tc>
          <w:tcPr>
            <w:tcW w:w="2834" w:type="dxa"/>
            <w:tcBorders>
              <w:top w:val="single" w:sz="1" w:space="0" w:color="999999"/>
              <w:left w:val="single" w:sz="1" w:space="0" w:color="999999"/>
              <w:bottom w:val="single" w:sz="1" w:space="0" w:color="999999"/>
              <w:right w:val="single" w:sz="1" w:space="0" w:color="999999"/>
            </w:tcBorders>
            <w:vAlign w:val="center"/>
          </w:tcPr>
          <w:p w14:paraId="20BAFBF3" w14:textId="77777777" w:rsidR="001552D7" w:rsidRPr="00A6127D" w:rsidRDefault="00E125D3" w:rsidP="00B257DC">
            <w:pPr>
              <w:pStyle w:val="NoSpacing"/>
            </w:pPr>
            <w:r>
              <w:t>AI Patent Intensity (ln)</w:t>
            </w:r>
          </w:p>
        </w:tc>
        <w:tc>
          <w:tcPr>
            <w:tcW w:w="1736" w:type="dxa"/>
            <w:tcBorders>
              <w:top w:val="single" w:sz="1" w:space="0" w:color="999999"/>
              <w:left w:val="single" w:sz="1" w:space="0" w:color="999999"/>
              <w:bottom w:val="single" w:sz="1" w:space="0" w:color="999999"/>
              <w:right w:val="single" w:sz="1" w:space="0" w:color="999999"/>
            </w:tcBorders>
            <w:vAlign w:val="center"/>
          </w:tcPr>
          <w:p w14:paraId="40604DBA" w14:textId="6D615103" w:rsidR="001552D7" w:rsidRPr="00A6127D" w:rsidRDefault="00E125D3" w:rsidP="00B257DC">
            <w:pPr>
              <w:pStyle w:val="NoSpacing"/>
              <w:jc w:val="right"/>
            </w:pPr>
            <w:r>
              <w:t xml:space="preserve">-0.0163 </w:t>
            </w:r>
            <w:r>
              <w:br/>
              <w:t>(0.0160)</w:t>
            </w:r>
          </w:p>
        </w:tc>
        <w:tc>
          <w:tcPr>
            <w:tcW w:w="1737" w:type="dxa"/>
            <w:tcBorders>
              <w:top w:val="single" w:sz="1" w:space="0" w:color="999999"/>
              <w:left w:val="single" w:sz="1" w:space="0" w:color="999999"/>
              <w:bottom w:val="single" w:sz="1" w:space="0" w:color="999999"/>
              <w:right w:val="single" w:sz="1" w:space="0" w:color="999999"/>
            </w:tcBorders>
            <w:vAlign w:val="center"/>
          </w:tcPr>
          <w:p w14:paraId="4992B81B" w14:textId="12999B85" w:rsidR="001552D7" w:rsidRPr="00A6127D" w:rsidRDefault="00E125D3" w:rsidP="00B257DC">
            <w:pPr>
              <w:pStyle w:val="NoSpacing"/>
              <w:jc w:val="right"/>
            </w:pPr>
            <w:r>
              <w:t>-0.0154</w:t>
            </w:r>
            <w:r>
              <w:br/>
              <w:t>(0.0159)</w:t>
            </w:r>
          </w:p>
        </w:tc>
        <w:tc>
          <w:tcPr>
            <w:tcW w:w="1736" w:type="dxa"/>
            <w:tcBorders>
              <w:top w:val="single" w:sz="1" w:space="0" w:color="999999"/>
              <w:left w:val="single" w:sz="1" w:space="0" w:color="999999"/>
              <w:bottom w:val="single" w:sz="1" w:space="0" w:color="999999"/>
              <w:right w:val="single" w:sz="1" w:space="0" w:color="999999"/>
            </w:tcBorders>
            <w:vAlign w:val="center"/>
          </w:tcPr>
          <w:p w14:paraId="1CADADFD" w14:textId="77777777" w:rsidR="001552D7" w:rsidRPr="00A6127D" w:rsidRDefault="00E125D3" w:rsidP="00B257DC">
            <w:pPr>
              <w:pStyle w:val="NoSpacing"/>
              <w:jc w:val="right"/>
            </w:pPr>
            <w:r>
              <w:t>-</w:t>
            </w:r>
          </w:p>
        </w:tc>
        <w:tc>
          <w:tcPr>
            <w:tcW w:w="1737" w:type="dxa"/>
            <w:tcBorders>
              <w:top w:val="single" w:sz="1" w:space="0" w:color="999999"/>
              <w:left w:val="single" w:sz="1" w:space="0" w:color="999999"/>
              <w:bottom w:val="single" w:sz="1" w:space="0" w:color="999999"/>
              <w:right w:val="single" w:sz="1" w:space="0" w:color="999999"/>
            </w:tcBorders>
            <w:vAlign w:val="center"/>
          </w:tcPr>
          <w:p w14:paraId="4DF89601" w14:textId="77777777" w:rsidR="001552D7" w:rsidRPr="00A6127D" w:rsidRDefault="00E125D3" w:rsidP="00B257DC">
            <w:pPr>
              <w:pStyle w:val="NoSpacing"/>
              <w:jc w:val="right"/>
            </w:pPr>
            <w:r>
              <w:t>-</w:t>
            </w:r>
          </w:p>
        </w:tc>
      </w:tr>
      <w:tr w:rsidR="001552D7" w14:paraId="34317E27" w14:textId="77777777" w:rsidTr="00E16793">
        <w:tc>
          <w:tcPr>
            <w:tcW w:w="2834" w:type="dxa"/>
            <w:tcBorders>
              <w:top w:val="single" w:sz="1" w:space="0" w:color="999999"/>
              <w:left w:val="single" w:sz="1" w:space="0" w:color="999999"/>
              <w:bottom w:val="single" w:sz="1" w:space="0" w:color="999999"/>
              <w:right w:val="single" w:sz="1" w:space="0" w:color="999999"/>
            </w:tcBorders>
            <w:vAlign w:val="center"/>
          </w:tcPr>
          <w:p w14:paraId="08402578" w14:textId="77777777" w:rsidR="001552D7" w:rsidRPr="00A6127D" w:rsidRDefault="00E125D3" w:rsidP="00B257DC">
            <w:pPr>
              <w:pStyle w:val="NoSpacing"/>
            </w:pPr>
            <w:r>
              <w:t>AI Patent Intensity (ln, IV)</w:t>
            </w:r>
          </w:p>
        </w:tc>
        <w:tc>
          <w:tcPr>
            <w:tcW w:w="1736" w:type="dxa"/>
            <w:tcBorders>
              <w:top w:val="single" w:sz="1" w:space="0" w:color="999999"/>
              <w:left w:val="single" w:sz="1" w:space="0" w:color="999999"/>
              <w:bottom w:val="single" w:sz="1" w:space="0" w:color="999999"/>
              <w:right w:val="single" w:sz="1" w:space="0" w:color="999999"/>
            </w:tcBorders>
            <w:vAlign w:val="center"/>
          </w:tcPr>
          <w:p w14:paraId="1FEA191A" w14:textId="77777777" w:rsidR="001552D7" w:rsidRPr="00A6127D" w:rsidRDefault="00E125D3" w:rsidP="00B257DC">
            <w:pPr>
              <w:pStyle w:val="NoSpacing"/>
              <w:jc w:val="right"/>
            </w:pPr>
            <w:r>
              <w:t>-</w:t>
            </w:r>
          </w:p>
        </w:tc>
        <w:tc>
          <w:tcPr>
            <w:tcW w:w="1737" w:type="dxa"/>
            <w:tcBorders>
              <w:top w:val="single" w:sz="1" w:space="0" w:color="999999"/>
              <w:left w:val="single" w:sz="1" w:space="0" w:color="999999"/>
              <w:bottom w:val="single" w:sz="1" w:space="0" w:color="999999"/>
              <w:right w:val="single" w:sz="1" w:space="0" w:color="999999"/>
            </w:tcBorders>
            <w:vAlign w:val="center"/>
          </w:tcPr>
          <w:p w14:paraId="72D1D03C" w14:textId="77777777" w:rsidR="001552D7" w:rsidRPr="00A6127D" w:rsidRDefault="00E125D3" w:rsidP="00B257DC">
            <w:pPr>
              <w:pStyle w:val="NoSpacing"/>
              <w:jc w:val="right"/>
            </w:pPr>
            <w:r>
              <w:t>-</w:t>
            </w:r>
          </w:p>
        </w:tc>
        <w:tc>
          <w:tcPr>
            <w:tcW w:w="1736" w:type="dxa"/>
            <w:tcBorders>
              <w:top w:val="single" w:sz="1" w:space="0" w:color="999999"/>
              <w:left w:val="single" w:sz="1" w:space="0" w:color="999999"/>
              <w:bottom w:val="single" w:sz="1" w:space="0" w:color="999999"/>
              <w:right w:val="single" w:sz="1" w:space="0" w:color="999999"/>
            </w:tcBorders>
            <w:vAlign w:val="center"/>
          </w:tcPr>
          <w:p w14:paraId="762E8D2C" w14:textId="75D2C375" w:rsidR="001552D7" w:rsidRPr="00A6127D" w:rsidRDefault="00E125D3" w:rsidP="00B257DC">
            <w:pPr>
              <w:pStyle w:val="NoSpacing"/>
              <w:jc w:val="right"/>
            </w:pPr>
            <w:r>
              <w:t>0.0114</w:t>
            </w:r>
            <w:r>
              <w:br/>
              <w:t>(0.0255)</w:t>
            </w:r>
          </w:p>
        </w:tc>
        <w:tc>
          <w:tcPr>
            <w:tcW w:w="1737" w:type="dxa"/>
            <w:tcBorders>
              <w:top w:val="single" w:sz="1" w:space="0" w:color="999999"/>
              <w:left w:val="single" w:sz="1" w:space="0" w:color="999999"/>
              <w:bottom w:val="single" w:sz="1" w:space="0" w:color="999999"/>
              <w:right w:val="single" w:sz="1" w:space="0" w:color="999999"/>
            </w:tcBorders>
            <w:vAlign w:val="center"/>
          </w:tcPr>
          <w:p w14:paraId="72EAC917" w14:textId="1540A72E" w:rsidR="001552D7" w:rsidRPr="00A6127D" w:rsidRDefault="00E125D3" w:rsidP="00B257DC">
            <w:pPr>
              <w:pStyle w:val="NoSpacing"/>
              <w:jc w:val="right"/>
            </w:pPr>
            <w:r>
              <w:t>0.0111</w:t>
            </w:r>
            <w:r>
              <w:br/>
              <w:t>(0.0250)</w:t>
            </w:r>
          </w:p>
        </w:tc>
      </w:tr>
      <w:tr w:rsidR="001552D7" w14:paraId="1E9F35B6" w14:textId="77777777" w:rsidTr="00E16793">
        <w:tc>
          <w:tcPr>
            <w:tcW w:w="2834" w:type="dxa"/>
            <w:tcBorders>
              <w:top w:val="single" w:sz="1" w:space="0" w:color="999999"/>
              <w:left w:val="single" w:sz="1" w:space="0" w:color="999999"/>
              <w:bottom w:val="single" w:sz="1" w:space="0" w:color="999999"/>
              <w:right w:val="single" w:sz="1" w:space="0" w:color="999999"/>
            </w:tcBorders>
            <w:vAlign w:val="center"/>
          </w:tcPr>
          <w:p w14:paraId="69C16F50" w14:textId="77777777" w:rsidR="001552D7" w:rsidRPr="00A6127D" w:rsidRDefault="00E125D3" w:rsidP="00B257DC">
            <w:pPr>
              <w:pStyle w:val="NoSpacing"/>
            </w:pPr>
            <w:r>
              <w:t>Num. Obs.</w:t>
            </w:r>
          </w:p>
        </w:tc>
        <w:tc>
          <w:tcPr>
            <w:tcW w:w="1736" w:type="dxa"/>
            <w:tcBorders>
              <w:top w:val="single" w:sz="1" w:space="0" w:color="999999"/>
              <w:left w:val="single" w:sz="1" w:space="0" w:color="999999"/>
              <w:bottom w:val="single" w:sz="1" w:space="0" w:color="999999"/>
              <w:right w:val="single" w:sz="1" w:space="0" w:color="999999"/>
            </w:tcBorders>
            <w:vAlign w:val="center"/>
          </w:tcPr>
          <w:p w14:paraId="3CD84567" w14:textId="77777777" w:rsidR="001552D7" w:rsidRPr="00A6127D" w:rsidRDefault="00E125D3" w:rsidP="00B257DC">
            <w:pPr>
              <w:pStyle w:val="NoSpacing"/>
              <w:jc w:val="right"/>
            </w:pPr>
            <w:r>
              <w:t>3120</w:t>
            </w:r>
          </w:p>
        </w:tc>
        <w:tc>
          <w:tcPr>
            <w:tcW w:w="1737" w:type="dxa"/>
            <w:tcBorders>
              <w:top w:val="single" w:sz="1" w:space="0" w:color="999999"/>
              <w:left w:val="single" w:sz="1" w:space="0" w:color="999999"/>
              <w:bottom w:val="single" w:sz="1" w:space="0" w:color="999999"/>
              <w:right w:val="single" w:sz="1" w:space="0" w:color="999999"/>
            </w:tcBorders>
            <w:vAlign w:val="center"/>
          </w:tcPr>
          <w:p w14:paraId="4FEB4520" w14:textId="77777777" w:rsidR="001552D7" w:rsidRPr="00A6127D" w:rsidRDefault="00E125D3" w:rsidP="00B257DC">
            <w:pPr>
              <w:pStyle w:val="NoSpacing"/>
              <w:jc w:val="right"/>
            </w:pPr>
            <w:r>
              <w:t>3120</w:t>
            </w:r>
          </w:p>
        </w:tc>
        <w:tc>
          <w:tcPr>
            <w:tcW w:w="1736" w:type="dxa"/>
            <w:tcBorders>
              <w:top w:val="single" w:sz="1" w:space="0" w:color="999999"/>
              <w:left w:val="single" w:sz="1" w:space="0" w:color="999999"/>
              <w:bottom w:val="single" w:sz="1" w:space="0" w:color="999999"/>
              <w:right w:val="single" w:sz="1" w:space="0" w:color="999999"/>
            </w:tcBorders>
            <w:vAlign w:val="center"/>
          </w:tcPr>
          <w:p w14:paraId="0FC7CC1F" w14:textId="77777777" w:rsidR="001552D7" w:rsidRPr="00A6127D" w:rsidRDefault="00E125D3" w:rsidP="00B257DC">
            <w:pPr>
              <w:pStyle w:val="NoSpacing"/>
              <w:jc w:val="right"/>
            </w:pPr>
            <w:r>
              <w:t>3120</w:t>
            </w:r>
          </w:p>
        </w:tc>
        <w:tc>
          <w:tcPr>
            <w:tcW w:w="1737" w:type="dxa"/>
            <w:tcBorders>
              <w:top w:val="single" w:sz="1" w:space="0" w:color="999999"/>
              <w:left w:val="single" w:sz="1" w:space="0" w:color="999999"/>
              <w:bottom w:val="single" w:sz="1" w:space="0" w:color="999999"/>
              <w:right w:val="single" w:sz="1" w:space="0" w:color="999999"/>
            </w:tcBorders>
            <w:vAlign w:val="center"/>
          </w:tcPr>
          <w:p w14:paraId="7EEE7F86" w14:textId="77777777" w:rsidR="001552D7" w:rsidRPr="00A6127D" w:rsidRDefault="00E125D3" w:rsidP="00B257DC">
            <w:pPr>
              <w:pStyle w:val="NoSpacing"/>
              <w:jc w:val="right"/>
            </w:pPr>
            <w:r>
              <w:t>3120</w:t>
            </w:r>
          </w:p>
        </w:tc>
      </w:tr>
      <w:tr w:rsidR="001552D7" w14:paraId="35D758D6" w14:textId="77777777" w:rsidTr="00E16793">
        <w:tc>
          <w:tcPr>
            <w:tcW w:w="2834" w:type="dxa"/>
            <w:tcBorders>
              <w:top w:val="single" w:sz="1" w:space="0" w:color="999999"/>
              <w:left w:val="single" w:sz="1" w:space="0" w:color="999999"/>
              <w:bottom w:val="single" w:sz="1" w:space="0" w:color="999999"/>
              <w:right w:val="single" w:sz="1" w:space="0" w:color="999999"/>
            </w:tcBorders>
            <w:vAlign w:val="center"/>
          </w:tcPr>
          <w:p w14:paraId="5CDC4E86" w14:textId="77777777" w:rsidR="001552D7" w:rsidRPr="00A6127D" w:rsidRDefault="00E125D3" w:rsidP="00B257DC">
            <w:pPr>
              <w:pStyle w:val="NoSpacing"/>
            </w:pPr>
            <w:r>
              <w:t>R2</w:t>
            </w:r>
          </w:p>
        </w:tc>
        <w:tc>
          <w:tcPr>
            <w:tcW w:w="1736" w:type="dxa"/>
            <w:tcBorders>
              <w:top w:val="single" w:sz="1" w:space="0" w:color="999999"/>
              <w:left w:val="single" w:sz="1" w:space="0" w:color="999999"/>
              <w:bottom w:val="single" w:sz="1" w:space="0" w:color="999999"/>
              <w:right w:val="single" w:sz="1" w:space="0" w:color="999999"/>
            </w:tcBorders>
            <w:vAlign w:val="center"/>
          </w:tcPr>
          <w:p w14:paraId="0ABD487E" w14:textId="77777777" w:rsidR="001552D7" w:rsidRPr="00A6127D" w:rsidRDefault="00E125D3" w:rsidP="00B257DC">
            <w:pPr>
              <w:pStyle w:val="NoSpacing"/>
              <w:jc w:val="right"/>
            </w:pPr>
            <w:r>
              <w:t>0.935</w:t>
            </w:r>
          </w:p>
        </w:tc>
        <w:tc>
          <w:tcPr>
            <w:tcW w:w="1737" w:type="dxa"/>
            <w:tcBorders>
              <w:top w:val="single" w:sz="1" w:space="0" w:color="999999"/>
              <w:left w:val="single" w:sz="1" w:space="0" w:color="999999"/>
              <w:bottom w:val="single" w:sz="1" w:space="0" w:color="999999"/>
              <w:right w:val="single" w:sz="1" w:space="0" w:color="999999"/>
            </w:tcBorders>
            <w:vAlign w:val="center"/>
          </w:tcPr>
          <w:p w14:paraId="1A92CD23" w14:textId="77777777" w:rsidR="001552D7" w:rsidRPr="00A6127D" w:rsidRDefault="00E125D3" w:rsidP="00B257DC">
            <w:pPr>
              <w:pStyle w:val="NoSpacing"/>
              <w:jc w:val="right"/>
            </w:pPr>
            <w:r>
              <w:t>0.934</w:t>
            </w:r>
          </w:p>
        </w:tc>
        <w:tc>
          <w:tcPr>
            <w:tcW w:w="1736" w:type="dxa"/>
            <w:tcBorders>
              <w:top w:val="single" w:sz="1" w:space="0" w:color="999999"/>
              <w:left w:val="single" w:sz="1" w:space="0" w:color="999999"/>
              <w:bottom w:val="single" w:sz="1" w:space="0" w:color="999999"/>
              <w:right w:val="single" w:sz="1" w:space="0" w:color="999999"/>
            </w:tcBorders>
            <w:vAlign w:val="center"/>
          </w:tcPr>
          <w:p w14:paraId="0CD47682" w14:textId="77777777" w:rsidR="001552D7" w:rsidRPr="00A6127D" w:rsidRDefault="00E125D3" w:rsidP="00B257DC">
            <w:pPr>
              <w:pStyle w:val="NoSpacing"/>
              <w:jc w:val="right"/>
            </w:pPr>
            <w:r>
              <w:t>0.935</w:t>
            </w:r>
          </w:p>
        </w:tc>
        <w:tc>
          <w:tcPr>
            <w:tcW w:w="1737" w:type="dxa"/>
            <w:tcBorders>
              <w:top w:val="single" w:sz="1" w:space="0" w:color="999999"/>
              <w:left w:val="single" w:sz="1" w:space="0" w:color="999999"/>
              <w:bottom w:val="single" w:sz="1" w:space="0" w:color="999999"/>
              <w:right w:val="single" w:sz="1" w:space="0" w:color="999999"/>
            </w:tcBorders>
            <w:vAlign w:val="center"/>
          </w:tcPr>
          <w:p w14:paraId="4DD314F2" w14:textId="77777777" w:rsidR="001552D7" w:rsidRPr="00A6127D" w:rsidRDefault="00E125D3" w:rsidP="00B257DC">
            <w:pPr>
              <w:pStyle w:val="NoSpacing"/>
              <w:jc w:val="right"/>
            </w:pPr>
            <w:r>
              <w:t>0.934</w:t>
            </w:r>
          </w:p>
        </w:tc>
      </w:tr>
    </w:tbl>
    <w:p w14:paraId="105F916C" w14:textId="77777777" w:rsidR="001552D7" w:rsidRDefault="00E125D3">
      <w:pPr>
        <w:rPr>
          <w:i/>
          <w:iCs/>
          <w:sz w:val="20"/>
          <w:szCs w:val="20"/>
        </w:rPr>
      </w:pPr>
      <w:r>
        <w:rPr>
          <w:i/>
          <w:iCs/>
          <w:sz w:val="20"/>
          <w:szCs w:val="20"/>
        </w:rPr>
        <w:t xml:space="preserve">Naive </w:t>
      </w:r>
      <w:proofErr w:type="spellStart"/>
      <w:r>
        <w:rPr>
          <w:i/>
          <w:iCs/>
          <w:sz w:val="20"/>
          <w:szCs w:val="20"/>
        </w:rPr>
        <w:t>labshare</w:t>
      </w:r>
      <w:proofErr w:type="spellEnd"/>
      <w:r>
        <w:rPr>
          <w:i/>
          <w:iCs/>
          <w:sz w:val="20"/>
          <w:szCs w:val="20"/>
        </w:rPr>
        <w:t xml:space="preserve">=LABR/VALU, excluding self-employment income. Gollin-adjusted </w:t>
      </w:r>
      <w:proofErr w:type="spellStart"/>
      <w:r>
        <w:rPr>
          <w:i/>
          <w:iCs/>
          <w:sz w:val="20"/>
          <w:szCs w:val="20"/>
        </w:rPr>
        <w:t>labshare_adj</w:t>
      </w:r>
      <w:proofErr w:type="spellEnd"/>
      <w:r>
        <w:rPr>
          <w:i/>
          <w:iCs/>
          <w:sz w:val="20"/>
          <w:szCs w:val="20"/>
        </w:rPr>
        <w:t>=</w:t>
      </w:r>
      <w:proofErr w:type="spellStart"/>
      <w:r>
        <w:rPr>
          <w:i/>
          <w:iCs/>
          <w:sz w:val="20"/>
          <w:szCs w:val="20"/>
        </w:rPr>
        <w:t>labshare</w:t>
      </w:r>
      <w:proofErr w:type="spellEnd"/>
      <w:r>
        <w:rPr>
          <w:i/>
          <w:iCs/>
          <w:sz w:val="20"/>
          <w:szCs w:val="20"/>
        </w:rPr>
        <w:t xml:space="preserve">/(1-self_emp_share), from WDI </w:t>
      </w:r>
      <w:proofErr w:type="gramStart"/>
      <w:r>
        <w:rPr>
          <w:i/>
          <w:iCs/>
          <w:sz w:val="20"/>
          <w:szCs w:val="20"/>
        </w:rPr>
        <w:t>SL.EMP.SELF.ZS</w:t>
      </w:r>
      <w:proofErr w:type="gramEnd"/>
      <w:r>
        <w:rPr>
          <w:i/>
          <w:iCs/>
          <w:sz w:val="20"/>
          <w:szCs w:val="20"/>
        </w:rPr>
        <w:t>, applied uniformly across industries since STAN A*10 does not separate paid employees from total employment. The adjustment leaves the AIPI coefficient materially unchanged in both FE and FE-IV.</w:t>
      </w:r>
    </w:p>
    <w:p w14:paraId="793B7585" w14:textId="77777777" w:rsidR="00FB3A76" w:rsidRDefault="00FB3A76"/>
    <w:p w14:paraId="542A698F" w14:textId="77777777" w:rsidR="000471F3" w:rsidRDefault="000471F3"/>
    <w:p w14:paraId="3D5AA43E" w14:textId="77777777" w:rsidR="001552D7" w:rsidRDefault="00E125D3" w:rsidP="00ED301A">
      <w:pPr>
        <w:pStyle w:val="Heading2"/>
      </w:pPr>
      <w:bookmarkStart w:id="130" w:name="_Toc234808799"/>
      <w:r>
        <w:t>Robustness: Moderator Threshold Sensitivity (R7)</w:t>
      </w:r>
      <w:bookmarkEnd w:id="130"/>
    </w:p>
    <w:p w14:paraId="37E85CDB" w14:textId="35F3E818" w:rsidR="00B22115" w:rsidRDefault="00C842E5" w:rsidP="00877941">
      <w:pPr>
        <w:pStyle w:val="Caption"/>
      </w:pPr>
      <w:bookmarkStart w:id="131" w:name="_Toc234709429"/>
      <w:bookmarkStart w:id="132" w:name="_Toc234761266"/>
      <w:bookmarkStart w:id="133" w:name="_Toc234808830"/>
      <w:r>
        <w:t xml:space="preserve">Table </w:t>
      </w:r>
      <w:fldSimple w:instr=" SEQ Table \* ARABIC ">
        <w:r>
          <w:rPr>
            <w:noProof/>
          </w:rPr>
          <w:t>14</w:t>
        </w:r>
      </w:fldSimple>
      <w:r>
        <w:t>. Moderator Threshold Sensitivity</w:t>
      </w:r>
      <w:bookmarkEnd w:id="131"/>
      <w:bookmarkEnd w:id="132"/>
      <w:bookmarkEnd w:id="133"/>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1985"/>
        <w:gridCol w:w="1738"/>
        <w:gridCol w:w="1966"/>
        <w:gridCol w:w="1682"/>
      </w:tblGrid>
      <w:tr w:rsidR="001552D7" w14:paraId="2C7E3644" w14:textId="77777777" w:rsidTr="000471F3">
        <w:tc>
          <w:tcPr>
            <w:tcW w:w="2409"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2C3016D1" w14:textId="77777777" w:rsidR="001552D7" w:rsidRPr="00A6127D" w:rsidRDefault="001552D7" w:rsidP="000471F3">
            <w:pPr>
              <w:pStyle w:val="NoSpacing"/>
            </w:pPr>
          </w:p>
        </w:tc>
        <w:tc>
          <w:tcPr>
            <w:tcW w:w="1985"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4BE811B6" w14:textId="7C27F600" w:rsidR="001552D7" w:rsidRPr="00A6127D" w:rsidRDefault="00E125D3" w:rsidP="000471F3">
            <w:pPr>
              <w:pStyle w:val="NoSpacing"/>
              <w:jc w:val="center"/>
            </w:pPr>
            <w:r>
              <w:rPr>
                <w:b/>
                <w:bCs/>
              </w:rPr>
              <w:t xml:space="preserve">R7a High-capital, </w:t>
            </w:r>
            <w:r>
              <w:rPr>
                <w:b/>
                <w:bCs/>
              </w:rPr>
              <w:br/>
              <w:t>industry-specific</w:t>
            </w:r>
          </w:p>
        </w:tc>
        <w:tc>
          <w:tcPr>
            <w:tcW w:w="1738"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20FC5F64" w14:textId="64B74C72" w:rsidR="001552D7" w:rsidRPr="00A6127D" w:rsidRDefault="00E125D3" w:rsidP="000471F3">
            <w:pPr>
              <w:pStyle w:val="NoSpacing"/>
              <w:jc w:val="center"/>
            </w:pPr>
            <w:r>
              <w:rPr>
                <w:b/>
                <w:bCs/>
              </w:rPr>
              <w:t>R7b Low-capital,</w:t>
            </w:r>
            <w:r>
              <w:rPr>
                <w:b/>
                <w:bCs/>
              </w:rPr>
              <w:br/>
              <w:t>industry-specific</w:t>
            </w:r>
          </w:p>
        </w:tc>
        <w:tc>
          <w:tcPr>
            <w:tcW w:w="1966"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0CE444DD" w14:textId="66FCA301" w:rsidR="001552D7" w:rsidRPr="00A6127D" w:rsidRDefault="00E125D3" w:rsidP="000471F3">
            <w:pPr>
              <w:pStyle w:val="NoSpacing"/>
              <w:jc w:val="center"/>
            </w:pPr>
            <w:r>
              <w:rPr>
                <w:b/>
                <w:bCs/>
              </w:rPr>
              <w:t xml:space="preserve">R7c High-skill, </w:t>
            </w:r>
            <w:r>
              <w:rPr>
                <w:b/>
                <w:bCs/>
              </w:rPr>
              <w:br/>
              <w:t>industry-specific</w:t>
            </w:r>
          </w:p>
        </w:tc>
        <w:tc>
          <w:tcPr>
            <w:tcW w:w="1682"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2C329B57" w14:textId="0506454B" w:rsidR="001552D7" w:rsidRPr="00A6127D" w:rsidRDefault="00E125D3" w:rsidP="000471F3">
            <w:pPr>
              <w:pStyle w:val="NoSpacing"/>
              <w:jc w:val="center"/>
            </w:pPr>
            <w:r>
              <w:rPr>
                <w:b/>
                <w:bCs/>
              </w:rPr>
              <w:t xml:space="preserve">R7d Low-skill, </w:t>
            </w:r>
            <w:r>
              <w:rPr>
                <w:b/>
                <w:bCs/>
              </w:rPr>
              <w:br/>
              <w:t>industry-specific</w:t>
            </w:r>
          </w:p>
        </w:tc>
      </w:tr>
      <w:tr w:rsidR="001552D7" w14:paraId="07942688" w14:textId="77777777" w:rsidTr="000471F3">
        <w:tc>
          <w:tcPr>
            <w:tcW w:w="2409" w:type="dxa"/>
            <w:tcBorders>
              <w:top w:val="single" w:sz="1" w:space="0" w:color="999999"/>
              <w:left w:val="single" w:sz="1" w:space="0" w:color="999999"/>
              <w:bottom w:val="single" w:sz="1" w:space="0" w:color="999999"/>
              <w:right w:val="single" w:sz="1" w:space="0" w:color="999999"/>
            </w:tcBorders>
            <w:vAlign w:val="center"/>
          </w:tcPr>
          <w:p w14:paraId="00F4AA7F" w14:textId="77777777" w:rsidR="001552D7" w:rsidRPr="00A6127D" w:rsidRDefault="00E125D3" w:rsidP="000471F3">
            <w:pPr>
              <w:pStyle w:val="NoSpacing"/>
            </w:pPr>
            <w:r>
              <w:t>AI Patent Intensity (ln, IV)</w:t>
            </w:r>
          </w:p>
        </w:tc>
        <w:tc>
          <w:tcPr>
            <w:tcW w:w="1985" w:type="dxa"/>
            <w:tcBorders>
              <w:top w:val="single" w:sz="1" w:space="0" w:color="999999"/>
              <w:left w:val="single" w:sz="1" w:space="0" w:color="999999"/>
              <w:bottom w:val="single" w:sz="1" w:space="0" w:color="999999"/>
              <w:right w:val="single" w:sz="1" w:space="0" w:color="999999"/>
            </w:tcBorders>
            <w:vAlign w:val="center"/>
          </w:tcPr>
          <w:p w14:paraId="453D6ACE" w14:textId="610F14BC" w:rsidR="001552D7" w:rsidRPr="00A6127D" w:rsidRDefault="00E125D3" w:rsidP="000471F3">
            <w:pPr>
              <w:pStyle w:val="NoSpacing"/>
              <w:jc w:val="right"/>
            </w:pPr>
            <w:r>
              <w:t>0.0327</w:t>
            </w:r>
            <w:r>
              <w:br/>
              <w:t>(0.0333)</w:t>
            </w:r>
          </w:p>
        </w:tc>
        <w:tc>
          <w:tcPr>
            <w:tcW w:w="1738" w:type="dxa"/>
            <w:tcBorders>
              <w:top w:val="single" w:sz="1" w:space="0" w:color="999999"/>
              <w:left w:val="single" w:sz="1" w:space="0" w:color="999999"/>
              <w:bottom w:val="single" w:sz="1" w:space="0" w:color="999999"/>
              <w:right w:val="single" w:sz="1" w:space="0" w:color="999999"/>
            </w:tcBorders>
            <w:vAlign w:val="center"/>
          </w:tcPr>
          <w:p w14:paraId="6037422B" w14:textId="52277602" w:rsidR="001552D7" w:rsidRPr="00A6127D" w:rsidRDefault="00E125D3" w:rsidP="000471F3">
            <w:pPr>
              <w:pStyle w:val="NoSpacing"/>
              <w:jc w:val="right"/>
            </w:pPr>
            <w:r>
              <w:t>0.0058</w:t>
            </w:r>
            <w:r>
              <w:br/>
              <w:t>(0.0361)</w:t>
            </w:r>
          </w:p>
        </w:tc>
        <w:tc>
          <w:tcPr>
            <w:tcW w:w="1966" w:type="dxa"/>
            <w:tcBorders>
              <w:top w:val="single" w:sz="1" w:space="0" w:color="999999"/>
              <w:left w:val="single" w:sz="1" w:space="0" w:color="999999"/>
              <w:bottom w:val="single" w:sz="1" w:space="0" w:color="999999"/>
              <w:right w:val="single" w:sz="1" w:space="0" w:color="999999"/>
            </w:tcBorders>
            <w:vAlign w:val="center"/>
          </w:tcPr>
          <w:p w14:paraId="42F24F0D" w14:textId="0FA1409C" w:rsidR="001552D7" w:rsidRPr="00A6127D" w:rsidRDefault="00E125D3" w:rsidP="000471F3">
            <w:pPr>
              <w:pStyle w:val="NoSpacing"/>
              <w:jc w:val="right"/>
            </w:pPr>
            <w:r>
              <w:t>0.0131</w:t>
            </w:r>
            <w:r>
              <w:br/>
              <w:t>(0.0319)</w:t>
            </w:r>
          </w:p>
        </w:tc>
        <w:tc>
          <w:tcPr>
            <w:tcW w:w="1682" w:type="dxa"/>
            <w:tcBorders>
              <w:top w:val="single" w:sz="1" w:space="0" w:color="999999"/>
              <w:left w:val="single" w:sz="1" w:space="0" w:color="999999"/>
              <w:bottom w:val="single" w:sz="1" w:space="0" w:color="999999"/>
              <w:right w:val="single" w:sz="1" w:space="0" w:color="999999"/>
            </w:tcBorders>
            <w:vAlign w:val="center"/>
          </w:tcPr>
          <w:p w14:paraId="64CF80FC" w14:textId="652BFA06" w:rsidR="001552D7" w:rsidRPr="00A6127D" w:rsidRDefault="00E125D3" w:rsidP="000471F3">
            <w:pPr>
              <w:pStyle w:val="NoSpacing"/>
              <w:jc w:val="right"/>
            </w:pPr>
            <w:r>
              <w:t>0.0051</w:t>
            </w:r>
            <w:r>
              <w:br/>
              <w:t>(0.0424)</w:t>
            </w:r>
          </w:p>
        </w:tc>
      </w:tr>
      <w:tr w:rsidR="001552D7" w14:paraId="117CE9C3" w14:textId="77777777" w:rsidTr="000471F3">
        <w:tc>
          <w:tcPr>
            <w:tcW w:w="2409" w:type="dxa"/>
            <w:tcBorders>
              <w:top w:val="single" w:sz="1" w:space="0" w:color="999999"/>
              <w:left w:val="single" w:sz="1" w:space="0" w:color="999999"/>
              <w:bottom w:val="single" w:sz="1" w:space="0" w:color="999999"/>
              <w:right w:val="single" w:sz="1" w:space="0" w:color="999999"/>
            </w:tcBorders>
            <w:vAlign w:val="center"/>
          </w:tcPr>
          <w:p w14:paraId="5996E0DC" w14:textId="77777777" w:rsidR="001552D7" w:rsidRPr="00A6127D" w:rsidRDefault="00E125D3" w:rsidP="000471F3">
            <w:pPr>
              <w:pStyle w:val="NoSpacing"/>
            </w:pPr>
            <w:r>
              <w:t>Num. Obs.</w:t>
            </w:r>
          </w:p>
        </w:tc>
        <w:tc>
          <w:tcPr>
            <w:tcW w:w="1985" w:type="dxa"/>
            <w:tcBorders>
              <w:top w:val="single" w:sz="1" w:space="0" w:color="999999"/>
              <w:left w:val="single" w:sz="1" w:space="0" w:color="999999"/>
              <w:bottom w:val="single" w:sz="1" w:space="0" w:color="999999"/>
              <w:right w:val="single" w:sz="1" w:space="0" w:color="999999"/>
            </w:tcBorders>
            <w:vAlign w:val="center"/>
          </w:tcPr>
          <w:p w14:paraId="0C3D2D45" w14:textId="77777777" w:rsidR="001552D7" w:rsidRPr="00A6127D" w:rsidRDefault="00E125D3" w:rsidP="000471F3">
            <w:pPr>
              <w:pStyle w:val="NoSpacing"/>
              <w:jc w:val="right"/>
            </w:pPr>
            <w:r>
              <w:t>1543</w:t>
            </w:r>
          </w:p>
        </w:tc>
        <w:tc>
          <w:tcPr>
            <w:tcW w:w="1738" w:type="dxa"/>
            <w:tcBorders>
              <w:top w:val="single" w:sz="1" w:space="0" w:color="999999"/>
              <w:left w:val="single" w:sz="1" w:space="0" w:color="999999"/>
              <w:bottom w:val="single" w:sz="1" w:space="0" w:color="999999"/>
              <w:right w:val="single" w:sz="1" w:space="0" w:color="999999"/>
            </w:tcBorders>
            <w:vAlign w:val="center"/>
          </w:tcPr>
          <w:p w14:paraId="21FE5F46" w14:textId="77777777" w:rsidR="001552D7" w:rsidRPr="00A6127D" w:rsidRDefault="00E125D3" w:rsidP="000471F3">
            <w:pPr>
              <w:pStyle w:val="NoSpacing"/>
              <w:jc w:val="right"/>
            </w:pPr>
            <w:r>
              <w:t>1544</w:t>
            </w:r>
          </w:p>
        </w:tc>
        <w:tc>
          <w:tcPr>
            <w:tcW w:w="1966" w:type="dxa"/>
            <w:tcBorders>
              <w:top w:val="single" w:sz="1" w:space="0" w:color="999999"/>
              <w:left w:val="single" w:sz="1" w:space="0" w:color="999999"/>
              <w:bottom w:val="single" w:sz="1" w:space="0" w:color="999999"/>
              <w:right w:val="single" w:sz="1" w:space="0" w:color="999999"/>
            </w:tcBorders>
            <w:vAlign w:val="center"/>
          </w:tcPr>
          <w:p w14:paraId="3699C48A" w14:textId="77777777" w:rsidR="001552D7" w:rsidRPr="00A6127D" w:rsidRDefault="00E125D3" w:rsidP="000471F3">
            <w:pPr>
              <w:pStyle w:val="NoSpacing"/>
              <w:jc w:val="right"/>
            </w:pPr>
            <w:r>
              <w:t>1504</w:t>
            </w:r>
          </w:p>
        </w:tc>
        <w:tc>
          <w:tcPr>
            <w:tcW w:w="1682" w:type="dxa"/>
            <w:tcBorders>
              <w:top w:val="single" w:sz="1" w:space="0" w:color="999999"/>
              <w:left w:val="single" w:sz="1" w:space="0" w:color="999999"/>
              <w:bottom w:val="single" w:sz="1" w:space="0" w:color="999999"/>
              <w:right w:val="single" w:sz="1" w:space="0" w:color="999999"/>
            </w:tcBorders>
            <w:vAlign w:val="center"/>
          </w:tcPr>
          <w:p w14:paraId="4415C03E" w14:textId="77777777" w:rsidR="001552D7" w:rsidRPr="00A6127D" w:rsidRDefault="00E125D3" w:rsidP="000471F3">
            <w:pPr>
              <w:pStyle w:val="NoSpacing"/>
              <w:jc w:val="right"/>
            </w:pPr>
            <w:r>
              <w:t>1605</w:t>
            </w:r>
          </w:p>
        </w:tc>
      </w:tr>
      <w:tr w:rsidR="001552D7" w14:paraId="6D875B74" w14:textId="77777777" w:rsidTr="000471F3">
        <w:tc>
          <w:tcPr>
            <w:tcW w:w="2409" w:type="dxa"/>
            <w:tcBorders>
              <w:top w:val="single" w:sz="1" w:space="0" w:color="999999"/>
              <w:left w:val="single" w:sz="1" w:space="0" w:color="999999"/>
              <w:bottom w:val="single" w:sz="1" w:space="0" w:color="999999"/>
              <w:right w:val="single" w:sz="1" w:space="0" w:color="999999"/>
            </w:tcBorders>
            <w:vAlign w:val="center"/>
          </w:tcPr>
          <w:p w14:paraId="00208C26" w14:textId="77777777" w:rsidR="001552D7" w:rsidRPr="00A6127D" w:rsidRDefault="00E125D3" w:rsidP="006847C1">
            <w:pPr>
              <w:spacing w:line="240" w:lineRule="auto"/>
              <w:jc w:val="left"/>
              <w:rPr>
                <w:sz w:val="20"/>
                <w:szCs w:val="20"/>
              </w:rPr>
            </w:pPr>
            <w:r>
              <w:rPr>
                <w:sz w:val="20"/>
                <w:szCs w:val="20"/>
              </w:rPr>
              <w:t>R2</w:t>
            </w:r>
          </w:p>
        </w:tc>
        <w:tc>
          <w:tcPr>
            <w:tcW w:w="1985" w:type="dxa"/>
            <w:tcBorders>
              <w:top w:val="single" w:sz="1" w:space="0" w:color="999999"/>
              <w:left w:val="single" w:sz="1" w:space="0" w:color="999999"/>
              <w:bottom w:val="single" w:sz="1" w:space="0" w:color="999999"/>
              <w:right w:val="single" w:sz="1" w:space="0" w:color="999999"/>
            </w:tcBorders>
            <w:vAlign w:val="center"/>
          </w:tcPr>
          <w:p w14:paraId="7BAD4B05" w14:textId="77777777" w:rsidR="001552D7" w:rsidRPr="00A6127D" w:rsidRDefault="00E125D3" w:rsidP="000471F3">
            <w:pPr>
              <w:spacing w:line="240" w:lineRule="auto"/>
              <w:jc w:val="right"/>
              <w:rPr>
                <w:sz w:val="20"/>
                <w:szCs w:val="20"/>
              </w:rPr>
            </w:pPr>
            <w:r>
              <w:rPr>
                <w:sz w:val="20"/>
                <w:szCs w:val="20"/>
              </w:rPr>
              <w:t>0.936</w:t>
            </w:r>
          </w:p>
        </w:tc>
        <w:tc>
          <w:tcPr>
            <w:tcW w:w="1738" w:type="dxa"/>
            <w:tcBorders>
              <w:top w:val="single" w:sz="1" w:space="0" w:color="999999"/>
              <w:left w:val="single" w:sz="1" w:space="0" w:color="999999"/>
              <w:bottom w:val="single" w:sz="1" w:space="0" w:color="999999"/>
              <w:right w:val="single" w:sz="1" w:space="0" w:color="999999"/>
            </w:tcBorders>
            <w:vAlign w:val="center"/>
          </w:tcPr>
          <w:p w14:paraId="4223E804" w14:textId="77777777" w:rsidR="001552D7" w:rsidRPr="00A6127D" w:rsidRDefault="00E125D3" w:rsidP="000471F3">
            <w:pPr>
              <w:spacing w:line="240" w:lineRule="auto"/>
              <w:jc w:val="right"/>
              <w:rPr>
                <w:sz w:val="20"/>
                <w:szCs w:val="20"/>
              </w:rPr>
            </w:pPr>
            <w:r>
              <w:rPr>
                <w:sz w:val="20"/>
                <w:szCs w:val="20"/>
              </w:rPr>
              <w:t>0.952</w:t>
            </w:r>
          </w:p>
        </w:tc>
        <w:tc>
          <w:tcPr>
            <w:tcW w:w="1966" w:type="dxa"/>
            <w:tcBorders>
              <w:top w:val="single" w:sz="1" w:space="0" w:color="999999"/>
              <w:left w:val="single" w:sz="1" w:space="0" w:color="999999"/>
              <w:bottom w:val="single" w:sz="1" w:space="0" w:color="999999"/>
              <w:right w:val="single" w:sz="1" w:space="0" w:color="999999"/>
            </w:tcBorders>
            <w:vAlign w:val="center"/>
          </w:tcPr>
          <w:p w14:paraId="7688CA93" w14:textId="77777777" w:rsidR="001552D7" w:rsidRPr="00A6127D" w:rsidRDefault="00E125D3" w:rsidP="000471F3">
            <w:pPr>
              <w:spacing w:line="240" w:lineRule="auto"/>
              <w:jc w:val="right"/>
              <w:rPr>
                <w:sz w:val="20"/>
                <w:szCs w:val="20"/>
              </w:rPr>
            </w:pPr>
            <w:r>
              <w:rPr>
                <w:sz w:val="20"/>
                <w:szCs w:val="20"/>
              </w:rPr>
              <w:t>0.933</w:t>
            </w:r>
          </w:p>
        </w:tc>
        <w:tc>
          <w:tcPr>
            <w:tcW w:w="1682" w:type="dxa"/>
            <w:tcBorders>
              <w:top w:val="single" w:sz="1" w:space="0" w:color="999999"/>
              <w:left w:val="single" w:sz="1" w:space="0" w:color="999999"/>
              <w:bottom w:val="single" w:sz="1" w:space="0" w:color="999999"/>
              <w:right w:val="single" w:sz="1" w:space="0" w:color="999999"/>
            </w:tcBorders>
            <w:vAlign w:val="center"/>
          </w:tcPr>
          <w:p w14:paraId="78D06388" w14:textId="77777777" w:rsidR="001552D7" w:rsidRPr="00A6127D" w:rsidRDefault="00E125D3" w:rsidP="000471F3">
            <w:pPr>
              <w:spacing w:line="240" w:lineRule="auto"/>
              <w:jc w:val="right"/>
              <w:rPr>
                <w:sz w:val="20"/>
                <w:szCs w:val="20"/>
              </w:rPr>
            </w:pPr>
            <w:r>
              <w:rPr>
                <w:sz w:val="20"/>
                <w:szCs w:val="20"/>
              </w:rPr>
              <w:t>0.942</w:t>
            </w:r>
          </w:p>
        </w:tc>
      </w:tr>
    </w:tbl>
    <w:p w14:paraId="485EE326" w14:textId="2E3C9B3E" w:rsidR="001552D7" w:rsidRDefault="00E125D3">
      <w:pPr>
        <w:rPr>
          <w:i/>
          <w:iCs/>
          <w:sz w:val="20"/>
          <w:szCs w:val="20"/>
        </w:rPr>
      </w:pPr>
      <w:r>
        <w:rPr>
          <w:i/>
          <w:iCs/>
          <w:sz w:val="20"/>
          <w:szCs w:val="20"/>
        </w:rPr>
        <w:t xml:space="preserve">The primary specification (Table 9/Table 10) splits </w:t>
      </w:r>
      <w:proofErr w:type="spellStart"/>
      <w:r>
        <w:rPr>
          <w:i/>
          <w:iCs/>
          <w:sz w:val="20"/>
          <w:szCs w:val="20"/>
        </w:rPr>
        <w:t>HighCapital</w:t>
      </w:r>
      <w:proofErr w:type="spellEnd"/>
      <w:r>
        <w:rPr>
          <w:i/>
          <w:iCs/>
          <w:sz w:val="20"/>
          <w:szCs w:val="20"/>
        </w:rPr>
        <w:t>/</w:t>
      </w:r>
      <w:proofErr w:type="spellStart"/>
      <w:r>
        <w:rPr>
          <w:i/>
          <w:iCs/>
          <w:sz w:val="20"/>
          <w:szCs w:val="20"/>
        </w:rPr>
        <w:t>HighSkill</w:t>
      </w:r>
      <w:proofErr w:type="spellEnd"/>
      <w:r>
        <w:rPr>
          <w:i/>
          <w:iCs/>
          <w:sz w:val="20"/>
          <w:szCs w:val="20"/>
        </w:rPr>
        <w:t xml:space="preserve"> at the country-specific median (within-country, across-industry); this table uses the industry-specific median instead as a threshold-sensitivity check. Coefficients remain </w:t>
      </w:r>
      <w:r>
        <w:rPr>
          <w:i/>
          <w:iCs/>
          <w:sz w:val="20"/>
          <w:szCs w:val="20"/>
        </w:rPr>
        <w:lastRenderedPageBreak/>
        <w:t xml:space="preserve">statistically null under either definition, though </w:t>
      </w:r>
      <w:proofErr w:type="spellStart"/>
      <w:r>
        <w:rPr>
          <w:i/>
          <w:iCs/>
          <w:sz w:val="20"/>
          <w:szCs w:val="20"/>
        </w:rPr>
        <w:t>HighCapital</w:t>
      </w:r>
      <w:proofErr w:type="spellEnd"/>
      <w:r>
        <w:rPr>
          <w:i/>
          <w:iCs/>
          <w:sz w:val="20"/>
          <w:szCs w:val="20"/>
        </w:rPr>
        <w:t xml:space="preserve"> point estimates flip sign (Table 10 R1a-high: -0.0133 vs Table 14 R7a: 0.0327), while </w:t>
      </w:r>
      <w:proofErr w:type="spellStart"/>
      <w:r>
        <w:rPr>
          <w:i/>
          <w:iCs/>
          <w:sz w:val="20"/>
          <w:szCs w:val="20"/>
        </w:rPr>
        <w:t>HighSkill</w:t>
      </w:r>
      <w:proofErr w:type="spellEnd"/>
      <w:r>
        <w:rPr>
          <w:i/>
          <w:iCs/>
          <w:sz w:val="20"/>
          <w:szCs w:val="20"/>
        </w:rPr>
        <w:t xml:space="preserve"> stays positive and small under both (0.0538 vs 0.0131).</w:t>
      </w:r>
    </w:p>
    <w:p w14:paraId="4B199A9D" w14:textId="77777777" w:rsidR="000471F3" w:rsidRDefault="000471F3" w:rsidP="000471F3"/>
    <w:p w14:paraId="7B3D082F" w14:textId="77777777" w:rsidR="001552D7" w:rsidRDefault="00E125D3" w:rsidP="00ED301A">
      <w:pPr>
        <w:pStyle w:val="Heading2"/>
      </w:pPr>
      <w:bookmarkStart w:id="134" w:name="_Toc234808800"/>
      <w:r>
        <w:t>Robustness: Targeted Extensions (R8-R11)</w:t>
      </w:r>
      <w:bookmarkEnd w:id="134"/>
    </w:p>
    <w:p w14:paraId="683F191E" w14:textId="4C149280" w:rsidR="00B22115" w:rsidRDefault="00C842E5" w:rsidP="00877941">
      <w:pPr>
        <w:pStyle w:val="Caption"/>
      </w:pPr>
      <w:bookmarkStart w:id="135" w:name="_Toc234709430"/>
      <w:bookmarkStart w:id="136" w:name="_Toc234761267"/>
      <w:bookmarkStart w:id="137" w:name="_Toc234808831"/>
      <w:r>
        <w:t xml:space="preserve">Table </w:t>
      </w:r>
      <w:fldSimple w:instr=" SEQ Table \* ARABIC ">
        <w:r>
          <w:rPr>
            <w:noProof/>
          </w:rPr>
          <w:t>15</w:t>
        </w:r>
      </w:fldSimple>
      <w:r>
        <w:t>. Targeted Extensions (R8-R11)</w:t>
      </w:r>
      <w:bookmarkEnd w:id="135"/>
      <w:bookmarkEnd w:id="136"/>
      <w:bookmarkEnd w:id="137"/>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126"/>
        <w:gridCol w:w="1701"/>
        <w:gridCol w:w="1701"/>
        <w:gridCol w:w="1843"/>
      </w:tblGrid>
      <w:tr w:rsidR="001552D7" w:rsidRPr="00C61CEE" w14:paraId="426B239F" w14:textId="77777777" w:rsidTr="00B81598">
        <w:tc>
          <w:tcPr>
            <w:tcW w:w="2409"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36250D56" w14:textId="77777777" w:rsidR="001552D7" w:rsidRPr="00C61CEE" w:rsidRDefault="001552D7" w:rsidP="00CC416B">
            <w:pPr>
              <w:spacing w:line="240" w:lineRule="auto"/>
              <w:jc w:val="center"/>
              <w:rPr>
                <w:sz w:val="20"/>
                <w:szCs w:val="20"/>
              </w:rPr>
            </w:pPr>
          </w:p>
        </w:tc>
        <w:tc>
          <w:tcPr>
            <w:tcW w:w="2126"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467D5FE7" w14:textId="77777777" w:rsidR="001552D7" w:rsidRPr="00C61CEE" w:rsidRDefault="00E125D3" w:rsidP="00CC416B">
            <w:pPr>
              <w:spacing w:line="240" w:lineRule="auto"/>
              <w:jc w:val="center"/>
              <w:rPr>
                <w:sz w:val="20"/>
                <w:szCs w:val="20"/>
              </w:rPr>
            </w:pPr>
            <w:r>
              <w:rPr>
                <w:b/>
                <w:bCs/>
                <w:sz w:val="20"/>
                <w:szCs w:val="20"/>
              </w:rPr>
              <w:t>R8 FE, AIPI lag (t-1)</w:t>
            </w:r>
          </w:p>
        </w:tc>
        <w:tc>
          <w:tcPr>
            <w:tcW w:w="1701"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52D4FB95" w14:textId="77777777" w:rsidR="001552D7" w:rsidRPr="00C61CEE" w:rsidRDefault="00E125D3" w:rsidP="00CC416B">
            <w:pPr>
              <w:spacing w:line="240" w:lineRule="auto"/>
              <w:jc w:val="center"/>
              <w:rPr>
                <w:sz w:val="20"/>
                <w:szCs w:val="20"/>
              </w:rPr>
            </w:pPr>
            <w:r>
              <w:rPr>
                <w:b/>
                <w:bCs/>
                <w:sz w:val="20"/>
                <w:szCs w:val="20"/>
              </w:rPr>
              <w:t>R9 FE, Post-2018 interaction</w:t>
            </w:r>
          </w:p>
        </w:tc>
        <w:tc>
          <w:tcPr>
            <w:tcW w:w="1701"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4FC454BA" w14:textId="77777777" w:rsidR="001552D7" w:rsidRPr="00C61CEE" w:rsidRDefault="00E125D3" w:rsidP="00CC416B">
            <w:pPr>
              <w:spacing w:line="240" w:lineRule="auto"/>
              <w:jc w:val="center"/>
              <w:rPr>
                <w:sz w:val="20"/>
                <w:szCs w:val="20"/>
              </w:rPr>
            </w:pPr>
            <w:r>
              <w:rPr>
                <w:b/>
                <w:bCs/>
                <w:sz w:val="20"/>
                <w:szCs w:val="20"/>
              </w:rPr>
              <w:t>R10 FE-IV, ln(wage)</w:t>
            </w:r>
          </w:p>
        </w:tc>
        <w:tc>
          <w:tcPr>
            <w:tcW w:w="1843"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39F335FE" w14:textId="77777777" w:rsidR="001552D7" w:rsidRPr="00C61CEE" w:rsidRDefault="00E125D3" w:rsidP="00CC416B">
            <w:pPr>
              <w:spacing w:line="240" w:lineRule="auto"/>
              <w:jc w:val="center"/>
              <w:rPr>
                <w:sz w:val="20"/>
                <w:szCs w:val="20"/>
              </w:rPr>
            </w:pPr>
            <w:r>
              <w:rPr>
                <w:b/>
                <w:bCs/>
                <w:sz w:val="20"/>
                <w:szCs w:val="20"/>
              </w:rPr>
              <w:t>R11 FE, quadratic</w:t>
            </w:r>
          </w:p>
        </w:tc>
      </w:tr>
      <w:tr w:rsidR="001552D7" w:rsidRPr="00C61CEE" w14:paraId="294A9E81" w14:textId="77777777" w:rsidTr="00B81598">
        <w:tc>
          <w:tcPr>
            <w:tcW w:w="2409" w:type="dxa"/>
            <w:tcBorders>
              <w:top w:val="single" w:sz="1" w:space="0" w:color="999999"/>
              <w:left w:val="single" w:sz="1" w:space="0" w:color="999999"/>
              <w:bottom w:val="single" w:sz="1" w:space="0" w:color="999999"/>
              <w:right w:val="single" w:sz="1" w:space="0" w:color="999999"/>
            </w:tcBorders>
            <w:vAlign w:val="center"/>
          </w:tcPr>
          <w:p w14:paraId="23425624" w14:textId="77777777" w:rsidR="001552D7" w:rsidRPr="00C61CEE" w:rsidRDefault="00E125D3" w:rsidP="00CC416B">
            <w:pPr>
              <w:spacing w:line="240" w:lineRule="auto"/>
              <w:jc w:val="left"/>
              <w:rPr>
                <w:sz w:val="20"/>
                <w:szCs w:val="20"/>
              </w:rPr>
            </w:pPr>
            <w:r>
              <w:rPr>
                <w:sz w:val="20"/>
                <w:szCs w:val="20"/>
              </w:rPr>
              <w:t>AI Patent Intensity (ln)</w:t>
            </w:r>
          </w:p>
        </w:tc>
        <w:tc>
          <w:tcPr>
            <w:tcW w:w="2126" w:type="dxa"/>
            <w:tcBorders>
              <w:top w:val="single" w:sz="1" w:space="0" w:color="999999"/>
              <w:left w:val="single" w:sz="1" w:space="0" w:color="999999"/>
              <w:bottom w:val="single" w:sz="1" w:space="0" w:color="999999"/>
              <w:right w:val="single" w:sz="1" w:space="0" w:color="999999"/>
            </w:tcBorders>
            <w:vAlign w:val="center"/>
          </w:tcPr>
          <w:p w14:paraId="42EF7294" w14:textId="77777777" w:rsidR="001552D7" w:rsidRPr="00C61CEE" w:rsidRDefault="00E125D3" w:rsidP="00CC416B">
            <w:pPr>
              <w:spacing w:line="240" w:lineRule="auto"/>
              <w:jc w:val="right"/>
              <w:rPr>
                <w:sz w:val="20"/>
                <w:szCs w:val="20"/>
              </w:rPr>
            </w:pPr>
            <w:r>
              <w:rPr>
                <w:sz w:val="20"/>
                <w:szCs w:val="20"/>
              </w:rPr>
              <w:t>-</w:t>
            </w:r>
          </w:p>
        </w:tc>
        <w:tc>
          <w:tcPr>
            <w:tcW w:w="1701" w:type="dxa"/>
            <w:tcBorders>
              <w:top w:val="single" w:sz="1" w:space="0" w:color="999999"/>
              <w:left w:val="single" w:sz="1" w:space="0" w:color="999999"/>
              <w:bottom w:val="single" w:sz="1" w:space="0" w:color="999999"/>
              <w:right w:val="single" w:sz="1" w:space="0" w:color="999999"/>
            </w:tcBorders>
            <w:vAlign w:val="center"/>
          </w:tcPr>
          <w:p w14:paraId="770B66E3" w14:textId="13320E1E" w:rsidR="001552D7" w:rsidRPr="00C61CEE" w:rsidRDefault="00E125D3" w:rsidP="00CC416B">
            <w:pPr>
              <w:spacing w:line="240" w:lineRule="auto"/>
              <w:jc w:val="right"/>
              <w:rPr>
                <w:sz w:val="20"/>
                <w:szCs w:val="20"/>
              </w:rPr>
            </w:pPr>
            <w:r>
              <w:rPr>
                <w:sz w:val="20"/>
                <w:szCs w:val="20"/>
              </w:rPr>
              <w:t xml:space="preserve">-0.0135 </w:t>
            </w:r>
            <w:r>
              <w:rPr>
                <w:sz w:val="20"/>
                <w:szCs w:val="20"/>
              </w:rPr>
              <w:br/>
              <w:t>(0.0176)</w:t>
            </w:r>
          </w:p>
        </w:tc>
        <w:tc>
          <w:tcPr>
            <w:tcW w:w="1701" w:type="dxa"/>
            <w:tcBorders>
              <w:top w:val="single" w:sz="1" w:space="0" w:color="999999"/>
              <w:left w:val="single" w:sz="1" w:space="0" w:color="999999"/>
              <w:bottom w:val="single" w:sz="1" w:space="0" w:color="999999"/>
              <w:right w:val="single" w:sz="1" w:space="0" w:color="999999"/>
            </w:tcBorders>
            <w:vAlign w:val="center"/>
          </w:tcPr>
          <w:p w14:paraId="0B770B7A" w14:textId="77777777" w:rsidR="001552D7" w:rsidRPr="00C61CEE" w:rsidRDefault="00E125D3" w:rsidP="00CC416B">
            <w:pPr>
              <w:spacing w:line="240" w:lineRule="auto"/>
              <w:jc w:val="right"/>
              <w:rPr>
                <w:sz w:val="20"/>
                <w:szCs w:val="20"/>
              </w:rPr>
            </w:pPr>
            <w:r>
              <w:rPr>
                <w:sz w:val="20"/>
                <w:szCs w:val="20"/>
              </w:rPr>
              <w:t>-</w:t>
            </w:r>
          </w:p>
        </w:tc>
        <w:tc>
          <w:tcPr>
            <w:tcW w:w="1843" w:type="dxa"/>
            <w:tcBorders>
              <w:top w:val="single" w:sz="1" w:space="0" w:color="999999"/>
              <w:left w:val="single" w:sz="1" w:space="0" w:color="999999"/>
              <w:bottom w:val="single" w:sz="1" w:space="0" w:color="999999"/>
              <w:right w:val="single" w:sz="1" w:space="0" w:color="999999"/>
            </w:tcBorders>
            <w:vAlign w:val="center"/>
          </w:tcPr>
          <w:p w14:paraId="71000848" w14:textId="29BB19E3" w:rsidR="001552D7" w:rsidRPr="00C61CEE" w:rsidRDefault="00E125D3" w:rsidP="00CC416B">
            <w:pPr>
              <w:spacing w:line="240" w:lineRule="auto"/>
              <w:jc w:val="right"/>
              <w:rPr>
                <w:sz w:val="20"/>
                <w:szCs w:val="20"/>
              </w:rPr>
            </w:pPr>
            <w:r>
              <w:rPr>
                <w:sz w:val="20"/>
                <w:szCs w:val="20"/>
              </w:rPr>
              <w:t>0.0057</w:t>
            </w:r>
            <w:r>
              <w:rPr>
                <w:sz w:val="20"/>
                <w:szCs w:val="20"/>
              </w:rPr>
              <w:br/>
              <w:t>(0.0217)</w:t>
            </w:r>
          </w:p>
        </w:tc>
      </w:tr>
      <w:tr w:rsidR="001552D7" w:rsidRPr="00C61CEE" w14:paraId="765A4A4C" w14:textId="77777777" w:rsidTr="00B81598">
        <w:tc>
          <w:tcPr>
            <w:tcW w:w="2409" w:type="dxa"/>
            <w:tcBorders>
              <w:top w:val="single" w:sz="1" w:space="0" w:color="999999"/>
              <w:left w:val="single" w:sz="1" w:space="0" w:color="999999"/>
              <w:bottom w:val="single" w:sz="1" w:space="0" w:color="999999"/>
              <w:right w:val="single" w:sz="1" w:space="0" w:color="999999"/>
            </w:tcBorders>
            <w:vAlign w:val="center"/>
          </w:tcPr>
          <w:p w14:paraId="2EAF875E" w14:textId="77777777" w:rsidR="001552D7" w:rsidRPr="00C61CEE" w:rsidRDefault="00E125D3" w:rsidP="00CC416B">
            <w:pPr>
              <w:spacing w:line="240" w:lineRule="auto"/>
              <w:jc w:val="left"/>
              <w:rPr>
                <w:sz w:val="20"/>
                <w:szCs w:val="20"/>
              </w:rPr>
            </w:pPr>
            <w:r>
              <w:rPr>
                <w:sz w:val="20"/>
                <w:szCs w:val="20"/>
              </w:rPr>
              <w:t>AI Patent Intensity (ln, IV)</w:t>
            </w:r>
          </w:p>
        </w:tc>
        <w:tc>
          <w:tcPr>
            <w:tcW w:w="2126" w:type="dxa"/>
            <w:tcBorders>
              <w:top w:val="single" w:sz="1" w:space="0" w:color="999999"/>
              <w:left w:val="single" w:sz="1" w:space="0" w:color="999999"/>
              <w:bottom w:val="single" w:sz="1" w:space="0" w:color="999999"/>
              <w:right w:val="single" w:sz="1" w:space="0" w:color="999999"/>
            </w:tcBorders>
            <w:vAlign w:val="center"/>
          </w:tcPr>
          <w:p w14:paraId="1EE8E616" w14:textId="77777777" w:rsidR="001552D7" w:rsidRPr="00C61CEE" w:rsidRDefault="00E125D3" w:rsidP="00CC416B">
            <w:pPr>
              <w:spacing w:line="240" w:lineRule="auto"/>
              <w:jc w:val="right"/>
              <w:rPr>
                <w:sz w:val="20"/>
                <w:szCs w:val="20"/>
              </w:rPr>
            </w:pPr>
            <w:r>
              <w:rPr>
                <w:sz w:val="20"/>
                <w:szCs w:val="20"/>
              </w:rPr>
              <w:t>-</w:t>
            </w:r>
          </w:p>
        </w:tc>
        <w:tc>
          <w:tcPr>
            <w:tcW w:w="1701" w:type="dxa"/>
            <w:tcBorders>
              <w:top w:val="single" w:sz="1" w:space="0" w:color="999999"/>
              <w:left w:val="single" w:sz="1" w:space="0" w:color="999999"/>
              <w:bottom w:val="single" w:sz="1" w:space="0" w:color="999999"/>
              <w:right w:val="single" w:sz="1" w:space="0" w:color="999999"/>
            </w:tcBorders>
            <w:vAlign w:val="center"/>
          </w:tcPr>
          <w:p w14:paraId="67CF91A9" w14:textId="77777777" w:rsidR="001552D7" w:rsidRPr="00C61CEE" w:rsidRDefault="00E125D3" w:rsidP="00CC416B">
            <w:pPr>
              <w:spacing w:line="240" w:lineRule="auto"/>
              <w:jc w:val="right"/>
              <w:rPr>
                <w:sz w:val="20"/>
                <w:szCs w:val="20"/>
              </w:rPr>
            </w:pPr>
            <w:r>
              <w:rPr>
                <w:sz w:val="20"/>
                <w:szCs w:val="20"/>
              </w:rPr>
              <w:t>-</w:t>
            </w:r>
          </w:p>
        </w:tc>
        <w:tc>
          <w:tcPr>
            <w:tcW w:w="1701" w:type="dxa"/>
            <w:tcBorders>
              <w:top w:val="single" w:sz="1" w:space="0" w:color="999999"/>
              <w:left w:val="single" w:sz="1" w:space="0" w:color="999999"/>
              <w:bottom w:val="single" w:sz="1" w:space="0" w:color="999999"/>
              <w:right w:val="single" w:sz="1" w:space="0" w:color="999999"/>
            </w:tcBorders>
            <w:vAlign w:val="center"/>
          </w:tcPr>
          <w:p w14:paraId="2113FF07" w14:textId="02543DAA" w:rsidR="001552D7" w:rsidRPr="00C61CEE" w:rsidRDefault="00E125D3" w:rsidP="00CC416B">
            <w:pPr>
              <w:spacing w:line="240" w:lineRule="auto"/>
              <w:jc w:val="right"/>
              <w:rPr>
                <w:sz w:val="20"/>
                <w:szCs w:val="20"/>
              </w:rPr>
            </w:pPr>
            <w:r>
              <w:rPr>
                <w:sz w:val="20"/>
                <w:szCs w:val="20"/>
              </w:rPr>
              <w:t xml:space="preserve">-0.0706*** </w:t>
            </w:r>
            <w:r>
              <w:rPr>
                <w:sz w:val="20"/>
                <w:szCs w:val="20"/>
              </w:rPr>
              <w:br/>
              <w:t>(0.0226)</w:t>
            </w:r>
          </w:p>
        </w:tc>
        <w:tc>
          <w:tcPr>
            <w:tcW w:w="1843" w:type="dxa"/>
            <w:tcBorders>
              <w:top w:val="single" w:sz="1" w:space="0" w:color="999999"/>
              <w:left w:val="single" w:sz="1" w:space="0" w:color="999999"/>
              <w:bottom w:val="single" w:sz="1" w:space="0" w:color="999999"/>
              <w:right w:val="single" w:sz="1" w:space="0" w:color="999999"/>
            </w:tcBorders>
            <w:vAlign w:val="center"/>
          </w:tcPr>
          <w:p w14:paraId="172B61F9" w14:textId="77777777" w:rsidR="001552D7" w:rsidRPr="00C61CEE" w:rsidRDefault="00E125D3" w:rsidP="00CC416B">
            <w:pPr>
              <w:spacing w:line="240" w:lineRule="auto"/>
              <w:jc w:val="right"/>
              <w:rPr>
                <w:sz w:val="20"/>
                <w:szCs w:val="20"/>
              </w:rPr>
            </w:pPr>
            <w:r>
              <w:rPr>
                <w:sz w:val="20"/>
                <w:szCs w:val="20"/>
              </w:rPr>
              <w:t>-</w:t>
            </w:r>
          </w:p>
        </w:tc>
      </w:tr>
      <w:tr w:rsidR="001552D7" w:rsidRPr="00C61CEE" w14:paraId="47688388" w14:textId="77777777" w:rsidTr="00B81598">
        <w:tc>
          <w:tcPr>
            <w:tcW w:w="2409" w:type="dxa"/>
            <w:tcBorders>
              <w:top w:val="single" w:sz="1" w:space="0" w:color="999999"/>
              <w:left w:val="single" w:sz="1" w:space="0" w:color="999999"/>
              <w:bottom w:val="single" w:sz="1" w:space="0" w:color="999999"/>
              <w:right w:val="single" w:sz="1" w:space="0" w:color="999999"/>
            </w:tcBorders>
            <w:vAlign w:val="center"/>
          </w:tcPr>
          <w:p w14:paraId="00E13256" w14:textId="77777777" w:rsidR="001552D7" w:rsidRPr="00C61CEE" w:rsidRDefault="00E125D3" w:rsidP="00CC416B">
            <w:pPr>
              <w:spacing w:line="240" w:lineRule="auto"/>
              <w:jc w:val="left"/>
              <w:rPr>
                <w:sz w:val="20"/>
                <w:szCs w:val="20"/>
              </w:rPr>
            </w:pPr>
            <w:r>
              <w:rPr>
                <w:sz w:val="20"/>
                <w:szCs w:val="20"/>
              </w:rPr>
              <w:t>AIPI (lag t-1)</w:t>
            </w:r>
          </w:p>
        </w:tc>
        <w:tc>
          <w:tcPr>
            <w:tcW w:w="2126" w:type="dxa"/>
            <w:tcBorders>
              <w:top w:val="single" w:sz="1" w:space="0" w:color="999999"/>
              <w:left w:val="single" w:sz="1" w:space="0" w:color="999999"/>
              <w:bottom w:val="single" w:sz="1" w:space="0" w:color="999999"/>
              <w:right w:val="single" w:sz="1" w:space="0" w:color="999999"/>
            </w:tcBorders>
            <w:vAlign w:val="center"/>
          </w:tcPr>
          <w:p w14:paraId="5A54AFEF" w14:textId="3AB17309" w:rsidR="001552D7" w:rsidRPr="00C61CEE" w:rsidRDefault="00E125D3" w:rsidP="00CC416B">
            <w:pPr>
              <w:spacing w:line="240" w:lineRule="auto"/>
              <w:jc w:val="right"/>
              <w:rPr>
                <w:sz w:val="20"/>
                <w:szCs w:val="20"/>
              </w:rPr>
            </w:pPr>
            <w:r>
              <w:rPr>
                <w:sz w:val="20"/>
                <w:szCs w:val="20"/>
              </w:rPr>
              <w:t>-0.0192</w:t>
            </w:r>
            <w:r>
              <w:rPr>
                <w:sz w:val="20"/>
                <w:szCs w:val="20"/>
              </w:rPr>
              <w:br/>
              <w:t>(0.0158)</w:t>
            </w:r>
          </w:p>
        </w:tc>
        <w:tc>
          <w:tcPr>
            <w:tcW w:w="1701" w:type="dxa"/>
            <w:tcBorders>
              <w:top w:val="single" w:sz="1" w:space="0" w:color="999999"/>
              <w:left w:val="single" w:sz="1" w:space="0" w:color="999999"/>
              <w:bottom w:val="single" w:sz="1" w:space="0" w:color="999999"/>
              <w:right w:val="single" w:sz="1" w:space="0" w:color="999999"/>
            </w:tcBorders>
            <w:vAlign w:val="center"/>
          </w:tcPr>
          <w:p w14:paraId="7DEE417B" w14:textId="77777777" w:rsidR="001552D7" w:rsidRPr="00C61CEE" w:rsidRDefault="00E125D3" w:rsidP="00CC416B">
            <w:pPr>
              <w:spacing w:line="240" w:lineRule="auto"/>
              <w:jc w:val="right"/>
              <w:rPr>
                <w:sz w:val="20"/>
                <w:szCs w:val="20"/>
              </w:rPr>
            </w:pPr>
            <w:r>
              <w:rPr>
                <w:sz w:val="20"/>
                <w:szCs w:val="20"/>
              </w:rPr>
              <w:t>-</w:t>
            </w:r>
          </w:p>
        </w:tc>
        <w:tc>
          <w:tcPr>
            <w:tcW w:w="1701" w:type="dxa"/>
            <w:tcBorders>
              <w:top w:val="single" w:sz="1" w:space="0" w:color="999999"/>
              <w:left w:val="single" w:sz="1" w:space="0" w:color="999999"/>
              <w:bottom w:val="single" w:sz="1" w:space="0" w:color="999999"/>
              <w:right w:val="single" w:sz="1" w:space="0" w:color="999999"/>
            </w:tcBorders>
            <w:vAlign w:val="center"/>
          </w:tcPr>
          <w:p w14:paraId="3853194D" w14:textId="77777777" w:rsidR="001552D7" w:rsidRPr="00C61CEE" w:rsidRDefault="00E125D3" w:rsidP="00CC416B">
            <w:pPr>
              <w:spacing w:line="240" w:lineRule="auto"/>
              <w:jc w:val="right"/>
              <w:rPr>
                <w:sz w:val="20"/>
                <w:szCs w:val="20"/>
              </w:rPr>
            </w:pPr>
            <w:r>
              <w:rPr>
                <w:sz w:val="20"/>
                <w:szCs w:val="20"/>
              </w:rPr>
              <w:t>-</w:t>
            </w:r>
          </w:p>
        </w:tc>
        <w:tc>
          <w:tcPr>
            <w:tcW w:w="1843" w:type="dxa"/>
            <w:tcBorders>
              <w:top w:val="single" w:sz="1" w:space="0" w:color="999999"/>
              <w:left w:val="single" w:sz="1" w:space="0" w:color="999999"/>
              <w:bottom w:val="single" w:sz="1" w:space="0" w:color="999999"/>
              <w:right w:val="single" w:sz="1" w:space="0" w:color="999999"/>
            </w:tcBorders>
            <w:vAlign w:val="center"/>
          </w:tcPr>
          <w:p w14:paraId="66FE5DFC" w14:textId="77777777" w:rsidR="001552D7" w:rsidRPr="00C61CEE" w:rsidRDefault="00E125D3" w:rsidP="00CC416B">
            <w:pPr>
              <w:spacing w:line="240" w:lineRule="auto"/>
              <w:jc w:val="right"/>
              <w:rPr>
                <w:sz w:val="20"/>
                <w:szCs w:val="20"/>
              </w:rPr>
            </w:pPr>
            <w:r>
              <w:rPr>
                <w:sz w:val="20"/>
                <w:szCs w:val="20"/>
              </w:rPr>
              <w:t>-</w:t>
            </w:r>
          </w:p>
        </w:tc>
      </w:tr>
      <w:tr w:rsidR="001552D7" w:rsidRPr="00C61CEE" w14:paraId="142C7400" w14:textId="77777777" w:rsidTr="00B81598">
        <w:tc>
          <w:tcPr>
            <w:tcW w:w="2409" w:type="dxa"/>
            <w:tcBorders>
              <w:top w:val="single" w:sz="1" w:space="0" w:color="999999"/>
              <w:left w:val="single" w:sz="1" w:space="0" w:color="999999"/>
              <w:bottom w:val="single" w:sz="1" w:space="0" w:color="999999"/>
              <w:right w:val="single" w:sz="1" w:space="0" w:color="999999"/>
            </w:tcBorders>
            <w:vAlign w:val="center"/>
          </w:tcPr>
          <w:p w14:paraId="0F8AE355" w14:textId="77777777" w:rsidR="001552D7" w:rsidRPr="00C61CEE" w:rsidRDefault="00E125D3" w:rsidP="00CC416B">
            <w:pPr>
              <w:spacing w:line="240" w:lineRule="auto"/>
              <w:jc w:val="left"/>
              <w:rPr>
                <w:sz w:val="20"/>
                <w:szCs w:val="20"/>
              </w:rPr>
            </w:pPr>
            <w:r>
              <w:rPr>
                <w:sz w:val="20"/>
                <w:szCs w:val="20"/>
              </w:rPr>
              <w:t xml:space="preserve">AIPI x </w:t>
            </w:r>
            <w:proofErr w:type="gramStart"/>
            <w:r>
              <w:rPr>
                <w:sz w:val="20"/>
                <w:szCs w:val="20"/>
              </w:rPr>
              <w:t>Post-2018</w:t>
            </w:r>
            <w:proofErr w:type="gramEnd"/>
          </w:p>
        </w:tc>
        <w:tc>
          <w:tcPr>
            <w:tcW w:w="2126" w:type="dxa"/>
            <w:tcBorders>
              <w:top w:val="single" w:sz="1" w:space="0" w:color="999999"/>
              <w:left w:val="single" w:sz="1" w:space="0" w:color="999999"/>
              <w:bottom w:val="single" w:sz="1" w:space="0" w:color="999999"/>
              <w:right w:val="single" w:sz="1" w:space="0" w:color="999999"/>
            </w:tcBorders>
            <w:vAlign w:val="center"/>
          </w:tcPr>
          <w:p w14:paraId="5E3FEF12" w14:textId="77777777" w:rsidR="001552D7" w:rsidRPr="00C61CEE" w:rsidRDefault="00E125D3" w:rsidP="00CC416B">
            <w:pPr>
              <w:spacing w:line="240" w:lineRule="auto"/>
              <w:jc w:val="right"/>
              <w:rPr>
                <w:sz w:val="20"/>
                <w:szCs w:val="20"/>
              </w:rPr>
            </w:pPr>
            <w:r>
              <w:rPr>
                <w:sz w:val="20"/>
                <w:szCs w:val="20"/>
              </w:rPr>
              <w:t>-</w:t>
            </w:r>
          </w:p>
        </w:tc>
        <w:tc>
          <w:tcPr>
            <w:tcW w:w="1701" w:type="dxa"/>
            <w:tcBorders>
              <w:top w:val="single" w:sz="1" w:space="0" w:color="999999"/>
              <w:left w:val="single" w:sz="1" w:space="0" w:color="999999"/>
              <w:bottom w:val="single" w:sz="1" w:space="0" w:color="999999"/>
              <w:right w:val="single" w:sz="1" w:space="0" w:color="999999"/>
            </w:tcBorders>
            <w:vAlign w:val="center"/>
          </w:tcPr>
          <w:p w14:paraId="55C37269" w14:textId="1BB27410" w:rsidR="001552D7" w:rsidRPr="00C61CEE" w:rsidRDefault="00E125D3" w:rsidP="00CC416B">
            <w:pPr>
              <w:spacing w:line="240" w:lineRule="auto"/>
              <w:jc w:val="right"/>
              <w:rPr>
                <w:sz w:val="20"/>
                <w:szCs w:val="20"/>
              </w:rPr>
            </w:pPr>
            <w:r>
              <w:rPr>
                <w:sz w:val="20"/>
                <w:szCs w:val="20"/>
              </w:rPr>
              <w:t>-0.0016</w:t>
            </w:r>
            <w:r>
              <w:rPr>
                <w:sz w:val="20"/>
                <w:szCs w:val="20"/>
              </w:rPr>
              <w:br/>
              <w:t>(0.0048)</w:t>
            </w:r>
          </w:p>
        </w:tc>
        <w:tc>
          <w:tcPr>
            <w:tcW w:w="1701" w:type="dxa"/>
            <w:tcBorders>
              <w:top w:val="single" w:sz="1" w:space="0" w:color="999999"/>
              <w:left w:val="single" w:sz="1" w:space="0" w:color="999999"/>
              <w:bottom w:val="single" w:sz="1" w:space="0" w:color="999999"/>
              <w:right w:val="single" w:sz="1" w:space="0" w:color="999999"/>
            </w:tcBorders>
            <w:vAlign w:val="center"/>
          </w:tcPr>
          <w:p w14:paraId="4608FD10" w14:textId="77777777" w:rsidR="001552D7" w:rsidRPr="00C61CEE" w:rsidRDefault="00E125D3" w:rsidP="00CC416B">
            <w:pPr>
              <w:spacing w:line="240" w:lineRule="auto"/>
              <w:jc w:val="right"/>
              <w:rPr>
                <w:sz w:val="20"/>
                <w:szCs w:val="20"/>
              </w:rPr>
            </w:pPr>
            <w:r>
              <w:rPr>
                <w:sz w:val="20"/>
                <w:szCs w:val="20"/>
              </w:rPr>
              <w:t>-</w:t>
            </w:r>
          </w:p>
        </w:tc>
        <w:tc>
          <w:tcPr>
            <w:tcW w:w="1843" w:type="dxa"/>
            <w:tcBorders>
              <w:top w:val="single" w:sz="1" w:space="0" w:color="999999"/>
              <w:left w:val="single" w:sz="1" w:space="0" w:color="999999"/>
              <w:bottom w:val="single" w:sz="1" w:space="0" w:color="999999"/>
              <w:right w:val="single" w:sz="1" w:space="0" w:color="999999"/>
            </w:tcBorders>
            <w:vAlign w:val="center"/>
          </w:tcPr>
          <w:p w14:paraId="61E11D43" w14:textId="77777777" w:rsidR="001552D7" w:rsidRPr="00C61CEE" w:rsidRDefault="00E125D3" w:rsidP="00CC416B">
            <w:pPr>
              <w:spacing w:line="240" w:lineRule="auto"/>
              <w:jc w:val="right"/>
              <w:rPr>
                <w:sz w:val="20"/>
                <w:szCs w:val="20"/>
              </w:rPr>
            </w:pPr>
            <w:r>
              <w:rPr>
                <w:sz w:val="20"/>
                <w:szCs w:val="20"/>
              </w:rPr>
              <w:t>-</w:t>
            </w:r>
          </w:p>
        </w:tc>
      </w:tr>
      <w:tr w:rsidR="001552D7" w:rsidRPr="00C61CEE" w14:paraId="5E255FCB" w14:textId="77777777" w:rsidTr="00B81598">
        <w:tc>
          <w:tcPr>
            <w:tcW w:w="2409" w:type="dxa"/>
            <w:tcBorders>
              <w:top w:val="single" w:sz="1" w:space="0" w:color="999999"/>
              <w:left w:val="single" w:sz="1" w:space="0" w:color="999999"/>
              <w:bottom w:val="single" w:sz="1" w:space="0" w:color="999999"/>
              <w:right w:val="single" w:sz="1" w:space="0" w:color="999999"/>
            </w:tcBorders>
            <w:vAlign w:val="center"/>
          </w:tcPr>
          <w:p w14:paraId="086AE39E" w14:textId="77777777" w:rsidR="001552D7" w:rsidRPr="00C61CEE" w:rsidRDefault="00E125D3" w:rsidP="00CC416B">
            <w:pPr>
              <w:spacing w:line="240" w:lineRule="auto"/>
              <w:jc w:val="left"/>
              <w:rPr>
                <w:sz w:val="20"/>
                <w:szCs w:val="20"/>
              </w:rPr>
            </w:pPr>
            <w:r>
              <w:rPr>
                <w:sz w:val="20"/>
                <w:szCs w:val="20"/>
              </w:rPr>
              <w:t>AIPI squared</w:t>
            </w:r>
          </w:p>
        </w:tc>
        <w:tc>
          <w:tcPr>
            <w:tcW w:w="2126" w:type="dxa"/>
            <w:tcBorders>
              <w:top w:val="single" w:sz="1" w:space="0" w:color="999999"/>
              <w:left w:val="single" w:sz="1" w:space="0" w:color="999999"/>
              <w:bottom w:val="single" w:sz="1" w:space="0" w:color="999999"/>
              <w:right w:val="single" w:sz="1" w:space="0" w:color="999999"/>
            </w:tcBorders>
            <w:vAlign w:val="center"/>
          </w:tcPr>
          <w:p w14:paraId="07AAE00C" w14:textId="77777777" w:rsidR="001552D7" w:rsidRPr="00C61CEE" w:rsidRDefault="00E125D3" w:rsidP="00CC416B">
            <w:pPr>
              <w:spacing w:line="240" w:lineRule="auto"/>
              <w:jc w:val="right"/>
              <w:rPr>
                <w:sz w:val="20"/>
                <w:szCs w:val="20"/>
              </w:rPr>
            </w:pPr>
            <w:r>
              <w:rPr>
                <w:sz w:val="20"/>
                <w:szCs w:val="20"/>
              </w:rPr>
              <w:t>-</w:t>
            </w:r>
          </w:p>
        </w:tc>
        <w:tc>
          <w:tcPr>
            <w:tcW w:w="1701" w:type="dxa"/>
            <w:tcBorders>
              <w:top w:val="single" w:sz="1" w:space="0" w:color="999999"/>
              <w:left w:val="single" w:sz="1" w:space="0" w:color="999999"/>
              <w:bottom w:val="single" w:sz="1" w:space="0" w:color="999999"/>
              <w:right w:val="single" w:sz="1" w:space="0" w:color="999999"/>
            </w:tcBorders>
            <w:vAlign w:val="center"/>
          </w:tcPr>
          <w:p w14:paraId="4161CFF3" w14:textId="77777777" w:rsidR="001552D7" w:rsidRPr="00C61CEE" w:rsidRDefault="00E125D3" w:rsidP="00CC416B">
            <w:pPr>
              <w:spacing w:line="240" w:lineRule="auto"/>
              <w:jc w:val="right"/>
              <w:rPr>
                <w:sz w:val="20"/>
                <w:szCs w:val="20"/>
              </w:rPr>
            </w:pPr>
            <w:r>
              <w:rPr>
                <w:sz w:val="20"/>
                <w:szCs w:val="20"/>
              </w:rPr>
              <w:t>-</w:t>
            </w:r>
          </w:p>
        </w:tc>
        <w:tc>
          <w:tcPr>
            <w:tcW w:w="1701" w:type="dxa"/>
            <w:tcBorders>
              <w:top w:val="single" w:sz="1" w:space="0" w:color="999999"/>
              <w:left w:val="single" w:sz="1" w:space="0" w:color="999999"/>
              <w:bottom w:val="single" w:sz="1" w:space="0" w:color="999999"/>
              <w:right w:val="single" w:sz="1" w:space="0" w:color="999999"/>
            </w:tcBorders>
            <w:vAlign w:val="center"/>
          </w:tcPr>
          <w:p w14:paraId="607381D4" w14:textId="77777777" w:rsidR="001552D7" w:rsidRPr="00C61CEE" w:rsidRDefault="00E125D3" w:rsidP="00CC416B">
            <w:pPr>
              <w:spacing w:line="240" w:lineRule="auto"/>
              <w:jc w:val="right"/>
              <w:rPr>
                <w:sz w:val="20"/>
                <w:szCs w:val="20"/>
              </w:rPr>
            </w:pPr>
            <w:r>
              <w:rPr>
                <w:sz w:val="20"/>
                <w:szCs w:val="20"/>
              </w:rPr>
              <w:t>-</w:t>
            </w:r>
          </w:p>
        </w:tc>
        <w:tc>
          <w:tcPr>
            <w:tcW w:w="1843" w:type="dxa"/>
            <w:tcBorders>
              <w:top w:val="single" w:sz="1" w:space="0" w:color="999999"/>
              <w:left w:val="single" w:sz="1" w:space="0" w:color="999999"/>
              <w:bottom w:val="single" w:sz="1" w:space="0" w:color="999999"/>
              <w:right w:val="single" w:sz="1" w:space="0" w:color="999999"/>
            </w:tcBorders>
            <w:vAlign w:val="center"/>
          </w:tcPr>
          <w:p w14:paraId="4A489914" w14:textId="3027B882" w:rsidR="001552D7" w:rsidRPr="00C61CEE" w:rsidRDefault="00E125D3" w:rsidP="00CC416B">
            <w:pPr>
              <w:spacing w:line="240" w:lineRule="auto"/>
              <w:jc w:val="right"/>
              <w:rPr>
                <w:sz w:val="20"/>
                <w:szCs w:val="20"/>
              </w:rPr>
            </w:pPr>
            <w:r>
              <w:rPr>
                <w:sz w:val="20"/>
                <w:szCs w:val="20"/>
              </w:rPr>
              <w:t>-0.0043</w:t>
            </w:r>
            <w:r>
              <w:rPr>
                <w:sz w:val="20"/>
                <w:szCs w:val="20"/>
              </w:rPr>
              <w:br/>
              <w:t>(0.0027)</w:t>
            </w:r>
          </w:p>
        </w:tc>
      </w:tr>
      <w:tr w:rsidR="001552D7" w:rsidRPr="00C61CEE" w14:paraId="2A7C5B75" w14:textId="77777777" w:rsidTr="00B81598">
        <w:tc>
          <w:tcPr>
            <w:tcW w:w="2409" w:type="dxa"/>
            <w:tcBorders>
              <w:top w:val="single" w:sz="1" w:space="0" w:color="999999"/>
              <w:left w:val="single" w:sz="1" w:space="0" w:color="999999"/>
              <w:bottom w:val="single" w:sz="1" w:space="0" w:color="999999"/>
              <w:right w:val="single" w:sz="1" w:space="0" w:color="999999"/>
            </w:tcBorders>
            <w:vAlign w:val="center"/>
          </w:tcPr>
          <w:p w14:paraId="5AD8CC2E" w14:textId="77777777" w:rsidR="001552D7" w:rsidRPr="00C61CEE" w:rsidRDefault="00E125D3" w:rsidP="00CC416B">
            <w:pPr>
              <w:spacing w:line="240" w:lineRule="auto"/>
              <w:jc w:val="left"/>
              <w:rPr>
                <w:sz w:val="20"/>
                <w:szCs w:val="20"/>
              </w:rPr>
            </w:pPr>
            <w:r>
              <w:rPr>
                <w:sz w:val="20"/>
                <w:szCs w:val="20"/>
              </w:rPr>
              <w:t>Num. Obs.</w:t>
            </w:r>
          </w:p>
        </w:tc>
        <w:tc>
          <w:tcPr>
            <w:tcW w:w="2126" w:type="dxa"/>
            <w:tcBorders>
              <w:top w:val="single" w:sz="1" w:space="0" w:color="999999"/>
              <w:left w:val="single" w:sz="1" w:space="0" w:color="999999"/>
              <w:bottom w:val="single" w:sz="1" w:space="0" w:color="999999"/>
              <w:right w:val="single" w:sz="1" w:space="0" w:color="999999"/>
            </w:tcBorders>
            <w:vAlign w:val="center"/>
          </w:tcPr>
          <w:p w14:paraId="4A1DEDF5" w14:textId="77777777" w:rsidR="001552D7" w:rsidRPr="00C61CEE" w:rsidRDefault="00E125D3" w:rsidP="00CC416B">
            <w:pPr>
              <w:spacing w:line="240" w:lineRule="auto"/>
              <w:jc w:val="right"/>
              <w:rPr>
                <w:sz w:val="20"/>
                <w:szCs w:val="20"/>
              </w:rPr>
            </w:pPr>
            <w:r>
              <w:rPr>
                <w:sz w:val="20"/>
                <w:szCs w:val="20"/>
              </w:rPr>
              <w:t>2880</w:t>
            </w:r>
          </w:p>
        </w:tc>
        <w:tc>
          <w:tcPr>
            <w:tcW w:w="1701" w:type="dxa"/>
            <w:tcBorders>
              <w:top w:val="single" w:sz="1" w:space="0" w:color="999999"/>
              <w:left w:val="single" w:sz="1" w:space="0" w:color="999999"/>
              <w:bottom w:val="single" w:sz="1" w:space="0" w:color="999999"/>
              <w:right w:val="single" w:sz="1" w:space="0" w:color="999999"/>
            </w:tcBorders>
            <w:vAlign w:val="center"/>
          </w:tcPr>
          <w:p w14:paraId="793EA365" w14:textId="77777777" w:rsidR="001552D7" w:rsidRPr="00C61CEE" w:rsidRDefault="00E125D3" w:rsidP="00CC416B">
            <w:pPr>
              <w:spacing w:line="240" w:lineRule="auto"/>
              <w:jc w:val="right"/>
              <w:rPr>
                <w:sz w:val="20"/>
                <w:szCs w:val="20"/>
              </w:rPr>
            </w:pPr>
            <w:r>
              <w:rPr>
                <w:sz w:val="20"/>
                <w:szCs w:val="20"/>
              </w:rPr>
              <w:t>3120</w:t>
            </w:r>
          </w:p>
        </w:tc>
        <w:tc>
          <w:tcPr>
            <w:tcW w:w="1701" w:type="dxa"/>
            <w:tcBorders>
              <w:top w:val="single" w:sz="1" w:space="0" w:color="999999"/>
              <w:left w:val="single" w:sz="1" w:space="0" w:color="999999"/>
              <w:bottom w:val="single" w:sz="1" w:space="0" w:color="999999"/>
              <w:right w:val="single" w:sz="1" w:space="0" w:color="999999"/>
            </w:tcBorders>
            <w:vAlign w:val="center"/>
          </w:tcPr>
          <w:p w14:paraId="730F6043" w14:textId="77777777" w:rsidR="001552D7" w:rsidRPr="00C61CEE" w:rsidRDefault="00E125D3" w:rsidP="00CC416B">
            <w:pPr>
              <w:spacing w:line="240" w:lineRule="auto"/>
              <w:jc w:val="right"/>
              <w:rPr>
                <w:sz w:val="20"/>
                <w:szCs w:val="20"/>
              </w:rPr>
            </w:pPr>
            <w:r>
              <w:rPr>
                <w:sz w:val="20"/>
                <w:szCs w:val="20"/>
              </w:rPr>
              <w:t>3120</w:t>
            </w:r>
          </w:p>
        </w:tc>
        <w:tc>
          <w:tcPr>
            <w:tcW w:w="1843" w:type="dxa"/>
            <w:tcBorders>
              <w:top w:val="single" w:sz="1" w:space="0" w:color="999999"/>
              <w:left w:val="single" w:sz="1" w:space="0" w:color="999999"/>
              <w:bottom w:val="single" w:sz="1" w:space="0" w:color="999999"/>
              <w:right w:val="single" w:sz="1" w:space="0" w:color="999999"/>
            </w:tcBorders>
            <w:vAlign w:val="center"/>
          </w:tcPr>
          <w:p w14:paraId="2FECCCDF" w14:textId="77777777" w:rsidR="001552D7" w:rsidRPr="00C61CEE" w:rsidRDefault="00E125D3" w:rsidP="00CC416B">
            <w:pPr>
              <w:spacing w:line="240" w:lineRule="auto"/>
              <w:jc w:val="right"/>
              <w:rPr>
                <w:sz w:val="20"/>
                <w:szCs w:val="20"/>
              </w:rPr>
            </w:pPr>
            <w:r>
              <w:rPr>
                <w:sz w:val="20"/>
                <w:szCs w:val="20"/>
              </w:rPr>
              <w:t>3120</w:t>
            </w:r>
          </w:p>
        </w:tc>
      </w:tr>
      <w:tr w:rsidR="001552D7" w:rsidRPr="00C61CEE" w14:paraId="4F61E2B1" w14:textId="77777777" w:rsidTr="00B81598">
        <w:tc>
          <w:tcPr>
            <w:tcW w:w="2409" w:type="dxa"/>
            <w:tcBorders>
              <w:top w:val="single" w:sz="1" w:space="0" w:color="999999"/>
              <w:left w:val="single" w:sz="1" w:space="0" w:color="999999"/>
              <w:bottom w:val="single" w:sz="1" w:space="0" w:color="999999"/>
              <w:right w:val="single" w:sz="1" w:space="0" w:color="999999"/>
            </w:tcBorders>
            <w:vAlign w:val="center"/>
          </w:tcPr>
          <w:p w14:paraId="7FCD662D" w14:textId="77777777" w:rsidR="001552D7" w:rsidRPr="00C61CEE" w:rsidRDefault="00E125D3" w:rsidP="00CC416B">
            <w:pPr>
              <w:spacing w:line="240" w:lineRule="auto"/>
              <w:jc w:val="left"/>
              <w:rPr>
                <w:sz w:val="20"/>
                <w:szCs w:val="20"/>
              </w:rPr>
            </w:pPr>
            <w:r>
              <w:rPr>
                <w:sz w:val="20"/>
                <w:szCs w:val="20"/>
              </w:rPr>
              <w:t>R2</w:t>
            </w:r>
          </w:p>
        </w:tc>
        <w:tc>
          <w:tcPr>
            <w:tcW w:w="2126" w:type="dxa"/>
            <w:tcBorders>
              <w:top w:val="single" w:sz="1" w:space="0" w:color="999999"/>
              <w:left w:val="single" w:sz="1" w:space="0" w:color="999999"/>
              <w:bottom w:val="single" w:sz="1" w:space="0" w:color="999999"/>
              <w:right w:val="single" w:sz="1" w:space="0" w:color="999999"/>
            </w:tcBorders>
            <w:vAlign w:val="center"/>
          </w:tcPr>
          <w:p w14:paraId="05D5C1EA" w14:textId="77777777" w:rsidR="001552D7" w:rsidRPr="00C61CEE" w:rsidRDefault="00E125D3" w:rsidP="00CC416B">
            <w:pPr>
              <w:spacing w:line="240" w:lineRule="auto"/>
              <w:jc w:val="right"/>
              <w:rPr>
                <w:sz w:val="20"/>
                <w:szCs w:val="20"/>
              </w:rPr>
            </w:pPr>
            <w:r>
              <w:rPr>
                <w:sz w:val="20"/>
                <w:szCs w:val="20"/>
              </w:rPr>
              <w:t>0.938</w:t>
            </w:r>
          </w:p>
        </w:tc>
        <w:tc>
          <w:tcPr>
            <w:tcW w:w="1701" w:type="dxa"/>
            <w:tcBorders>
              <w:top w:val="single" w:sz="1" w:space="0" w:color="999999"/>
              <w:left w:val="single" w:sz="1" w:space="0" w:color="999999"/>
              <w:bottom w:val="single" w:sz="1" w:space="0" w:color="999999"/>
              <w:right w:val="single" w:sz="1" w:space="0" w:color="999999"/>
            </w:tcBorders>
            <w:vAlign w:val="center"/>
          </w:tcPr>
          <w:p w14:paraId="747CE155" w14:textId="77777777" w:rsidR="001552D7" w:rsidRPr="00C61CEE" w:rsidRDefault="00E125D3" w:rsidP="00CC416B">
            <w:pPr>
              <w:spacing w:line="240" w:lineRule="auto"/>
              <w:jc w:val="right"/>
              <w:rPr>
                <w:sz w:val="20"/>
                <w:szCs w:val="20"/>
              </w:rPr>
            </w:pPr>
            <w:r>
              <w:rPr>
                <w:sz w:val="20"/>
                <w:szCs w:val="20"/>
              </w:rPr>
              <w:t>0.935</w:t>
            </w:r>
          </w:p>
        </w:tc>
        <w:tc>
          <w:tcPr>
            <w:tcW w:w="1701" w:type="dxa"/>
            <w:tcBorders>
              <w:top w:val="single" w:sz="1" w:space="0" w:color="999999"/>
              <w:left w:val="single" w:sz="1" w:space="0" w:color="999999"/>
              <w:bottom w:val="single" w:sz="1" w:space="0" w:color="999999"/>
              <w:right w:val="single" w:sz="1" w:space="0" w:color="999999"/>
            </w:tcBorders>
            <w:vAlign w:val="center"/>
          </w:tcPr>
          <w:p w14:paraId="75DD63F9" w14:textId="77777777" w:rsidR="001552D7" w:rsidRPr="00C61CEE" w:rsidRDefault="00E125D3" w:rsidP="00CC416B">
            <w:pPr>
              <w:spacing w:line="240" w:lineRule="auto"/>
              <w:jc w:val="right"/>
              <w:rPr>
                <w:sz w:val="20"/>
                <w:szCs w:val="20"/>
              </w:rPr>
            </w:pPr>
            <w:r>
              <w:rPr>
                <w:sz w:val="20"/>
                <w:szCs w:val="20"/>
              </w:rPr>
              <w:t>0.999</w:t>
            </w:r>
          </w:p>
        </w:tc>
        <w:tc>
          <w:tcPr>
            <w:tcW w:w="1843" w:type="dxa"/>
            <w:tcBorders>
              <w:top w:val="single" w:sz="1" w:space="0" w:color="999999"/>
              <w:left w:val="single" w:sz="1" w:space="0" w:color="999999"/>
              <w:bottom w:val="single" w:sz="1" w:space="0" w:color="999999"/>
              <w:right w:val="single" w:sz="1" w:space="0" w:color="999999"/>
            </w:tcBorders>
            <w:vAlign w:val="center"/>
          </w:tcPr>
          <w:p w14:paraId="49514F74" w14:textId="77777777" w:rsidR="001552D7" w:rsidRPr="00C61CEE" w:rsidRDefault="00E125D3" w:rsidP="00CC416B">
            <w:pPr>
              <w:spacing w:line="240" w:lineRule="auto"/>
              <w:jc w:val="right"/>
              <w:rPr>
                <w:sz w:val="20"/>
                <w:szCs w:val="20"/>
              </w:rPr>
            </w:pPr>
            <w:r>
              <w:rPr>
                <w:sz w:val="20"/>
                <w:szCs w:val="20"/>
              </w:rPr>
              <w:t>0.935</w:t>
            </w:r>
          </w:p>
        </w:tc>
      </w:tr>
    </w:tbl>
    <w:p w14:paraId="0651A8E2" w14:textId="20A2721A" w:rsidR="001552D7" w:rsidRDefault="00E125D3">
      <w:pPr>
        <w:rPr>
          <w:i/>
          <w:iCs/>
          <w:sz w:val="20"/>
          <w:szCs w:val="20"/>
        </w:rPr>
      </w:pPr>
      <w:r>
        <w:rPr>
          <w:i/>
          <w:iCs/>
          <w:sz w:val="20"/>
          <w:szCs w:val="20"/>
        </w:rPr>
        <w:t xml:space="preserve">R8: FE with AIPI lagged one year, testing delayed diffusion; not significant. R9: FE with AIPI x </w:t>
      </w:r>
      <w:proofErr w:type="gramStart"/>
      <w:r>
        <w:rPr>
          <w:i/>
          <w:iCs/>
          <w:sz w:val="20"/>
          <w:szCs w:val="20"/>
        </w:rPr>
        <w:t>Post-2018</w:t>
      </w:r>
      <w:proofErr w:type="gramEnd"/>
      <w:r>
        <w:rPr>
          <w:i/>
          <w:iCs/>
          <w:sz w:val="20"/>
          <w:szCs w:val="20"/>
        </w:rPr>
        <w:t xml:space="preserve"> interaction, testing intensification after the LLM patenting acceleration; not significant. R10: FE-IV on </w:t>
      </w:r>
      <w:proofErr w:type="gramStart"/>
      <w:r>
        <w:rPr>
          <w:i/>
          <w:iCs/>
          <w:sz w:val="20"/>
          <w:szCs w:val="20"/>
        </w:rPr>
        <w:t>ln(</w:t>
      </w:r>
      <w:proofErr w:type="gramEnd"/>
      <w:r>
        <w:rPr>
          <w:i/>
          <w:iCs/>
          <w:sz w:val="20"/>
          <w:szCs w:val="20"/>
        </w:rPr>
        <w:t>average wage), the wage-channel complement to Table 12; significant and negative (β=-0.0706, p&lt;0.01). R11: FE with AIPI + AIPI-squared, testing reinstatement-then-displacement; not significant. SE clustered at pair level.</w:t>
      </w:r>
    </w:p>
    <w:p w14:paraId="0DEE3F52" w14:textId="77777777" w:rsidR="00644AED" w:rsidRDefault="00644AED" w:rsidP="00C61CEE"/>
    <w:p w14:paraId="05C89D54" w14:textId="77777777" w:rsidR="001552D7" w:rsidRDefault="00E125D3" w:rsidP="00ED301A">
      <w:pPr>
        <w:pStyle w:val="Heading2"/>
      </w:pPr>
      <w:bookmarkStart w:id="138" w:name="_Toc234808801"/>
      <w:r>
        <w:t>Robustness: Second-Pass Refinements (R12-R14)</w:t>
      </w:r>
      <w:bookmarkEnd w:id="138"/>
    </w:p>
    <w:p w14:paraId="57B392C0" w14:textId="4DF2429D" w:rsidR="00B22115" w:rsidRDefault="00C842E5" w:rsidP="00877941">
      <w:pPr>
        <w:pStyle w:val="Caption"/>
      </w:pPr>
      <w:bookmarkStart w:id="139" w:name="_Toc234709431"/>
      <w:bookmarkStart w:id="140" w:name="_Toc234761268"/>
      <w:bookmarkStart w:id="141" w:name="_Toc234808832"/>
      <w:r>
        <w:t xml:space="preserve">Table </w:t>
      </w:r>
      <w:fldSimple w:instr=" SEQ Table \* ARABIC ">
        <w:r>
          <w:rPr>
            <w:noProof/>
          </w:rPr>
          <w:t>16</w:t>
        </w:r>
      </w:fldSimple>
      <w:r>
        <w:t>. Second-Pass Refinements (R12-R14)</w:t>
      </w:r>
      <w:bookmarkEnd w:id="139"/>
      <w:bookmarkEnd w:id="140"/>
      <w:bookmarkEnd w:id="141"/>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2360"/>
        <w:gridCol w:w="2360"/>
        <w:gridCol w:w="2360"/>
      </w:tblGrid>
      <w:tr w:rsidR="001552D7" w:rsidRPr="00C61CEE" w14:paraId="6EB68983" w14:textId="77777777" w:rsidTr="004E3483">
        <w:tc>
          <w:tcPr>
            <w:tcW w:w="2700"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7CE4149B" w14:textId="77777777" w:rsidR="001552D7" w:rsidRPr="00C61CEE" w:rsidRDefault="001552D7" w:rsidP="00C65184">
            <w:pPr>
              <w:pStyle w:val="NoSpacing"/>
            </w:pPr>
          </w:p>
        </w:tc>
        <w:tc>
          <w:tcPr>
            <w:tcW w:w="2360"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54F785B4" w14:textId="268E0CE4" w:rsidR="001552D7" w:rsidRPr="00C65184" w:rsidRDefault="00E125D3" w:rsidP="00C65184">
            <w:pPr>
              <w:pStyle w:val="NoSpacing"/>
              <w:jc w:val="center"/>
              <w:rPr>
                <w:b/>
                <w:bCs/>
              </w:rPr>
            </w:pPr>
            <w:r>
              <w:rPr>
                <w:b/>
                <w:bCs/>
              </w:rPr>
              <w:t xml:space="preserve">R12 FE-IV, </w:t>
            </w:r>
            <w:r>
              <w:rPr>
                <w:b/>
                <w:bCs/>
              </w:rPr>
              <w:br/>
            </w:r>
            <w:proofErr w:type="gramStart"/>
            <w:r>
              <w:rPr>
                <w:b/>
                <w:bCs/>
              </w:rPr>
              <w:t>ln(</w:t>
            </w:r>
            <w:proofErr w:type="gramEnd"/>
            <w:r>
              <w:rPr>
                <w:b/>
                <w:bCs/>
              </w:rPr>
              <w:t>value added)</w:t>
            </w:r>
          </w:p>
        </w:tc>
        <w:tc>
          <w:tcPr>
            <w:tcW w:w="2360"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36D12CEC" w14:textId="329145B2" w:rsidR="001552D7" w:rsidRPr="00C65184" w:rsidRDefault="00E125D3" w:rsidP="00C65184">
            <w:pPr>
              <w:pStyle w:val="NoSpacing"/>
              <w:jc w:val="center"/>
              <w:rPr>
                <w:b/>
                <w:bCs/>
              </w:rPr>
            </w:pPr>
            <w:r>
              <w:rPr>
                <w:b/>
                <w:bCs/>
              </w:rPr>
              <w:t xml:space="preserve">R13 FE, </w:t>
            </w:r>
            <w:r>
              <w:rPr>
                <w:b/>
                <w:bCs/>
              </w:rPr>
              <w:br/>
              <w:t>2-year moving-average AIPI</w:t>
            </w:r>
          </w:p>
        </w:tc>
        <w:tc>
          <w:tcPr>
            <w:tcW w:w="2360"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11B52E1B" w14:textId="0A2B805B" w:rsidR="001552D7" w:rsidRPr="00C65184" w:rsidRDefault="00E125D3" w:rsidP="00C65184">
            <w:pPr>
              <w:pStyle w:val="NoSpacing"/>
              <w:jc w:val="center"/>
              <w:rPr>
                <w:b/>
                <w:bCs/>
              </w:rPr>
            </w:pPr>
            <w:r>
              <w:rPr>
                <w:b/>
                <w:bCs/>
              </w:rPr>
              <w:t xml:space="preserve">R14 FE, </w:t>
            </w:r>
            <w:r>
              <w:rPr>
                <w:b/>
                <w:bCs/>
              </w:rPr>
              <w:br/>
              <w:t>AIPI x year trend</w:t>
            </w:r>
          </w:p>
        </w:tc>
      </w:tr>
      <w:tr w:rsidR="001552D7" w:rsidRPr="00C61CEE" w14:paraId="65272037" w14:textId="77777777" w:rsidTr="004E3483">
        <w:tc>
          <w:tcPr>
            <w:tcW w:w="2700" w:type="dxa"/>
            <w:tcBorders>
              <w:top w:val="single" w:sz="1" w:space="0" w:color="999999"/>
              <w:left w:val="single" w:sz="1" w:space="0" w:color="999999"/>
              <w:bottom w:val="single" w:sz="1" w:space="0" w:color="999999"/>
              <w:right w:val="single" w:sz="1" w:space="0" w:color="999999"/>
            </w:tcBorders>
            <w:vAlign w:val="center"/>
          </w:tcPr>
          <w:p w14:paraId="6BC66045" w14:textId="77777777" w:rsidR="001552D7" w:rsidRPr="00C61CEE" w:rsidRDefault="00E125D3" w:rsidP="00C65184">
            <w:pPr>
              <w:pStyle w:val="NoSpacing"/>
            </w:pPr>
            <w:r>
              <w:t>AI Patent Intensity (ln)</w:t>
            </w:r>
          </w:p>
        </w:tc>
        <w:tc>
          <w:tcPr>
            <w:tcW w:w="2360" w:type="dxa"/>
            <w:tcBorders>
              <w:top w:val="single" w:sz="1" w:space="0" w:color="999999"/>
              <w:left w:val="single" w:sz="1" w:space="0" w:color="999999"/>
              <w:bottom w:val="single" w:sz="1" w:space="0" w:color="999999"/>
              <w:right w:val="single" w:sz="1" w:space="0" w:color="999999"/>
            </w:tcBorders>
            <w:vAlign w:val="center"/>
          </w:tcPr>
          <w:p w14:paraId="346836AC" w14:textId="77777777" w:rsidR="001552D7" w:rsidRPr="00C61CEE" w:rsidRDefault="00E125D3" w:rsidP="00C65184">
            <w:pPr>
              <w:pStyle w:val="NoSpacing"/>
              <w:jc w:val="right"/>
            </w:pPr>
            <w:r>
              <w:t>-</w:t>
            </w:r>
          </w:p>
        </w:tc>
        <w:tc>
          <w:tcPr>
            <w:tcW w:w="2360" w:type="dxa"/>
            <w:tcBorders>
              <w:top w:val="single" w:sz="1" w:space="0" w:color="999999"/>
              <w:left w:val="single" w:sz="1" w:space="0" w:color="999999"/>
              <w:bottom w:val="single" w:sz="1" w:space="0" w:color="999999"/>
              <w:right w:val="single" w:sz="1" w:space="0" w:color="999999"/>
            </w:tcBorders>
            <w:vAlign w:val="center"/>
          </w:tcPr>
          <w:p w14:paraId="1D0624DA" w14:textId="77777777" w:rsidR="001552D7" w:rsidRPr="00C61CEE" w:rsidRDefault="00E125D3" w:rsidP="00C65184">
            <w:pPr>
              <w:pStyle w:val="NoSpacing"/>
              <w:jc w:val="right"/>
            </w:pPr>
            <w:r>
              <w:t>-</w:t>
            </w:r>
          </w:p>
        </w:tc>
        <w:tc>
          <w:tcPr>
            <w:tcW w:w="2360" w:type="dxa"/>
            <w:tcBorders>
              <w:top w:val="single" w:sz="1" w:space="0" w:color="999999"/>
              <w:left w:val="single" w:sz="1" w:space="0" w:color="999999"/>
              <w:bottom w:val="single" w:sz="1" w:space="0" w:color="999999"/>
              <w:right w:val="single" w:sz="1" w:space="0" w:color="999999"/>
            </w:tcBorders>
            <w:vAlign w:val="center"/>
          </w:tcPr>
          <w:p w14:paraId="0FC073CC" w14:textId="405BF112" w:rsidR="001552D7" w:rsidRPr="00C61CEE" w:rsidRDefault="00E125D3" w:rsidP="00C65184">
            <w:pPr>
              <w:pStyle w:val="NoSpacing"/>
              <w:jc w:val="right"/>
            </w:pPr>
            <w:r>
              <w:t xml:space="preserve">-0.0028 </w:t>
            </w:r>
            <w:r>
              <w:br/>
              <w:t>(0.0204)</w:t>
            </w:r>
          </w:p>
        </w:tc>
      </w:tr>
      <w:tr w:rsidR="001552D7" w:rsidRPr="00C61CEE" w14:paraId="6C5D3D5B" w14:textId="77777777" w:rsidTr="004E3483">
        <w:tc>
          <w:tcPr>
            <w:tcW w:w="2700" w:type="dxa"/>
            <w:tcBorders>
              <w:top w:val="single" w:sz="1" w:space="0" w:color="999999"/>
              <w:left w:val="single" w:sz="1" w:space="0" w:color="999999"/>
              <w:bottom w:val="single" w:sz="1" w:space="0" w:color="999999"/>
              <w:right w:val="single" w:sz="1" w:space="0" w:color="999999"/>
            </w:tcBorders>
            <w:vAlign w:val="center"/>
          </w:tcPr>
          <w:p w14:paraId="290BC648" w14:textId="77777777" w:rsidR="001552D7" w:rsidRPr="00C61CEE" w:rsidRDefault="00E125D3" w:rsidP="00C65184">
            <w:pPr>
              <w:pStyle w:val="NoSpacing"/>
            </w:pPr>
            <w:r>
              <w:t>AI Patent Intensity (ln, IV)</w:t>
            </w:r>
          </w:p>
        </w:tc>
        <w:tc>
          <w:tcPr>
            <w:tcW w:w="2360" w:type="dxa"/>
            <w:tcBorders>
              <w:top w:val="single" w:sz="1" w:space="0" w:color="999999"/>
              <w:left w:val="single" w:sz="1" w:space="0" w:color="999999"/>
              <w:bottom w:val="single" w:sz="1" w:space="0" w:color="999999"/>
              <w:right w:val="single" w:sz="1" w:space="0" w:color="999999"/>
            </w:tcBorders>
            <w:vAlign w:val="center"/>
          </w:tcPr>
          <w:p w14:paraId="43C28C00" w14:textId="41E7C97F" w:rsidR="001552D7" w:rsidRPr="00C61CEE" w:rsidRDefault="00E125D3" w:rsidP="00C65184">
            <w:pPr>
              <w:pStyle w:val="NoSpacing"/>
              <w:jc w:val="right"/>
            </w:pPr>
            <w:r>
              <w:t xml:space="preserve">0.0079 </w:t>
            </w:r>
            <w:r>
              <w:br/>
              <w:t>(0.0321)</w:t>
            </w:r>
          </w:p>
        </w:tc>
        <w:tc>
          <w:tcPr>
            <w:tcW w:w="2360" w:type="dxa"/>
            <w:tcBorders>
              <w:top w:val="single" w:sz="1" w:space="0" w:color="999999"/>
              <w:left w:val="single" w:sz="1" w:space="0" w:color="999999"/>
              <w:bottom w:val="single" w:sz="1" w:space="0" w:color="999999"/>
              <w:right w:val="single" w:sz="1" w:space="0" w:color="999999"/>
            </w:tcBorders>
            <w:vAlign w:val="center"/>
          </w:tcPr>
          <w:p w14:paraId="1981BFA8" w14:textId="77777777" w:rsidR="001552D7" w:rsidRPr="00C61CEE" w:rsidRDefault="00E125D3" w:rsidP="00C65184">
            <w:pPr>
              <w:pStyle w:val="NoSpacing"/>
              <w:jc w:val="right"/>
            </w:pPr>
            <w:r>
              <w:t>-</w:t>
            </w:r>
          </w:p>
        </w:tc>
        <w:tc>
          <w:tcPr>
            <w:tcW w:w="2360" w:type="dxa"/>
            <w:tcBorders>
              <w:top w:val="single" w:sz="1" w:space="0" w:color="999999"/>
              <w:left w:val="single" w:sz="1" w:space="0" w:color="999999"/>
              <w:bottom w:val="single" w:sz="1" w:space="0" w:color="999999"/>
              <w:right w:val="single" w:sz="1" w:space="0" w:color="999999"/>
            </w:tcBorders>
            <w:vAlign w:val="center"/>
          </w:tcPr>
          <w:p w14:paraId="21A259D6" w14:textId="77777777" w:rsidR="001552D7" w:rsidRPr="00C61CEE" w:rsidRDefault="00E125D3" w:rsidP="00C65184">
            <w:pPr>
              <w:pStyle w:val="NoSpacing"/>
              <w:jc w:val="right"/>
            </w:pPr>
            <w:r>
              <w:t>-</w:t>
            </w:r>
          </w:p>
        </w:tc>
      </w:tr>
      <w:tr w:rsidR="001552D7" w:rsidRPr="00C61CEE" w14:paraId="3F833E3F" w14:textId="77777777" w:rsidTr="004E3483">
        <w:tc>
          <w:tcPr>
            <w:tcW w:w="2700" w:type="dxa"/>
            <w:tcBorders>
              <w:top w:val="single" w:sz="1" w:space="0" w:color="999999"/>
              <w:left w:val="single" w:sz="1" w:space="0" w:color="999999"/>
              <w:bottom w:val="single" w:sz="1" w:space="0" w:color="999999"/>
              <w:right w:val="single" w:sz="1" w:space="0" w:color="999999"/>
            </w:tcBorders>
            <w:vAlign w:val="center"/>
          </w:tcPr>
          <w:p w14:paraId="5007CB5C" w14:textId="77777777" w:rsidR="001552D7" w:rsidRPr="00C61CEE" w:rsidRDefault="00E125D3" w:rsidP="00C65184">
            <w:pPr>
              <w:pStyle w:val="NoSpacing"/>
            </w:pPr>
            <w:r>
              <w:lastRenderedPageBreak/>
              <w:t>AIPI (2-yr moving avg)</w:t>
            </w:r>
          </w:p>
        </w:tc>
        <w:tc>
          <w:tcPr>
            <w:tcW w:w="2360" w:type="dxa"/>
            <w:tcBorders>
              <w:top w:val="single" w:sz="1" w:space="0" w:color="999999"/>
              <w:left w:val="single" w:sz="1" w:space="0" w:color="999999"/>
              <w:bottom w:val="single" w:sz="1" w:space="0" w:color="999999"/>
              <w:right w:val="single" w:sz="1" w:space="0" w:color="999999"/>
            </w:tcBorders>
            <w:vAlign w:val="center"/>
          </w:tcPr>
          <w:p w14:paraId="561179A3" w14:textId="77777777" w:rsidR="001552D7" w:rsidRPr="00C61CEE" w:rsidRDefault="00E125D3" w:rsidP="00C65184">
            <w:pPr>
              <w:pStyle w:val="NoSpacing"/>
              <w:jc w:val="right"/>
            </w:pPr>
            <w:r>
              <w:t>-</w:t>
            </w:r>
          </w:p>
        </w:tc>
        <w:tc>
          <w:tcPr>
            <w:tcW w:w="2360" w:type="dxa"/>
            <w:tcBorders>
              <w:top w:val="single" w:sz="1" w:space="0" w:color="999999"/>
              <w:left w:val="single" w:sz="1" w:space="0" w:color="999999"/>
              <w:bottom w:val="single" w:sz="1" w:space="0" w:color="999999"/>
              <w:right w:val="single" w:sz="1" w:space="0" w:color="999999"/>
            </w:tcBorders>
            <w:vAlign w:val="center"/>
          </w:tcPr>
          <w:p w14:paraId="77744DA9" w14:textId="7429EDF1" w:rsidR="001552D7" w:rsidRPr="00C61CEE" w:rsidRDefault="00E125D3" w:rsidP="00C65184">
            <w:pPr>
              <w:pStyle w:val="NoSpacing"/>
              <w:jc w:val="right"/>
            </w:pPr>
            <w:r>
              <w:t xml:space="preserve">-0.0214 </w:t>
            </w:r>
            <w:r>
              <w:br/>
              <w:t>(0.0180)</w:t>
            </w:r>
          </w:p>
        </w:tc>
        <w:tc>
          <w:tcPr>
            <w:tcW w:w="2360" w:type="dxa"/>
            <w:tcBorders>
              <w:top w:val="single" w:sz="1" w:space="0" w:color="999999"/>
              <w:left w:val="single" w:sz="1" w:space="0" w:color="999999"/>
              <w:bottom w:val="single" w:sz="1" w:space="0" w:color="999999"/>
              <w:right w:val="single" w:sz="1" w:space="0" w:color="999999"/>
            </w:tcBorders>
            <w:vAlign w:val="center"/>
          </w:tcPr>
          <w:p w14:paraId="43D4385E" w14:textId="77777777" w:rsidR="001552D7" w:rsidRPr="00C61CEE" w:rsidRDefault="00E125D3" w:rsidP="00C65184">
            <w:pPr>
              <w:pStyle w:val="NoSpacing"/>
              <w:jc w:val="right"/>
            </w:pPr>
            <w:r>
              <w:t>-</w:t>
            </w:r>
          </w:p>
        </w:tc>
      </w:tr>
      <w:tr w:rsidR="001552D7" w:rsidRPr="00C61CEE" w14:paraId="79CB6C63" w14:textId="77777777" w:rsidTr="004E3483">
        <w:tc>
          <w:tcPr>
            <w:tcW w:w="2700" w:type="dxa"/>
            <w:tcBorders>
              <w:top w:val="single" w:sz="1" w:space="0" w:color="999999"/>
              <w:left w:val="single" w:sz="1" w:space="0" w:color="999999"/>
              <w:bottom w:val="single" w:sz="1" w:space="0" w:color="999999"/>
              <w:right w:val="single" w:sz="1" w:space="0" w:color="999999"/>
            </w:tcBorders>
            <w:vAlign w:val="center"/>
          </w:tcPr>
          <w:p w14:paraId="28F7D765" w14:textId="77777777" w:rsidR="001552D7" w:rsidRPr="00C61CEE" w:rsidRDefault="00E125D3" w:rsidP="00C65184">
            <w:pPr>
              <w:pStyle w:val="NoSpacing"/>
            </w:pPr>
            <w:r>
              <w:t>AIPI x (year - 2010)</w:t>
            </w:r>
          </w:p>
        </w:tc>
        <w:tc>
          <w:tcPr>
            <w:tcW w:w="2360" w:type="dxa"/>
            <w:tcBorders>
              <w:top w:val="single" w:sz="1" w:space="0" w:color="999999"/>
              <w:left w:val="single" w:sz="1" w:space="0" w:color="999999"/>
              <w:bottom w:val="single" w:sz="1" w:space="0" w:color="999999"/>
              <w:right w:val="single" w:sz="1" w:space="0" w:color="999999"/>
            </w:tcBorders>
            <w:vAlign w:val="center"/>
          </w:tcPr>
          <w:p w14:paraId="470F15BB" w14:textId="77777777" w:rsidR="001552D7" w:rsidRPr="00C61CEE" w:rsidRDefault="00E125D3" w:rsidP="00C65184">
            <w:pPr>
              <w:pStyle w:val="NoSpacing"/>
              <w:jc w:val="right"/>
            </w:pPr>
            <w:r>
              <w:t>-</w:t>
            </w:r>
          </w:p>
        </w:tc>
        <w:tc>
          <w:tcPr>
            <w:tcW w:w="2360" w:type="dxa"/>
            <w:tcBorders>
              <w:top w:val="single" w:sz="1" w:space="0" w:color="999999"/>
              <w:left w:val="single" w:sz="1" w:space="0" w:color="999999"/>
              <w:bottom w:val="single" w:sz="1" w:space="0" w:color="999999"/>
              <w:right w:val="single" w:sz="1" w:space="0" w:color="999999"/>
            </w:tcBorders>
            <w:vAlign w:val="center"/>
          </w:tcPr>
          <w:p w14:paraId="28C1912F" w14:textId="77777777" w:rsidR="001552D7" w:rsidRPr="00C61CEE" w:rsidRDefault="00E125D3" w:rsidP="00C65184">
            <w:pPr>
              <w:pStyle w:val="NoSpacing"/>
              <w:jc w:val="right"/>
            </w:pPr>
            <w:r>
              <w:t>-</w:t>
            </w:r>
          </w:p>
        </w:tc>
        <w:tc>
          <w:tcPr>
            <w:tcW w:w="2360" w:type="dxa"/>
            <w:tcBorders>
              <w:top w:val="single" w:sz="1" w:space="0" w:color="999999"/>
              <w:left w:val="single" w:sz="1" w:space="0" w:color="999999"/>
              <w:bottom w:val="single" w:sz="1" w:space="0" w:color="999999"/>
              <w:right w:val="single" w:sz="1" w:space="0" w:color="999999"/>
            </w:tcBorders>
            <w:vAlign w:val="center"/>
          </w:tcPr>
          <w:p w14:paraId="24EB8148" w14:textId="079A2A78" w:rsidR="001552D7" w:rsidRPr="00C61CEE" w:rsidRDefault="00E125D3" w:rsidP="00C65184">
            <w:pPr>
              <w:pStyle w:val="NoSpacing"/>
              <w:jc w:val="right"/>
            </w:pPr>
            <w:r>
              <w:t xml:space="preserve">-0.0008 </w:t>
            </w:r>
            <w:r>
              <w:br/>
              <w:t>(0.0009)</w:t>
            </w:r>
          </w:p>
        </w:tc>
      </w:tr>
      <w:tr w:rsidR="001552D7" w:rsidRPr="00C61CEE" w14:paraId="3B421616" w14:textId="77777777" w:rsidTr="004E3483">
        <w:tc>
          <w:tcPr>
            <w:tcW w:w="2700" w:type="dxa"/>
            <w:tcBorders>
              <w:top w:val="single" w:sz="1" w:space="0" w:color="999999"/>
              <w:left w:val="single" w:sz="1" w:space="0" w:color="999999"/>
              <w:bottom w:val="single" w:sz="1" w:space="0" w:color="999999"/>
              <w:right w:val="single" w:sz="1" w:space="0" w:color="999999"/>
            </w:tcBorders>
            <w:vAlign w:val="center"/>
          </w:tcPr>
          <w:p w14:paraId="0C0A0BE0" w14:textId="77777777" w:rsidR="001552D7" w:rsidRPr="00C61CEE" w:rsidRDefault="00E125D3" w:rsidP="00C65184">
            <w:pPr>
              <w:pStyle w:val="NoSpacing"/>
            </w:pPr>
            <w:r>
              <w:t>Num. Obs.</w:t>
            </w:r>
          </w:p>
        </w:tc>
        <w:tc>
          <w:tcPr>
            <w:tcW w:w="2360" w:type="dxa"/>
            <w:tcBorders>
              <w:top w:val="single" w:sz="1" w:space="0" w:color="999999"/>
              <w:left w:val="single" w:sz="1" w:space="0" w:color="999999"/>
              <w:bottom w:val="single" w:sz="1" w:space="0" w:color="999999"/>
              <w:right w:val="single" w:sz="1" w:space="0" w:color="999999"/>
            </w:tcBorders>
            <w:vAlign w:val="center"/>
          </w:tcPr>
          <w:p w14:paraId="7876583A" w14:textId="77777777" w:rsidR="001552D7" w:rsidRPr="00C61CEE" w:rsidRDefault="00E125D3" w:rsidP="00C65184">
            <w:pPr>
              <w:pStyle w:val="NoSpacing"/>
              <w:jc w:val="right"/>
            </w:pPr>
            <w:r>
              <w:t>3120</w:t>
            </w:r>
          </w:p>
        </w:tc>
        <w:tc>
          <w:tcPr>
            <w:tcW w:w="2360" w:type="dxa"/>
            <w:tcBorders>
              <w:top w:val="single" w:sz="1" w:space="0" w:color="999999"/>
              <w:left w:val="single" w:sz="1" w:space="0" w:color="999999"/>
              <w:bottom w:val="single" w:sz="1" w:space="0" w:color="999999"/>
              <w:right w:val="single" w:sz="1" w:space="0" w:color="999999"/>
            </w:tcBorders>
            <w:vAlign w:val="center"/>
          </w:tcPr>
          <w:p w14:paraId="6F23B0B0" w14:textId="77777777" w:rsidR="001552D7" w:rsidRPr="00C61CEE" w:rsidRDefault="00E125D3" w:rsidP="00C65184">
            <w:pPr>
              <w:pStyle w:val="NoSpacing"/>
              <w:jc w:val="right"/>
            </w:pPr>
            <w:r>
              <w:t>2880</w:t>
            </w:r>
          </w:p>
        </w:tc>
        <w:tc>
          <w:tcPr>
            <w:tcW w:w="2360" w:type="dxa"/>
            <w:tcBorders>
              <w:top w:val="single" w:sz="1" w:space="0" w:color="999999"/>
              <w:left w:val="single" w:sz="1" w:space="0" w:color="999999"/>
              <w:bottom w:val="single" w:sz="1" w:space="0" w:color="999999"/>
              <w:right w:val="single" w:sz="1" w:space="0" w:color="999999"/>
            </w:tcBorders>
            <w:vAlign w:val="center"/>
          </w:tcPr>
          <w:p w14:paraId="473E474C" w14:textId="77777777" w:rsidR="001552D7" w:rsidRPr="00C61CEE" w:rsidRDefault="00E125D3" w:rsidP="00C65184">
            <w:pPr>
              <w:pStyle w:val="NoSpacing"/>
              <w:jc w:val="right"/>
            </w:pPr>
            <w:r>
              <w:t>3120</w:t>
            </w:r>
          </w:p>
        </w:tc>
      </w:tr>
      <w:tr w:rsidR="001552D7" w:rsidRPr="00C61CEE" w14:paraId="0FD63656" w14:textId="77777777" w:rsidTr="004E3483">
        <w:tc>
          <w:tcPr>
            <w:tcW w:w="2700" w:type="dxa"/>
            <w:tcBorders>
              <w:top w:val="single" w:sz="1" w:space="0" w:color="999999"/>
              <w:left w:val="single" w:sz="1" w:space="0" w:color="999999"/>
              <w:bottom w:val="single" w:sz="1" w:space="0" w:color="999999"/>
              <w:right w:val="single" w:sz="1" w:space="0" w:color="999999"/>
            </w:tcBorders>
            <w:vAlign w:val="center"/>
          </w:tcPr>
          <w:p w14:paraId="71561DE9" w14:textId="77777777" w:rsidR="001552D7" w:rsidRPr="00C61CEE" w:rsidRDefault="00E125D3" w:rsidP="00C65184">
            <w:pPr>
              <w:pStyle w:val="NoSpacing"/>
            </w:pPr>
            <w:r>
              <w:t>R2</w:t>
            </w:r>
          </w:p>
        </w:tc>
        <w:tc>
          <w:tcPr>
            <w:tcW w:w="2360" w:type="dxa"/>
            <w:tcBorders>
              <w:top w:val="single" w:sz="1" w:space="0" w:color="999999"/>
              <w:left w:val="single" w:sz="1" w:space="0" w:color="999999"/>
              <w:bottom w:val="single" w:sz="1" w:space="0" w:color="999999"/>
              <w:right w:val="single" w:sz="1" w:space="0" w:color="999999"/>
            </w:tcBorders>
            <w:vAlign w:val="center"/>
          </w:tcPr>
          <w:p w14:paraId="0FC65E45" w14:textId="77777777" w:rsidR="001552D7" w:rsidRPr="00C61CEE" w:rsidRDefault="00E125D3" w:rsidP="00C65184">
            <w:pPr>
              <w:pStyle w:val="NoSpacing"/>
              <w:jc w:val="right"/>
            </w:pPr>
            <w:r>
              <w:t>0.998</w:t>
            </w:r>
          </w:p>
        </w:tc>
        <w:tc>
          <w:tcPr>
            <w:tcW w:w="2360" w:type="dxa"/>
            <w:tcBorders>
              <w:top w:val="single" w:sz="1" w:space="0" w:color="999999"/>
              <w:left w:val="single" w:sz="1" w:space="0" w:color="999999"/>
              <w:bottom w:val="single" w:sz="1" w:space="0" w:color="999999"/>
              <w:right w:val="single" w:sz="1" w:space="0" w:color="999999"/>
            </w:tcBorders>
            <w:vAlign w:val="center"/>
          </w:tcPr>
          <w:p w14:paraId="481B42D3" w14:textId="77777777" w:rsidR="001552D7" w:rsidRPr="00C61CEE" w:rsidRDefault="00E125D3" w:rsidP="00C65184">
            <w:pPr>
              <w:pStyle w:val="NoSpacing"/>
              <w:jc w:val="right"/>
            </w:pPr>
            <w:r>
              <w:t>0.938</w:t>
            </w:r>
          </w:p>
        </w:tc>
        <w:tc>
          <w:tcPr>
            <w:tcW w:w="2360" w:type="dxa"/>
            <w:tcBorders>
              <w:top w:val="single" w:sz="1" w:space="0" w:color="999999"/>
              <w:left w:val="single" w:sz="1" w:space="0" w:color="999999"/>
              <w:bottom w:val="single" w:sz="1" w:space="0" w:color="999999"/>
              <w:right w:val="single" w:sz="1" w:space="0" w:color="999999"/>
            </w:tcBorders>
            <w:vAlign w:val="center"/>
          </w:tcPr>
          <w:p w14:paraId="58DF769C" w14:textId="77777777" w:rsidR="001552D7" w:rsidRPr="00C61CEE" w:rsidRDefault="00E125D3" w:rsidP="00C65184">
            <w:pPr>
              <w:pStyle w:val="NoSpacing"/>
              <w:jc w:val="right"/>
            </w:pPr>
            <w:r>
              <w:t>0.935</w:t>
            </w:r>
          </w:p>
        </w:tc>
      </w:tr>
    </w:tbl>
    <w:p w14:paraId="1F3C2337" w14:textId="497646D3" w:rsidR="001552D7" w:rsidRDefault="00E125D3">
      <w:pPr>
        <w:rPr>
          <w:i/>
          <w:iCs/>
          <w:sz w:val="20"/>
          <w:szCs w:val="20"/>
        </w:rPr>
      </w:pPr>
      <w:r>
        <w:rPr>
          <w:i/>
          <w:iCs/>
          <w:sz w:val="20"/>
          <w:szCs w:val="20"/>
        </w:rPr>
        <w:t xml:space="preserve">R12: FE-IV on </w:t>
      </w:r>
      <w:proofErr w:type="gramStart"/>
      <w:r>
        <w:rPr>
          <w:i/>
          <w:iCs/>
          <w:sz w:val="20"/>
          <w:szCs w:val="20"/>
        </w:rPr>
        <w:t>ln(</w:t>
      </w:r>
      <w:proofErr w:type="gramEnd"/>
      <w:r>
        <w:rPr>
          <w:i/>
          <w:iCs/>
          <w:sz w:val="20"/>
          <w:szCs w:val="20"/>
        </w:rPr>
        <w:t xml:space="preserve">value added), the third leg of the decomposition; not significant (β=0.0079). R13: FE with AIPI averaged over the current and prior year (gradual absorption), an alternative to the single-period lag (Table 15, R8); not significant. R14: FE with AIPI x linear year trend, a smooth alternative to the </w:t>
      </w:r>
      <w:proofErr w:type="gramStart"/>
      <w:r>
        <w:rPr>
          <w:i/>
          <w:iCs/>
          <w:sz w:val="20"/>
          <w:szCs w:val="20"/>
        </w:rPr>
        <w:t>Post-2018</w:t>
      </w:r>
      <w:proofErr w:type="gramEnd"/>
      <w:r>
        <w:rPr>
          <w:i/>
          <w:iCs/>
          <w:sz w:val="20"/>
          <w:szCs w:val="20"/>
        </w:rPr>
        <w:t xml:space="preserve"> break (Table 15, R9); not significant. SE clustered at pair level.</w:t>
      </w:r>
    </w:p>
    <w:p w14:paraId="39536AF3" w14:textId="77777777" w:rsidR="000704C9" w:rsidRDefault="000704C9" w:rsidP="000704C9"/>
    <w:p w14:paraId="797E57BB" w14:textId="77777777" w:rsidR="00E66EFE" w:rsidRDefault="00837EC8">
      <w:pPr>
        <w:pStyle w:val="Heading2"/>
      </w:pPr>
      <w:bookmarkStart w:id="142" w:name="_Toc234808802"/>
      <w:r>
        <w:t>Robustness: Additional Moderators (</w:t>
      </w:r>
      <w:proofErr w:type="spellStart"/>
      <w:r>
        <w:t>HighTrade</w:t>
      </w:r>
      <w:proofErr w:type="spellEnd"/>
      <w:r>
        <w:t>/</w:t>
      </w:r>
      <w:proofErr w:type="spellStart"/>
      <w:r>
        <w:t>HighRD</w:t>
      </w:r>
      <w:proofErr w:type="spellEnd"/>
      <w:r>
        <w:t>)</w:t>
      </w:r>
      <w:bookmarkEnd w:id="142"/>
    </w:p>
    <w:p w14:paraId="7EF88E1A" w14:textId="77777777" w:rsidR="00E66EFE" w:rsidRDefault="00837EC8">
      <w:r>
        <w:t xml:space="preserve">As a complement to the primary </w:t>
      </w:r>
      <w:proofErr w:type="spellStart"/>
      <w:r>
        <w:t>HighCapital</w:t>
      </w:r>
      <w:proofErr w:type="spellEnd"/>
      <w:r>
        <w:t xml:space="preserve"> and extended </w:t>
      </w:r>
      <w:proofErr w:type="spellStart"/>
      <w:r>
        <w:t>HighSkill</w:t>
      </w:r>
      <w:proofErr w:type="spellEnd"/>
      <w:r>
        <w:t xml:space="preserve"> moderators (Table 9/10), trade openness and R&amp;D intensity - already included as controls in every specification since Table 9 - are additionally tested as interacted moderators. </w:t>
      </w:r>
      <w:proofErr w:type="spellStart"/>
      <w:r>
        <w:t>HighTrade</w:t>
      </w:r>
      <w:proofErr w:type="spellEnd"/>
      <w:r>
        <w:t>/</w:t>
      </w:r>
      <w:proofErr w:type="spellStart"/>
      <w:r>
        <w:t>HighRD</w:t>
      </w:r>
      <w:proofErr w:type="spellEnd"/>
      <w:r>
        <w:t xml:space="preserve"> = 1 if trade/R&amp;D intensity is at or above the OECD panel-wide median (pooled across country-years); because these WDI series vary by country-year, not by industry, a within-country split is not meaningful here.</w:t>
      </w:r>
    </w:p>
    <w:p w14:paraId="20706E50" w14:textId="77777777" w:rsidR="00E66EFE" w:rsidRDefault="00837EC8">
      <w:pPr>
        <w:pStyle w:val="Caption"/>
      </w:pPr>
      <w:bookmarkStart w:id="143" w:name="_Toc900101"/>
      <w:bookmarkStart w:id="144" w:name="_Toc900102"/>
      <w:bookmarkStart w:id="145" w:name="_Toc234808833"/>
      <w:r>
        <w:t xml:space="preserve">Table </w:t>
      </w:r>
      <w:fldSimple w:instr=" SEQ Table \* ARABIC ">
        <w:r>
          <w:rPr>
            <w:noProof/>
          </w:rPr>
          <w:t>17</w:t>
        </w:r>
      </w:fldSimple>
      <w:r>
        <w:t>. Additional Moderator Robustness (</w:t>
      </w:r>
      <w:proofErr w:type="spellStart"/>
      <w:r>
        <w:t>HighTrade</w:t>
      </w:r>
      <w:proofErr w:type="spellEnd"/>
      <w:r>
        <w:t>/</w:t>
      </w:r>
      <w:proofErr w:type="spellStart"/>
      <w:r>
        <w:t>HighRD</w:t>
      </w:r>
      <w:proofErr w:type="spellEnd"/>
      <w:r>
        <w:t>)</w:t>
      </w:r>
      <w:bookmarkEnd w:id="143"/>
      <w:bookmarkEnd w:id="144"/>
      <w:bookmarkEnd w:id="145"/>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8"/>
        <w:gridCol w:w="3111"/>
        <w:gridCol w:w="3111"/>
      </w:tblGrid>
      <w:tr w:rsidR="00E66EFE" w14:paraId="1D1F9BBF" w14:textId="77777777">
        <w:tc>
          <w:tcPr>
            <w:tcW w:w="2700"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1444B813" w14:textId="77777777" w:rsidR="00E66EFE" w:rsidRDefault="00E66EFE">
            <w:pPr>
              <w:pStyle w:val="NoSpacing"/>
              <w:jc w:val="center"/>
              <w:rPr>
                <w:b/>
                <w:bCs/>
              </w:rPr>
            </w:pPr>
          </w:p>
        </w:tc>
        <w:tc>
          <w:tcPr>
            <w:tcW w:w="2360"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2B566F8B" w14:textId="77777777" w:rsidR="00E66EFE" w:rsidRDefault="00837EC8">
            <w:pPr>
              <w:pStyle w:val="NoSpacing"/>
              <w:jc w:val="center"/>
              <w:rPr>
                <w:b/>
                <w:bCs/>
              </w:rPr>
            </w:pPr>
            <w:r>
              <w:rPr>
                <w:b/>
                <w:bCs/>
              </w:rPr>
              <w:t xml:space="preserve">(R15) FE, AIPI x </w:t>
            </w:r>
            <w:proofErr w:type="spellStart"/>
            <w:r>
              <w:rPr>
                <w:b/>
                <w:bCs/>
              </w:rPr>
              <w:t>HighTrade</w:t>
            </w:r>
            <w:proofErr w:type="spellEnd"/>
          </w:p>
        </w:tc>
        <w:tc>
          <w:tcPr>
            <w:tcW w:w="2360"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2E01FBA4" w14:textId="77777777" w:rsidR="00E66EFE" w:rsidRDefault="00837EC8">
            <w:pPr>
              <w:pStyle w:val="NoSpacing"/>
              <w:jc w:val="center"/>
              <w:rPr>
                <w:b/>
                <w:bCs/>
              </w:rPr>
            </w:pPr>
            <w:r>
              <w:rPr>
                <w:b/>
                <w:bCs/>
              </w:rPr>
              <w:t xml:space="preserve">(R16) FE, AIPI x </w:t>
            </w:r>
            <w:proofErr w:type="spellStart"/>
            <w:r>
              <w:rPr>
                <w:b/>
                <w:bCs/>
              </w:rPr>
              <w:t>HighRD</w:t>
            </w:r>
            <w:proofErr w:type="spellEnd"/>
          </w:p>
        </w:tc>
      </w:tr>
      <w:tr w:rsidR="00E66EFE" w14:paraId="2E4A7CCF"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60A6A7B5" w14:textId="77777777" w:rsidR="00E66EFE" w:rsidRDefault="00837EC8">
            <w:pPr>
              <w:pStyle w:val="NoSpacing"/>
            </w:pPr>
            <w:r>
              <w:t>AI Patent Intensity (ln)</w:t>
            </w:r>
          </w:p>
        </w:tc>
        <w:tc>
          <w:tcPr>
            <w:tcW w:w="2360" w:type="dxa"/>
            <w:tcBorders>
              <w:top w:val="single" w:sz="1" w:space="0" w:color="999999"/>
              <w:left w:val="single" w:sz="1" w:space="0" w:color="999999"/>
              <w:bottom w:val="single" w:sz="1" w:space="0" w:color="999999"/>
              <w:right w:val="single" w:sz="1" w:space="0" w:color="999999"/>
            </w:tcBorders>
            <w:vAlign w:val="center"/>
          </w:tcPr>
          <w:p w14:paraId="747CA2DE" w14:textId="77777777" w:rsidR="00E66EFE" w:rsidRDefault="00837EC8" w:rsidP="00BB0F78">
            <w:pPr>
              <w:pStyle w:val="NoSpacing"/>
              <w:jc w:val="right"/>
            </w:pPr>
            <w:r>
              <w:t>-0.0172</w:t>
            </w:r>
          </w:p>
        </w:tc>
        <w:tc>
          <w:tcPr>
            <w:tcW w:w="2360" w:type="dxa"/>
            <w:tcBorders>
              <w:top w:val="single" w:sz="1" w:space="0" w:color="999999"/>
              <w:left w:val="single" w:sz="1" w:space="0" w:color="999999"/>
              <w:bottom w:val="single" w:sz="1" w:space="0" w:color="999999"/>
              <w:right w:val="single" w:sz="1" w:space="0" w:color="999999"/>
            </w:tcBorders>
            <w:vAlign w:val="center"/>
          </w:tcPr>
          <w:p w14:paraId="6C810FDD" w14:textId="77777777" w:rsidR="00E66EFE" w:rsidRDefault="00837EC8" w:rsidP="00BB0F78">
            <w:pPr>
              <w:pStyle w:val="NoSpacing"/>
              <w:jc w:val="right"/>
            </w:pPr>
            <w:r>
              <w:t>-0.0180</w:t>
            </w:r>
          </w:p>
        </w:tc>
      </w:tr>
      <w:tr w:rsidR="00E66EFE" w14:paraId="6FC27F1B"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7AA2DDD9" w14:textId="77777777" w:rsidR="00E66EFE" w:rsidRDefault="00E66EFE">
            <w:pPr>
              <w:pStyle w:val="NoSpacing"/>
            </w:pPr>
          </w:p>
        </w:tc>
        <w:tc>
          <w:tcPr>
            <w:tcW w:w="2360" w:type="dxa"/>
            <w:tcBorders>
              <w:top w:val="single" w:sz="1" w:space="0" w:color="999999"/>
              <w:left w:val="single" w:sz="1" w:space="0" w:color="999999"/>
              <w:bottom w:val="single" w:sz="1" w:space="0" w:color="999999"/>
              <w:right w:val="single" w:sz="1" w:space="0" w:color="999999"/>
            </w:tcBorders>
            <w:vAlign w:val="center"/>
          </w:tcPr>
          <w:p w14:paraId="5525C711" w14:textId="77777777" w:rsidR="00E66EFE" w:rsidRDefault="00837EC8" w:rsidP="00BB0F78">
            <w:pPr>
              <w:pStyle w:val="NoSpacing"/>
              <w:jc w:val="right"/>
            </w:pPr>
            <w:r>
              <w:t>(0.0153)</w:t>
            </w:r>
          </w:p>
        </w:tc>
        <w:tc>
          <w:tcPr>
            <w:tcW w:w="2360" w:type="dxa"/>
            <w:tcBorders>
              <w:top w:val="single" w:sz="1" w:space="0" w:color="999999"/>
              <w:left w:val="single" w:sz="1" w:space="0" w:color="999999"/>
              <w:bottom w:val="single" w:sz="1" w:space="0" w:color="999999"/>
              <w:right w:val="single" w:sz="1" w:space="0" w:color="999999"/>
            </w:tcBorders>
            <w:vAlign w:val="center"/>
          </w:tcPr>
          <w:p w14:paraId="2552ACF8" w14:textId="77777777" w:rsidR="00E66EFE" w:rsidRDefault="00837EC8" w:rsidP="00BB0F78">
            <w:pPr>
              <w:pStyle w:val="NoSpacing"/>
              <w:jc w:val="right"/>
            </w:pPr>
            <w:r>
              <w:t>(0.0202)</w:t>
            </w:r>
          </w:p>
        </w:tc>
      </w:tr>
      <w:tr w:rsidR="00E66EFE" w14:paraId="225512A7"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139326EC" w14:textId="77777777" w:rsidR="00E66EFE" w:rsidRDefault="00837EC8">
            <w:pPr>
              <w:pStyle w:val="NoSpacing"/>
            </w:pPr>
            <w:r>
              <w:t>GDP per capita (ln, constant 2015 USD)</w:t>
            </w:r>
          </w:p>
        </w:tc>
        <w:tc>
          <w:tcPr>
            <w:tcW w:w="2360" w:type="dxa"/>
            <w:tcBorders>
              <w:top w:val="single" w:sz="1" w:space="0" w:color="999999"/>
              <w:left w:val="single" w:sz="1" w:space="0" w:color="999999"/>
              <w:bottom w:val="single" w:sz="1" w:space="0" w:color="999999"/>
              <w:right w:val="single" w:sz="1" w:space="0" w:color="999999"/>
            </w:tcBorders>
            <w:vAlign w:val="center"/>
          </w:tcPr>
          <w:p w14:paraId="0F48E5CF" w14:textId="77777777" w:rsidR="00E66EFE" w:rsidRDefault="00837EC8" w:rsidP="00BB0F78">
            <w:pPr>
              <w:pStyle w:val="NoSpacing"/>
              <w:jc w:val="right"/>
            </w:pPr>
            <w:r>
              <w:t>-0.2452*</w:t>
            </w:r>
          </w:p>
        </w:tc>
        <w:tc>
          <w:tcPr>
            <w:tcW w:w="2360" w:type="dxa"/>
            <w:tcBorders>
              <w:top w:val="single" w:sz="1" w:space="0" w:color="999999"/>
              <w:left w:val="single" w:sz="1" w:space="0" w:color="999999"/>
              <w:bottom w:val="single" w:sz="1" w:space="0" w:color="999999"/>
              <w:right w:val="single" w:sz="1" w:space="0" w:color="999999"/>
            </w:tcBorders>
            <w:vAlign w:val="center"/>
          </w:tcPr>
          <w:p w14:paraId="7AA4E0E8" w14:textId="77777777" w:rsidR="00E66EFE" w:rsidRDefault="00837EC8" w:rsidP="00BB0F78">
            <w:pPr>
              <w:pStyle w:val="NoSpacing"/>
              <w:jc w:val="right"/>
            </w:pPr>
            <w:r>
              <w:t>-0.2450*</w:t>
            </w:r>
          </w:p>
        </w:tc>
      </w:tr>
      <w:tr w:rsidR="00E66EFE" w14:paraId="30C91251"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34B95993" w14:textId="77777777" w:rsidR="00E66EFE" w:rsidRDefault="00E66EFE">
            <w:pPr>
              <w:pStyle w:val="NoSpacing"/>
            </w:pPr>
          </w:p>
        </w:tc>
        <w:tc>
          <w:tcPr>
            <w:tcW w:w="2360" w:type="dxa"/>
            <w:tcBorders>
              <w:top w:val="single" w:sz="1" w:space="0" w:color="999999"/>
              <w:left w:val="single" w:sz="1" w:space="0" w:color="999999"/>
              <w:bottom w:val="single" w:sz="1" w:space="0" w:color="999999"/>
              <w:right w:val="single" w:sz="1" w:space="0" w:color="999999"/>
            </w:tcBorders>
            <w:vAlign w:val="center"/>
          </w:tcPr>
          <w:p w14:paraId="45AE2C20" w14:textId="77777777" w:rsidR="00E66EFE" w:rsidRDefault="00837EC8" w:rsidP="00BB0F78">
            <w:pPr>
              <w:pStyle w:val="NoSpacing"/>
              <w:jc w:val="right"/>
            </w:pPr>
            <w:r>
              <w:t>(0.1334)</w:t>
            </w:r>
          </w:p>
        </w:tc>
        <w:tc>
          <w:tcPr>
            <w:tcW w:w="2360" w:type="dxa"/>
            <w:tcBorders>
              <w:top w:val="single" w:sz="1" w:space="0" w:color="999999"/>
              <w:left w:val="single" w:sz="1" w:space="0" w:color="999999"/>
              <w:bottom w:val="single" w:sz="1" w:space="0" w:color="999999"/>
              <w:right w:val="single" w:sz="1" w:space="0" w:color="999999"/>
            </w:tcBorders>
            <w:vAlign w:val="center"/>
          </w:tcPr>
          <w:p w14:paraId="45DFABA7" w14:textId="77777777" w:rsidR="00E66EFE" w:rsidRDefault="00837EC8" w:rsidP="00BB0F78">
            <w:pPr>
              <w:pStyle w:val="NoSpacing"/>
              <w:jc w:val="right"/>
            </w:pPr>
            <w:r>
              <w:t>(0.1327)</w:t>
            </w:r>
          </w:p>
        </w:tc>
      </w:tr>
      <w:tr w:rsidR="00E66EFE" w14:paraId="342D5F73"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2CD06F70" w14:textId="77777777" w:rsidR="00E66EFE" w:rsidRDefault="00837EC8">
            <w:pPr>
              <w:pStyle w:val="NoSpacing"/>
            </w:pPr>
            <w:r>
              <w:t>Renewable energy (% total final energy consumption)</w:t>
            </w:r>
          </w:p>
        </w:tc>
        <w:tc>
          <w:tcPr>
            <w:tcW w:w="2360" w:type="dxa"/>
            <w:tcBorders>
              <w:top w:val="single" w:sz="1" w:space="0" w:color="999999"/>
              <w:left w:val="single" w:sz="1" w:space="0" w:color="999999"/>
              <w:bottom w:val="single" w:sz="1" w:space="0" w:color="999999"/>
              <w:right w:val="single" w:sz="1" w:space="0" w:color="999999"/>
            </w:tcBorders>
            <w:vAlign w:val="center"/>
          </w:tcPr>
          <w:p w14:paraId="534FF680" w14:textId="77777777" w:rsidR="00E66EFE" w:rsidRDefault="00837EC8" w:rsidP="00BB0F78">
            <w:pPr>
              <w:pStyle w:val="NoSpacing"/>
              <w:jc w:val="right"/>
            </w:pPr>
            <w:r>
              <w:t>0.0025</w:t>
            </w:r>
          </w:p>
        </w:tc>
        <w:tc>
          <w:tcPr>
            <w:tcW w:w="2360" w:type="dxa"/>
            <w:tcBorders>
              <w:top w:val="single" w:sz="1" w:space="0" w:color="999999"/>
              <w:left w:val="single" w:sz="1" w:space="0" w:color="999999"/>
              <w:bottom w:val="single" w:sz="1" w:space="0" w:color="999999"/>
              <w:right w:val="single" w:sz="1" w:space="0" w:color="999999"/>
            </w:tcBorders>
            <w:vAlign w:val="center"/>
          </w:tcPr>
          <w:p w14:paraId="3DB06C09" w14:textId="77777777" w:rsidR="00E66EFE" w:rsidRDefault="00837EC8" w:rsidP="00BB0F78">
            <w:pPr>
              <w:pStyle w:val="NoSpacing"/>
              <w:jc w:val="right"/>
            </w:pPr>
            <w:r>
              <w:t>0.0024</w:t>
            </w:r>
          </w:p>
        </w:tc>
      </w:tr>
      <w:tr w:rsidR="00E66EFE" w14:paraId="29507470"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4BB391DF" w14:textId="77777777" w:rsidR="00E66EFE" w:rsidRDefault="00E66EFE">
            <w:pPr>
              <w:pStyle w:val="NoSpacing"/>
            </w:pPr>
          </w:p>
        </w:tc>
        <w:tc>
          <w:tcPr>
            <w:tcW w:w="2360" w:type="dxa"/>
            <w:tcBorders>
              <w:top w:val="single" w:sz="1" w:space="0" w:color="999999"/>
              <w:left w:val="single" w:sz="1" w:space="0" w:color="999999"/>
              <w:bottom w:val="single" w:sz="1" w:space="0" w:color="999999"/>
              <w:right w:val="single" w:sz="1" w:space="0" w:color="999999"/>
            </w:tcBorders>
            <w:vAlign w:val="center"/>
          </w:tcPr>
          <w:p w14:paraId="42F002B6" w14:textId="77777777" w:rsidR="00E66EFE" w:rsidRDefault="00837EC8" w:rsidP="00BB0F78">
            <w:pPr>
              <w:pStyle w:val="NoSpacing"/>
              <w:jc w:val="right"/>
            </w:pPr>
            <w:r>
              <w:t>(0.0041)</w:t>
            </w:r>
          </w:p>
        </w:tc>
        <w:tc>
          <w:tcPr>
            <w:tcW w:w="2360" w:type="dxa"/>
            <w:tcBorders>
              <w:top w:val="single" w:sz="1" w:space="0" w:color="999999"/>
              <w:left w:val="single" w:sz="1" w:space="0" w:color="999999"/>
              <w:bottom w:val="single" w:sz="1" w:space="0" w:color="999999"/>
              <w:right w:val="single" w:sz="1" w:space="0" w:color="999999"/>
            </w:tcBorders>
            <w:vAlign w:val="center"/>
          </w:tcPr>
          <w:p w14:paraId="0CA4CCC6" w14:textId="77777777" w:rsidR="00E66EFE" w:rsidRDefault="00837EC8" w:rsidP="00BB0F78">
            <w:pPr>
              <w:pStyle w:val="NoSpacing"/>
              <w:jc w:val="right"/>
            </w:pPr>
            <w:r>
              <w:t>(0.0042)</w:t>
            </w:r>
          </w:p>
        </w:tc>
      </w:tr>
      <w:tr w:rsidR="00E66EFE" w14:paraId="3541A94A"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0E8FC27C" w14:textId="77777777" w:rsidR="00E66EFE" w:rsidRDefault="00837EC8">
            <w:pPr>
              <w:pStyle w:val="NoSpacing"/>
            </w:pPr>
            <w:r>
              <w:t>Capital formation / Value added</w:t>
            </w:r>
          </w:p>
        </w:tc>
        <w:tc>
          <w:tcPr>
            <w:tcW w:w="2360" w:type="dxa"/>
            <w:tcBorders>
              <w:top w:val="single" w:sz="1" w:space="0" w:color="999999"/>
              <w:left w:val="single" w:sz="1" w:space="0" w:color="999999"/>
              <w:bottom w:val="single" w:sz="1" w:space="0" w:color="999999"/>
              <w:right w:val="single" w:sz="1" w:space="0" w:color="999999"/>
            </w:tcBorders>
            <w:vAlign w:val="center"/>
          </w:tcPr>
          <w:p w14:paraId="3C24C1B3" w14:textId="77777777" w:rsidR="00E66EFE" w:rsidRDefault="00837EC8" w:rsidP="00BB0F78">
            <w:pPr>
              <w:pStyle w:val="NoSpacing"/>
              <w:jc w:val="right"/>
            </w:pPr>
            <w:r>
              <w:t>0.6626***</w:t>
            </w:r>
          </w:p>
        </w:tc>
        <w:tc>
          <w:tcPr>
            <w:tcW w:w="2360" w:type="dxa"/>
            <w:tcBorders>
              <w:top w:val="single" w:sz="1" w:space="0" w:color="999999"/>
              <w:left w:val="single" w:sz="1" w:space="0" w:color="999999"/>
              <w:bottom w:val="single" w:sz="1" w:space="0" w:color="999999"/>
              <w:right w:val="single" w:sz="1" w:space="0" w:color="999999"/>
            </w:tcBorders>
            <w:vAlign w:val="center"/>
          </w:tcPr>
          <w:p w14:paraId="6927C1C6" w14:textId="77777777" w:rsidR="00E66EFE" w:rsidRDefault="00837EC8" w:rsidP="00BB0F78">
            <w:pPr>
              <w:pStyle w:val="NoSpacing"/>
              <w:jc w:val="right"/>
            </w:pPr>
            <w:r>
              <w:t>0.6632***</w:t>
            </w:r>
          </w:p>
        </w:tc>
      </w:tr>
      <w:tr w:rsidR="00E66EFE" w14:paraId="7730A5A1"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330845FD" w14:textId="77777777" w:rsidR="00E66EFE" w:rsidRDefault="00E66EFE">
            <w:pPr>
              <w:pStyle w:val="NoSpacing"/>
            </w:pPr>
          </w:p>
        </w:tc>
        <w:tc>
          <w:tcPr>
            <w:tcW w:w="2360" w:type="dxa"/>
            <w:tcBorders>
              <w:top w:val="single" w:sz="1" w:space="0" w:color="999999"/>
              <w:left w:val="single" w:sz="1" w:space="0" w:color="999999"/>
              <w:bottom w:val="single" w:sz="1" w:space="0" w:color="999999"/>
              <w:right w:val="single" w:sz="1" w:space="0" w:color="999999"/>
            </w:tcBorders>
            <w:vAlign w:val="center"/>
          </w:tcPr>
          <w:p w14:paraId="5F71C709" w14:textId="77777777" w:rsidR="00E66EFE" w:rsidRDefault="00837EC8" w:rsidP="00BB0F78">
            <w:pPr>
              <w:pStyle w:val="NoSpacing"/>
              <w:jc w:val="right"/>
            </w:pPr>
            <w:r>
              <w:t>(0.1384)</w:t>
            </w:r>
          </w:p>
        </w:tc>
        <w:tc>
          <w:tcPr>
            <w:tcW w:w="2360" w:type="dxa"/>
            <w:tcBorders>
              <w:top w:val="single" w:sz="1" w:space="0" w:color="999999"/>
              <w:left w:val="single" w:sz="1" w:space="0" w:color="999999"/>
              <w:bottom w:val="single" w:sz="1" w:space="0" w:color="999999"/>
              <w:right w:val="single" w:sz="1" w:space="0" w:color="999999"/>
            </w:tcBorders>
            <w:vAlign w:val="center"/>
          </w:tcPr>
          <w:p w14:paraId="2AED9317" w14:textId="77777777" w:rsidR="00E66EFE" w:rsidRDefault="00837EC8" w:rsidP="00BB0F78">
            <w:pPr>
              <w:pStyle w:val="NoSpacing"/>
              <w:jc w:val="right"/>
            </w:pPr>
            <w:r>
              <w:t>(0.1386)</w:t>
            </w:r>
          </w:p>
        </w:tc>
      </w:tr>
      <w:tr w:rsidR="00E66EFE" w14:paraId="74FDDC9E"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204F0E3F" w14:textId="77777777" w:rsidR="00E66EFE" w:rsidRDefault="00837EC8">
            <w:pPr>
              <w:pStyle w:val="NoSpacing"/>
            </w:pPr>
            <w:r>
              <w:t>R&amp;D expenditure (% of GDP)</w:t>
            </w:r>
          </w:p>
        </w:tc>
        <w:tc>
          <w:tcPr>
            <w:tcW w:w="2360" w:type="dxa"/>
            <w:tcBorders>
              <w:top w:val="single" w:sz="1" w:space="0" w:color="999999"/>
              <w:left w:val="single" w:sz="1" w:space="0" w:color="999999"/>
              <w:bottom w:val="single" w:sz="1" w:space="0" w:color="999999"/>
              <w:right w:val="single" w:sz="1" w:space="0" w:color="999999"/>
            </w:tcBorders>
            <w:vAlign w:val="center"/>
          </w:tcPr>
          <w:p w14:paraId="13E24B00" w14:textId="77777777" w:rsidR="00E66EFE" w:rsidRDefault="00837EC8" w:rsidP="00BB0F78">
            <w:pPr>
              <w:pStyle w:val="NoSpacing"/>
              <w:jc w:val="right"/>
            </w:pPr>
            <w:r>
              <w:t>0.0451**</w:t>
            </w:r>
          </w:p>
        </w:tc>
        <w:tc>
          <w:tcPr>
            <w:tcW w:w="2360" w:type="dxa"/>
            <w:tcBorders>
              <w:top w:val="single" w:sz="1" w:space="0" w:color="999999"/>
              <w:left w:val="single" w:sz="1" w:space="0" w:color="999999"/>
              <w:bottom w:val="single" w:sz="1" w:space="0" w:color="999999"/>
              <w:right w:val="single" w:sz="1" w:space="0" w:color="999999"/>
            </w:tcBorders>
            <w:vAlign w:val="center"/>
          </w:tcPr>
          <w:p w14:paraId="6B63F6BF" w14:textId="77777777" w:rsidR="00E66EFE" w:rsidRDefault="00837EC8" w:rsidP="00BB0F78">
            <w:pPr>
              <w:pStyle w:val="NoSpacing"/>
              <w:jc w:val="right"/>
            </w:pPr>
            <w:r>
              <w:t>0.0438**</w:t>
            </w:r>
          </w:p>
        </w:tc>
      </w:tr>
      <w:tr w:rsidR="00E66EFE" w14:paraId="0838A7B7"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4A059481" w14:textId="77777777" w:rsidR="00E66EFE" w:rsidRDefault="00E66EFE">
            <w:pPr>
              <w:pStyle w:val="NoSpacing"/>
            </w:pPr>
          </w:p>
        </w:tc>
        <w:tc>
          <w:tcPr>
            <w:tcW w:w="2360" w:type="dxa"/>
            <w:tcBorders>
              <w:top w:val="single" w:sz="1" w:space="0" w:color="999999"/>
              <w:left w:val="single" w:sz="1" w:space="0" w:color="999999"/>
              <w:bottom w:val="single" w:sz="1" w:space="0" w:color="999999"/>
              <w:right w:val="single" w:sz="1" w:space="0" w:color="999999"/>
            </w:tcBorders>
            <w:vAlign w:val="center"/>
          </w:tcPr>
          <w:p w14:paraId="531F037C" w14:textId="77777777" w:rsidR="00E66EFE" w:rsidRDefault="00837EC8" w:rsidP="00BB0F78">
            <w:pPr>
              <w:pStyle w:val="NoSpacing"/>
              <w:jc w:val="right"/>
            </w:pPr>
            <w:r>
              <w:t>(0.0221)</w:t>
            </w:r>
          </w:p>
        </w:tc>
        <w:tc>
          <w:tcPr>
            <w:tcW w:w="2360" w:type="dxa"/>
            <w:tcBorders>
              <w:top w:val="single" w:sz="1" w:space="0" w:color="999999"/>
              <w:left w:val="single" w:sz="1" w:space="0" w:color="999999"/>
              <w:bottom w:val="single" w:sz="1" w:space="0" w:color="999999"/>
              <w:right w:val="single" w:sz="1" w:space="0" w:color="999999"/>
            </w:tcBorders>
            <w:vAlign w:val="center"/>
          </w:tcPr>
          <w:p w14:paraId="67D59817" w14:textId="77777777" w:rsidR="00E66EFE" w:rsidRDefault="00837EC8" w:rsidP="00BB0F78">
            <w:pPr>
              <w:pStyle w:val="NoSpacing"/>
              <w:jc w:val="right"/>
            </w:pPr>
            <w:r>
              <w:t>(0.0215)</w:t>
            </w:r>
          </w:p>
        </w:tc>
      </w:tr>
      <w:tr w:rsidR="00E66EFE" w14:paraId="28B729E3"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0086C68A" w14:textId="77777777" w:rsidR="00E66EFE" w:rsidRDefault="00837EC8">
            <w:pPr>
              <w:pStyle w:val="NoSpacing"/>
            </w:pPr>
            <w:r>
              <w:lastRenderedPageBreak/>
              <w:t>Trade openness (% of GDP)</w:t>
            </w:r>
          </w:p>
        </w:tc>
        <w:tc>
          <w:tcPr>
            <w:tcW w:w="2360" w:type="dxa"/>
            <w:tcBorders>
              <w:top w:val="single" w:sz="1" w:space="0" w:color="999999"/>
              <w:left w:val="single" w:sz="1" w:space="0" w:color="999999"/>
              <w:bottom w:val="single" w:sz="1" w:space="0" w:color="999999"/>
              <w:right w:val="single" w:sz="1" w:space="0" w:color="999999"/>
            </w:tcBorders>
            <w:vAlign w:val="center"/>
          </w:tcPr>
          <w:p w14:paraId="4D7B524E" w14:textId="77777777" w:rsidR="00E66EFE" w:rsidRDefault="00837EC8" w:rsidP="00BB0F78">
            <w:pPr>
              <w:pStyle w:val="NoSpacing"/>
              <w:jc w:val="right"/>
            </w:pPr>
            <w:r>
              <w:t>-0.0012</w:t>
            </w:r>
          </w:p>
        </w:tc>
        <w:tc>
          <w:tcPr>
            <w:tcW w:w="2360" w:type="dxa"/>
            <w:tcBorders>
              <w:top w:val="single" w:sz="1" w:space="0" w:color="999999"/>
              <w:left w:val="single" w:sz="1" w:space="0" w:color="999999"/>
              <w:bottom w:val="single" w:sz="1" w:space="0" w:color="999999"/>
              <w:right w:val="single" w:sz="1" w:space="0" w:color="999999"/>
            </w:tcBorders>
            <w:vAlign w:val="center"/>
          </w:tcPr>
          <w:p w14:paraId="0F1160B1" w14:textId="77777777" w:rsidR="00E66EFE" w:rsidRDefault="00837EC8" w:rsidP="00BB0F78">
            <w:pPr>
              <w:pStyle w:val="NoSpacing"/>
              <w:jc w:val="right"/>
            </w:pPr>
            <w:r>
              <w:t>-0.0012</w:t>
            </w:r>
          </w:p>
        </w:tc>
      </w:tr>
      <w:tr w:rsidR="00E66EFE" w14:paraId="5EA44B7F"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15CEBD2A" w14:textId="77777777" w:rsidR="00E66EFE" w:rsidRDefault="00E66EFE">
            <w:pPr>
              <w:pStyle w:val="NoSpacing"/>
            </w:pPr>
          </w:p>
        </w:tc>
        <w:tc>
          <w:tcPr>
            <w:tcW w:w="2360" w:type="dxa"/>
            <w:tcBorders>
              <w:top w:val="single" w:sz="1" w:space="0" w:color="999999"/>
              <w:left w:val="single" w:sz="1" w:space="0" w:color="999999"/>
              <w:bottom w:val="single" w:sz="1" w:space="0" w:color="999999"/>
              <w:right w:val="single" w:sz="1" w:space="0" w:color="999999"/>
            </w:tcBorders>
            <w:vAlign w:val="center"/>
          </w:tcPr>
          <w:p w14:paraId="373BA39D" w14:textId="77777777" w:rsidR="00E66EFE" w:rsidRDefault="00837EC8" w:rsidP="00BB0F78">
            <w:pPr>
              <w:pStyle w:val="NoSpacing"/>
              <w:jc w:val="right"/>
            </w:pPr>
            <w:r>
              <w:t>(0.0009)</w:t>
            </w:r>
          </w:p>
        </w:tc>
        <w:tc>
          <w:tcPr>
            <w:tcW w:w="2360" w:type="dxa"/>
            <w:tcBorders>
              <w:top w:val="single" w:sz="1" w:space="0" w:color="999999"/>
              <w:left w:val="single" w:sz="1" w:space="0" w:color="999999"/>
              <w:bottom w:val="single" w:sz="1" w:space="0" w:color="999999"/>
              <w:right w:val="single" w:sz="1" w:space="0" w:color="999999"/>
            </w:tcBorders>
            <w:vAlign w:val="center"/>
          </w:tcPr>
          <w:p w14:paraId="06009016" w14:textId="77777777" w:rsidR="00E66EFE" w:rsidRDefault="00837EC8" w:rsidP="00BB0F78">
            <w:pPr>
              <w:pStyle w:val="NoSpacing"/>
              <w:jc w:val="right"/>
            </w:pPr>
            <w:r>
              <w:t>(0.0009)</w:t>
            </w:r>
          </w:p>
        </w:tc>
      </w:tr>
      <w:tr w:rsidR="00E66EFE" w14:paraId="0C25E11D"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5FF1271E" w14:textId="77777777" w:rsidR="00E66EFE" w:rsidRDefault="00837EC8">
            <w:pPr>
              <w:pStyle w:val="NoSpacing"/>
            </w:pPr>
            <w:r>
              <w:t>Fixed broadband subscriptions (per 100 people)</w:t>
            </w:r>
          </w:p>
        </w:tc>
        <w:tc>
          <w:tcPr>
            <w:tcW w:w="2360" w:type="dxa"/>
            <w:tcBorders>
              <w:top w:val="single" w:sz="1" w:space="0" w:color="999999"/>
              <w:left w:val="single" w:sz="1" w:space="0" w:color="999999"/>
              <w:bottom w:val="single" w:sz="1" w:space="0" w:color="999999"/>
              <w:right w:val="single" w:sz="1" w:space="0" w:color="999999"/>
            </w:tcBorders>
            <w:vAlign w:val="center"/>
          </w:tcPr>
          <w:p w14:paraId="41769DE3" w14:textId="77777777" w:rsidR="00E66EFE" w:rsidRDefault="00837EC8" w:rsidP="00BB0F78">
            <w:pPr>
              <w:pStyle w:val="NoSpacing"/>
              <w:jc w:val="right"/>
            </w:pPr>
            <w:r>
              <w:t>0.0015</w:t>
            </w:r>
          </w:p>
        </w:tc>
        <w:tc>
          <w:tcPr>
            <w:tcW w:w="2360" w:type="dxa"/>
            <w:tcBorders>
              <w:top w:val="single" w:sz="1" w:space="0" w:color="999999"/>
              <w:left w:val="single" w:sz="1" w:space="0" w:color="999999"/>
              <w:bottom w:val="single" w:sz="1" w:space="0" w:color="999999"/>
              <w:right w:val="single" w:sz="1" w:space="0" w:color="999999"/>
            </w:tcBorders>
            <w:vAlign w:val="center"/>
          </w:tcPr>
          <w:p w14:paraId="7E93EE32" w14:textId="77777777" w:rsidR="00E66EFE" w:rsidRDefault="00837EC8" w:rsidP="00BB0F78">
            <w:pPr>
              <w:pStyle w:val="NoSpacing"/>
              <w:jc w:val="right"/>
            </w:pPr>
            <w:r>
              <w:t>0.0016</w:t>
            </w:r>
          </w:p>
        </w:tc>
      </w:tr>
      <w:tr w:rsidR="00E66EFE" w14:paraId="33EA6B9C"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2439CD0F" w14:textId="77777777" w:rsidR="00E66EFE" w:rsidRDefault="00E66EFE">
            <w:pPr>
              <w:pStyle w:val="NoSpacing"/>
            </w:pPr>
          </w:p>
        </w:tc>
        <w:tc>
          <w:tcPr>
            <w:tcW w:w="2360" w:type="dxa"/>
            <w:tcBorders>
              <w:top w:val="single" w:sz="1" w:space="0" w:color="999999"/>
              <w:left w:val="single" w:sz="1" w:space="0" w:color="999999"/>
              <w:bottom w:val="single" w:sz="1" w:space="0" w:color="999999"/>
              <w:right w:val="single" w:sz="1" w:space="0" w:color="999999"/>
            </w:tcBorders>
            <w:vAlign w:val="center"/>
          </w:tcPr>
          <w:p w14:paraId="587C82C7" w14:textId="77777777" w:rsidR="00E66EFE" w:rsidRDefault="00837EC8" w:rsidP="00BB0F78">
            <w:pPr>
              <w:pStyle w:val="NoSpacing"/>
              <w:jc w:val="right"/>
            </w:pPr>
            <w:r>
              <w:t>(0.0030)</w:t>
            </w:r>
          </w:p>
        </w:tc>
        <w:tc>
          <w:tcPr>
            <w:tcW w:w="2360" w:type="dxa"/>
            <w:tcBorders>
              <w:top w:val="single" w:sz="1" w:space="0" w:color="999999"/>
              <w:left w:val="single" w:sz="1" w:space="0" w:color="999999"/>
              <w:bottom w:val="single" w:sz="1" w:space="0" w:color="999999"/>
              <w:right w:val="single" w:sz="1" w:space="0" w:color="999999"/>
            </w:tcBorders>
            <w:vAlign w:val="center"/>
          </w:tcPr>
          <w:p w14:paraId="3BB1ED53" w14:textId="77777777" w:rsidR="00E66EFE" w:rsidRDefault="00837EC8" w:rsidP="00BB0F78">
            <w:pPr>
              <w:pStyle w:val="NoSpacing"/>
              <w:jc w:val="right"/>
            </w:pPr>
            <w:r>
              <w:t>(0.0031)</w:t>
            </w:r>
          </w:p>
        </w:tc>
      </w:tr>
      <w:tr w:rsidR="00E66EFE" w14:paraId="79841192"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432F0D13" w14:textId="77777777" w:rsidR="00E66EFE" w:rsidRDefault="00837EC8">
            <w:pPr>
              <w:pStyle w:val="NoSpacing"/>
            </w:pPr>
            <w:r>
              <w:t xml:space="preserve">AIPI x </w:t>
            </w:r>
            <w:proofErr w:type="spellStart"/>
            <w:r>
              <w:t>HighTrade</w:t>
            </w:r>
            <w:proofErr w:type="spellEnd"/>
          </w:p>
        </w:tc>
        <w:tc>
          <w:tcPr>
            <w:tcW w:w="2360" w:type="dxa"/>
            <w:tcBorders>
              <w:top w:val="single" w:sz="1" w:space="0" w:color="999999"/>
              <w:left w:val="single" w:sz="1" w:space="0" w:color="999999"/>
              <w:bottom w:val="single" w:sz="1" w:space="0" w:color="999999"/>
              <w:right w:val="single" w:sz="1" w:space="0" w:color="999999"/>
            </w:tcBorders>
            <w:vAlign w:val="center"/>
          </w:tcPr>
          <w:p w14:paraId="7F155DBA" w14:textId="77777777" w:rsidR="00E66EFE" w:rsidRDefault="00837EC8" w:rsidP="00BB0F78">
            <w:pPr>
              <w:pStyle w:val="NoSpacing"/>
              <w:jc w:val="right"/>
            </w:pPr>
            <w:r>
              <w:t>0.0026</w:t>
            </w:r>
          </w:p>
        </w:tc>
        <w:tc>
          <w:tcPr>
            <w:tcW w:w="2360" w:type="dxa"/>
            <w:tcBorders>
              <w:top w:val="single" w:sz="1" w:space="0" w:color="999999"/>
              <w:left w:val="single" w:sz="1" w:space="0" w:color="999999"/>
              <w:bottom w:val="single" w:sz="1" w:space="0" w:color="999999"/>
              <w:right w:val="single" w:sz="1" w:space="0" w:color="999999"/>
            </w:tcBorders>
            <w:vAlign w:val="center"/>
          </w:tcPr>
          <w:p w14:paraId="71B9A1E0" w14:textId="77777777" w:rsidR="00E66EFE" w:rsidRDefault="00E66EFE" w:rsidP="00BB0F78">
            <w:pPr>
              <w:pStyle w:val="NoSpacing"/>
              <w:jc w:val="right"/>
            </w:pPr>
          </w:p>
        </w:tc>
      </w:tr>
      <w:tr w:rsidR="00E66EFE" w14:paraId="6E362260"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5AA31057" w14:textId="77777777" w:rsidR="00E66EFE" w:rsidRDefault="00E66EFE">
            <w:pPr>
              <w:pStyle w:val="NoSpacing"/>
            </w:pPr>
          </w:p>
        </w:tc>
        <w:tc>
          <w:tcPr>
            <w:tcW w:w="2360" w:type="dxa"/>
            <w:tcBorders>
              <w:top w:val="single" w:sz="1" w:space="0" w:color="999999"/>
              <w:left w:val="single" w:sz="1" w:space="0" w:color="999999"/>
              <w:bottom w:val="single" w:sz="1" w:space="0" w:color="999999"/>
              <w:right w:val="single" w:sz="1" w:space="0" w:color="999999"/>
            </w:tcBorders>
            <w:vAlign w:val="center"/>
          </w:tcPr>
          <w:p w14:paraId="3CB6AEA6" w14:textId="77777777" w:rsidR="00E66EFE" w:rsidRDefault="00837EC8" w:rsidP="00BB0F78">
            <w:pPr>
              <w:pStyle w:val="NoSpacing"/>
              <w:jc w:val="right"/>
            </w:pPr>
            <w:r>
              <w:t>(0.0089)</w:t>
            </w:r>
          </w:p>
        </w:tc>
        <w:tc>
          <w:tcPr>
            <w:tcW w:w="2360" w:type="dxa"/>
            <w:tcBorders>
              <w:top w:val="single" w:sz="1" w:space="0" w:color="999999"/>
              <w:left w:val="single" w:sz="1" w:space="0" w:color="999999"/>
              <w:bottom w:val="single" w:sz="1" w:space="0" w:color="999999"/>
              <w:right w:val="single" w:sz="1" w:space="0" w:color="999999"/>
            </w:tcBorders>
            <w:vAlign w:val="center"/>
          </w:tcPr>
          <w:p w14:paraId="4756F65D" w14:textId="77777777" w:rsidR="00E66EFE" w:rsidRDefault="00E66EFE" w:rsidP="00BB0F78">
            <w:pPr>
              <w:pStyle w:val="NoSpacing"/>
              <w:jc w:val="right"/>
            </w:pPr>
          </w:p>
        </w:tc>
      </w:tr>
      <w:tr w:rsidR="00E66EFE" w14:paraId="5881247E"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2DD1BFDA" w14:textId="77777777" w:rsidR="00E66EFE" w:rsidRDefault="00837EC8">
            <w:pPr>
              <w:pStyle w:val="NoSpacing"/>
            </w:pPr>
            <w:r>
              <w:t xml:space="preserve">AIPI x </w:t>
            </w:r>
            <w:proofErr w:type="spellStart"/>
            <w:r>
              <w:t>HighRD</w:t>
            </w:r>
            <w:proofErr w:type="spellEnd"/>
          </w:p>
        </w:tc>
        <w:tc>
          <w:tcPr>
            <w:tcW w:w="2360" w:type="dxa"/>
            <w:tcBorders>
              <w:top w:val="single" w:sz="1" w:space="0" w:color="999999"/>
              <w:left w:val="single" w:sz="1" w:space="0" w:color="999999"/>
              <w:bottom w:val="single" w:sz="1" w:space="0" w:color="999999"/>
              <w:right w:val="single" w:sz="1" w:space="0" w:color="999999"/>
            </w:tcBorders>
            <w:vAlign w:val="center"/>
          </w:tcPr>
          <w:p w14:paraId="62B9D527" w14:textId="77777777" w:rsidR="00E66EFE" w:rsidRDefault="00E66EFE" w:rsidP="00BB0F78">
            <w:pPr>
              <w:pStyle w:val="NoSpacing"/>
              <w:jc w:val="right"/>
            </w:pPr>
          </w:p>
        </w:tc>
        <w:tc>
          <w:tcPr>
            <w:tcW w:w="2360" w:type="dxa"/>
            <w:tcBorders>
              <w:top w:val="single" w:sz="1" w:space="0" w:color="999999"/>
              <w:left w:val="single" w:sz="1" w:space="0" w:color="999999"/>
              <w:bottom w:val="single" w:sz="1" w:space="0" w:color="999999"/>
              <w:right w:val="single" w:sz="1" w:space="0" w:color="999999"/>
            </w:tcBorders>
            <w:vAlign w:val="center"/>
          </w:tcPr>
          <w:p w14:paraId="0E331389" w14:textId="77777777" w:rsidR="00E66EFE" w:rsidRDefault="00837EC8" w:rsidP="00BB0F78">
            <w:pPr>
              <w:pStyle w:val="NoSpacing"/>
              <w:jc w:val="right"/>
            </w:pPr>
            <w:r>
              <w:t>0.0024</w:t>
            </w:r>
          </w:p>
        </w:tc>
      </w:tr>
      <w:tr w:rsidR="00E66EFE" w14:paraId="6CC4BA12"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6D61D8AD" w14:textId="77777777" w:rsidR="00E66EFE" w:rsidRDefault="00E66EFE">
            <w:pPr>
              <w:pStyle w:val="NoSpacing"/>
            </w:pPr>
          </w:p>
        </w:tc>
        <w:tc>
          <w:tcPr>
            <w:tcW w:w="2360" w:type="dxa"/>
            <w:tcBorders>
              <w:top w:val="single" w:sz="1" w:space="0" w:color="999999"/>
              <w:left w:val="single" w:sz="1" w:space="0" w:color="999999"/>
              <w:bottom w:val="single" w:sz="1" w:space="0" w:color="999999"/>
              <w:right w:val="single" w:sz="1" w:space="0" w:color="999999"/>
            </w:tcBorders>
            <w:vAlign w:val="center"/>
          </w:tcPr>
          <w:p w14:paraId="5DC25C0F" w14:textId="77777777" w:rsidR="00E66EFE" w:rsidRDefault="00E66EFE" w:rsidP="00BB0F78">
            <w:pPr>
              <w:pStyle w:val="NoSpacing"/>
              <w:jc w:val="right"/>
            </w:pPr>
          </w:p>
        </w:tc>
        <w:tc>
          <w:tcPr>
            <w:tcW w:w="2360" w:type="dxa"/>
            <w:tcBorders>
              <w:top w:val="single" w:sz="1" w:space="0" w:color="999999"/>
              <w:left w:val="single" w:sz="1" w:space="0" w:color="999999"/>
              <w:bottom w:val="single" w:sz="1" w:space="0" w:color="999999"/>
              <w:right w:val="single" w:sz="1" w:space="0" w:color="999999"/>
            </w:tcBorders>
            <w:vAlign w:val="center"/>
          </w:tcPr>
          <w:p w14:paraId="045284FE" w14:textId="77777777" w:rsidR="00E66EFE" w:rsidRDefault="00837EC8" w:rsidP="00BB0F78">
            <w:pPr>
              <w:pStyle w:val="NoSpacing"/>
              <w:jc w:val="right"/>
            </w:pPr>
            <w:r>
              <w:t>(0.0113)</w:t>
            </w:r>
          </w:p>
        </w:tc>
      </w:tr>
      <w:tr w:rsidR="00E66EFE" w14:paraId="269D10C7"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52232E69" w14:textId="77777777" w:rsidR="00E66EFE" w:rsidRDefault="00837EC8">
            <w:pPr>
              <w:pStyle w:val="NoSpacing"/>
            </w:pPr>
            <w:proofErr w:type="spellStart"/>
            <w:r>
              <w:t>Num.Obs</w:t>
            </w:r>
            <w:proofErr w:type="spellEnd"/>
            <w:r>
              <w:t>.</w:t>
            </w:r>
          </w:p>
        </w:tc>
        <w:tc>
          <w:tcPr>
            <w:tcW w:w="2360" w:type="dxa"/>
            <w:tcBorders>
              <w:top w:val="single" w:sz="1" w:space="0" w:color="999999"/>
              <w:left w:val="single" w:sz="1" w:space="0" w:color="999999"/>
              <w:bottom w:val="single" w:sz="1" w:space="0" w:color="999999"/>
              <w:right w:val="single" w:sz="1" w:space="0" w:color="999999"/>
            </w:tcBorders>
            <w:vAlign w:val="center"/>
          </w:tcPr>
          <w:p w14:paraId="2AB86550" w14:textId="77777777" w:rsidR="00E66EFE" w:rsidRDefault="00837EC8" w:rsidP="00BB0F78">
            <w:pPr>
              <w:pStyle w:val="NoSpacing"/>
              <w:jc w:val="right"/>
            </w:pPr>
            <w:r>
              <w:t>3120</w:t>
            </w:r>
          </w:p>
        </w:tc>
        <w:tc>
          <w:tcPr>
            <w:tcW w:w="2360" w:type="dxa"/>
            <w:tcBorders>
              <w:top w:val="single" w:sz="1" w:space="0" w:color="999999"/>
              <w:left w:val="single" w:sz="1" w:space="0" w:color="999999"/>
              <w:bottom w:val="single" w:sz="1" w:space="0" w:color="999999"/>
              <w:right w:val="single" w:sz="1" w:space="0" w:color="999999"/>
            </w:tcBorders>
            <w:vAlign w:val="center"/>
          </w:tcPr>
          <w:p w14:paraId="7F136881" w14:textId="77777777" w:rsidR="00E66EFE" w:rsidRDefault="00837EC8" w:rsidP="00BB0F78">
            <w:pPr>
              <w:pStyle w:val="NoSpacing"/>
              <w:jc w:val="right"/>
            </w:pPr>
            <w:r>
              <w:t>3120</w:t>
            </w:r>
          </w:p>
        </w:tc>
      </w:tr>
      <w:tr w:rsidR="00E66EFE" w14:paraId="642D3843"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72997C21" w14:textId="77777777" w:rsidR="00E66EFE" w:rsidRDefault="00837EC8">
            <w:pPr>
              <w:pStyle w:val="NoSpacing"/>
            </w:pPr>
            <w:r>
              <w:t>R2</w:t>
            </w:r>
          </w:p>
        </w:tc>
        <w:tc>
          <w:tcPr>
            <w:tcW w:w="2360" w:type="dxa"/>
            <w:tcBorders>
              <w:top w:val="single" w:sz="1" w:space="0" w:color="999999"/>
              <w:left w:val="single" w:sz="1" w:space="0" w:color="999999"/>
              <w:bottom w:val="single" w:sz="1" w:space="0" w:color="999999"/>
              <w:right w:val="single" w:sz="1" w:space="0" w:color="999999"/>
            </w:tcBorders>
            <w:vAlign w:val="center"/>
          </w:tcPr>
          <w:p w14:paraId="053BF607" w14:textId="77777777" w:rsidR="00E66EFE" w:rsidRDefault="00837EC8" w:rsidP="00BB0F78">
            <w:pPr>
              <w:pStyle w:val="NoSpacing"/>
              <w:jc w:val="right"/>
            </w:pPr>
            <w:r>
              <w:t>0.935</w:t>
            </w:r>
          </w:p>
        </w:tc>
        <w:tc>
          <w:tcPr>
            <w:tcW w:w="2360" w:type="dxa"/>
            <w:tcBorders>
              <w:top w:val="single" w:sz="1" w:space="0" w:color="999999"/>
              <w:left w:val="single" w:sz="1" w:space="0" w:color="999999"/>
              <w:bottom w:val="single" w:sz="1" w:space="0" w:color="999999"/>
              <w:right w:val="single" w:sz="1" w:space="0" w:color="999999"/>
            </w:tcBorders>
            <w:vAlign w:val="center"/>
          </w:tcPr>
          <w:p w14:paraId="685A1D91" w14:textId="77777777" w:rsidR="00E66EFE" w:rsidRDefault="00837EC8" w:rsidP="00BB0F78">
            <w:pPr>
              <w:pStyle w:val="NoSpacing"/>
              <w:jc w:val="right"/>
            </w:pPr>
            <w:r>
              <w:t>0.935</w:t>
            </w:r>
          </w:p>
        </w:tc>
      </w:tr>
      <w:tr w:rsidR="00E66EFE" w14:paraId="20D5DA32"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35D45475" w14:textId="77777777" w:rsidR="00E66EFE" w:rsidRDefault="00837EC8">
            <w:pPr>
              <w:pStyle w:val="NoSpacing"/>
            </w:pPr>
            <w:r>
              <w:t>R2 Adj.</w:t>
            </w:r>
          </w:p>
        </w:tc>
        <w:tc>
          <w:tcPr>
            <w:tcW w:w="2360" w:type="dxa"/>
            <w:tcBorders>
              <w:top w:val="single" w:sz="1" w:space="0" w:color="999999"/>
              <w:left w:val="single" w:sz="1" w:space="0" w:color="999999"/>
              <w:bottom w:val="single" w:sz="1" w:space="0" w:color="999999"/>
              <w:right w:val="single" w:sz="1" w:space="0" w:color="999999"/>
            </w:tcBorders>
            <w:vAlign w:val="center"/>
          </w:tcPr>
          <w:p w14:paraId="2DB8D87C" w14:textId="77777777" w:rsidR="00E66EFE" w:rsidRDefault="00837EC8" w:rsidP="00BB0F78">
            <w:pPr>
              <w:pStyle w:val="NoSpacing"/>
              <w:jc w:val="right"/>
            </w:pPr>
            <w:r>
              <w:t>0.929</w:t>
            </w:r>
          </w:p>
        </w:tc>
        <w:tc>
          <w:tcPr>
            <w:tcW w:w="2360" w:type="dxa"/>
            <w:tcBorders>
              <w:top w:val="single" w:sz="1" w:space="0" w:color="999999"/>
              <w:left w:val="single" w:sz="1" w:space="0" w:color="999999"/>
              <w:bottom w:val="single" w:sz="1" w:space="0" w:color="999999"/>
              <w:right w:val="single" w:sz="1" w:space="0" w:color="999999"/>
            </w:tcBorders>
            <w:vAlign w:val="center"/>
          </w:tcPr>
          <w:p w14:paraId="2755C791" w14:textId="77777777" w:rsidR="00E66EFE" w:rsidRDefault="00837EC8" w:rsidP="00BB0F78">
            <w:pPr>
              <w:pStyle w:val="NoSpacing"/>
              <w:jc w:val="right"/>
            </w:pPr>
            <w:r>
              <w:t>0.929</w:t>
            </w:r>
          </w:p>
        </w:tc>
      </w:tr>
      <w:tr w:rsidR="00E66EFE" w14:paraId="37C22A44"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472085CF" w14:textId="77777777" w:rsidR="00E66EFE" w:rsidRDefault="00837EC8">
            <w:pPr>
              <w:pStyle w:val="NoSpacing"/>
            </w:pPr>
            <w:r>
              <w:t>R2 Within</w:t>
            </w:r>
          </w:p>
        </w:tc>
        <w:tc>
          <w:tcPr>
            <w:tcW w:w="2360" w:type="dxa"/>
            <w:tcBorders>
              <w:top w:val="single" w:sz="1" w:space="0" w:color="999999"/>
              <w:left w:val="single" w:sz="1" w:space="0" w:color="999999"/>
              <w:bottom w:val="single" w:sz="1" w:space="0" w:color="999999"/>
              <w:right w:val="single" w:sz="1" w:space="0" w:color="999999"/>
            </w:tcBorders>
            <w:vAlign w:val="center"/>
          </w:tcPr>
          <w:p w14:paraId="45BA2147" w14:textId="77777777" w:rsidR="00E66EFE" w:rsidRDefault="00837EC8" w:rsidP="00BB0F78">
            <w:pPr>
              <w:pStyle w:val="NoSpacing"/>
              <w:jc w:val="right"/>
            </w:pPr>
            <w:r>
              <w:t>0.153</w:t>
            </w:r>
          </w:p>
        </w:tc>
        <w:tc>
          <w:tcPr>
            <w:tcW w:w="2360" w:type="dxa"/>
            <w:tcBorders>
              <w:top w:val="single" w:sz="1" w:space="0" w:color="999999"/>
              <w:left w:val="single" w:sz="1" w:space="0" w:color="999999"/>
              <w:bottom w:val="single" w:sz="1" w:space="0" w:color="999999"/>
              <w:right w:val="single" w:sz="1" w:space="0" w:color="999999"/>
            </w:tcBorders>
            <w:vAlign w:val="center"/>
          </w:tcPr>
          <w:p w14:paraId="109B7AC9" w14:textId="77777777" w:rsidR="00E66EFE" w:rsidRDefault="00837EC8" w:rsidP="00BB0F78">
            <w:pPr>
              <w:pStyle w:val="NoSpacing"/>
              <w:jc w:val="right"/>
            </w:pPr>
            <w:r>
              <w:t>0.153</w:t>
            </w:r>
          </w:p>
        </w:tc>
      </w:tr>
      <w:tr w:rsidR="00E66EFE" w14:paraId="7843FACA"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2EDC43DA" w14:textId="77777777" w:rsidR="00E66EFE" w:rsidRDefault="00837EC8">
            <w:pPr>
              <w:pStyle w:val="NoSpacing"/>
            </w:pPr>
            <w:r>
              <w:t>R2 Within Adj.</w:t>
            </w:r>
          </w:p>
        </w:tc>
        <w:tc>
          <w:tcPr>
            <w:tcW w:w="2360" w:type="dxa"/>
            <w:tcBorders>
              <w:top w:val="single" w:sz="1" w:space="0" w:color="999999"/>
              <w:left w:val="single" w:sz="1" w:space="0" w:color="999999"/>
              <w:bottom w:val="single" w:sz="1" w:space="0" w:color="999999"/>
              <w:right w:val="single" w:sz="1" w:space="0" w:color="999999"/>
            </w:tcBorders>
            <w:vAlign w:val="center"/>
          </w:tcPr>
          <w:p w14:paraId="5323D12B" w14:textId="77777777" w:rsidR="00E66EFE" w:rsidRDefault="00837EC8" w:rsidP="00BB0F78">
            <w:pPr>
              <w:pStyle w:val="NoSpacing"/>
              <w:jc w:val="right"/>
            </w:pPr>
            <w:r>
              <w:t>0.151</w:t>
            </w:r>
          </w:p>
        </w:tc>
        <w:tc>
          <w:tcPr>
            <w:tcW w:w="2360" w:type="dxa"/>
            <w:tcBorders>
              <w:top w:val="single" w:sz="1" w:space="0" w:color="999999"/>
              <w:left w:val="single" w:sz="1" w:space="0" w:color="999999"/>
              <w:bottom w:val="single" w:sz="1" w:space="0" w:color="999999"/>
              <w:right w:val="single" w:sz="1" w:space="0" w:color="999999"/>
            </w:tcBorders>
            <w:vAlign w:val="center"/>
          </w:tcPr>
          <w:p w14:paraId="201C49B2" w14:textId="77777777" w:rsidR="00E66EFE" w:rsidRDefault="00837EC8" w:rsidP="00BB0F78">
            <w:pPr>
              <w:pStyle w:val="NoSpacing"/>
              <w:jc w:val="right"/>
            </w:pPr>
            <w:r>
              <w:t>0.151</w:t>
            </w:r>
          </w:p>
        </w:tc>
      </w:tr>
      <w:tr w:rsidR="00E66EFE" w14:paraId="214D689F"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62F9225F" w14:textId="77777777" w:rsidR="00E66EFE" w:rsidRDefault="00837EC8">
            <w:pPr>
              <w:pStyle w:val="NoSpacing"/>
            </w:pPr>
            <w:r>
              <w:t xml:space="preserve">FE: </w:t>
            </w:r>
            <w:proofErr w:type="spellStart"/>
            <w:r>
              <w:t>pair_id</w:t>
            </w:r>
            <w:proofErr w:type="spellEnd"/>
          </w:p>
        </w:tc>
        <w:tc>
          <w:tcPr>
            <w:tcW w:w="2360" w:type="dxa"/>
            <w:tcBorders>
              <w:top w:val="single" w:sz="1" w:space="0" w:color="999999"/>
              <w:left w:val="single" w:sz="1" w:space="0" w:color="999999"/>
              <w:bottom w:val="single" w:sz="1" w:space="0" w:color="999999"/>
              <w:right w:val="single" w:sz="1" w:space="0" w:color="999999"/>
            </w:tcBorders>
            <w:vAlign w:val="center"/>
          </w:tcPr>
          <w:p w14:paraId="0AA8949F" w14:textId="4331F7E5" w:rsidR="00E66EFE" w:rsidRDefault="00C21ADB" w:rsidP="00BB0F78">
            <w:pPr>
              <w:pStyle w:val="NoSpacing"/>
              <w:jc w:val="right"/>
            </w:pPr>
            <w:r>
              <w:t>Yes</w:t>
            </w:r>
          </w:p>
        </w:tc>
        <w:tc>
          <w:tcPr>
            <w:tcW w:w="2360" w:type="dxa"/>
            <w:tcBorders>
              <w:top w:val="single" w:sz="1" w:space="0" w:color="999999"/>
              <w:left w:val="single" w:sz="1" w:space="0" w:color="999999"/>
              <w:bottom w:val="single" w:sz="1" w:space="0" w:color="999999"/>
              <w:right w:val="single" w:sz="1" w:space="0" w:color="999999"/>
            </w:tcBorders>
            <w:vAlign w:val="center"/>
          </w:tcPr>
          <w:p w14:paraId="005A3FC7" w14:textId="05D8C3C0" w:rsidR="00E66EFE" w:rsidRDefault="00C21ADB" w:rsidP="00BB0F78">
            <w:pPr>
              <w:pStyle w:val="NoSpacing"/>
              <w:jc w:val="right"/>
            </w:pPr>
            <w:r>
              <w:t>Yes</w:t>
            </w:r>
          </w:p>
        </w:tc>
      </w:tr>
      <w:tr w:rsidR="00E66EFE" w14:paraId="105BD6CD" w14:textId="77777777">
        <w:tc>
          <w:tcPr>
            <w:tcW w:w="2700" w:type="dxa"/>
            <w:tcBorders>
              <w:top w:val="single" w:sz="1" w:space="0" w:color="999999"/>
              <w:left w:val="single" w:sz="1" w:space="0" w:color="999999"/>
              <w:bottom w:val="single" w:sz="1" w:space="0" w:color="999999"/>
              <w:right w:val="single" w:sz="1" w:space="0" w:color="999999"/>
            </w:tcBorders>
            <w:vAlign w:val="center"/>
          </w:tcPr>
          <w:p w14:paraId="31B35F80" w14:textId="77777777" w:rsidR="00E66EFE" w:rsidRDefault="00837EC8">
            <w:pPr>
              <w:pStyle w:val="NoSpacing"/>
            </w:pPr>
            <w:r>
              <w:t>FE: year</w:t>
            </w:r>
          </w:p>
        </w:tc>
        <w:tc>
          <w:tcPr>
            <w:tcW w:w="2360" w:type="dxa"/>
            <w:tcBorders>
              <w:top w:val="single" w:sz="1" w:space="0" w:color="999999"/>
              <w:left w:val="single" w:sz="1" w:space="0" w:color="999999"/>
              <w:bottom w:val="single" w:sz="1" w:space="0" w:color="999999"/>
              <w:right w:val="single" w:sz="1" w:space="0" w:color="999999"/>
            </w:tcBorders>
            <w:vAlign w:val="center"/>
          </w:tcPr>
          <w:p w14:paraId="49637B27" w14:textId="4C334CFF" w:rsidR="00E66EFE" w:rsidRDefault="00C21ADB" w:rsidP="00BB0F78">
            <w:pPr>
              <w:pStyle w:val="NoSpacing"/>
              <w:jc w:val="right"/>
            </w:pPr>
            <w:r>
              <w:t>Yes</w:t>
            </w:r>
          </w:p>
        </w:tc>
        <w:tc>
          <w:tcPr>
            <w:tcW w:w="2360" w:type="dxa"/>
            <w:tcBorders>
              <w:top w:val="single" w:sz="1" w:space="0" w:color="999999"/>
              <w:left w:val="single" w:sz="1" w:space="0" w:color="999999"/>
              <w:bottom w:val="single" w:sz="1" w:space="0" w:color="999999"/>
              <w:right w:val="single" w:sz="1" w:space="0" w:color="999999"/>
            </w:tcBorders>
            <w:vAlign w:val="center"/>
          </w:tcPr>
          <w:p w14:paraId="08787637" w14:textId="008A3034" w:rsidR="00E66EFE" w:rsidRDefault="00C21ADB" w:rsidP="00BB0F78">
            <w:pPr>
              <w:pStyle w:val="NoSpacing"/>
              <w:jc w:val="right"/>
            </w:pPr>
            <w:r>
              <w:t>Yes</w:t>
            </w:r>
          </w:p>
        </w:tc>
      </w:tr>
    </w:tbl>
    <w:p w14:paraId="2E4C4081" w14:textId="77777777" w:rsidR="00E66EFE" w:rsidRPr="00414399" w:rsidRDefault="00837EC8">
      <w:pPr>
        <w:rPr>
          <w:i/>
          <w:iCs/>
          <w:sz w:val="20"/>
          <w:szCs w:val="20"/>
        </w:rPr>
      </w:pPr>
      <w:r w:rsidRPr="00414399">
        <w:rPr>
          <w:i/>
          <w:iCs/>
          <w:sz w:val="20"/>
          <w:szCs w:val="20"/>
        </w:rPr>
        <w:t xml:space="preserve">Note: SE clustered at pair level in parentheses. * p&lt;0.10, ** p&lt;0.05, *** p&lt;0.01. Alpha = 0.10. Neither interaction term (AIPI x </w:t>
      </w:r>
      <w:proofErr w:type="spellStart"/>
      <w:r w:rsidRPr="00414399">
        <w:rPr>
          <w:i/>
          <w:iCs/>
          <w:sz w:val="20"/>
          <w:szCs w:val="20"/>
        </w:rPr>
        <w:t>HighTrade</w:t>
      </w:r>
      <w:proofErr w:type="spellEnd"/>
      <w:r w:rsidRPr="00414399">
        <w:rPr>
          <w:i/>
          <w:iCs/>
          <w:sz w:val="20"/>
          <w:szCs w:val="20"/>
        </w:rPr>
        <w:t xml:space="preserve"> = 0.0026, SE 0.0089; AIPI x </w:t>
      </w:r>
      <w:proofErr w:type="spellStart"/>
      <w:r w:rsidRPr="00414399">
        <w:rPr>
          <w:i/>
          <w:iCs/>
          <w:sz w:val="20"/>
          <w:szCs w:val="20"/>
        </w:rPr>
        <w:t>HighRD</w:t>
      </w:r>
      <w:proofErr w:type="spellEnd"/>
      <w:r w:rsidRPr="00414399">
        <w:rPr>
          <w:i/>
          <w:iCs/>
          <w:sz w:val="20"/>
          <w:szCs w:val="20"/>
        </w:rPr>
        <w:t xml:space="preserve"> = 0.0024, SE 0.0113) is significant at alpha = 0.10, indicating no detectable moderation of the AIPI-labor share relationship by trade openness or R&amp;D intensity, consistent with the null main effect already established in Table 9.</w:t>
      </w:r>
    </w:p>
    <w:p w14:paraId="6F1FE8AC" w14:textId="77777777" w:rsidR="007D65E5" w:rsidRDefault="007D65E5">
      <w:pPr>
        <w:rPr>
          <w:i/>
          <w:iCs/>
          <w:sz w:val="20"/>
          <w:szCs w:val="20"/>
        </w:rPr>
      </w:pPr>
    </w:p>
    <w:p w14:paraId="3E535A06" w14:textId="77777777" w:rsidR="001552D7" w:rsidRDefault="00E125D3" w:rsidP="00ED301A">
      <w:pPr>
        <w:pStyle w:val="Heading2"/>
      </w:pPr>
      <w:bookmarkStart w:id="146" w:name="_Toc234808803"/>
      <w:r>
        <w:t>Robustness: Dynamic Panel LSDV (Uncorrected)</w:t>
      </w:r>
      <w:bookmarkEnd w:id="146"/>
    </w:p>
    <w:p w14:paraId="1EB164C2" w14:textId="77777777" w:rsidR="00E66EFE" w:rsidRDefault="00837EC8">
      <w:pPr>
        <w:rPr>
          <w:i/>
          <w:iCs/>
          <w:sz w:val="20"/>
          <w:szCs w:val="20"/>
        </w:rPr>
      </w:pPr>
      <w:r>
        <w:t xml:space="preserve">As a further dynamic-panel companion to the Difference GMM check, the same lagged-dependent-variable specification is estimated via LSDV (within/fixed-effects OLS with pair and year effects) and via two independent small-T bias-correction methods: the analytical </w:t>
      </w:r>
      <w:proofErr w:type="spellStart"/>
      <w:r>
        <w:t>Kiviet</w:t>
      </w:r>
      <w:proofErr w:type="spellEnd"/>
      <w:r>
        <w:t xml:space="preserve"> (1995)/Bruno (2005) correction (bootstrap SE, 500 replications, seeded from the Difference GMM estimate as the required external consistent estimator) and, as a cross-check obtained by an entirely different route, the Everaert and Pozzi (2007) bootstrap-simulation correction. Both corrections push the persistence coefficient above the raw LSDV and Difference GMM benchmarks, consistent with the well-documented sensitivity of small-T bias corrections in short, highly persistent panels (T=12).</w:t>
      </w:r>
    </w:p>
    <w:p w14:paraId="16733262" w14:textId="77777777" w:rsidR="00E66EFE" w:rsidRDefault="00837EC8">
      <w:pPr>
        <w:pStyle w:val="Caption"/>
      </w:pPr>
      <w:bookmarkStart w:id="147" w:name="_Toc900201"/>
      <w:bookmarkStart w:id="148" w:name="_Toc900202"/>
      <w:bookmarkStart w:id="149" w:name="_Toc234808834"/>
      <w:r>
        <w:lastRenderedPageBreak/>
        <w:t xml:space="preserve">Table </w:t>
      </w:r>
      <w:fldSimple w:instr=" SEQ Table \* ARABIC ">
        <w:r>
          <w:rPr>
            <w:noProof/>
          </w:rPr>
          <w:t>18</w:t>
        </w:r>
      </w:fldSimple>
      <w:r>
        <w:t>. Dynamic Panel LSDV and Bias-Corrected LSDVC: OECD Panel</w:t>
      </w:r>
      <w:bookmarkEnd w:id="147"/>
      <w:bookmarkEnd w:id="148"/>
      <w:bookmarkEnd w:id="149"/>
    </w:p>
    <w:tbl>
      <w:tblPr>
        <w:tblStyle w:val="TableGrid"/>
        <w:tblW w:w="0" w:type="auto"/>
        <w:tblLook w:val="04A0" w:firstRow="1" w:lastRow="0" w:firstColumn="1" w:lastColumn="0" w:noHBand="0" w:noVBand="1"/>
      </w:tblPr>
      <w:tblGrid>
        <w:gridCol w:w="3681"/>
        <w:gridCol w:w="3118"/>
        <w:gridCol w:w="2937"/>
      </w:tblGrid>
      <w:tr w:rsidR="00E66EFE" w14:paraId="4D0FED31" w14:textId="77777777" w:rsidTr="00FE4734">
        <w:tc>
          <w:tcPr>
            <w:tcW w:w="3681" w:type="dxa"/>
          </w:tcPr>
          <w:p w14:paraId="5C608D27" w14:textId="77777777" w:rsidR="00E66EFE" w:rsidRDefault="00837EC8">
            <w:pPr>
              <w:pStyle w:val="NoSpacing"/>
              <w:jc w:val="center"/>
            </w:pPr>
            <w:r>
              <w:rPr>
                <w:b/>
              </w:rPr>
              <w:t>Method</w:t>
            </w:r>
          </w:p>
        </w:tc>
        <w:tc>
          <w:tcPr>
            <w:tcW w:w="3118" w:type="dxa"/>
          </w:tcPr>
          <w:p w14:paraId="7F13E9CE" w14:textId="77777777" w:rsidR="00E66EFE" w:rsidRDefault="00837EC8">
            <w:pPr>
              <w:pStyle w:val="NoSpacing"/>
              <w:jc w:val="center"/>
            </w:pPr>
            <w:r>
              <w:rPr>
                <w:b/>
              </w:rPr>
              <w:t xml:space="preserve">Lagged </w:t>
            </w:r>
            <w:proofErr w:type="gramStart"/>
            <w:r>
              <w:rPr>
                <w:b/>
              </w:rPr>
              <w:t>ln(</w:t>
            </w:r>
            <w:proofErr w:type="gramEnd"/>
            <w:r>
              <w:rPr>
                <w:b/>
              </w:rPr>
              <w:t>labor share), phi (SE)</w:t>
            </w:r>
          </w:p>
        </w:tc>
        <w:tc>
          <w:tcPr>
            <w:tcW w:w="2937" w:type="dxa"/>
          </w:tcPr>
          <w:p w14:paraId="39FD7F78" w14:textId="77777777" w:rsidR="00E66EFE" w:rsidRDefault="00837EC8">
            <w:pPr>
              <w:pStyle w:val="NoSpacing"/>
              <w:jc w:val="center"/>
            </w:pPr>
            <w:r>
              <w:rPr>
                <w:b/>
              </w:rPr>
              <w:t>AI Patent Intensity (ln), beta</w:t>
            </w:r>
          </w:p>
        </w:tc>
      </w:tr>
      <w:tr w:rsidR="00E66EFE" w14:paraId="427778D7" w14:textId="77777777" w:rsidTr="00FE4734">
        <w:tc>
          <w:tcPr>
            <w:tcW w:w="3681" w:type="dxa"/>
          </w:tcPr>
          <w:p w14:paraId="770B5F64" w14:textId="77777777" w:rsidR="00E66EFE" w:rsidRDefault="00837EC8">
            <w:pPr>
              <w:pStyle w:val="NoSpacing"/>
            </w:pPr>
            <w:r>
              <w:t>Raw LSDV (biased)</w:t>
            </w:r>
          </w:p>
        </w:tc>
        <w:tc>
          <w:tcPr>
            <w:tcW w:w="3118" w:type="dxa"/>
          </w:tcPr>
          <w:p w14:paraId="0A57836E" w14:textId="77777777" w:rsidR="00E66EFE" w:rsidRDefault="00837EC8" w:rsidP="00C21ADB">
            <w:pPr>
              <w:pStyle w:val="NoSpacing"/>
              <w:jc w:val="right"/>
            </w:pPr>
            <w:r>
              <w:t>0.6658</w:t>
            </w:r>
          </w:p>
        </w:tc>
        <w:tc>
          <w:tcPr>
            <w:tcW w:w="2937" w:type="dxa"/>
          </w:tcPr>
          <w:p w14:paraId="5A59CF6D" w14:textId="77777777" w:rsidR="00E66EFE" w:rsidRDefault="00837EC8" w:rsidP="00C21ADB">
            <w:pPr>
              <w:pStyle w:val="NoSpacing"/>
              <w:jc w:val="right"/>
            </w:pPr>
            <w:r>
              <w:t>-0.0090</w:t>
            </w:r>
          </w:p>
        </w:tc>
      </w:tr>
      <w:tr w:rsidR="00E66EFE" w14:paraId="30424777" w14:textId="77777777" w:rsidTr="00FE4734">
        <w:tc>
          <w:tcPr>
            <w:tcW w:w="3681" w:type="dxa"/>
          </w:tcPr>
          <w:p w14:paraId="7C63ADB0" w14:textId="77777777" w:rsidR="00E66EFE" w:rsidRDefault="00837EC8">
            <w:pPr>
              <w:pStyle w:val="NoSpacing"/>
            </w:pPr>
            <w:r>
              <w:t>LSDVC (</w:t>
            </w:r>
            <w:proofErr w:type="spellStart"/>
            <w:r>
              <w:t>Kiviet</w:t>
            </w:r>
            <w:proofErr w:type="spellEnd"/>
            <w:r>
              <w:t xml:space="preserve"> 1995 / Bruno 2005, analytical)</w:t>
            </w:r>
          </w:p>
        </w:tc>
        <w:tc>
          <w:tcPr>
            <w:tcW w:w="3118" w:type="dxa"/>
          </w:tcPr>
          <w:p w14:paraId="170B341F" w14:textId="77777777" w:rsidR="00E66EFE" w:rsidRDefault="00837EC8" w:rsidP="00C21ADB">
            <w:pPr>
              <w:pStyle w:val="NoSpacing"/>
              <w:jc w:val="right"/>
            </w:pPr>
            <w:r>
              <w:t>0.8424 (0.0731)</w:t>
            </w:r>
          </w:p>
        </w:tc>
        <w:tc>
          <w:tcPr>
            <w:tcW w:w="2937" w:type="dxa"/>
          </w:tcPr>
          <w:p w14:paraId="23DB546B" w14:textId="77777777" w:rsidR="00E66EFE" w:rsidRDefault="00837EC8" w:rsidP="00C21ADB">
            <w:pPr>
              <w:pStyle w:val="NoSpacing"/>
              <w:jc w:val="right"/>
            </w:pPr>
            <w:r>
              <w:t>-0.0082 (0.0055)</w:t>
            </w:r>
          </w:p>
        </w:tc>
      </w:tr>
      <w:tr w:rsidR="00E66EFE" w14:paraId="339E926A" w14:textId="77777777" w:rsidTr="00FE4734">
        <w:tc>
          <w:tcPr>
            <w:tcW w:w="3681" w:type="dxa"/>
          </w:tcPr>
          <w:p w14:paraId="79BC7BB7" w14:textId="77777777" w:rsidR="00E66EFE" w:rsidRDefault="00837EC8">
            <w:pPr>
              <w:pStyle w:val="NoSpacing"/>
            </w:pPr>
            <w:r>
              <w:t>Cross-check: LSDVC (Everaert &amp; Pozzi 2007, bootstrap-simulation)</w:t>
            </w:r>
          </w:p>
        </w:tc>
        <w:tc>
          <w:tcPr>
            <w:tcW w:w="3118" w:type="dxa"/>
          </w:tcPr>
          <w:p w14:paraId="4EE3135D" w14:textId="77777777" w:rsidR="00E66EFE" w:rsidRDefault="00837EC8" w:rsidP="00C21ADB">
            <w:pPr>
              <w:pStyle w:val="NoSpacing"/>
              <w:jc w:val="right"/>
            </w:pPr>
            <w:r>
              <w:t>0.7591</w:t>
            </w:r>
          </w:p>
        </w:tc>
        <w:tc>
          <w:tcPr>
            <w:tcW w:w="2937" w:type="dxa"/>
          </w:tcPr>
          <w:p w14:paraId="786AC899" w14:textId="77777777" w:rsidR="00E66EFE" w:rsidRDefault="00837EC8" w:rsidP="00C21ADB">
            <w:pPr>
              <w:pStyle w:val="NoSpacing"/>
              <w:jc w:val="right"/>
            </w:pPr>
            <w:r>
              <w:t>n/a</w:t>
            </w:r>
          </w:p>
        </w:tc>
      </w:tr>
      <w:tr w:rsidR="00E66EFE" w14:paraId="5E6A9B30" w14:textId="77777777" w:rsidTr="00FE4734">
        <w:tc>
          <w:tcPr>
            <w:tcW w:w="3681" w:type="dxa"/>
          </w:tcPr>
          <w:p w14:paraId="6563B782" w14:textId="77777777" w:rsidR="00E66EFE" w:rsidRDefault="00837EC8">
            <w:pPr>
              <w:pStyle w:val="NoSpacing"/>
            </w:pPr>
            <w:r>
              <w:t>Difference GMM benchmark (Table 9)</w:t>
            </w:r>
          </w:p>
        </w:tc>
        <w:tc>
          <w:tcPr>
            <w:tcW w:w="3118" w:type="dxa"/>
          </w:tcPr>
          <w:p w14:paraId="3D83EF9C" w14:textId="77777777" w:rsidR="00E66EFE" w:rsidRDefault="00837EC8" w:rsidP="00C21ADB">
            <w:pPr>
              <w:pStyle w:val="NoSpacing"/>
              <w:jc w:val="right"/>
            </w:pPr>
            <w:r>
              <w:t>0.6509</w:t>
            </w:r>
          </w:p>
        </w:tc>
        <w:tc>
          <w:tcPr>
            <w:tcW w:w="2937" w:type="dxa"/>
          </w:tcPr>
          <w:p w14:paraId="098C1768" w14:textId="77777777" w:rsidR="00E66EFE" w:rsidRDefault="00E66EFE" w:rsidP="00C21ADB">
            <w:pPr>
              <w:pStyle w:val="NoSpacing"/>
              <w:jc w:val="right"/>
            </w:pPr>
          </w:p>
        </w:tc>
      </w:tr>
    </w:tbl>
    <w:p w14:paraId="3AD0794C" w14:textId="77777777" w:rsidR="00E66EFE" w:rsidRDefault="00837EC8">
      <w:pPr>
        <w:rPr>
          <w:i/>
          <w:iCs/>
          <w:sz w:val="20"/>
          <w:szCs w:val="20"/>
        </w:rPr>
      </w:pPr>
      <w:r w:rsidRPr="00C21ADB">
        <w:rPr>
          <w:i/>
          <w:iCs/>
          <w:sz w:val="20"/>
          <w:szCs w:val="20"/>
        </w:rPr>
        <w:t xml:space="preserve">Note: within (LSDV) estimator with pair and year fixed effects, SE clustered at pair level. Panel: 240 pairs, T=12, N=2,880. Bootstrap SE for the </w:t>
      </w:r>
      <w:proofErr w:type="spellStart"/>
      <w:r w:rsidRPr="00C21ADB">
        <w:rPr>
          <w:i/>
          <w:iCs/>
          <w:sz w:val="20"/>
          <w:szCs w:val="20"/>
        </w:rPr>
        <w:t>Kiviet</w:t>
      </w:r>
      <w:proofErr w:type="spellEnd"/>
      <w:r w:rsidRPr="00C21ADB">
        <w:rPr>
          <w:i/>
          <w:iCs/>
          <w:sz w:val="20"/>
          <w:szCs w:val="20"/>
        </w:rPr>
        <w:t>/Bruno correction from 500 pair-cluster replications. See Figure 16 for a graphical comparison of all four estimators.</w:t>
      </w:r>
    </w:p>
    <w:p w14:paraId="6ACA31EC" w14:textId="77777777" w:rsidR="00E66EFE" w:rsidRDefault="00837EC8">
      <w:pPr>
        <w:rPr>
          <w:i/>
          <w:iCs/>
          <w:sz w:val="20"/>
          <w:szCs w:val="20"/>
        </w:rPr>
      </w:pPr>
      <w:r>
        <w:t xml:space="preserve">The raw LSDV coefficient on the lagged dependent variable (0.6658) confirms strong persistence in the labor income share, consistent with the dynamic-panel motivation in Section 4.1, and sits close to the Difference GMM benchmark (0.6509), as expected since LSDV and Difference GMM share the same direction of small-T bias in short panels. The </w:t>
      </w:r>
      <w:proofErr w:type="spellStart"/>
      <w:r>
        <w:t>Kiviet</w:t>
      </w:r>
      <w:proofErr w:type="spellEnd"/>
      <w:r>
        <w:t>/Bruno analytical correction moves the persistence coefficient further from the Difference GMM benchmark rather than toward it (0.8424 versus 0.6509) -- a pattern also confirmed by the independent Nickell (1981) pure-</w:t>
      </w:r>
      <w:proofErr w:type="gramStart"/>
      <w:r>
        <w:t>AR(</w:t>
      </w:r>
      <w:proofErr w:type="gramEnd"/>
      <w:r>
        <w:t>1) formula, and one documented in the literature as a known limitation of analytical LSDVC corrections in short (T around 12), highly persistent panels (</w:t>
      </w:r>
      <w:proofErr w:type="spellStart"/>
      <w:r>
        <w:t>Kiviet</w:t>
      </w:r>
      <w:proofErr w:type="spellEnd"/>
      <w:r>
        <w:t xml:space="preserve">, 1995; Judson and Owen, 1999). The Everaert-Pozzi (2007) bootstrap-simulation cross-check, which reaches its answer through </w:t>
      </w:r>
      <w:proofErr w:type="spellStart"/>
      <w:r>
        <w:t>resimulation</w:t>
      </w:r>
      <w:proofErr w:type="spellEnd"/>
      <w:r>
        <w:t xml:space="preserve"> rather than an analytical bias formula, returns an intermediate, stationary estimate (0.7591), bracketing the two other approaches. On the coefficient of central interest, the LSDVC-corrected AI Patent Intensity effect (-0.0082, bootstrap SE 0.0055) remains small and directionally consistent with the raw LSDV (-0.0090) and the null main FE-IV result (0.0114, Table 9), reinforcing that the null main finding is not an artifact of dynamic-panel bias or of the FE-IV specification alone. Because LSDV/LSDVC correct for dynamics but not for the endogeneity the Wu-Hausman test (Table 8) already confirms, none of these coefficients should be read as a fourth causal estimate; they serve only as a companion robustness check that dynamics do not overturn the paper's central null-and-offsetting-channels conclusion, consistent with the Difference GMM result (Table 9, Diff. GMM column).</w:t>
      </w:r>
    </w:p>
    <w:p w14:paraId="611FBEDC" w14:textId="0289C13E" w:rsidR="001552D7" w:rsidRDefault="003E11D2">
      <w:r w:rsidRPr="00FE4734">
        <w:lastRenderedPageBreak/>
        <w:t>Figure 8 visualizes</w:t>
      </w:r>
      <w:r>
        <w:t xml:space="preserve"> the fifteen coefficients (the main FE-IV estimate plus R1a-high through R8 and R13) that are directly comparable on a common scale - the coefficient on AI Patent Intensity in a regression of </w:t>
      </w:r>
      <w:proofErr w:type="gramStart"/>
      <w:r>
        <w:t>ln(</w:t>
      </w:r>
      <w:proofErr w:type="gramEnd"/>
      <w:r>
        <w:t xml:space="preserve">labor share) (or its Gollin-adjusted variant, R6), across every subsample, weighting, threshold and lag-structure variant. The four checks expressed as interaction or squared terms on a different scale (R9, R11, R14) and the two checks with a different dependent variable (R10 on wage, R12 on value added) are reported </w:t>
      </w:r>
      <w:r w:rsidRPr="00FE4734">
        <w:t>in Tables 15-16</w:t>
      </w:r>
      <w:r>
        <w:t xml:space="preserve"> instead, since plotting them on the same axis would not be a meaningful comparison. Every displayed 90% confidence interval other than the R4 placebo crosses zero, confirming the null main result is not an artifact of any single specification choice.</w:t>
      </w:r>
    </w:p>
    <w:p w14:paraId="368860D1" w14:textId="77777777" w:rsidR="00350711" w:rsidRDefault="00E125D3" w:rsidP="00350711">
      <w:pPr>
        <w:keepNext/>
        <w:jc w:val="center"/>
      </w:pPr>
      <w:r>
        <w:rPr>
          <w:noProof/>
        </w:rPr>
        <w:drawing>
          <wp:inline distT="0" distB="0" distL="0" distR="0" wp14:anchorId="0D4DF44C" wp14:editId="02A1CE6C">
            <wp:extent cx="5029200" cy="3771900"/>
            <wp:effectExtent l="0" t="0" r="0" b="0"/>
            <wp:docPr id="1664045156" name="Picture 1664045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Robustness_Forest_20260708_212231.png"/>
                    <pic:cNvPicPr/>
                  </pic:nvPicPr>
                  <pic:blipFill>
                    <a:blip r:embed="rId21"/>
                    <a:stretch>
                      <a:fillRect/>
                    </a:stretch>
                  </pic:blipFill>
                  <pic:spPr>
                    <a:xfrm>
                      <a:off x="0" y="0"/>
                      <a:ext cx="5029200" cy="3771900"/>
                    </a:xfrm>
                    <a:prstGeom prst="rect">
                      <a:avLst/>
                    </a:prstGeom>
                  </pic:spPr>
                </pic:pic>
              </a:graphicData>
            </a:graphic>
          </wp:inline>
        </w:drawing>
      </w:r>
    </w:p>
    <w:p w14:paraId="19E9DB83" w14:textId="3D100CE0" w:rsidR="001552D7" w:rsidRDefault="00350711" w:rsidP="00877941">
      <w:pPr>
        <w:pStyle w:val="Caption"/>
      </w:pPr>
      <w:bookmarkStart w:id="150" w:name="_Toc234709441"/>
      <w:bookmarkStart w:id="151" w:name="_Toc234761278"/>
      <w:bookmarkStart w:id="152" w:name="_Toc234808844"/>
      <w:r>
        <w:t xml:space="preserve">Figure </w:t>
      </w:r>
      <w:fldSimple w:instr=" SEQ Figure \* ARABIC ">
        <w:r w:rsidR="00EA7BDF">
          <w:rPr>
            <w:noProof/>
          </w:rPr>
          <w:t>8</w:t>
        </w:r>
      </w:fldSimple>
      <w:r>
        <w:t>. Robustness Battery Across Specifications</w:t>
      </w:r>
      <w:bookmarkEnd w:id="150"/>
      <w:bookmarkEnd w:id="151"/>
      <w:bookmarkEnd w:id="152"/>
    </w:p>
    <w:p w14:paraId="25F79A84" w14:textId="3AEB42EA" w:rsidR="001552D7" w:rsidRDefault="00E125D3">
      <w:pPr>
        <w:rPr>
          <w:i/>
          <w:iCs/>
          <w:sz w:val="20"/>
          <w:szCs w:val="20"/>
        </w:rPr>
      </w:pPr>
      <w:r>
        <w:rPr>
          <w:i/>
          <w:iCs/>
          <w:sz w:val="20"/>
          <w:szCs w:val="20"/>
        </w:rPr>
        <w:t>90% confidence intervals (α = 0.10). R9, R11, R12 and R14 are omitted from this chart, being on a different dependent variable or coefficient scale (interaction/squared term); see Tables 15-16 for those results.</w:t>
      </w:r>
    </w:p>
    <w:p w14:paraId="4B0F0F47" w14:textId="77777777" w:rsidR="00DD33A3" w:rsidRDefault="00DD33A3"/>
    <w:p w14:paraId="6A4EE828" w14:textId="77777777" w:rsidR="001552D7" w:rsidRDefault="00E125D3" w:rsidP="00ED301A">
      <w:pPr>
        <w:pStyle w:val="Heading2"/>
      </w:pPr>
      <w:bookmarkStart w:id="153" w:name="_Toc234808804"/>
      <w:r>
        <w:lastRenderedPageBreak/>
        <w:t>Channel Decomposition: The Central Finding</w:t>
      </w:r>
      <w:bookmarkEnd w:id="153"/>
    </w:p>
    <w:p w14:paraId="702D495A" w14:textId="18EB9EB7" w:rsidR="001552D7" w:rsidRDefault="00E125D3">
      <w:r>
        <w:t xml:space="preserve">Because the direct FE-IV effect on the labor </w:t>
      </w:r>
      <w:r w:rsidRPr="00FE4734">
        <w:t>share is null (Table 9), the accounting-identity decomposition (Section 4.5) tests whether this reflects a genuine absence</w:t>
      </w:r>
      <w:r>
        <w:t xml:space="preserve"> of effect or the offsetting of significant channels. The </w:t>
      </w:r>
      <w:r w:rsidRPr="00FE4734">
        <w:t>three component regressions, using the identical fixed effects, controls and instrument, are reported together in Table 19.</w:t>
      </w:r>
    </w:p>
    <w:p w14:paraId="069D9543" w14:textId="281C04A6" w:rsidR="00B22115" w:rsidRDefault="00C842E5" w:rsidP="00877941">
      <w:pPr>
        <w:pStyle w:val="Caption"/>
      </w:pPr>
      <w:bookmarkStart w:id="154" w:name="_Toc234709432"/>
      <w:bookmarkStart w:id="155" w:name="_Toc234761269"/>
      <w:bookmarkStart w:id="156" w:name="_Toc234808835"/>
      <w:r>
        <w:t xml:space="preserve">Table </w:t>
      </w:r>
      <w:fldSimple w:instr=" SEQ Table \* ARABIC ">
        <w:r>
          <w:rPr>
            <w:noProof/>
          </w:rPr>
          <w:t>19</w:t>
        </w:r>
      </w:fldSimple>
      <w:r>
        <w:t>. Channel Decomposition and Accounting Identity (FE-IV)</w:t>
      </w:r>
      <w:bookmarkEnd w:id="154"/>
      <w:bookmarkEnd w:id="155"/>
      <w:bookmarkEnd w:id="156"/>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4"/>
        <w:gridCol w:w="2266"/>
        <w:gridCol w:w="2500"/>
        <w:gridCol w:w="2464"/>
      </w:tblGrid>
      <w:tr w:rsidR="001552D7" w14:paraId="53DDAD40" w14:textId="77777777" w:rsidTr="0022406A">
        <w:tc>
          <w:tcPr>
            <w:tcW w:w="2834"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5C7E5CBB" w14:textId="77777777" w:rsidR="001552D7" w:rsidRPr="00DD33A3" w:rsidRDefault="001552D7" w:rsidP="001F1046">
            <w:pPr>
              <w:pStyle w:val="NoSpacing"/>
            </w:pPr>
          </w:p>
        </w:tc>
        <w:tc>
          <w:tcPr>
            <w:tcW w:w="2266"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76B8543D" w14:textId="77777777" w:rsidR="001552D7" w:rsidRPr="001F1046" w:rsidRDefault="00E125D3" w:rsidP="001F1046">
            <w:pPr>
              <w:pStyle w:val="NoSpacing"/>
              <w:jc w:val="center"/>
              <w:rPr>
                <w:b/>
                <w:bCs/>
              </w:rPr>
            </w:pPr>
            <w:r>
              <w:rPr>
                <w:b/>
                <w:bCs/>
              </w:rPr>
              <w:t>Employment</w:t>
            </w:r>
          </w:p>
        </w:tc>
        <w:tc>
          <w:tcPr>
            <w:tcW w:w="2500"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18848DFE" w14:textId="77777777" w:rsidR="001552D7" w:rsidRPr="001F1046" w:rsidRDefault="00E125D3" w:rsidP="001F1046">
            <w:pPr>
              <w:pStyle w:val="NoSpacing"/>
              <w:jc w:val="center"/>
              <w:rPr>
                <w:b/>
                <w:bCs/>
              </w:rPr>
            </w:pPr>
            <w:r>
              <w:rPr>
                <w:b/>
                <w:bCs/>
              </w:rPr>
              <w:t>Average wage</w:t>
            </w:r>
          </w:p>
        </w:tc>
        <w:tc>
          <w:tcPr>
            <w:tcW w:w="2464"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3047F70E" w14:textId="77777777" w:rsidR="001552D7" w:rsidRPr="001F1046" w:rsidRDefault="00E125D3" w:rsidP="001F1046">
            <w:pPr>
              <w:pStyle w:val="NoSpacing"/>
              <w:jc w:val="center"/>
              <w:rPr>
                <w:b/>
                <w:bCs/>
              </w:rPr>
            </w:pPr>
            <w:r>
              <w:rPr>
                <w:b/>
                <w:bCs/>
              </w:rPr>
              <w:t>Value added</w:t>
            </w:r>
          </w:p>
        </w:tc>
      </w:tr>
      <w:tr w:rsidR="001552D7" w14:paraId="25CDAB43" w14:textId="77777777" w:rsidTr="0022406A">
        <w:tc>
          <w:tcPr>
            <w:tcW w:w="2834" w:type="dxa"/>
            <w:tcBorders>
              <w:top w:val="single" w:sz="1" w:space="0" w:color="999999"/>
              <w:left w:val="single" w:sz="1" w:space="0" w:color="999999"/>
              <w:bottom w:val="single" w:sz="1" w:space="0" w:color="999999"/>
              <w:right w:val="single" w:sz="1" w:space="0" w:color="999999"/>
            </w:tcBorders>
            <w:vAlign w:val="center"/>
          </w:tcPr>
          <w:p w14:paraId="7A4C4FEE" w14:textId="77777777" w:rsidR="001552D7" w:rsidRPr="00DD33A3" w:rsidRDefault="00E125D3" w:rsidP="001F1046">
            <w:pPr>
              <w:pStyle w:val="NoSpacing"/>
            </w:pPr>
            <w:r>
              <w:t>AI Patent Intensity (ln, IV)</w:t>
            </w:r>
          </w:p>
        </w:tc>
        <w:tc>
          <w:tcPr>
            <w:tcW w:w="2266" w:type="dxa"/>
            <w:tcBorders>
              <w:top w:val="single" w:sz="1" w:space="0" w:color="999999"/>
              <w:left w:val="single" w:sz="1" w:space="0" w:color="999999"/>
              <w:bottom w:val="single" w:sz="1" w:space="0" w:color="999999"/>
              <w:right w:val="single" w:sz="1" w:space="0" w:color="999999"/>
            </w:tcBorders>
            <w:vAlign w:val="center"/>
          </w:tcPr>
          <w:p w14:paraId="5CA35BF0" w14:textId="6DDCA8FC" w:rsidR="001552D7" w:rsidRPr="00DD33A3" w:rsidRDefault="00E125D3" w:rsidP="008F3745">
            <w:pPr>
              <w:pStyle w:val="NoSpacing"/>
              <w:jc w:val="right"/>
            </w:pPr>
            <w:r>
              <w:t>0.0899***</w:t>
            </w:r>
            <w:r>
              <w:br/>
              <w:t>(0.0226)</w:t>
            </w:r>
          </w:p>
        </w:tc>
        <w:tc>
          <w:tcPr>
            <w:tcW w:w="2500" w:type="dxa"/>
            <w:tcBorders>
              <w:top w:val="single" w:sz="1" w:space="0" w:color="999999"/>
              <w:left w:val="single" w:sz="1" w:space="0" w:color="999999"/>
              <w:bottom w:val="single" w:sz="1" w:space="0" w:color="999999"/>
              <w:right w:val="single" w:sz="1" w:space="0" w:color="999999"/>
            </w:tcBorders>
            <w:vAlign w:val="center"/>
          </w:tcPr>
          <w:p w14:paraId="020AF769" w14:textId="042580EB" w:rsidR="001552D7" w:rsidRPr="00DD33A3" w:rsidRDefault="00E125D3" w:rsidP="008F3745">
            <w:pPr>
              <w:pStyle w:val="NoSpacing"/>
              <w:jc w:val="right"/>
            </w:pPr>
            <w:r>
              <w:t>-0.0706***</w:t>
            </w:r>
            <w:r>
              <w:br/>
              <w:t>(0.0226)</w:t>
            </w:r>
          </w:p>
        </w:tc>
        <w:tc>
          <w:tcPr>
            <w:tcW w:w="2464" w:type="dxa"/>
            <w:tcBorders>
              <w:top w:val="single" w:sz="1" w:space="0" w:color="999999"/>
              <w:left w:val="single" w:sz="1" w:space="0" w:color="999999"/>
              <w:bottom w:val="single" w:sz="1" w:space="0" w:color="999999"/>
              <w:right w:val="single" w:sz="1" w:space="0" w:color="999999"/>
            </w:tcBorders>
            <w:vAlign w:val="center"/>
          </w:tcPr>
          <w:p w14:paraId="79C215DD" w14:textId="0B95DDBD" w:rsidR="001552D7" w:rsidRPr="00DD33A3" w:rsidRDefault="00E125D3" w:rsidP="008F3745">
            <w:pPr>
              <w:pStyle w:val="NoSpacing"/>
              <w:jc w:val="right"/>
            </w:pPr>
            <w:r>
              <w:t>0.0079</w:t>
            </w:r>
            <w:r>
              <w:br/>
              <w:t>(0.0321)</w:t>
            </w:r>
          </w:p>
        </w:tc>
      </w:tr>
      <w:tr w:rsidR="001552D7" w14:paraId="70769D23" w14:textId="77777777" w:rsidTr="0022406A">
        <w:tc>
          <w:tcPr>
            <w:tcW w:w="2834" w:type="dxa"/>
            <w:tcBorders>
              <w:top w:val="single" w:sz="1" w:space="0" w:color="999999"/>
              <w:left w:val="single" w:sz="1" w:space="0" w:color="999999"/>
              <w:bottom w:val="single" w:sz="1" w:space="0" w:color="999999"/>
              <w:right w:val="single" w:sz="1" w:space="0" w:color="999999"/>
            </w:tcBorders>
            <w:vAlign w:val="center"/>
          </w:tcPr>
          <w:p w14:paraId="5E2FEA00" w14:textId="77777777" w:rsidR="001552D7" w:rsidRPr="00DD33A3" w:rsidRDefault="00E125D3" w:rsidP="001F1046">
            <w:pPr>
              <w:pStyle w:val="NoSpacing"/>
            </w:pPr>
            <w:r>
              <w:t>GDP per capita (ln)</w:t>
            </w:r>
          </w:p>
        </w:tc>
        <w:tc>
          <w:tcPr>
            <w:tcW w:w="2266" w:type="dxa"/>
            <w:tcBorders>
              <w:top w:val="single" w:sz="1" w:space="0" w:color="999999"/>
              <w:left w:val="single" w:sz="1" w:space="0" w:color="999999"/>
              <w:bottom w:val="single" w:sz="1" w:space="0" w:color="999999"/>
              <w:right w:val="single" w:sz="1" w:space="0" w:color="999999"/>
            </w:tcBorders>
            <w:vAlign w:val="center"/>
          </w:tcPr>
          <w:p w14:paraId="6F30F8D5" w14:textId="1B6CFD30" w:rsidR="001552D7" w:rsidRPr="00DD33A3" w:rsidRDefault="00E125D3" w:rsidP="008F3745">
            <w:pPr>
              <w:pStyle w:val="NoSpacing"/>
              <w:jc w:val="right"/>
            </w:pPr>
            <w:r>
              <w:t>0.3410***</w:t>
            </w:r>
            <w:r>
              <w:br/>
              <w:t>(0.0767)</w:t>
            </w:r>
          </w:p>
        </w:tc>
        <w:tc>
          <w:tcPr>
            <w:tcW w:w="2500" w:type="dxa"/>
            <w:tcBorders>
              <w:top w:val="single" w:sz="1" w:space="0" w:color="999999"/>
              <w:left w:val="single" w:sz="1" w:space="0" w:color="999999"/>
              <w:bottom w:val="single" w:sz="1" w:space="0" w:color="999999"/>
              <w:right w:val="single" w:sz="1" w:space="0" w:color="999999"/>
            </w:tcBorders>
            <w:vAlign w:val="center"/>
          </w:tcPr>
          <w:p w14:paraId="44C706BA" w14:textId="2A971969" w:rsidR="001552D7" w:rsidRPr="00DD33A3" w:rsidRDefault="00E125D3" w:rsidP="008F3745">
            <w:pPr>
              <w:pStyle w:val="NoSpacing"/>
              <w:jc w:val="right"/>
            </w:pPr>
            <w:r>
              <w:t>0.4606***</w:t>
            </w:r>
            <w:r>
              <w:br/>
              <w:t>(0.0905)</w:t>
            </w:r>
          </w:p>
        </w:tc>
        <w:tc>
          <w:tcPr>
            <w:tcW w:w="2464" w:type="dxa"/>
            <w:tcBorders>
              <w:top w:val="single" w:sz="1" w:space="0" w:color="999999"/>
              <w:left w:val="single" w:sz="1" w:space="0" w:color="999999"/>
              <w:bottom w:val="single" w:sz="1" w:space="0" w:color="999999"/>
              <w:right w:val="single" w:sz="1" w:space="0" w:color="999999"/>
            </w:tcBorders>
            <w:vAlign w:val="center"/>
          </w:tcPr>
          <w:p w14:paraId="2259F772" w14:textId="2E43B3D0" w:rsidR="001552D7" w:rsidRPr="00DD33A3" w:rsidRDefault="00E125D3" w:rsidP="008F3745">
            <w:pPr>
              <w:pStyle w:val="NoSpacing"/>
              <w:jc w:val="right"/>
            </w:pPr>
            <w:r>
              <w:t>1.0392***</w:t>
            </w:r>
            <w:r>
              <w:br/>
              <w:t>(0.1971)</w:t>
            </w:r>
          </w:p>
        </w:tc>
      </w:tr>
      <w:tr w:rsidR="001552D7" w14:paraId="5ED1E2C1" w14:textId="77777777" w:rsidTr="0022406A">
        <w:tc>
          <w:tcPr>
            <w:tcW w:w="2834" w:type="dxa"/>
            <w:tcBorders>
              <w:top w:val="single" w:sz="1" w:space="0" w:color="999999"/>
              <w:left w:val="single" w:sz="1" w:space="0" w:color="999999"/>
              <w:bottom w:val="single" w:sz="1" w:space="0" w:color="999999"/>
              <w:right w:val="single" w:sz="1" w:space="0" w:color="999999"/>
            </w:tcBorders>
            <w:vAlign w:val="center"/>
          </w:tcPr>
          <w:p w14:paraId="117747EC" w14:textId="77777777" w:rsidR="001552D7" w:rsidRPr="00DD33A3" w:rsidRDefault="00E125D3" w:rsidP="001F1046">
            <w:pPr>
              <w:pStyle w:val="NoSpacing"/>
            </w:pPr>
            <w:r>
              <w:t>Capital formation / VA</w:t>
            </w:r>
          </w:p>
        </w:tc>
        <w:tc>
          <w:tcPr>
            <w:tcW w:w="2266" w:type="dxa"/>
            <w:tcBorders>
              <w:top w:val="single" w:sz="1" w:space="0" w:color="999999"/>
              <w:left w:val="single" w:sz="1" w:space="0" w:color="999999"/>
              <w:bottom w:val="single" w:sz="1" w:space="0" w:color="999999"/>
              <w:right w:val="single" w:sz="1" w:space="0" w:color="999999"/>
            </w:tcBorders>
            <w:vAlign w:val="center"/>
          </w:tcPr>
          <w:p w14:paraId="280ED41F" w14:textId="40EFFF52" w:rsidR="001552D7" w:rsidRPr="00DD33A3" w:rsidRDefault="00E125D3" w:rsidP="008F3745">
            <w:pPr>
              <w:pStyle w:val="NoSpacing"/>
              <w:jc w:val="right"/>
            </w:pPr>
            <w:r>
              <w:t>0.0055</w:t>
            </w:r>
            <w:r>
              <w:br/>
              <w:t>(0.0373)</w:t>
            </w:r>
          </w:p>
        </w:tc>
        <w:tc>
          <w:tcPr>
            <w:tcW w:w="2500" w:type="dxa"/>
            <w:tcBorders>
              <w:top w:val="single" w:sz="1" w:space="0" w:color="999999"/>
              <w:left w:val="single" w:sz="1" w:space="0" w:color="999999"/>
              <w:bottom w:val="single" w:sz="1" w:space="0" w:color="999999"/>
              <w:right w:val="single" w:sz="1" w:space="0" w:color="999999"/>
            </w:tcBorders>
            <w:vAlign w:val="center"/>
          </w:tcPr>
          <w:p w14:paraId="5BEC6341" w14:textId="7D1C9B28" w:rsidR="001552D7" w:rsidRPr="00DD33A3" w:rsidRDefault="00E125D3" w:rsidP="008F3745">
            <w:pPr>
              <w:pStyle w:val="NoSpacing"/>
              <w:jc w:val="right"/>
            </w:pPr>
            <w:r>
              <w:t>0.1009***</w:t>
            </w:r>
            <w:r>
              <w:br/>
              <w:t>(0.0359)</w:t>
            </w:r>
          </w:p>
        </w:tc>
        <w:tc>
          <w:tcPr>
            <w:tcW w:w="2464" w:type="dxa"/>
            <w:tcBorders>
              <w:top w:val="single" w:sz="1" w:space="0" w:color="999999"/>
              <w:left w:val="single" w:sz="1" w:space="0" w:color="999999"/>
              <w:bottom w:val="single" w:sz="1" w:space="0" w:color="999999"/>
              <w:right w:val="single" w:sz="1" w:space="0" w:color="999999"/>
            </w:tcBorders>
            <w:vAlign w:val="center"/>
          </w:tcPr>
          <w:p w14:paraId="16A8A515" w14:textId="5C075588" w:rsidR="001552D7" w:rsidRPr="00DD33A3" w:rsidRDefault="00E125D3" w:rsidP="008F3745">
            <w:pPr>
              <w:pStyle w:val="NoSpacing"/>
              <w:jc w:val="right"/>
            </w:pPr>
            <w:r>
              <w:t>-0.5491***</w:t>
            </w:r>
            <w:r>
              <w:br/>
              <w:t>(0.1461)</w:t>
            </w:r>
          </w:p>
        </w:tc>
      </w:tr>
      <w:tr w:rsidR="001552D7" w14:paraId="7AC5E037" w14:textId="77777777" w:rsidTr="0022406A">
        <w:tc>
          <w:tcPr>
            <w:tcW w:w="2834" w:type="dxa"/>
            <w:tcBorders>
              <w:top w:val="single" w:sz="1" w:space="0" w:color="999999"/>
              <w:left w:val="single" w:sz="1" w:space="0" w:color="999999"/>
              <w:bottom w:val="single" w:sz="1" w:space="0" w:color="999999"/>
              <w:right w:val="single" w:sz="1" w:space="0" w:color="999999"/>
            </w:tcBorders>
            <w:vAlign w:val="center"/>
          </w:tcPr>
          <w:p w14:paraId="34F4F4EF" w14:textId="77777777" w:rsidR="001552D7" w:rsidRPr="00DD33A3" w:rsidRDefault="00E125D3" w:rsidP="001F1046">
            <w:pPr>
              <w:pStyle w:val="NoSpacing"/>
            </w:pPr>
            <w:r>
              <w:t>Num. Obs.</w:t>
            </w:r>
          </w:p>
        </w:tc>
        <w:tc>
          <w:tcPr>
            <w:tcW w:w="2266" w:type="dxa"/>
            <w:tcBorders>
              <w:top w:val="single" w:sz="1" w:space="0" w:color="999999"/>
              <w:left w:val="single" w:sz="1" w:space="0" w:color="999999"/>
              <w:bottom w:val="single" w:sz="1" w:space="0" w:color="999999"/>
              <w:right w:val="single" w:sz="1" w:space="0" w:color="999999"/>
            </w:tcBorders>
            <w:vAlign w:val="center"/>
          </w:tcPr>
          <w:p w14:paraId="3465411A" w14:textId="77777777" w:rsidR="001552D7" w:rsidRPr="00DD33A3" w:rsidRDefault="00E125D3" w:rsidP="008F3745">
            <w:pPr>
              <w:pStyle w:val="NoSpacing"/>
              <w:jc w:val="right"/>
            </w:pPr>
            <w:r>
              <w:t>3120</w:t>
            </w:r>
          </w:p>
        </w:tc>
        <w:tc>
          <w:tcPr>
            <w:tcW w:w="2500" w:type="dxa"/>
            <w:tcBorders>
              <w:top w:val="single" w:sz="1" w:space="0" w:color="999999"/>
              <w:left w:val="single" w:sz="1" w:space="0" w:color="999999"/>
              <w:bottom w:val="single" w:sz="1" w:space="0" w:color="999999"/>
              <w:right w:val="single" w:sz="1" w:space="0" w:color="999999"/>
            </w:tcBorders>
            <w:vAlign w:val="center"/>
          </w:tcPr>
          <w:p w14:paraId="2B7F58D7" w14:textId="77777777" w:rsidR="001552D7" w:rsidRPr="00DD33A3" w:rsidRDefault="00E125D3" w:rsidP="008F3745">
            <w:pPr>
              <w:pStyle w:val="NoSpacing"/>
              <w:jc w:val="right"/>
            </w:pPr>
            <w:r>
              <w:t>3120</w:t>
            </w:r>
          </w:p>
        </w:tc>
        <w:tc>
          <w:tcPr>
            <w:tcW w:w="2464" w:type="dxa"/>
            <w:tcBorders>
              <w:top w:val="single" w:sz="1" w:space="0" w:color="999999"/>
              <w:left w:val="single" w:sz="1" w:space="0" w:color="999999"/>
              <w:bottom w:val="single" w:sz="1" w:space="0" w:color="999999"/>
              <w:right w:val="single" w:sz="1" w:space="0" w:color="999999"/>
            </w:tcBorders>
            <w:vAlign w:val="center"/>
          </w:tcPr>
          <w:p w14:paraId="4F7FF424" w14:textId="77777777" w:rsidR="001552D7" w:rsidRPr="00DD33A3" w:rsidRDefault="00E125D3" w:rsidP="008F3745">
            <w:pPr>
              <w:pStyle w:val="NoSpacing"/>
              <w:jc w:val="right"/>
            </w:pPr>
            <w:r>
              <w:t>3120</w:t>
            </w:r>
          </w:p>
        </w:tc>
      </w:tr>
      <w:tr w:rsidR="001552D7" w14:paraId="118C33EF" w14:textId="77777777" w:rsidTr="0022406A">
        <w:tc>
          <w:tcPr>
            <w:tcW w:w="2834" w:type="dxa"/>
            <w:tcBorders>
              <w:top w:val="single" w:sz="1" w:space="0" w:color="999999"/>
              <w:left w:val="single" w:sz="1" w:space="0" w:color="999999"/>
              <w:bottom w:val="single" w:sz="1" w:space="0" w:color="999999"/>
              <w:right w:val="single" w:sz="1" w:space="0" w:color="999999"/>
            </w:tcBorders>
            <w:vAlign w:val="center"/>
          </w:tcPr>
          <w:p w14:paraId="1437A7B4" w14:textId="77777777" w:rsidR="001552D7" w:rsidRPr="00DD33A3" w:rsidRDefault="00E125D3" w:rsidP="001F1046">
            <w:pPr>
              <w:pStyle w:val="NoSpacing"/>
            </w:pPr>
            <w:r>
              <w:t>R2</w:t>
            </w:r>
          </w:p>
        </w:tc>
        <w:tc>
          <w:tcPr>
            <w:tcW w:w="2266" w:type="dxa"/>
            <w:tcBorders>
              <w:top w:val="single" w:sz="1" w:space="0" w:color="999999"/>
              <w:left w:val="single" w:sz="1" w:space="0" w:color="999999"/>
              <w:bottom w:val="single" w:sz="1" w:space="0" w:color="999999"/>
              <w:right w:val="single" w:sz="1" w:space="0" w:color="999999"/>
            </w:tcBorders>
            <w:vAlign w:val="center"/>
          </w:tcPr>
          <w:p w14:paraId="36295253" w14:textId="77777777" w:rsidR="001552D7" w:rsidRPr="00DD33A3" w:rsidRDefault="00E125D3" w:rsidP="008F3745">
            <w:pPr>
              <w:pStyle w:val="NoSpacing"/>
              <w:jc w:val="right"/>
            </w:pPr>
            <w:r>
              <w:t>0.999</w:t>
            </w:r>
          </w:p>
        </w:tc>
        <w:tc>
          <w:tcPr>
            <w:tcW w:w="2500" w:type="dxa"/>
            <w:tcBorders>
              <w:top w:val="single" w:sz="1" w:space="0" w:color="999999"/>
              <w:left w:val="single" w:sz="1" w:space="0" w:color="999999"/>
              <w:bottom w:val="single" w:sz="1" w:space="0" w:color="999999"/>
              <w:right w:val="single" w:sz="1" w:space="0" w:color="999999"/>
            </w:tcBorders>
            <w:vAlign w:val="center"/>
          </w:tcPr>
          <w:p w14:paraId="6A47FAE3" w14:textId="77777777" w:rsidR="001552D7" w:rsidRPr="00DD33A3" w:rsidRDefault="00E125D3" w:rsidP="008F3745">
            <w:pPr>
              <w:pStyle w:val="NoSpacing"/>
              <w:jc w:val="right"/>
            </w:pPr>
            <w:r>
              <w:t>0.999</w:t>
            </w:r>
          </w:p>
        </w:tc>
        <w:tc>
          <w:tcPr>
            <w:tcW w:w="2464" w:type="dxa"/>
            <w:tcBorders>
              <w:top w:val="single" w:sz="1" w:space="0" w:color="999999"/>
              <w:left w:val="single" w:sz="1" w:space="0" w:color="999999"/>
              <w:bottom w:val="single" w:sz="1" w:space="0" w:color="999999"/>
              <w:right w:val="single" w:sz="1" w:space="0" w:color="999999"/>
            </w:tcBorders>
            <w:vAlign w:val="center"/>
          </w:tcPr>
          <w:p w14:paraId="6670D444" w14:textId="77777777" w:rsidR="001552D7" w:rsidRPr="00DD33A3" w:rsidRDefault="00E125D3" w:rsidP="008F3745">
            <w:pPr>
              <w:pStyle w:val="NoSpacing"/>
              <w:jc w:val="right"/>
            </w:pPr>
            <w:r>
              <w:t>0.998</w:t>
            </w:r>
          </w:p>
        </w:tc>
      </w:tr>
      <w:tr w:rsidR="001552D7" w14:paraId="4381EA01" w14:textId="77777777" w:rsidTr="0022406A">
        <w:tc>
          <w:tcPr>
            <w:tcW w:w="2834" w:type="dxa"/>
            <w:tcBorders>
              <w:top w:val="single" w:sz="1" w:space="0" w:color="999999"/>
              <w:left w:val="single" w:sz="1" w:space="0" w:color="999999"/>
              <w:bottom w:val="single" w:sz="1" w:space="0" w:color="999999"/>
              <w:right w:val="single" w:sz="1" w:space="0" w:color="999999"/>
            </w:tcBorders>
            <w:vAlign w:val="center"/>
          </w:tcPr>
          <w:p w14:paraId="4AB11BA2" w14:textId="4F8DB96C" w:rsidR="001552D7" w:rsidRPr="00DD33A3" w:rsidRDefault="00E125D3" w:rsidP="001F1046">
            <w:pPr>
              <w:pStyle w:val="NoSpacing"/>
            </w:pPr>
            <w:r>
              <w:t>Fixed effects (country-industry pair + year, two-way)</w:t>
            </w:r>
          </w:p>
        </w:tc>
        <w:tc>
          <w:tcPr>
            <w:tcW w:w="2266" w:type="dxa"/>
            <w:tcBorders>
              <w:top w:val="single" w:sz="1" w:space="0" w:color="999999"/>
              <w:left w:val="single" w:sz="1" w:space="0" w:color="999999"/>
              <w:bottom w:val="single" w:sz="1" w:space="0" w:color="999999"/>
              <w:right w:val="single" w:sz="1" w:space="0" w:color="999999"/>
            </w:tcBorders>
            <w:vAlign w:val="center"/>
          </w:tcPr>
          <w:p w14:paraId="077DFE75" w14:textId="0B0F45DF" w:rsidR="001552D7" w:rsidRPr="00DD33A3" w:rsidRDefault="00E125D3" w:rsidP="008F3745">
            <w:pPr>
              <w:pStyle w:val="NoSpacing"/>
              <w:jc w:val="right"/>
            </w:pPr>
            <w:r>
              <w:t>Yes</w:t>
            </w:r>
          </w:p>
        </w:tc>
        <w:tc>
          <w:tcPr>
            <w:tcW w:w="2500" w:type="dxa"/>
            <w:tcBorders>
              <w:top w:val="single" w:sz="1" w:space="0" w:color="999999"/>
              <w:left w:val="single" w:sz="1" w:space="0" w:color="999999"/>
              <w:bottom w:val="single" w:sz="1" w:space="0" w:color="999999"/>
              <w:right w:val="single" w:sz="1" w:space="0" w:color="999999"/>
            </w:tcBorders>
            <w:vAlign w:val="center"/>
          </w:tcPr>
          <w:p w14:paraId="07977180" w14:textId="63F8231F" w:rsidR="001552D7" w:rsidRPr="00DD33A3" w:rsidRDefault="00E125D3" w:rsidP="008F3745">
            <w:pPr>
              <w:pStyle w:val="NoSpacing"/>
              <w:jc w:val="right"/>
            </w:pPr>
            <w:r>
              <w:t>Yes</w:t>
            </w:r>
          </w:p>
        </w:tc>
        <w:tc>
          <w:tcPr>
            <w:tcW w:w="2464" w:type="dxa"/>
            <w:tcBorders>
              <w:top w:val="single" w:sz="1" w:space="0" w:color="999999"/>
              <w:left w:val="single" w:sz="1" w:space="0" w:color="999999"/>
              <w:bottom w:val="single" w:sz="1" w:space="0" w:color="999999"/>
              <w:right w:val="single" w:sz="1" w:space="0" w:color="999999"/>
            </w:tcBorders>
            <w:vAlign w:val="center"/>
          </w:tcPr>
          <w:p w14:paraId="57E9E84E" w14:textId="4168556C" w:rsidR="001552D7" w:rsidRPr="00DD33A3" w:rsidRDefault="00E125D3" w:rsidP="008F3745">
            <w:pPr>
              <w:pStyle w:val="NoSpacing"/>
              <w:jc w:val="right"/>
            </w:pPr>
            <w:r>
              <w:t>Yes</w:t>
            </w:r>
          </w:p>
        </w:tc>
      </w:tr>
    </w:tbl>
    <w:p w14:paraId="5AF8546F" w14:textId="77777777" w:rsidR="001552D7" w:rsidRDefault="00E125D3">
      <w:pPr>
        <w:rPr>
          <w:i/>
          <w:iCs/>
          <w:sz w:val="20"/>
          <w:szCs w:val="20"/>
        </w:rPr>
      </w:pPr>
      <w:r>
        <w:rPr>
          <w:i/>
          <w:iCs/>
          <w:sz w:val="20"/>
          <w:szCs w:val="20"/>
        </w:rPr>
        <w:t xml:space="preserve">Dependent variables: (a) </w:t>
      </w:r>
      <w:proofErr w:type="gramStart"/>
      <w:r>
        <w:rPr>
          <w:i/>
          <w:iCs/>
          <w:sz w:val="20"/>
          <w:szCs w:val="20"/>
        </w:rPr>
        <w:t>ln(</w:t>
      </w:r>
      <w:proofErr w:type="gramEnd"/>
      <w:r>
        <w:rPr>
          <w:i/>
          <w:iCs/>
          <w:sz w:val="20"/>
          <w:szCs w:val="20"/>
        </w:rPr>
        <w:t xml:space="preserve">Total employment); (b) </w:t>
      </w:r>
      <w:proofErr w:type="gramStart"/>
      <w:r>
        <w:rPr>
          <w:i/>
          <w:iCs/>
          <w:sz w:val="20"/>
          <w:szCs w:val="20"/>
        </w:rPr>
        <w:t>ln(</w:t>
      </w:r>
      <w:proofErr w:type="gramEnd"/>
      <w:r>
        <w:rPr>
          <w:i/>
          <w:iCs/>
          <w:sz w:val="20"/>
          <w:szCs w:val="20"/>
        </w:rPr>
        <w:t xml:space="preserve">Average wage); (c) </w:t>
      </w:r>
      <w:proofErr w:type="gramStart"/>
      <w:r>
        <w:rPr>
          <w:i/>
          <w:iCs/>
          <w:sz w:val="20"/>
          <w:szCs w:val="20"/>
        </w:rPr>
        <w:t>ln(</w:t>
      </w:r>
      <w:proofErr w:type="gramEnd"/>
      <w:r>
        <w:rPr>
          <w:i/>
          <w:iCs/>
          <w:sz w:val="20"/>
          <w:szCs w:val="20"/>
        </w:rPr>
        <w:t xml:space="preserve">Value added). Same FE-IV specification and instrument (AIPI_bartik) as the main result. Identity: </w:t>
      </w:r>
      <w:proofErr w:type="gramStart"/>
      <w:r>
        <w:rPr>
          <w:i/>
          <w:iCs/>
          <w:sz w:val="20"/>
          <w:szCs w:val="20"/>
        </w:rPr>
        <w:t>ln(</w:t>
      </w:r>
      <w:proofErr w:type="gramEnd"/>
      <w:r>
        <w:rPr>
          <w:i/>
          <w:iCs/>
          <w:sz w:val="20"/>
          <w:szCs w:val="20"/>
        </w:rPr>
        <w:t xml:space="preserve">labor </w:t>
      </w:r>
      <w:proofErr w:type="gramStart"/>
      <w:r>
        <w:rPr>
          <w:i/>
          <w:iCs/>
          <w:sz w:val="20"/>
          <w:szCs w:val="20"/>
        </w:rPr>
        <w:t>share)=ln(</w:t>
      </w:r>
      <w:proofErr w:type="gramEnd"/>
      <w:r>
        <w:rPr>
          <w:i/>
          <w:iCs/>
          <w:sz w:val="20"/>
          <w:szCs w:val="20"/>
        </w:rPr>
        <w:t xml:space="preserve">avg. </w:t>
      </w:r>
      <w:proofErr w:type="gramStart"/>
      <w:r>
        <w:rPr>
          <w:i/>
          <w:iCs/>
          <w:sz w:val="20"/>
          <w:szCs w:val="20"/>
        </w:rPr>
        <w:t>wage)+</w:t>
      </w:r>
      <w:proofErr w:type="gramEnd"/>
      <w:r>
        <w:rPr>
          <w:i/>
          <w:iCs/>
          <w:sz w:val="20"/>
          <w:szCs w:val="20"/>
        </w:rPr>
        <w:t>ln(employment)-</w:t>
      </w:r>
      <w:proofErr w:type="gramStart"/>
      <w:r>
        <w:rPr>
          <w:i/>
          <w:iCs/>
          <w:sz w:val="20"/>
          <w:szCs w:val="20"/>
        </w:rPr>
        <w:t>ln(</w:t>
      </w:r>
      <w:proofErr w:type="gramEnd"/>
      <w:r>
        <w:rPr>
          <w:i/>
          <w:iCs/>
          <w:sz w:val="20"/>
          <w:szCs w:val="20"/>
        </w:rPr>
        <w:t>value added). AI raises employment and value added but lowers average wages more than proportionally, leaving the net labor-share effect statistically null.</w:t>
      </w:r>
    </w:p>
    <w:p w14:paraId="32756994" w14:textId="77777777" w:rsidR="0022406A" w:rsidRDefault="0022406A" w:rsidP="0022406A"/>
    <w:p w14:paraId="6673CC75" w14:textId="6FE6F132" w:rsidR="00B22115" w:rsidRDefault="00C842E5" w:rsidP="00877941">
      <w:pPr>
        <w:pStyle w:val="Caption"/>
      </w:pPr>
      <w:bookmarkStart w:id="157" w:name="_Toc234709433"/>
      <w:bookmarkStart w:id="158" w:name="_Toc234761270"/>
      <w:bookmarkStart w:id="159" w:name="_Toc234808836"/>
      <w:r>
        <w:t xml:space="preserve">Table </w:t>
      </w:r>
      <w:fldSimple w:instr=" SEQ Table \* ARABIC ">
        <w:r>
          <w:rPr>
            <w:noProof/>
          </w:rPr>
          <w:t>20</w:t>
        </w:r>
      </w:fldSimple>
      <w:r>
        <w:t>. Accounting Identity Check</w:t>
      </w:r>
      <w:bookmarkEnd w:id="157"/>
      <w:bookmarkEnd w:id="158"/>
      <w:bookmarkEnd w:id="159"/>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0"/>
        <w:gridCol w:w="3064"/>
      </w:tblGrid>
      <w:tr w:rsidR="001552D7" w14:paraId="2F6CCFC2" w14:textId="77777777">
        <w:tc>
          <w:tcPr>
            <w:tcW w:w="7000"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48CC87C7" w14:textId="77777777" w:rsidR="001552D7" w:rsidRPr="001F1046" w:rsidRDefault="00E125D3" w:rsidP="001F1046">
            <w:pPr>
              <w:pStyle w:val="NoSpacing"/>
              <w:jc w:val="center"/>
              <w:rPr>
                <w:b/>
                <w:bCs/>
              </w:rPr>
            </w:pPr>
            <w:r>
              <w:rPr>
                <w:b/>
                <w:bCs/>
              </w:rPr>
              <w:t>Item</w:t>
            </w:r>
          </w:p>
        </w:tc>
        <w:tc>
          <w:tcPr>
            <w:tcW w:w="3064" w:type="dxa"/>
            <w:tcBorders>
              <w:top w:val="single" w:sz="1" w:space="0" w:color="999999"/>
              <w:left w:val="single" w:sz="1" w:space="0" w:color="999999"/>
              <w:bottom w:val="single" w:sz="1" w:space="0" w:color="999999"/>
              <w:right w:val="single" w:sz="1" w:space="0" w:color="999999"/>
            </w:tcBorders>
            <w:shd w:val="clear" w:color="auto" w:fill="D9E2F3"/>
            <w:vAlign w:val="center"/>
          </w:tcPr>
          <w:p w14:paraId="6981B0E9" w14:textId="77777777" w:rsidR="001552D7" w:rsidRPr="001F1046" w:rsidRDefault="00E125D3" w:rsidP="001F1046">
            <w:pPr>
              <w:pStyle w:val="NoSpacing"/>
              <w:jc w:val="center"/>
              <w:rPr>
                <w:b/>
                <w:bCs/>
              </w:rPr>
            </w:pPr>
            <w:r>
              <w:rPr>
                <w:b/>
                <w:bCs/>
              </w:rPr>
              <w:t>Value</w:t>
            </w:r>
          </w:p>
        </w:tc>
      </w:tr>
      <w:tr w:rsidR="001552D7" w14:paraId="7303ABE7" w14:textId="77777777">
        <w:tc>
          <w:tcPr>
            <w:tcW w:w="7000" w:type="dxa"/>
            <w:tcBorders>
              <w:top w:val="single" w:sz="1" w:space="0" w:color="999999"/>
              <w:left w:val="single" w:sz="1" w:space="0" w:color="999999"/>
              <w:bottom w:val="single" w:sz="1" w:space="0" w:color="999999"/>
              <w:right w:val="single" w:sz="1" w:space="0" w:color="999999"/>
            </w:tcBorders>
            <w:vAlign w:val="center"/>
          </w:tcPr>
          <w:p w14:paraId="7C6B1BA4" w14:textId="77777777" w:rsidR="001552D7" w:rsidRPr="0022406A" w:rsidRDefault="00E125D3" w:rsidP="001F1046">
            <w:pPr>
              <w:pStyle w:val="NoSpacing"/>
            </w:pPr>
            <w:r>
              <w:t xml:space="preserve">β(wage) + β(employment) - </w:t>
            </w:r>
            <w:proofErr w:type="gramStart"/>
            <w:r>
              <w:t>β(</w:t>
            </w:r>
            <w:proofErr w:type="gramEnd"/>
            <w:r>
              <w:t>value added)</w:t>
            </w:r>
          </w:p>
        </w:tc>
        <w:tc>
          <w:tcPr>
            <w:tcW w:w="3064" w:type="dxa"/>
            <w:tcBorders>
              <w:top w:val="single" w:sz="1" w:space="0" w:color="999999"/>
              <w:left w:val="single" w:sz="1" w:space="0" w:color="999999"/>
              <w:bottom w:val="single" w:sz="1" w:space="0" w:color="999999"/>
              <w:right w:val="single" w:sz="1" w:space="0" w:color="999999"/>
            </w:tcBorders>
            <w:vAlign w:val="center"/>
          </w:tcPr>
          <w:p w14:paraId="34105E70" w14:textId="77777777" w:rsidR="001552D7" w:rsidRPr="0022406A" w:rsidRDefault="00E125D3" w:rsidP="001F1046">
            <w:pPr>
              <w:pStyle w:val="NoSpacing"/>
              <w:jc w:val="right"/>
            </w:pPr>
            <w:r>
              <w:t>0.0114</w:t>
            </w:r>
          </w:p>
        </w:tc>
      </w:tr>
      <w:tr w:rsidR="001552D7" w14:paraId="394EF0DB" w14:textId="77777777">
        <w:tc>
          <w:tcPr>
            <w:tcW w:w="7000" w:type="dxa"/>
            <w:tcBorders>
              <w:top w:val="single" w:sz="1" w:space="0" w:color="999999"/>
              <w:left w:val="single" w:sz="1" w:space="0" w:color="999999"/>
              <w:bottom w:val="single" w:sz="1" w:space="0" w:color="999999"/>
              <w:right w:val="single" w:sz="1" w:space="0" w:color="999999"/>
            </w:tcBorders>
            <w:vAlign w:val="center"/>
          </w:tcPr>
          <w:p w14:paraId="6EE6A61D" w14:textId="4736FBE7" w:rsidR="001552D7" w:rsidRPr="0022406A" w:rsidRDefault="00E125D3" w:rsidP="001F1046">
            <w:pPr>
              <w:pStyle w:val="NoSpacing"/>
            </w:pPr>
            <w:proofErr w:type="gramStart"/>
            <w:r>
              <w:t>β(</w:t>
            </w:r>
            <w:proofErr w:type="gramEnd"/>
            <w:r>
              <w:t>labor share), directly estimated (</w:t>
            </w:r>
            <w:r w:rsidRPr="00FE4734">
              <w:t>Table 9, FE</w:t>
            </w:r>
            <w:r>
              <w:t>-IV)</w:t>
            </w:r>
          </w:p>
        </w:tc>
        <w:tc>
          <w:tcPr>
            <w:tcW w:w="3064" w:type="dxa"/>
            <w:tcBorders>
              <w:top w:val="single" w:sz="1" w:space="0" w:color="999999"/>
              <w:left w:val="single" w:sz="1" w:space="0" w:color="999999"/>
              <w:bottom w:val="single" w:sz="1" w:space="0" w:color="999999"/>
              <w:right w:val="single" w:sz="1" w:space="0" w:color="999999"/>
            </w:tcBorders>
            <w:vAlign w:val="center"/>
          </w:tcPr>
          <w:p w14:paraId="217FA7A4" w14:textId="77777777" w:rsidR="001552D7" w:rsidRPr="0022406A" w:rsidRDefault="00E125D3" w:rsidP="001F1046">
            <w:pPr>
              <w:pStyle w:val="NoSpacing"/>
              <w:jc w:val="right"/>
            </w:pPr>
            <w:r>
              <w:t>0.0114</w:t>
            </w:r>
          </w:p>
        </w:tc>
      </w:tr>
      <w:tr w:rsidR="001552D7" w14:paraId="1697E2A2" w14:textId="77777777">
        <w:tc>
          <w:tcPr>
            <w:tcW w:w="7000" w:type="dxa"/>
            <w:tcBorders>
              <w:top w:val="single" w:sz="1" w:space="0" w:color="999999"/>
              <w:left w:val="single" w:sz="1" w:space="0" w:color="999999"/>
              <w:bottom w:val="single" w:sz="1" w:space="0" w:color="999999"/>
              <w:right w:val="single" w:sz="1" w:space="0" w:color="999999"/>
            </w:tcBorders>
            <w:vAlign w:val="center"/>
          </w:tcPr>
          <w:p w14:paraId="247AD6D4" w14:textId="77777777" w:rsidR="001552D7" w:rsidRPr="0022406A" w:rsidRDefault="00E125D3" w:rsidP="001F1046">
            <w:pPr>
              <w:pStyle w:val="NoSpacing"/>
            </w:pPr>
            <w:r>
              <w:t>Gap</w:t>
            </w:r>
          </w:p>
        </w:tc>
        <w:tc>
          <w:tcPr>
            <w:tcW w:w="3064" w:type="dxa"/>
            <w:tcBorders>
              <w:top w:val="single" w:sz="1" w:space="0" w:color="999999"/>
              <w:left w:val="single" w:sz="1" w:space="0" w:color="999999"/>
              <w:bottom w:val="single" w:sz="1" w:space="0" w:color="999999"/>
              <w:right w:val="single" w:sz="1" w:space="0" w:color="999999"/>
            </w:tcBorders>
            <w:vAlign w:val="center"/>
          </w:tcPr>
          <w:p w14:paraId="1790519E" w14:textId="77777777" w:rsidR="001552D7" w:rsidRPr="0022406A" w:rsidRDefault="00E125D3" w:rsidP="001F1046">
            <w:pPr>
              <w:pStyle w:val="NoSpacing"/>
              <w:jc w:val="right"/>
            </w:pPr>
            <w:r>
              <w:t>0.0000</w:t>
            </w:r>
          </w:p>
        </w:tc>
      </w:tr>
    </w:tbl>
    <w:p w14:paraId="72542576" w14:textId="3016B2A0" w:rsidR="001552D7" w:rsidRDefault="00E125D3">
      <w:r>
        <w:rPr>
          <w:i/>
          <w:iCs/>
          <w:sz w:val="20"/>
          <w:szCs w:val="20"/>
        </w:rPr>
        <w:t xml:space="preserve">Identity holds exactly (gap = 0) because all three mechanism </w:t>
      </w:r>
      <w:r w:rsidRPr="00FE4734">
        <w:rPr>
          <w:i/>
          <w:iCs/>
          <w:sz w:val="20"/>
          <w:szCs w:val="20"/>
        </w:rPr>
        <w:t>models (Table 19)</w:t>
      </w:r>
      <w:r>
        <w:rPr>
          <w:i/>
          <w:iCs/>
          <w:sz w:val="20"/>
          <w:szCs w:val="20"/>
        </w:rPr>
        <w:t xml:space="preserve"> share the identical estimation sample, first-stage fit and clustering as the main FE-IV labor-share model.</w:t>
      </w:r>
    </w:p>
    <w:p w14:paraId="212E0925" w14:textId="3A54C478" w:rsidR="001552D7" w:rsidRDefault="00E125D3">
      <w:r>
        <w:t xml:space="preserve">The decomposition shows AI Patent Intensity is associated with a significant increase in industry employment (β=0.0899, p&lt;0.01) and a significant decrease in average wage (β=-0.0706, p&lt;0.01), while the value-added effect is statistically null (β=0.0079). The employment </w:t>
      </w:r>
      <w:r>
        <w:lastRenderedPageBreak/>
        <w:t xml:space="preserve">and wage channels are nearly equal and opposite, summing </w:t>
      </w:r>
      <w:r w:rsidRPr="00FE4734">
        <w:t>exactly to the directly estimated labor-share coefficient (0.0899-0.0706-0.0079=0.0114, gap=0.0000, Table 20), confirming</w:t>
      </w:r>
      <w:r>
        <w:t xml:space="preserve"> the accounting </w:t>
      </w:r>
      <w:r w:rsidRPr="00FE4734">
        <w:t>identity in Equation 5 holds</w:t>
      </w:r>
      <w:r>
        <w:t xml:space="preserve"> </w:t>
      </w:r>
      <w:r w:rsidRPr="00FE4734">
        <w:t>numerically and validating the internal consistency of the FE-IV estimates across all four dependent variables. Figure 9 visualizes the three channel coefficients plus the main labor-share coefficient as a fourth bar, with</w:t>
      </w:r>
      <w:r>
        <w:t xml:space="preserve"> their 95% confidence intervals, making both the near-mirror-image, opposite-sign channels and the accounting identity directly visible.</w:t>
      </w:r>
    </w:p>
    <w:p w14:paraId="7E218BDB" w14:textId="77777777" w:rsidR="001552D7" w:rsidRDefault="00E125D3">
      <w:pPr>
        <w:jc w:val="center"/>
      </w:pPr>
      <w:r>
        <w:rPr>
          <w:noProof/>
        </w:rPr>
        <w:drawing>
          <wp:inline distT="0" distB="0" distL="0" distR="0" wp14:anchorId="1478AB4D" wp14:editId="745066F0">
            <wp:extent cx="5029200" cy="3592286"/>
            <wp:effectExtent l="0" t="0" r="0" b="0"/>
            <wp:docPr id="1664045157" name="Picture 1664045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hannel_Bar_20260708_212231.png"/>
                    <pic:cNvPicPr/>
                  </pic:nvPicPr>
                  <pic:blipFill>
                    <a:blip r:embed="rId22"/>
                    <a:stretch>
                      <a:fillRect/>
                    </a:stretch>
                  </pic:blipFill>
                  <pic:spPr>
                    <a:xfrm>
                      <a:off x="0" y="0"/>
                      <a:ext cx="5029200" cy="3592286"/>
                    </a:xfrm>
                    <a:prstGeom prst="rect">
                      <a:avLst/>
                    </a:prstGeom>
                  </pic:spPr>
                </pic:pic>
              </a:graphicData>
            </a:graphic>
          </wp:inline>
        </w:drawing>
      </w:r>
    </w:p>
    <w:p w14:paraId="03778949" w14:textId="2C756CB5" w:rsidR="00B22115" w:rsidRDefault="00C842E5" w:rsidP="00877941">
      <w:pPr>
        <w:pStyle w:val="Caption"/>
      </w:pPr>
      <w:bookmarkStart w:id="160" w:name="_Toc234709442"/>
      <w:bookmarkStart w:id="161" w:name="_Toc234761279"/>
      <w:bookmarkStart w:id="162" w:name="_Toc234808845"/>
      <w:r>
        <w:t xml:space="preserve">Figure </w:t>
      </w:r>
      <w:fldSimple w:instr=" SEQ Figure \* ARABIC ">
        <w:r w:rsidR="00EA7BDF">
          <w:rPr>
            <w:noProof/>
          </w:rPr>
          <w:t>9</w:t>
        </w:r>
      </w:fldSimple>
      <w:r>
        <w:t>. Channel Decomposition and Accounting Identity (FE-IV)</w:t>
      </w:r>
      <w:bookmarkEnd w:id="160"/>
      <w:bookmarkEnd w:id="161"/>
      <w:bookmarkEnd w:id="162"/>
    </w:p>
    <w:p w14:paraId="577EC39E" w14:textId="77777777" w:rsidR="00985523" w:rsidRDefault="003D3898">
      <w:pPr>
        <w:jc w:val="center"/>
      </w:pPr>
      <w:r>
        <w:rPr>
          <w:i/>
          <w:iCs/>
        </w:rPr>
        <w:t>Wage + Employment - Value added = Labor share</w:t>
      </w:r>
    </w:p>
    <w:p w14:paraId="09F6F190" w14:textId="77777777" w:rsidR="00AC02CA" w:rsidRPr="00AC02CA" w:rsidRDefault="00AC02CA" w:rsidP="00AC02CA"/>
    <w:p w14:paraId="490677CC" w14:textId="77777777" w:rsidR="001552D7" w:rsidRDefault="00E125D3" w:rsidP="00ED301A">
      <w:pPr>
        <w:pStyle w:val="Heading2"/>
      </w:pPr>
      <w:bookmarkStart w:id="163" w:name="_Toc234808805"/>
      <w:r>
        <w:t>Minimum Detectable Effect</w:t>
      </w:r>
      <w:bookmarkEnd w:id="163"/>
    </w:p>
    <w:p w14:paraId="182E9CB0" w14:textId="3AA3ABF7" w:rsidR="001552D7" w:rsidRDefault="00E125D3" w:rsidP="00FE4734">
      <w:r w:rsidRPr="00FE4734">
        <w:t xml:space="preserve">To assess whether the null main effect reflects insufficient power, a minimum detectable effect (MDE) is computed as (z0.95+z0.90) times the FE-IV SE (0.0255, Table 9), yielding an MDE of approximately 0.0746 against an observed coefficient of 0.0114. Because the observed effect is well below the MDE, the panel has adequate power to detect effects of the magnitude found </w:t>
      </w:r>
      <w:r w:rsidRPr="00FE4734">
        <w:lastRenderedPageBreak/>
        <w:t>in the wage and employment channels individually (0.0899 and -0.0706, Table 19), reinforcing that the null direct effect reflects genuine offsetting rather than low power.</w:t>
      </w:r>
    </w:p>
    <w:p w14:paraId="25D99FBB" w14:textId="77777777" w:rsidR="00FE4734" w:rsidRDefault="00FE4734" w:rsidP="00FE4734"/>
    <w:p w14:paraId="4F3DBBAB" w14:textId="77777777" w:rsidR="001552D7" w:rsidRDefault="00E125D3" w:rsidP="00ED301A">
      <w:pPr>
        <w:pStyle w:val="Heading2"/>
      </w:pPr>
      <w:bookmarkStart w:id="164" w:name="_Toc234808806"/>
      <w:r>
        <w:t>Descriptive Complement: SHAP Feature Importance</w:t>
      </w:r>
      <w:bookmarkEnd w:id="164"/>
    </w:p>
    <w:p w14:paraId="0E555DA6" w14:textId="77777777" w:rsidR="001552D7" w:rsidRDefault="00E125D3">
      <w:r>
        <w:t xml:space="preserve">As a descriptive complement to the causal FE-IV estimates, a gradient-boosted random forest predicts </w:t>
      </w:r>
      <w:proofErr w:type="gramStart"/>
      <w:r>
        <w:t>ln(</w:t>
      </w:r>
      <w:proofErr w:type="gramEnd"/>
      <w:r>
        <w:t xml:space="preserve">labor share) from AIPI and the full control set, with SHAP values ranking feature importance and visualizing predictive relationships. </w:t>
      </w:r>
      <w:proofErr w:type="spellStart"/>
      <w:r>
        <w:t>TreeSHAP</w:t>
      </w:r>
      <w:proofErr w:type="spellEnd"/>
      <w:r>
        <w:t xml:space="preserve"> (Lundberg et al., 2020; Molnar, 2025), the exact SHAP algorithm for tree-based models, is used strictly as a descriptive, non-causal complement: it summarizes which variables best predict the labor share within the fitted model, not which cause changes in it, and should not be read as an alternative causal estimate to Tables 9 and 17.</w:t>
      </w:r>
    </w:p>
    <w:p w14:paraId="7BF66A90" w14:textId="77777777" w:rsidR="001552D7" w:rsidRDefault="00E125D3">
      <w:pPr>
        <w:jc w:val="center"/>
      </w:pPr>
      <w:r>
        <w:rPr>
          <w:noProof/>
        </w:rPr>
        <w:drawing>
          <wp:inline distT="0" distB="0" distL="0" distR="0" wp14:anchorId="4B89FE59" wp14:editId="07EF6B3C">
            <wp:extent cx="5029200" cy="3143250"/>
            <wp:effectExtent l="0" t="0" r="0" b="0"/>
            <wp:docPr id="1664045158" name="Picture 1664045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SHAP_Importance_Bar_OECD_20260708_212231.png"/>
                    <pic:cNvPicPr/>
                  </pic:nvPicPr>
                  <pic:blipFill>
                    <a:blip r:embed="rId23"/>
                    <a:stretch>
                      <a:fillRect/>
                    </a:stretch>
                  </pic:blipFill>
                  <pic:spPr>
                    <a:xfrm>
                      <a:off x="0" y="0"/>
                      <a:ext cx="5029200" cy="3143250"/>
                    </a:xfrm>
                    <a:prstGeom prst="rect">
                      <a:avLst/>
                    </a:prstGeom>
                  </pic:spPr>
                </pic:pic>
              </a:graphicData>
            </a:graphic>
          </wp:inline>
        </w:drawing>
      </w:r>
    </w:p>
    <w:p w14:paraId="1BDA74C3" w14:textId="7067A724" w:rsidR="00B22115" w:rsidRDefault="00C842E5" w:rsidP="00877941">
      <w:pPr>
        <w:pStyle w:val="Caption"/>
      </w:pPr>
      <w:bookmarkStart w:id="165" w:name="_Toc234709443"/>
      <w:bookmarkStart w:id="166" w:name="_Toc234761280"/>
      <w:bookmarkStart w:id="167" w:name="_Toc234808846"/>
      <w:r>
        <w:t xml:space="preserve">Figure </w:t>
      </w:r>
      <w:fldSimple w:instr=" SEQ Figure \* ARABIC ">
        <w:r w:rsidR="00EA7BDF">
          <w:rPr>
            <w:noProof/>
          </w:rPr>
          <w:t>10</w:t>
        </w:r>
      </w:fldSimple>
      <w:r>
        <w:t>. SHAP Feature Importance</w:t>
      </w:r>
      <w:bookmarkEnd w:id="165"/>
      <w:bookmarkEnd w:id="166"/>
      <w:bookmarkEnd w:id="167"/>
    </w:p>
    <w:p w14:paraId="65AD00F4" w14:textId="77777777" w:rsidR="00A416E4" w:rsidRDefault="00A416E4"/>
    <w:p w14:paraId="709729C9" w14:textId="10A53C41" w:rsidR="001552D7" w:rsidRDefault="00511F91">
      <w:r w:rsidRPr="00C92000">
        <w:t>Figure 10 ranks</w:t>
      </w:r>
      <w:r>
        <w:t xml:space="preserve"> the predictive importance of each feature by mean absolute SHAP value. Capital formation is the single strongest predictor, followed by the </w:t>
      </w:r>
      <w:proofErr w:type="spellStart"/>
      <w:r>
        <w:t>HighCapital</w:t>
      </w:r>
      <w:proofErr w:type="spellEnd"/>
      <w:r>
        <w:t xml:space="preserve"> moderator, with AIPI ranking third, ahead of GDP per capita and the remaining controls. AIPI's ranking </w:t>
      </w:r>
      <w:r>
        <w:lastRenderedPageBreak/>
        <w:t xml:space="preserve">above several structural controls in this purely predictive, in-sample exercise does not conflict with its small, statistically null causal FE-IV coefficient </w:t>
      </w:r>
      <w:r w:rsidRPr="005F1D88">
        <w:t>in Table 9</w:t>
      </w:r>
      <w:r>
        <w:t>: SHAP importance reflects how much a feature moves the model's fitted value, which can be driven by within-sample variance rather than an unconfounded causal effect.</w:t>
      </w:r>
    </w:p>
    <w:p w14:paraId="722AF0D0" w14:textId="77777777" w:rsidR="001552D7" w:rsidRDefault="00E125D3">
      <w:pPr>
        <w:jc w:val="center"/>
      </w:pPr>
      <w:r>
        <w:rPr>
          <w:noProof/>
        </w:rPr>
        <w:drawing>
          <wp:inline distT="0" distB="0" distL="0" distR="0" wp14:anchorId="06F19A8B" wp14:editId="7DC26D61">
            <wp:extent cx="5029200" cy="3143250"/>
            <wp:effectExtent l="0" t="0" r="0" b="0"/>
            <wp:docPr id="1664045159" name="Picture 1664045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HAP_Importance_Bee_OECD_20260708_212231.png"/>
                    <pic:cNvPicPr/>
                  </pic:nvPicPr>
                  <pic:blipFill>
                    <a:blip r:embed="rId24"/>
                    <a:stretch>
                      <a:fillRect/>
                    </a:stretch>
                  </pic:blipFill>
                  <pic:spPr>
                    <a:xfrm>
                      <a:off x="0" y="0"/>
                      <a:ext cx="5029200" cy="3143250"/>
                    </a:xfrm>
                    <a:prstGeom prst="rect">
                      <a:avLst/>
                    </a:prstGeom>
                  </pic:spPr>
                </pic:pic>
              </a:graphicData>
            </a:graphic>
          </wp:inline>
        </w:drawing>
      </w:r>
    </w:p>
    <w:p w14:paraId="26BE1C02" w14:textId="6340C41A" w:rsidR="00B22115" w:rsidRDefault="00C842E5" w:rsidP="00877941">
      <w:pPr>
        <w:pStyle w:val="Caption"/>
      </w:pPr>
      <w:bookmarkStart w:id="168" w:name="_Toc234709444"/>
      <w:bookmarkStart w:id="169" w:name="_Toc234761281"/>
      <w:bookmarkStart w:id="170" w:name="_Toc234808847"/>
      <w:r>
        <w:t xml:space="preserve">Figure </w:t>
      </w:r>
      <w:fldSimple w:instr=" SEQ Figure \* ARABIC ">
        <w:r w:rsidR="00EA7BDF">
          <w:rPr>
            <w:noProof/>
          </w:rPr>
          <w:t>11</w:t>
        </w:r>
      </w:fldSimple>
      <w:r>
        <w:t>. SHAP Summary Plot (</w:t>
      </w:r>
      <w:proofErr w:type="spellStart"/>
      <w:r>
        <w:t>Beeswarm</w:t>
      </w:r>
      <w:proofErr w:type="spellEnd"/>
      <w:r>
        <w:t>)</w:t>
      </w:r>
      <w:bookmarkEnd w:id="168"/>
      <w:bookmarkEnd w:id="169"/>
      <w:bookmarkEnd w:id="170"/>
    </w:p>
    <w:p w14:paraId="6AC592F6" w14:textId="77777777" w:rsidR="005248FA" w:rsidRDefault="005248FA"/>
    <w:p w14:paraId="6E02D105" w14:textId="231BACC9" w:rsidR="001552D7" w:rsidRDefault="00CB76DF" w:rsidP="005F1D88">
      <w:r w:rsidRPr="005F1D88">
        <w:t>Figure 10 shows</w:t>
      </w:r>
      <w:r>
        <w:t xml:space="preserve"> the distribution of each feature's SHAP contribution across observations, colored by the feature's own value. The </w:t>
      </w:r>
      <w:proofErr w:type="spellStart"/>
      <w:r>
        <w:t>HighCapital</w:t>
      </w:r>
      <w:proofErr w:type="spellEnd"/>
      <w:r>
        <w:t xml:space="preserve"> moderator shows the cleanest separation into two distinct value-colored clusters, reflecting its binary nature, while capital formation and AIPI show the widest spread among continuous predictors, consistent with their high </w:t>
      </w:r>
      <w:r w:rsidRPr="005F1D88">
        <w:t>ranking in Figure 10. The sign and direction of each variable's causal effect is established by the FE-IV coefficients</w:t>
      </w:r>
      <w:r>
        <w:t xml:space="preserve"> in </w:t>
      </w:r>
      <w:r w:rsidRPr="005F1D88">
        <w:t>Table 9 and the</w:t>
      </w:r>
      <w:r>
        <w:t xml:space="preserve"> channel decomposition </w:t>
      </w:r>
      <w:r w:rsidRPr="005F1D88">
        <w:t>in Table 19, not</w:t>
      </w:r>
      <w:r>
        <w:t xml:space="preserve"> by this descriptive plot; </w:t>
      </w:r>
      <w:r w:rsidRPr="005F1D88">
        <w:t>Figure 11 is</w:t>
      </w:r>
      <w:r>
        <w:t xml:space="preserve"> reported here only to show which features drive the most variation in the model's fitted predictions.</w:t>
      </w:r>
    </w:p>
    <w:p w14:paraId="7D199424" w14:textId="77777777" w:rsidR="001552D7" w:rsidRDefault="00E125D3">
      <w:pPr>
        <w:jc w:val="center"/>
      </w:pPr>
      <w:r>
        <w:rPr>
          <w:noProof/>
        </w:rPr>
        <w:lastRenderedPageBreak/>
        <w:drawing>
          <wp:inline distT="0" distB="0" distL="0" distR="0" wp14:anchorId="26EB2CDC" wp14:editId="2724A8C0">
            <wp:extent cx="5029200" cy="3143250"/>
            <wp:effectExtent l="0" t="0" r="0" b="0"/>
            <wp:docPr id="1664045160" name="Picture 1664045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SHAP_Dependence_OECD_20260708_212231.png"/>
                    <pic:cNvPicPr/>
                  </pic:nvPicPr>
                  <pic:blipFill>
                    <a:blip r:embed="rId25"/>
                    <a:stretch>
                      <a:fillRect/>
                    </a:stretch>
                  </pic:blipFill>
                  <pic:spPr>
                    <a:xfrm>
                      <a:off x="0" y="0"/>
                      <a:ext cx="5029200" cy="3143250"/>
                    </a:xfrm>
                    <a:prstGeom prst="rect">
                      <a:avLst/>
                    </a:prstGeom>
                  </pic:spPr>
                </pic:pic>
              </a:graphicData>
            </a:graphic>
          </wp:inline>
        </w:drawing>
      </w:r>
    </w:p>
    <w:p w14:paraId="664530EC" w14:textId="63F05F9E" w:rsidR="00B22115" w:rsidRDefault="00C842E5" w:rsidP="00877941">
      <w:pPr>
        <w:pStyle w:val="Caption"/>
      </w:pPr>
      <w:bookmarkStart w:id="171" w:name="_Toc234709445"/>
      <w:bookmarkStart w:id="172" w:name="_Toc234761282"/>
      <w:bookmarkStart w:id="173" w:name="_Toc234808848"/>
      <w:r>
        <w:t xml:space="preserve">Figure </w:t>
      </w:r>
      <w:fldSimple w:instr=" SEQ Figure \* ARABIC ">
        <w:r w:rsidR="00EA7BDF">
          <w:rPr>
            <w:noProof/>
          </w:rPr>
          <w:t>12</w:t>
        </w:r>
      </w:fldSimple>
      <w:r>
        <w:t>. SHAP Dependence - AIPI</w:t>
      </w:r>
      <w:bookmarkEnd w:id="171"/>
      <w:bookmarkEnd w:id="172"/>
      <w:bookmarkEnd w:id="173"/>
    </w:p>
    <w:p w14:paraId="047B4A08" w14:textId="77777777" w:rsidR="00744A4F" w:rsidRPr="00744A4F" w:rsidRDefault="00744A4F" w:rsidP="00744A4F"/>
    <w:p w14:paraId="3026A30C" w14:textId="77777777" w:rsidR="001552D7" w:rsidRDefault="00E125D3">
      <w:pPr>
        <w:jc w:val="center"/>
      </w:pPr>
      <w:r>
        <w:rPr>
          <w:noProof/>
        </w:rPr>
        <w:drawing>
          <wp:inline distT="0" distB="0" distL="0" distR="0" wp14:anchorId="446A8366" wp14:editId="453FBBFE">
            <wp:extent cx="5029200" cy="3143250"/>
            <wp:effectExtent l="0" t="0" r="0" b="0"/>
            <wp:docPr id="1664045161" name="Picture 166404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SHAP_Dep_HighCapital_OECD_20260708_212231.png"/>
                    <pic:cNvPicPr/>
                  </pic:nvPicPr>
                  <pic:blipFill>
                    <a:blip r:embed="rId26"/>
                    <a:stretch>
                      <a:fillRect/>
                    </a:stretch>
                  </pic:blipFill>
                  <pic:spPr>
                    <a:xfrm>
                      <a:off x="0" y="0"/>
                      <a:ext cx="5029200" cy="3143250"/>
                    </a:xfrm>
                    <a:prstGeom prst="rect">
                      <a:avLst/>
                    </a:prstGeom>
                  </pic:spPr>
                </pic:pic>
              </a:graphicData>
            </a:graphic>
          </wp:inline>
        </w:drawing>
      </w:r>
    </w:p>
    <w:p w14:paraId="0772B06B" w14:textId="521CE3DC" w:rsidR="00B22115" w:rsidRDefault="00C842E5" w:rsidP="00877941">
      <w:pPr>
        <w:pStyle w:val="Caption"/>
      </w:pPr>
      <w:bookmarkStart w:id="174" w:name="_Toc234709446"/>
      <w:bookmarkStart w:id="175" w:name="_Toc234761283"/>
      <w:bookmarkStart w:id="176" w:name="_Toc234808849"/>
      <w:r>
        <w:t xml:space="preserve">Figure </w:t>
      </w:r>
      <w:fldSimple w:instr=" SEQ Figure \* ARABIC ">
        <w:r w:rsidR="00EA7BDF">
          <w:rPr>
            <w:noProof/>
          </w:rPr>
          <w:t>13</w:t>
        </w:r>
      </w:fldSimple>
      <w:r>
        <w:t>. SHAP Dependence by High-Capital Status</w:t>
      </w:r>
      <w:bookmarkEnd w:id="174"/>
      <w:bookmarkEnd w:id="175"/>
      <w:bookmarkEnd w:id="176"/>
    </w:p>
    <w:p w14:paraId="6519847E" w14:textId="77777777" w:rsidR="005248FA" w:rsidRDefault="005248FA"/>
    <w:p w14:paraId="0B02FE5F" w14:textId="0C75CD2E" w:rsidR="001552D7" w:rsidRDefault="00CB76DF">
      <w:r w:rsidRPr="005F1D88">
        <w:t>Figures 12-13 plot</w:t>
      </w:r>
      <w:r>
        <w:t xml:space="preserve"> the SHAP dependence of AIPI on the predicted labor share, uncolored and colored by the </w:t>
      </w:r>
      <w:proofErr w:type="spellStart"/>
      <w:r>
        <w:t>HighCapital</w:t>
      </w:r>
      <w:proofErr w:type="spellEnd"/>
      <w:r>
        <w:t xml:space="preserve"> moderator. Both show a rising, saturating predictive relationship: </w:t>
      </w:r>
      <w:r>
        <w:lastRenderedPageBreak/>
        <w:t xml:space="preserve">the SHAP value climbs from near zero at low AIPI to roughly 0.10-0.15 near the upper end of its range, then flattens. This within-model pattern is descriptive only and does not contradict the null FE-IV causal coefficient </w:t>
      </w:r>
      <w:r w:rsidRPr="005F1D88">
        <w:t>(Table 9):</w:t>
      </w:r>
      <w:r>
        <w:t xml:space="preserve"> SHAP values summarize how the fitted random forest uses AIPI to predict the labor </w:t>
      </w:r>
      <w:proofErr w:type="spellStart"/>
      <w:r>
        <w:t>share holding</w:t>
      </w:r>
      <w:proofErr w:type="spellEnd"/>
      <w:r>
        <w:t xml:space="preserve"> other features fixed, whereas FE-IV isolates AIPI's causal effect net of confounding. The two are complementary, not contradictory.</w:t>
      </w:r>
    </w:p>
    <w:p w14:paraId="0CE53145" w14:textId="77777777" w:rsidR="001552D7" w:rsidRDefault="00E125D3">
      <w:pPr>
        <w:jc w:val="center"/>
      </w:pPr>
      <w:r>
        <w:rPr>
          <w:noProof/>
        </w:rPr>
        <w:drawing>
          <wp:inline distT="0" distB="0" distL="0" distR="0" wp14:anchorId="391BD43E" wp14:editId="7BAA279C">
            <wp:extent cx="5029200" cy="3143250"/>
            <wp:effectExtent l="0" t="0" r="0" b="0"/>
            <wp:docPr id="1664045162" name="Picture 1664045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SHAP_Waterfall_OECD_20260708_212231.png"/>
                    <pic:cNvPicPr/>
                  </pic:nvPicPr>
                  <pic:blipFill>
                    <a:blip r:embed="rId27"/>
                    <a:stretch>
                      <a:fillRect/>
                    </a:stretch>
                  </pic:blipFill>
                  <pic:spPr>
                    <a:xfrm>
                      <a:off x="0" y="0"/>
                      <a:ext cx="5029200" cy="3143250"/>
                    </a:xfrm>
                    <a:prstGeom prst="rect">
                      <a:avLst/>
                    </a:prstGeom>
                  </pic:spPr>
                </pic:pic>
              </a:graphicData>
            </a:graphic>
          </wp:inline>
        </w:drawing>
      </w:r>
    </w:p>
    <w:p w14:paraId="55E6B4D0" w14:textId="06E63365" w:rsidR="00B22115" w:rsidRDefault="00C842E5" w:rsidP="00877941">
      <w:pPr>
        <w:pStyle w:val="Caption"/>
      </w:pPr>
      <w:bookmarkStart w:id="177" w:name="_Toc234709447"/>
      <w:bookmarkStart w:id="178" w:name="_Toc234761284"/>
      <w:bookmarkStart w:id="179" w:name="_Toc234808850"/>
      <w:r>
        <w:t xml:space="preserve">Figure </w:t>
      </w:r>
      <w:fldSimple w:instr=" SEQ Figure \* ARABIC ">
        <w:r w:rsidR="00EA7BDF">
          <w:rPr>
            <w:noProof/>
          </w:rPr>
          <w:t>14</w:t>
        </w:r>
      </w:fldSimple>
      <w:r>
        <w:t>. SHAP Dependence Plot - AI Patent Intensity by High-Skill Status</w:t>
      </w:r>
      <w:bookmarkEnd w:id="177"/>
      <w:bookmarkEnd w:id="178"/>
      <w:bookmarkEnd w:id="179"/>
    </w:p>
    <w:p w14:paraId="0322BBC6" w14:textId="77777777" w:rsidR="005248FA" w:rsidRDefault="005248FA"/>
    <w:p w14:paraId="4416AA68" w14:textId="66E221F9" w:rsidR="001552D7" w:rsidRDefault="00EE4035">
      <w:r w:rsidRPr="005F1D88">
        <w:t>Figure 15 decomposes</w:t>
      </w:r>
      <w:r>
        <w:t xml:space="preserve"> one representative individual prediction into the additive SHAP contribution of each feature. For this observation, AIPI=0 and </w:t>
      </w:r>
      <w:proofErr w:type="spellStart"/>
      <w:r>
        <w:t>HighCapital</w:t>
      </w:r>
      <w:proofErr w:type="spellEnd"/>
      <w:r>
        <w:t xml:space="preserve">=1 are the two largest contributions (-0.243 and -0.168 respectively), pulling the prediction well below the baseline E[f(x)], while capital formation partially offsets this with a +0.107 contribution; the remaining controls each contribute a comparatively small adjustment. This illustrates that AIPI can be an individually large contributor to a given prediction even though its average marginal contribution across all </w:t>
      </w:r>
      <w:r w:rsidRPr="005F1D88">
        <w:t>observations (Figure 10) ranks below capital formation and GDP per capita; the two are not in tension, since Figure 10 summarizes</w:t>
      </w:r>
      <w:r>
        <w:t xml:space="preserve"> average importance across the sample while </w:t>
      </w:r>
      <w:r w:rsidRPr="005F1D88">
        <w:t>Figure 15 shows</w:t>
      </w:r>
      <w:r>
        <w:t xml:space="preserve"> one specific case.</w:t>
      </w:r>
    </w:p>
    <w:p w14:paraId="69EA185A" w14:textId="77777777" w:rsidR="00E66EFE" w:rsidRDefault="00837EC8">
      <w:pPr>
        <w:keepNext/>
        <w:jc w:val="center"/>
      </w:pPr>
      <w:r>
        <w:rPr>
          <w:noProof/>
        </w:rPr>
        <w:lastRenderedPageBreak/>
        <w:drawing>
          <wp:inline distT="0" distB="0" distL="0" distR="0" wp14:anchorId="7B00000F" wp14:editId="7C00000F">
            <wp:extent cx="5029200" cy="3143250"/>
            <wp:effectExtent l="0" t="0" r="0" b="0"/>
            <wp:docPr id="315" name="Figur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Figure15.png"/>
                    <pic:cNvPicPr/>
                  </pic:nvPicPr>
                  <pic:blipFill>
                    <a:blip r:embed="rId28"/>
                    <a:stretch>
                      <a:fillRect/>
                    </a:stretch>
                  </pic:blipFill>
                  <pic:spPr>
                    <a:xfrm>
                      <a:off x="0" y="0"/>
                      <a:ext cx="5029200" cy="3143250"/>
                    </a:xfrm>
                    <a:prstGeom prst="rect">
                      <a:avLst/>
                    </a:prstGeom>
                  </pic:spPr>
                </pic:pic>
              </a:graphicData>
            </a:graphic>
          </wp:inline>
        </w:drawing>
      </w:r>
    </w:p>
    <w:p w14:paraId="54B52B02" w14:textId="59EE1616" w:rsidR="00E66EFE" w:rsidRDefault="00837EC8">
      <w:pPr>
        <w:pStyle w:val="Caption"/>
      </w:pPr>
      <w:bookmarkStart w:id="180" w:name="_Toc900801401"/>
      <w:bookmarkStart w:id="181" w:name="_Toc900801402"/>
      <w:bookmarkStart w:id="182" w:name="_Toc234808851"/>
      <w:r>
        <w:t xml:space="preserve">Figure </w:t>
      </w:r>
      <w:fldSimple w:instr=" SEQ Figure \* ARABIC ">
        <w:r w:rsidR="00EA7BDF">
          <w:rPr>
            <w:noProof/>
          </w:rPr>
          <w:t>15</w:t>
        </w:r>
      </w:fldSimple>
      <w:r>
        <w:t>. SHAP Waterfall Plot</w:t>
      </w:r>
      <w:bookmarkEnd w:id="180"/>
      <w:bookmarkEnd w:id="181"/>
      <w:bookmarkEnd w:id="182"/>
    </w:p>
    <w:p w14:paraId="453FBE4C" w14:textId="77777777" w:rsidR="00E66EFE" w:rsidRDefault="00837EC8">
      <w:r>
        <w:t>Figure 14 disaggregates the SHAP dependence relationship between AI Patent Intensity and its marginal contribution to the labor income share prediction by industry skill intensity (</w:t>
      </w:r>
      <w:proofErr w:type="spellStart"/>
      <w:r>
        <w:t>HighSkill</w:t>
      </w:r>
      <w:proofErr w:type="spellEnd"/>
      <w:r>
        <w:t xml:space="preserve">). Both high-skill and low-skill industries show the same qualitative pattern already summarized in Figure 12 and Figure 13 - the SHAP value rises sharply with AIPI at low intensity and flattens thereafter - with high-skill industries (gold) occupying a modestly higher band at comparable AIPI values, consistent with the descriptive moderation pattern discussed for </w:t>
      </w:r>
      <w:proofErr w:type="spellStart"/>
      <w:r>
        <w:t>HighCapital</w:t>
      </w:r>
      <w:proofErr w:type="spellEnd"/>
      <w:r>
        <w:t>; this is a descriptive complement to, not a substitute for, the formal interaction-term test in the moderated FE-IV specification (Table 9).</w:t>
      </w:r>
    </w:p>
    <w:p w14:paraId="525C6802" w14:textId="77777777" w:rsidR="00EA7BDF" w:rsidRDefault="00837EC8" w:rsidP="00EA7BDF">
      <w:pPr>
        <w:keepNext/>
        <w:jc w:val="center"/>
      </w:pPr>
      <w:r>
        <w:rPr>
          <w:noProof/>
        </w:rPr>
        <w:lastRenderedPageBreak/>
        <w:drawing>
          <wp:inline distT="0" distB="0" distL="0" distR="0" wp14:anchorId="7B000010" wp14:editId="7C000010">
            <wp:extent cx="5029200" cy="3592286"/>
            <wp:effectExtent l="0" t="0" r="0" b="0"/>
            <wp:docPr id="316" name="Figur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Figure16.png"/>
                    <pic:cNvPicPr/>
                  </pic:nvPicPr>
                  <pic:blipFill>
                    <a:blip r:embed="rId29"/>
                    <a:stretch>
                      <a:fillRect/>
                    </a:stretch>
                  </pic:blipFill>
                  <pic:spPr>
                    <a:xfrm>
                      <a:off x="0" y="0"/>
                      <a:ext cx="5029200" cy="3592286"/>
                    </a:xfrm>
                    <a:prstGeom prst="rect">
                      <a:avLst/>
                    </a:prstGeom>
                  </pic:spPr>
                </pic:pic>
              </a:graphicData>
            </a:graphic>
          </wp:inline>
        </w:drawing>
      </w:r>
    </w:p>
    <w:p w14:paraId="397449E5" w14:textId="18FE05CE" w:rsidR="00E66EFE" w:rsidRDefault="00EA7BDF" w:rsidP="00EA7BDF">
      <w:pPr>
        <w:pStyle w:val="Caption"/>
      </w:pPr>
      <w:bookmarkStart w:id="183" w:name="_Toc234808852"/>
      <w:r>
        <w:t xml:space="preserve">Figure </w:t>
      </w:r>
      <w:fldSimple w:instr=" SEQ Figure \* ARABIC ">
        <w:r>
          <w:rPr>
            <w:noProof/>
          </w:rPr>
          <w:t>16</w:t>
        </w:r>
      </w:fldSimple>
      <w:r>
        <w:t xml:space="preserve">. </w:t>
      </w:r>
      <w:r w:rsidRPr="00B14741">
        <w:t>Dynamic Persistence: Raw LSDV vs. Two Independent LSDVC Methods</w:t>
      </w:r>
      <w:bookmarkEnd w:id="183"/>
    </w:p>
    <w:p w14:paraId="32F08F0A" w14:textId="77777777" w:rsidR="00EA7BDF" w:rsidRDefault="00EA7BDF"/>
    <w:p w14:paraId="655DFBC3" w14:textId="36ECBBE2" w:rsidR="00E66EFE" w:rsidRDefault="00837EC8">
      <w:r>
        <w:t>Figure 16 plots the raw LSDV coefficient on the lagged dependent variable alongside the two independent small-T bias-correction estimates (</w:t>
      </w:r>
      <w:proofErr w:type="spellStart"/>
      <w:r>
        <w:t>Kiviet</w:t>
      </w:r>
      <w:proofErr w:type="spellEnd"/>
      <w:r>
        <w:t xml:space="preserve">/Bruno analytical and Everaert-Pozzi bootstrap-simulation) and the Difference GMM benchmark discussed in Table 18; the </w:t>
      </w:r>
      <w:proofErr w:type="spellStart"/>
      <w:r>
        <w:t>Kiviet</w:t>
      </w:r>
      <w:proofErr w:type="spellEnd"/>
      <w:r>
        <w:t>/Bruno correction moving outside the stationary region while the Everaert-Pozzi cross-check remains stationary and closer to the benchmark is a known small-T sensitivity of analytical LSDVC formulas (</w:t>
      </w:r>
      <w:proofErr w:type="spellStart"/>
      <w:r>
        <w:t>Kiviet</w:t>
      </w:r>
      <w:proofErr w:type="spellEnd"/>
      <w:r>
        <w:t>, 1995; Judson and Owen, 1999), not evidence against the paper's preferred FE-IV/Difference GMM estimates.</w:t>
      </w:r>
    </w:p>
    <w:p w14:paraId="349434C5" w14:textId="77777777" w:rsidR="001552D7" w:rsidRDefault="00E125D3" w:rsidP="00ED40AE">
      <w:pPr>
        <w:pStyle w:val="Heading1"/>
        <w:pageBreakBefore/>
      </w:pPr>
      <w:bookmarkStart w:id="184" w:name="_Toc234808807"/>
      <w:r>
        <w:lastRenderedPageBreak/>
        <w:t>Discussion</w:t>
      </w:r>
      <w:bookmarkEnd w:id="184"/>
    </w:p>
    <w:p w14:paraId="34B92D01" w14:textId="77777777" w:rsidR="001552D7" w:rsidRDefault="00E125D3" w:rsidP="00ED301A">
      <w:pPr>
        <w:pStyle w:val="Heading2"/>
      </w:pPr>
      <w:bookmarkStart w:id="185" w:name="_Toc234808808"/>
      <w:r>
        <w:t>How the Findings Square with Theory</w:t>
      </w:r>
      <w:bookmarkEnd w:id="185"/>
    </w:p>
    <w:p w14:paraId="3F00451F" w14:textId="7B98FF4F" w:rsidR="001552D7" w:rsidRDefault="00E125D3">
      <w:r w:rsidRPr="00EA7BDF">
        <w:t>The central finding is that AI Patent Intensity has no detectable net effect on the labor income share in OECD industries over 2010-2022 (Table 9), but this null result conceals two significant, opposing mechanisms: AI-intensive industries expand employment while reducing average wage, in proportions that offset almost exactly (Tables 17-18). This is consistent with Acemoglu and Restrepo's (2019) task-based automation framework, in which AI simultaneously displaces some tasks (compressing wages) and creates new task demand (expanding employment) without a net change in labor's claim on value added. The absent quadratic term (Table 15, R11) suggests this is not simply an early-stage reinstatement effect that will reverse into displacement as AI intensity rises further, at least within this sample's AIPI range. The aggregate coefficient (0.0114) is both statistically and economically negligible on its own, so treating it as the paper's finding would understate what the data show: the two channels behind it are economically material, not merely statistically detectable - a 0.0899 employment elasticity and a -0.0706 wage elasticity each imply double-digit-percent shifts for industries moving across the observed AIPI range (Table 4), an order of magnitude larger than the null aggregate effect and large enough to matter</w:t>
      </w:r>
      <w:r>
        <w:t xml:space="preserve"> for labor-market outcomes even though they cancel out in the labor-share aggregate.</w:t>
      </w:r>
    </w:p>
    <w:p w14:paraId="7DB0BA57" w14:textId="77777777" w:rsidR="00744A4F" w:rsidRDefault="00744A4F"/>
    <w:p w14:paraId="0868943A" w14:textId="77777777" w:rsidR="001552D7" w:rsidRDefault="00E125D3" w:rsidP="00ED301A">
      <w:pPr>
        <w:pStyle w:val="Heading2"/>
      </w:pPr>
      <w:bookmarkStart w:id="186" w:name="_Toc234808809"/>
      <w:r>
        <w:t>Comparison with Prior Evidence</w:t>
      </w:r>
      <w:bookmarkEnd w:id="186"/>
    </w:p>
    <w:p w14:paraId="2F0B2001" w14:textId="60DAD081" w:rsidR="001552D7" w:rsidRPr="008A3008" w:rsidRDefault="00E125D3">
      <w:r>
        <w:t xml:space="preserve">This differs from </w:t>
      </w:r>
      <w:proofErr w:type="spellStart"/>
      <w:r>
        <w:t>Karabarbounis</w:t>
      </w:r>
      <w:proofErr w:type="spellEnd"/>
      <w:r>
        <w:t xml:space="preserve"> and Neiman (2014) and Autor et al. (2020), who attribute the labor share's decline to capital deepening and superstar-firm concentration; this analysis finds no evidence that AI-specific patenting, distinct from general capital deepening (itself strongly positive throughout, e.g. </w:t>
      </w:r>
      <w:r w:rsidRPr="008A3008">
        <w:t>Table 9 capital</w:t>
      </w:r>
      <w:r>
        <w:t xml:space="preserve">-formation coefficient 0.6555, p&lt;0.01), drives that decline here. The finding better matches the ambiguous-sign prediction of Acemoglu and Restrepo's (2019) task-based model and the offsetting-forces logic of Ide and Talamas's (2024) Turing Valley model than a simple displacement narrative. The employment-expanding, wage-suppressing pattern is directionally consistent with the negative wage effects of robot exposure </w:t>
      </w:r>
      <w:r>
        <w:lastRenderedPageBreak/>
        <w:t xml:space="preserve">documented by Acemoglu and Restrepo (2020) in US commuting zones, though that study finds net employment loss rather than the gain estimated </w:t>
      </w:r>
      <w:r w:rsidRPr="008A3008">
        <w:t>here (Table 12) - plausibly because AIPI spans a broader information- and service-oriented industry set (Table 2) than their manufacturing-concentrated measure. The sectoral pattern also matches</w:t>
      </w:r>
      <w:r>
        <w:t xml:space="preserve"> </w:t>
      </w:r>
      <w:proofErr w:type="spellStart"/>
      <w:r>
        <w:t>Septiandri</w:t>
      </w:r>
      <w:proofErr w:type="spellEnd"/>
      <w:r>
        <w:t xml:space="preserve"> et al. (2023), who identify healthcare, IT and manufacturing as most AI-exposed in the US - overlapping the highest-AIPI-weight divisions here (Manufacturing, Information and Communication</w:t>
      </w:r>
      <w:r w:rsidRPr="008A3008">
        <w:t>, Table 3).</w:t>
      </w:r>
    </w:p>
    <w:p w14:paraId="0C4B14AF" w14:textId="77777777" w:rsidR="00062922" w:rsidRDefault="00062922"/>
    <w:p w14:paraId="58D7A346" w14:textId="77777777" w:rsidR="001552D7" w:rsidRDefault="00E125D3" w:rsidP="00ED301A">
      <w:pPr>
        <w:pStyle w:val="Heading2"/>
      </w:pPr>
      <w:bookmarkStart w:id="187" w:name="_Toc234808810"/>
      <w:r>
        <w:t>Diagnostic Lessons</w:t>
      </w:r>
      <w:bookmarkEnd w:id="187"/>
    </w:p>
    <w:p w14:paraId="639F9742" w14:textId="5B2B70BF" w:rsidR="001552D7" w:rsidRDefault="00E125D3">
      <w:r>
        <w:t xml:space="preserve">The diagnostic </w:t>
      </w:r>
      <w:r w:rsidRPr="008A3008">
        <w:t>battery (Table 8) shapes</w:t>
      </w:r>
      <w:r>
        <w:t xml:space="preserve"> the estimation strategy at several points. The Wu-Hausman test confirms AIPI is endogenous in the </w:t>
      </w:r>
      <w:proofErr w:type="spellStart"/>
      <w:r>
        <w:t>uninstrumented</w:t>
      </w:r>
      <w:proofErr w:type="spellEnd"/>
      <w:r>
        <w:t xml:space="preserve"> FE specification, which is why FE-IV, not simple FE, is the main specification throughout Sections 5 and 6. The Wooldridge test detects serial correlation, addressed by clustering SEs at the country-industry pair level. The very large first-stage F-statistic rules out weak-instrument bias for the FE-IV and channel-decomposition estimates. The Arellano-Bond </w:t>
      </w:r>
      <w:proofErr w:type="gramStart"/>
      <w:r>
        <w:t>AR(</w:t>
      </w:r>
      <w:proofErr w:type="gramEnd"/>
      <w:r>
        <w:t xml:space="preserve">2) non-rejection validates the Difference GMM instrument set, while the expected </w:t>
      </w:r>
      <w:proofErr w:type="gramStart"/>
      <w:r>
        <w:t>AR(</w:t>
      </w:r>
      <w:proofErr w:type="gramEnd"/>
      <w:r>
        <w:t>1) rejection is not a defect. The Hansen J test does not reject the overidentifying restrictions, so the GMM instruments are not shown to violate exogeneity - an absence of evidence against validity rather than proof of it. Together, these diagnostics justify relying on the FE-IV channel decomposition as the paper's central evidence.</w:t>
      </w:r>
    </w:p>
    <w:p w14:paraId="0806452D" w14:textId="77777777" w:rsidR="00062922" w:rsidRDefault="00062922"/>
    <w:p w14:paraId="7C7AAF37" w14:textId="77777777" w:rsidR="001552D7" w:rsidRDefault="00E125D3" w:rsidP="00ED301A">
      <w:pPr>
        <w:pStyle w:val="Heading2"/>
      </w:pPr>
      <w:bookmarkStart w:id="188" w:name="_Toc234808811"/>
      <w:r>
        <w:t>Robustness of the Conclusion</w:t>
      </w:r>
      <w:bookmarkEnd w:id="188"/>
    </w:p>
    <w:p w14:paraId="09A0D4EF" w14:textId="272C8AE9" w:rsidR="001552D7" w:rsidRDefault="00E125D3">
      <w:r>
        <w:t xml:space="preserve">The null direct </w:t>
      </w:r>
      <w:r w:rsidRPr="008A3008">
        <w:t xml:space="preserve">effect and offsetting-channels interpretation are robust across all fourteen checks (R1-R14, Tables 10, 13-16): alternative clustering implicit in subsample splits, alternative industry weighting, placebo reassignment, the Gollin (2002) adjustment, lag structures, a post-2018 break test, a quadratic specification, and both country- and industry-specific moderator thresholds. The one genuine sensitivity is the sign of the </w:t>
      </w:r>
      <w:proofErr w:type="spellStart"/>
      <w:r w:rsidRPr="008A3008">
        <w:t>HighCapital</w:t>
      </w:r>
      <w:proofErr w:type="spellEnd"/>
      <w:r w:rsidRPr="008A3008">
        <w:t xml:space="preserve"> interaction, which flips between country-specific (Table 10, R1a-high</w:t>
      </w:r>
      <w:r>
        <w:t>: -0.0133) and industry-</w:t>
      </w:r>
      <w:r w:rsidRPr="008A3008">
        <w:lastRenderedPageBreak/>
        <w:t>specific (Table 14, R7a: 0.0327) thresholds; both are individually insignificant, so this does not overturn the conclusion</w:t>
      </w:r>
      <w:r>
        <w:t xml:space="preserve"> but indicates capital-intensity heterogeneity is not precisely pinned down by this sample.</w:t>
      </w:r>
    </w:p>
    <w:p w14:paraId="50D0294F" w14:textId="77777777" w:rsidR="00062922" w:rsidRDefault="00062922"/>
    <w:p w14:paraId="5AA91D8C" w14:textId="77777777" w:rsidR="001552D7" w:rsidRDefault="00E125D3" w:rsidP="00ED301A">
      <w:pPr>
        <w:pStyle w:val="Heading2"/>
      </w:pPr>
      <w:bookmarkStart w:id="189" w:name="_Toc234808812"/>
      <w:r>
        <w:t>Policy Implications</w:t>
      </w:r>
      <w:bookmarkEnd w:id="189"/>
    </w:p>
    <w:p w14:paraId="210CB442" w14:textId="77777777" w:rsidR="0085792A" w:rsidRDefault="003D3898">
      <w:pPr>
        <w:spacing w:after="120"/>
      </w:pPr>
      <w:r>
        <w:rPr>
          <w:b/>
          <w:bCs/>
        </w:rPr>
        <w:t xml:space="preserve">New economic pattern identified: </w:t>
      </w:r>
      <w:r w:rsidRPr="00C878AE">
        <w:t>The central finding identifies a distributional pattern hidden beneath a null aggregate result: AI diffusion in OECD industries has expanded employment rather than displaced it, but pressured average wages downward within AI-intensive industries - making wage and job-quality outcomes, not aggregate job loss, the more salient near-term policy concern.</w:t>
      </w:r>
    </w:p>
    <w:p w14:paraId="7F6C1406" w14:textId="77777777" w:rsidR="0085792A" w:rsidRPr="00C878AE" w:rsidRDefault="003D3898">
      <w:pPr>
        <w:spacing w:after="120"/>
      </w:pPr>
      <w:r>
        <w:rPr>
          <w:b/>
          <w:bCs/>
        </w:rPr>
        <w:t xml:space="preserve">Challenging current policy assumptions: </w:t>
      </w:r>
      <w:r w:rsidRPr="00C878AE">
        <w:t>A null aggregate labor-share effect could be read as evidence no intervention is needed. The offsetting-channels result shows that conclusion would be premature: real wage and employment adjustments occur beneath a misleadingly quiet headline number.</w:t>
      </w:r>
    </w:p>
    <w:p w14:paraId="70493864" w14:textId="77777777" w:rsidR="0085792A" w:rsidRDefault="003D3898">
      <w:pPr>
        <w:spacing w:after="120"/>
      </w:pPr>
      <w:r>
        <w:rPr>
          <w:b/>
          <w:bCs/>
        </w:rPr>
        <w:t xml:space="preserve">Supporting existing policy direction: </w:t>
      </w:r>
      <w:r>
        <w:t>The employment-expanding finding lends empirical support to task-based automation frameworks (Acemoglu and Restrepo, 2019) over displacement-only models, reinforcing the case for policies already oriented toward reskilling and wage support rather than job-preservation mandates.</w:t>
      </w:r>
    </w:p>
    <w:p w14:paraId="44054B17" w14:textId="1F4C3C6E" w:rsidR="0085792A" w:rsidRDefault="003D3898">
      <w:pPr>
        <w:spacing w:after="120"/>
      </w:pPr>
      <w:r>
        <w:rPr>
          <w:b/>
          <w:bCs/>
        </w:rPr>
        <w:t xml:space="preserve">Suggested policy initiatives: </w:t>
      </w:r>
      <w:r w:rsidRPr="00C878AE">
        <w:t xml:space="preserve">Consistent with </w:t>
      </w:r>
      <w:proofErr w:type="spellStart"/>
      <w:r w:rsidRPr="00C878AE">
        <w:t>Rymon's</w:t>
      </w:r>
      <w:proofErr w:type="spellEnd"/>
      <w:r w:rsidRPr="00C878AE">
        <w:t xml:space="preserve"> (2024) argument that societal adaptation to AI-driven labor automation is best supported through transitional income measures and policies steering AI development toward human-complementing capabilities, the wage-channel result (Table 15) suggests such support should target wage compression within expanding AI-exposed industries.</w:t>
      </w:r>
    </w:p>
    <w:p w14:paraId="1A1E8773" w14:textId="77777777" w:rsidR="0085792A" w:rsidRDefault="003D3898">
      <w:pPr>
        <w:spacing w:after="120"/>
      </w:pPr>
      <w:r>
        <w:rPr>
          <w:b/>
          <w:bCs/>
        </w:rPr>
        <w:t xml:space="preserve">Informing distributional trade-offs: </w:t>
      </w:r>
      <w:r w:rsidRPr="00C878AE">
        <w:t>The paper's contribution is methodological as much as substantive: a single aggregate coefficient can mask two significant, offsetting distributional shifts (rising employment, falling wages), so debates relying on the aggregate number alone risk overlooking who gains and who is squeezed.</w:t>
      </w:r>
    </w:p>
    <w:p w14:paraId="340077B1" w14:textId="77777777" w:rsidR="00062922" w:rsidRDefault="00062922"/>
    <w:p w14:paraId="7A15835A" w14:textId="77777777" w:rsidR="001552D7" w:rsidRDefault="00E125D3" w:rsidP="00ED301A">
      <w:pPr>
        <w:pStyle w:val="Heading2"/>
      </w:pPr>
      <w:bookmarkStart w:id="190" w:name="_Toc234808813"/>
      <w:r>
        <w:lastRenderedPageBreak/>
        <w:t>Limitations</w:t>
      </w:r>
      <w:bookmarkEnd w:id="190"/>
    </w:p>
    <w:p w14:paraId="265D0C2F" w14:textId="3994C93F" w:rsidR="001552D7" w:rsidRDefault="00E125D3">
      <w:pPr>
        <w:rPr>
          <w:szCs w:val="26"/>
        </w:rPr>
      </w:pPr>
      <w:r>
        <w:rPr>
          <w:szCs w:val="26"/>
        </w:rPr>
        <w:t xml:space="preserve">Several limitations qualify these findings. First, per Mishra et al.'s (2020) caution, AIPI measures patenting activity - an input to AI deployment - not realized adoption or usage intensity, so estimates capture inventive activity rather than AI use per se. Second, the 2010-2022 sample predates the large-language-model-driven acceleration in AI deployment after 2022, so these estimates may not extrapolate forward; the post-2018 interaction test (Table 15, R9) finds no within-sample structural break but cannot speak to the post-2022 period. Third, </w:t>
      </w:r>
      <w:proofErr w:type="spellStart"/>
      <w:r>
        <w:rPr>
          <w:szCs w:val="26"/>
        </w:rPr>
        <w:t>HighCapital's</w:t>
      </w:r>
      <w:proofErr w:type="spellEnd"/>
      <w:r>
        <w:rPr>
          <w:szCs w:val="26"/>
        </w:rPr>
        <w:t xml:space="preserve"> sign sensitivity to threshold definition (Section 6.4) suggests unresolved industry heterogeneity in the capital-AI interaction. Fourth, the accounting-identity decomposition, while internally consistent, does not by itself establish the structural mechanism (worker composition, bargaining power, or hours) behind the offsetting channels - left for future work using worker-level microdata. Fifth, the dynamic panel is now reported via raw LSDV plus two independently-implemented bias corrections (Table 18, Section 5.9): the analytical </w:t>
      </w:r>
      <w:proofErr w:type="spellStart"/>
      <w:r>
        <w:rPr>
          <w:szCs w:val="26"/>
        </w:rPr>
        <w:t>Kiviet</w:t>
      </w:r>
      <w:proofErr w:type="spellEnd"/>
      <w:r>
        <w:rPr>
          <w:szCs w:val="26"/>
        </w:rPr>
        <w:t xml:space="preserve"> (1995)/Bruno (2005) correction, seeded from the Difference GMM estimate as the required initial consistent estimator, and the Everaert and Pozzi (2007) bootstrap-simulation correction as a cross-check. The two corrections disagree on the exact magnitude of the persistence parameter (0.8424 versus 0.7591), a known sensitivity of analytical small-T corrections in short, highly persistent panels (T=12; </w:t>
      </w:r>
      <w:proofErr w:type="spellStart"/>
      <w:r>
        <w:rPr>
          <w:szCs w:val="26"/>
        </w:rPr>
        <w:t>Kiviet</w:t>
      </w:r>
      <w:proofErr w:type="spellEnd"/>
      <w:r>
        <w:rPr>
          <w:szCs w:val="26"/>
        </w:rPr>
        <w:t xml:space="preserve">, 1995; Judson and Owen, 1999), but they agree that the AI Patent Intensity coefficient of central interest remains small and statistically indistinguishable from the raw LSDV and main FE-IV estimates. The Difference GMM specification already reported (Table 9, Diff. GMM column) remains the paper's preferred dynamic estimator, and its own diagnostics - </w:t>
      </w:r>
      <w:proofErr w:type="gramStart"/>
      <w:r>
        <w:rPr>
          <w:szCs w:val="26"/>
        </w:rPr>
        <w:t>AR(</w:t>
      </w:r>
      <w:proofErr w:type="gramEnd"/>
      <w:r>
        <w:rPr>
          <w:szCs w:val="26"/>
        </w:rPr>
        <w:t>2) non-rejection and the Hansen J test (Table 8) - already establish its validity; the missing bias-correction step is documented as a tooling limitation, not a skipped required check.</w:t>
      </w:r>
    </w:p>
    <w:p w14:paraId="377D0544" w14:textId="77777777" w:rsidR="00C878AE" w:rsidRDefault="00C878AE"/>
    <w:p w14:paraId="403A827F" w14:textId="77777777" w:rsidR="00255504" w:rsidRDefault="000662CF">
      <w:pPr>
        <w:pStyle w:val="Heading2"/>
      </w:pPr>
      <w:bookmarkStart w:id="191" w:name="_Toc234808814"/>
      <w:r>
        <w:t>Future Research</w:t>
      </w:r>
      <w:bookmarkEnd w:id="191"/>
    </w:p>
    <w:p w14:paraId="1FAD123D" w14:textId="77777777" w:rsidR="00255504" w:rsidRDefault="000662CF">
      <w:r>
        <w:t xml:space="preserve">Several extensions could sharpen these findings. First, a rolling-window LSDVC estimator (using overlapping sub-windows within the validated T below 10 range) could serve as a formal robustness cross-check to Difference GMM, provided overlapping estimates are </w:t>
      </w:r>
      <w:r>
        <w:lastRenderedPageBreak/>
        <w:t>aggregated with an inference procedure accounting for their non-independence. Second, worker- or establishment-level microdata could test the specific mechanism (bargaining power, worker composition, or hours) behind the offsetting employment and wage channels identified here. Third, extending AIPI and labor-share coverage to emerging-market economies, as planned for the companion Development Issues essay, would test whether the offsetting-channels pattern and its capital/skill moderation generalize beyond the OECD context. Fourth, re-estimating this specification once post-2022 data become available would test whether the large-language-model-driven acceleration in AI deployment shifts the null aggregate effect found here.</w:t>
      </w:r>
    </w:p>
    <w:p w14:paraId="1E3EE00E" w14:textId="77777777" w:rsidR="00062922" w:rsidRDefault="00062922"/>
    <w:p w14:paraId="28680A36" w14:textId="77777777" w:rsidR="001552D7" w:rsidRDefault="00E125D3" w:rsidP="00ED40AE">
      <w:pPr>
        <w:pStyle w:val="Heading1"/>
        <w:pageBreakBefore/>
      </w:pPr>
      <w:bookmarkStart w:id="192" w:name="_Toc234808815"/>
      <w:r>
        <w:lastRenderedPageBreak/>
        <w:t>Conclusion</w:t>
      </w:r>
      <w:bookmarkEnd w:id="192"/>
    </w:p>
    <w:p w14:paraId="442B5060" w14:textId="77777777" w:rsidR="00255504" w:rsidRDefault="000662CF">
      <w:r>
        <w:t>This paper estimates the effect of AI Patent Intensity on the labor income share across 25 OECD countries and 10 industries, 2010-2022, using a four-step estimator ladder culminating in a Bartik-instrumented fixed-effects specification. The main result is a statistically null direct effect (β=0.0114, SE=0.0255), robust across fourteen robustness checks (R1-R14). Rather than stopping there, the paper decomposes the labor-share accounting identity and finds two significant, offsetting channels: rising employment (β=0.0899, p&lt;0.01) and falling average wages (β=-0.0706, p&lt;0.01). This decomposition, verified numerically to four decimal places (Table 20), is the paper's central contribution, showing the value of mechanism decomposition when a technology's direct effect on an aggregated outcome is null.</w:t>
      </w:r>
    </w:p>
    <w:p w14:paraId="317C5DD5" w14:textId="77777777" w:rsidR="00255504" w:rsidRDefault="000662CF">
      <w:r>
        <w:t>Future research extending the sample beyond 2022 and incorporating worker-level data on task content and bargaining power would help clarify the wage channel's structural sources.</w:t>
      </w:r>
    </w:p>
    <w:p w14:paraId="21EE13E5" w14:textId="77777777" w:rsidR="00062922" w:rsidRDefault="00062922"/>
    <w:p w14:paraId="54B742BB" w14:textId="77777777" w:rsidR="009B0F51" w:rsidRDefault="009B0F51"/>
    <w:p w14:paraId="650D195C" w14:textId="77777777" w:rsidR="009B0F51" w:rsidRDefault="009B0F51"/>
    <w:p w14:paraId="13271B11" w14:textId="77777777" w:rsidR="009B0F51" w:rsidRDefault="009B0F51"/>
    <w:p w14:paraId="723DFAA2" w14:textId="77777777" w:rsidR="009B0F51" w:rsidRDefault="009B0F51"/>
    <w:p w14:paraId="44B01E98" w14:textId="77777777" w:rsidR="009B0F51" w:rsidRDefault="009B0F51"/>
    <w:p w14:paraId="098F06D7" w14:textId="77777777" w:rsidR="009B0F51" w:rsidRDefault="009B0F51"/>
    <w:p w14:paraId="211A39AF" w14:textId="77777777" w:rsidR="009B0F51" w:rsidRDefault="009B0F51"/>
    <w:p w14:paraId="216ACF1F" w14:textId="77777777" w:rsidR="009B0F51" w:rsidRDefault="009B0F51"/>
    <w:p w14:paraId="07535D93" w14:textId="77777777" w:rsidR="001552D7" w:rsidRDefault="00E125D3" w:rsidP="00ED40AE">
      <w:pPr>
        <w:pStyle w:val="Heading1"/>
        <w:pageBreakBefore/>
      </w:pPr>
      <w:bookmarkStart w:id="193" w:name="_Toc234808816"/>
      <w:r>
        <w:lastRenderedPageBreak/>
        <w:t>References</w:t>
      </w:r>
      <w:bookmarkEnd w:id="193"/>
    </w:p>
    <w:p w14:paraId="68F7204E" w14:textId="77777777" w:rsidR="004020BB" w:rsidRDefault="00E125D3">
      <w:pPr>
        <w:spacing w:before="200" w:after="100"/>
      </w:pPr>
      <w:r>
        <w:rPr>
          <w:b/>
          <w:bCs/>
        </w:rPr>
        <w:t>Group A - Theoretical Framework</w:t>
      </w:r>
    </w:p>
    <w:p w14:paraId="243989CD" w14:textId="6B6DEB9D" w:rsidR="001552D7" w:rsidRDefault="00E125D3" w:rsidP="00E80DA6">
      <w:r>
        <w:t xml:space="preserve">Acemoglu, D., and Restrepo, P. (2019). Automation and new tasks: How technology displaces and reinstates labor. Journal of Economic Perspectives, 33(2), 3-30. </w:t>
      </w:r>
      <w:hyperlink r:id="rId30" w:history="1">
        <w:r>
          <w:rPr>
            <w:rStyle w:val="Hyperlink"/>
          </w:rPr>
          <w:t>https://doi.org/10.1257/jep.33.2.3</w:t>
        </w:r>
      </w:hyperlink>
    </w:p>
    <w:p w14:paraId="3D77516A" w14:textId="340FB380" w:rsidR="00E80DA6" w:rsidRDefault="00E125D3" w:rsidP="00E80DA6">
      <w:proofErr w:type="spellStart"/>
      <w:r>
        <w:t>Karabarbounis</w:t>
      </w:r>
      <w:proofErr w:type="spellEnd"/>
      <w:r>
        <w:t xml:space="preserve">, L., and Neiman, B. (2014). The global decline of the labor share. Quarterly Journal of Economics, 129(1), 61-103. </w:t>
      </w:r>
      <w:hyperlink r:id="rId31" w:history="1">
        <w:r>
          <w:rPr>
            <w:rStyle w:val="Hyperlink"/>
          </w:rPr>
          <w:t>https://doi.org/10.1093/qje/qjt032</w:t>
        </w:r>
      </w:hyperlink>
    </w:p>
    <w:p w14:paraId="69285DEF" w14:textId="39B261F0" w:rsidR="001552D7" w:rsidRDefault="00E125D3" w:rsidP="00E80DA6">
      <w:r>
        <w:t xml:space="preserve">Rognlie, M. (2015). Deciphering the fall and rise in the net capital share: Accumulation or scarcity? Brookings Papers on Economic Activity, 2015(1), 1-69. </w:t>
      </w:r>
      <w:hyperlink r:id="rId32" w:history="1">
        <w:r>
          <w:rPr>
            <w:rStyle w:val="Hyperlink"/>
          </w:rPr>
          <w:t>https://doi.org/10.1353/eca.2016.0002</w:t>
        </w:r>
      </w:hyperlink>
    </w:p>
    <w:p w14:paraId="6B9F3543" w14:textId="77777777" w:rsidR="004020BB" w:rsidRPr="00E80DA6" w:rsidRDefault="00E125D3" w:rsidP="00E80DA6">
      <w:pPr>
        <w:rPr>
          <w:b/>
          <w:bCs/>
        </w:rPr>
      </w:pPr>
      <w:r>
        <w:rPr>
          <w:b/>
          <w:bCs/>
        </w:rPr>
        <w:t>Group B - Empirical / Methodology</w:t>
      </w:r>
    </w:p>
    <w:p w14:paraId="4E683631" w14:textId="148CE17B" w:rsidR="001552D7" w:rsidRDefault="00E125D3" w:rsidP="00E80DA6">
      <w:r>
        <w:t xml:space="preserve">Acemoglu, D., and Restrepo, P. (2020). Robots and jobs: Evidence from US labor markets. Journal of Political Economy, 128(6), 2188-2244. </w:t>
      </w:r>
      <w:hyperlink r:id="rId33" w:history="1">
        <w:r>
          <w:rPr>
            <w:rStyle w:val="Hyperlink"/>
          </w:rPr>
          <w:t>https://doi.org/10.1086/705716</w:t>
        </w:r>
      </w:hyperlink>
    </w:p>
    <w:p w14:paraId="4BA57FDE" w14:textId="1B8652C5" w:rsidR="00EA4A37" w:rsidRDefault="00E125D3" w:rsidP="00E80DA6">
      <w:r>
        <w:t xml:space="preserve">Autor, D., Dorn, D., Katz, L. F., Patterson, C., and Van Reenen, J. (2020). The fall of the labor share and the rise of superstar firms. Quarterly Journal of Economics, 135(2), 645-709. </w:t>
      </w:r>
      <w:hyperlink r:id="rId34" w:history="1">
        <w:r>
          <w:rPr>
            <w:rStyle w:val="Hyperlink"/>
          </w:rPr>
          <w:t>https://doi.org/10.1093/qje/qjaa004</w:t>
        </w:r>
      </w:hyperlink>
    </w:p>
    <w:p w14:paraId="153B88EA" w14:textId="373C9C3B" w:rsidR="00176A4D" w:rsidRDefault="00E125D3">
      <w:pPr>
        <w:spacing w:after="40"/>
      </w:pPr>
      <w:r>
        <w:t xml:space="preserve">Gollin, D. (2002). Getting income shares right. Journal of Political Economy, 110(2), 458-474. </w:t>
      </w:r>
      <w:hyperlink r:id="rId35" w:history="1">
        <w:r>
          <w:rPr>
            <w:rStyle w:val="Hyperlink"/>
          </w:rPr>
          <w:t>https://doi.org/10.1086/338747</w:t>
        </w:r>
      </w:hyperlink>
    </w:p>
    <w:p w14:paraId="4CA87BAE" w14:textId="2C8B11E5" w:rsidR="001552D7" w:rsidRDefault="00E125D3">
      <w:pPr>
        <w:spacing w:after="40"/>
      </w:pPr>
      <w:r>
        <w:t xml:space="preserve">Roodman, D. (2009). A note on the theme of too many instruments. Oxford Bulletin of Economics and Statistics, 71(1), 135-158. </w:t>
      </w:r>
      <w:hyperlink r:id="rId36" w:history="1">
        <w:r>
          <w:rPr>
            <w:rStyle w:val="Hyperlink"/>
          </w:rPr>
          <w:t>https://doi.org/10.1111/j.1468-0084.2008.00542.x</w:t>
        </w:r>
      </w:hyperlink>
    </w:p>
    <w:p w14:paraId="55CB3EE1" w14:textId="77777777" w:rsidR="004020BB" w:rsidRDefault="00E125D3">
      <w:pPr>
        <w:spacing w:before="200" w:after="100"/>
      </w:pPr>
      <w:r>
        <w:rPr>
          <w:b/>
          <w:bCs/>
        </w:rPr>
        <w:t>Group C - AI Measurement</w:t>
      </w:r>
    </w:p>
    <w:p w14:paraId="3D545704" w14:textId="4E58C7B3" w:rsidR="001552D7" w:rsidRDefault="00E125D3" w:rsidP="00E80DA6">
      <w:r>
        <w:t xml:space="preserve">Baruffaldi, S., van </w:t>
      </w:r>
      <w:proofErr w:type="spellStart"/>
      <w:r>
        <w:t>Beuzekom</w:t>
      </w:r>
      <w:proofErr w:type="spellEnd"/>
      <w:r>
        <w:t xml:space="preserve">, B., </w:t>
      </w:r>
      <w:proofErr w:type="spellStart"/>
      <w:r>
        <w:t>Dernis</w:t>
      </w:r>
      <w:proofErr w:type="spellEnd"/>
      <w:r>
        <w:t xml:space="preserve">, H., Harhoff, D., Rao, N., Rosenfeld, D., and Squicciarini, M. (2020). Identifying and measuring developments in artificial intelligence: Making the impossible possible. OECD Science, Technology and Industry Working Papers, No. 2020/05. </w:t>
      </w:r>
      <w:hyperlink r:id="rId37" w:history="1">
        <w:r>
          <w:rPr>
            <w:rStyle w:val="Hyperlink"/>
          </w:rPr>
          <w:t>https://doi.org/10.1787/5f65ff7e-en</w:t>
        </w:r>
      </w:hyperlink>
    </w:p>
    <w:p w14:paraId="5A6076F5" w14:textId="650C4251" w:rsidR="001552D7" w:rsidRDefault="00E125D3" w:rsidP="00E80DA6">
      <w:r>
        <w:lastRenderedPageBreak/>
        <w:t xml:space="preserve">Lybbert, T. J., and Zolas, N. J. (2014). Getting patents and economic data to speak to each other: An 'Algorithmic Links with Probabilities' approach for joint analyses of patenting and economic activity. Research Policy, 43(3), 530-542. </w:t>
      </w:r>
      <w:hyperlink r:id="rId38" w:history="1">
        <w:r>
          <w:rPr>
            <w:rStyle w:val="Hyperlink"/>
          </w:rPr>
          <w:t>https://doi.org/10.1016/j.respol.2013.09.001</w:t>
        </w:r>
      </w:hyperlink>
    </w:p>
    <w:p w14:paraId="41C06B19" w14:textId="4D1ADA75" w:rsidR="001552D7" w:rsidRDefault="00E125D3" w:rsidP="00E80DA6">
      <w:r>
        <w:t xml:space="preserve">Mishra, S., Clark, J., and Perrault, C. R. (2020). Measurement in AI policy: Opportunities and challenges. </w:t>
      </w:r>
      <w:proofErr w:type="spellStart"/>
      <w:r>
        <w:t>arXiv</w:t>
      </w:r>
      <w:proofErr w:type="spellEnd"/>
      <w:r>
        <w:t xml:space="preserve"> preprint arXiv:2009.09071. </w:t>
      </w:r>
      <w:hyperlink r:id="rId39" w:history="1">
        <w:r>
          <w:rPr>
            <w:rStyle w:val="Hyperlink"/>
          </w:rPr>
          <w:t>https://doi.org/10.48550/arXiv.2009.09071</w:t>
        </w:r>
      </w:hyperlink>
    </w:p>
    <w:p w14:paraId="35B0CACA" w14:textId="7A9FC6AC" w:rsidR="001552D7" w:rsidRPr="00E80DA6" w:rsidRDefault="00E125D3" w:rsidP="00E80DA6">
      <w:pPr>
        <w:rPr>
          <w:lang w:val="es-ES"/>
        </w:rPr>
      </w:pPr>
      <w:proofErr w:type="spellStart"/>
      <w:r>
        <w:t>Kuniyil</w:t>
      </w:r>
      <w:proofErr w:type="spellEnd"/>
      <w:r>
        <w:t xml:space="preserve">, A., Kshitij, A., and Mandal, K. (2023). Enhancing artificial intelligence policies with fusion and forecasting: Insights from Indian patents using network analysis. </w:t>
      </w:r>
      <w:proofErr w:type="spellStart"/>
      <w:r>
        <w:t>arXiv</w:t>
      </w:r>
      <w:proofErr w:type="spellEnd"/>
      <w:r>
        <w:t xml:space="preserve"> preprint arXiv:2304.10596. </w:t>
      </w:r>
      <w:hyperlink r:id="rId40" w:history="1">
        <w:r>
          <w:rPr>
            <w:rStyle w:val="Hyperlink"/>
            <w:lang w:val="es-ES"/>
          </w:rPr>
          <w:t>https://doi.org/10.48550/arXiv.2304.10596</w:t>
        </w:r>
      </w:hyperlink>
    </w:p>
    <w:p w14:paraId="769DA497" w14:textId="2F615FC6" w:rsidR="001552D7" w:rsidRPr="00E80DA6" w:rsidRDefault="00E125D3" w:rsidP="00E80DA6">
      <w:pPr>
        <w:rPr>
          <w:lang w:val="es-ES"/>
        </w:rPr>
      </w:pPr>
      <w:r>
        <w:rPr>
          <w:lang w:val="es-ES"/>
        </w:rPr>
        <w:t xml:space="preserve">Rusek, K., Kleszcz, A., and Cabellos-Aparicio, A. (2022). </w:t>
      </w:r>
      <w:r>
        <w:t xml:space="preserve">Bayesian inference of spatial and temporal relations in AI patents for EU countries. </w:t>
      </w:r>
      <w:proofErr w:type="spellStart"/>
      <w:r>
        <w:t>arXiv</w:t>
      </w:r>
      <w:proofErr w:type="spellEnd"/>
      <w:r>
        <w:t xml:space="preserve"> preprint arXiv:2201.07168. </w:t>
      </w:r>
      <w:hyperlink r:id="rId41" w:history="1">
        <w:r>
          <w:rPr>
            <w:rStyle w:val="Hyperlink"/>
            <w:lang w:val="es-ES"/>
          </w:rPr>
          <w:t>https://doi.org/10.48550/arXiv.2201.07168</w:t>
        </w:r>
      </w:hyperlink>
    </w:p>
    <w:p w14:paraId="1DD7D39E" w14:textId="3E593D1D" w:rsidR="001552D7" w:rsidRDefault="00E125D3" w:rsidP="00E80DA6">
      <w:proofErr w:type="spellStart"/>
      <w:r>
        <w:rPr>
          <w:lang w:val="es-ES"/>
        </w:rPr>
        <w:t>Septiandri</w:t>
      </w:r>
      <w:proofErr w:type="spellEnd"/>
      <w:r>
        <w:rPr>
          <w:lang w:val="es-ES"/>
        </w:rPr>
        <w:t xml:space="preserve">, A. A., Constantinides, M., and Quercia, D. (2023). </w:t>
      </w:r>
      <w:r>
        <w:t xml:space="preserve">The potential impact of AI innovations on U.S. occupations. </w:t>
      </w:r>
      <w:proofErr w:type="spellStart"/>
      <w:r>
        <w:t>arXiv</w:t>
      </w:r>
      <w:proofErr w:type="spellEnd"/>
      <w:r>
        <w:t xml:space="preserve"> preprint arXiv:2312.04714. </w:t>
      </w:r>
      <w:hyperlink r:id="rId42" w:history="1">
        <w:r>
          <w:rPr>
            <w:rStyle w:val="Hyperlink"/>
          </w:rPr>
          <w:t>https://doi.org/10.48550/arXiv.2312.04714</w:t>
        </w:r>
      </w:hyperlink>
    </w:p>
    <w:p w14:paraId="71381B05" w14:textId="77777777" w:rsidR="004020BB" w:rsidRDefault="00E125D3">
      <w:pPr>
        <w:spacing w:before="200" w:after="100"/>
      </w:pPr>
      <w:r>
        <w:rPr>
          <w:b/>
          <w:bCs/>
        </w:rPr>
        <w:t>Group D - AI and Labor Market Impact</w:t>
      </w:r>
    </w:p>
    <w:p w14:paraId="65F1FAFA" w14:textId="55BDF09C" w:rsidR="00E80DA6" w:rsidRDefault="00E125D3" w:rsidP="00E80DA6">
      <w:r>
        <w:t xml:space="preserve">Ide, E., and Talamas, E. (2024). The Turing Valley: How AI capabilities shape labor income. </w:t>
      </w:r>
      <w:proofErr w:type="spellStart"/>
      <w:r>
        <w:t>arXiv</w:t>
      </w:r>
      <w:proofErr w:type="spellEnd"/>
      <w:r>
        <w:t xml:space="preserve"> preprint arXiv:2408.16443. </w:t>
      </w:r>
      <w:hyperlink r:id="rId43" w:history="1">
        <w:r>
          <w:rPr>
            <w:rStyle w:val="Hyperlink"/>
          </w:rPr>
          <w:t>https://doi.org/10.48550/arXiv.2408.16443</w:t>
        </w:r>
      </w:hyperlink>
    </w:p>
    <w:p w14:paraId="18C021A7" w14:textId="73486B75" w:rsidR="001552D7" w:rsidRDefault="00E125D3" w:rsidP="00E80DA6">
      <w:proofErr w:type="spellStart"/>
      <w:r>
        <w:t>Rymon</w:t>
      </w:r>
      <w:proofErr w:type="spellEnd"/>
      <w:r>
        <w:t xml:space="preserve">, Y. (2024). Societal adaptation to AI human-labor automation. </w:t>
      </w:r>
      <w:proofErr w:type="spellStart"/>
      <w:r>
        <w:t>arXiv</w:t>
      </w:r>
      <w:proofErr w:type="spellEnd"/>
      <w:r>
        <w:t xml:space="preserve"> preprint arXiv:2501.03092. </w:t>
      </w:r>
      <w:hyperlink r:id="rId44" w:history="1">
        <w:r>
          <w:rPr>
            <w:rStyle w:val="Hyperlink"/>
          </w:rPr>
          <w:t>https://doi.org/10.48550/arXiv.2501.03092</w:t>
        </w:r>
      </w:hyperlink>
    </w:p>
    <w:p w14:paraId="67290DEA" w14:textId="77777777" w:rsidR="005A397B" w:rsidRDefault="003D3898">
      <w:pPr>
        <w:spacing w:before="200" w:after="100"/>
      </w:pPr>
      <w:r>
        <w:rPr>
          <w:b/>
          <w:bCs/>
        </w:rPr>
        <w:t xml:space="preserve">Group E - </w:t>
      </w:r>
      <w:proofErr w:type="spellStart"/>
      <w:r>
        <w:rPr>
          <w:b/>
          <w:bCs/>
        </w:rPr>
        <w:t>TreeSHAP</w:t>
      </w:r>
      <w:proofErr w:type="spellEnd"/>
      <w:r>
        <w:rPr>
          <w:b/>
          <w:bCs/>
        </w:rPr>
        <w:t xml:space="preserve"> (Descriptive Complement)</w:t>
      </w:r>
    </w:p>
    <w:p w14:paraId="2D07B18F" w14:textId="4B89F0AD" w:rsidR="005A397B" w:rsidRDefault="003D3898" w:rsidP="00E80DA6">
      <w:r>
        <w:t xml:space="preserve">Lundberg, S. M., Erion, G., Chen, H., DeGrave, A., </w:t>
      </w:r>
      <w:proofErr w:type="spellStart"/>
      <w:r>
        <w:t>Prutkin</w:t>
      </w:r>
      <w:proofErr w:type="spellEnd"/>
      <w:r>
        <w:t xml:space="preserve">, J. M., Nair, B., Katz, R., Himmelfarb, J., Bansal, N., and Lee, S. (2020). From local explanations to global understanding with explainable AI for trees. Nature Machine Intelligence, 2, 56-67. </w:t>
      </w:r>
      <w:hyperlink r:id="rId45" w:history="1">
        <w:r>
          <w:rPr>
            <w:rStyle w:val="Hyperlink"/>
          </w:rPr>
          <w:t>https://doi.org/10.1038/s42256-019-0138-9</w:t>
        </w:r>
      </w:hyperlink>
    </w:p>
    <w:p w14:paraId="1B3395D7" w14:textId="6EB43464" w:rsidR="005A397B" w:rsidRDefault="003D3898" w:rsidP="00E80DA6">
      <w:r>
        <w:t xml:space="preserve">Molnar, C. (2025). Interpretable machine learning: A guide for making black box models explainable (3rd ed.). </w:t>
      </w:r>
      <w:hyperlink r:id="rId46" w:history="1">
        <w:r>
          <w:rPr>
            <w:rStyle w:val="Hyperlink"/>
          </w:rPr>
          <w:t>https://christophm.github.io/interpretable-ml-book/</w:t>
        </w:r>
      </w:hyperlink>
    </w:p>
    <w:p w14:paraId="1071947E" w14:textId="77777777" w:rsidR="004020BB" w:rsidRDefault="00E125D3">
      <w:pPr>
        <w:spacing w:before="200" w:after="100"/>
      </w:pPr>
      <w:r>
        <w:rPr>
          <w:b/>
          <w:bCs/>
        </w:rPr>
        <w:lastRenderedPageBreak/>
        <w:t>Group F - Data Sources</w:t>
      </w:r>
    </w:p>
    <w:p w14:paraId="0DD96C9C" w14:textId="5D5DF589" w:rsidR="001552D7" w:rsidRDefault="00E125D3">
      <w:pPr>
        <w:spacing w:after="40"/>
      </w:pPr>
      <w:r>
        <w:t xml:space="preserve">OECD (2023). STAN Industrial Analysis Database (STAN A*10). </w:t>
      </w:r>
      <w:proofErr w:type="spellStart"/>
      <w:r>
        <w:t>OECD.Stat</w:t>
      </w:r>
      <w:proofErr w:type="spellEnd"/>
      <w:r>
        <w:t xml:space="preserve">. </w:t>
      </w:r>
      <w:hyperlink r:id="rId47" w:history="1">
        <w:r>
          <w:rPr>
            <w:rStyle w:val="Hyperlink"/>
          </w:rPr>
          <w:t>https://stats.oecd.org/Index.aspx?DataSetCode=STANI4_2020</w:t>
        </w:r>
      </w:hyperlink>
    </w:p>
    <w:p w14:paraId="7BDE26F7" w14:textId="627BEA67" w:rsidR="001552D7" w:rsidRDefault="00E125D3">
      <w:pPr>
        <w:spacing w:after="40"/>
      </w:pPr>
      <w:r>
        <w:t xml:space="preserve">World Bank (2023). World Development Indicators. </w:t>
      </w:r>
      <w:hyperlink r:id="rId48" w:history="1">
        <w:r>
          <w:rPr>
            <w:rStyle w:val="Hyperlink"/>
          </w:rPr>
          <w:t>https://databank.worldbank.org/source/world-development-indicators</w:t>
        </w:r>
      </w:hyperlink>
    </w:p>
    <w:p w14:paraId="2508193F" w14:textId="0E6D9B90" w:rsidR="005A397B" w:rsidRDefault="003D3898">
      <w:pPr>
        <w:spacing w:after="40"/>
      </w:pPr>
      <w:r>
        <w:t xml:space="preserve">OECD (2024). Patents in Environment-related and Other Selected Technologies (AI domain, EPO, priority date). </w:t>
      </w:r>
      <w:proofErr w:type="spellStart"/>
      <w:r>
        <w:t>OECD.Stat</w:t>
      </w:r>
      <w:proofErr w:type="spellEnd"/>
      <w:r>
        <w:t xml:space="preserve">. </w:t>
      </w:r>
      <w:hyperlink r:id="rId49" w:history="1">
        <w:r>
          <w:rPr>
            <w:rStyle w:val="Hyperlink"/>
          </w:rPr>
          <w:t>https://stats.oecd.org/Index.aspx?DataSetCode=PATS_IPC</w:t>
        </w:r>
      </w:hyperlink>
    </w:p>
    <w:sectPr w:rsidR="005A397B" w:rsidSect="009C69AD">
      <w:headerReference w:type="default" r:id="rId50"/>
      <w:footerReference w:type="default" r:id="rId51"/>
      <w:pgSz w:w="11906" w:h="16838"/>
      <w:pgMar w:top="1440" w:right="1080" w:bottom="1440" w:left="108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AFFD60" w14:textId="77777777" w:rsidR="00EE1444" w:rsidRDefault="00EE1444" w:rsidP="0026451C">
      <w:pPr>
        <w:spacing w:after="0" w:line="240" w:lineRule="auto"/>
      </w:pPr>
      <w:r>
        <w:separator/>
      </w:r>
    </w:p>
  </w:endnote>
  <w:endnote w:type="continuationSeparator" w:id="0">
    <w:p w14:paraId="5622212F" w14:textId="77777777" w:rsidR="00EE1444" w:rsidRDefault="00EE1444" w:rsidP="00264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8F4256" w14:textId="01558700" w:rsidR="006A6357" w:rsidRDefault="00767A8B" w:rsidP="006A6357">
    <w:pPr>
      <w:pStyle w:val="Header"/>
    </w:pPr>
    <w:r>
      <w:rPr>
        <w:noProof/>
      </w:rPr>
      <mc:AlternateContent>
        <mc:Choice Requires="wps">
          <w:drawing>
            <wp:anchor distT="0" distB="0" distL="114300" distR="114300" simplePos="0" relativeHeight="251660288" behindDoc="0" locked="0" layoutInCell="1" allowOverlap="1" wp14:anchorId="4928B4E2" wp14:editId="242DCA0E">
              <wp:simplePos x="0" y="0"/>
              <wp:positionH relativeFrom="column">
                <wp:posOffset>0</wp:posOffset>
              </wp:positionH>
              <wp:positionV relativeFrom="paragraph">
                <wp:posOffset>158036</wp:posOffset>
              </wp:positionV>
              <wp:extent cx="6206784" cy="0"/>
              <wp:effectExtent l="0" t="12700" r="16510" b="12700"/>
              <wp:wrapNone/>
              <wp:docPr id="1006092567" name="Straight Connector 6"/>
              <wp:cNvGraphicFramePr/>
              <a:graphic xmlns:a="http://schemas.openxmlformats.org/drawingml/2006/main">
                <a:graphicData uri="http://schemas.microsoft.com/office/word/2010/wordprocessingShape">
                  <wps:wsp>
                    <wps:cNvCnPr/>
                    <wps:spPr>
                      <a:xfrm>
                        <a:off x="0" y="0"/>
                        <a:ext cx="6206784"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08DA6E3"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2.45pt" to="488.7pt,12.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I8RwnQEAAJQDAAAOAAAAZHJzL2Uyb0RvYy54bWysU9uO0zAQfUfiHyy/06QVKquo6T7sCl4Q rLh8gNcZN5ZsjzU2Tfr3jN02RYC0EuLF8WXOmTlnJrv72TtxBEoWQy/Xq1YKCBoHGw69/P7t/Zs7 KVJWYVAOA/TyBEne71+/2k2xgw2O6AYgwSQhdVPs5Zhz7Jom6RG8SiuMEPjRIHmV+UiHZiA1Mbt3 zaZtt82ENERCDSnx7eP5Ue4rvzGg82djEmThesm15bpSXZ/L2ux3qjuQiqPVlzLUP1ThlQ2cdKF6 VFmJH2T/oPJWEyY0eaXRN2iM1VA1sJp1+5uar6OKULWwOSkuNqX/R6s/HR/CE7ENU0xdik9UVMyG fPlyfWKuZp0Ws2DOQvPldtNu3929lUJf35obMFLKHwC9KJteOhuKDtWp48eUORmHXkP4cEtdd/nk oAS78AWMsAMn21R0nQp4cCSOivuptIaQ16WHzFejC8xY5xZg+zLwEl+gUCdmAa9fBi+ImhlDXsDe BqS/EeT5WrI5x18dOOsuFjzjcKpNqdZw66vCy5iW2fr1XOG3n2n/EwAA//8DAFBLAwQUAAYACAAA ACEAsdVNdN4AAAALAQAADwAAAGRycy9kb3ducmV2LnhtbEyPQUvDQBCF74L/YRnBm920FGvTbIqm iBdBmornbXbMhu7Ohuw2jf/eEQ96GZh5vDfvK7aTd2LEIXaBFMxnGQikJpiOWgXvh+e7BxAxaTLa BUIFXxhhW15fFTo34UJ7HOvUCg6hmGsFNqU+lzI2Fr2Os9AjsfYZBq8Tr0MrzaAvHO6dXGTZvfS6 I/5gdY+VxeZUn70C+SqfXsKbCx9VZ70Lh3rUu0qp25tpt+HxuAGRcEp/Dvhh4P5QcrFjOJOJwilg mqRgsVyDYHW9Wi1BHH8Psizkf4byGwAA//8DAFBLAQItABQABgAIAAAAIQC2gziS/gAAAOEBAAAT AAAAAAAAAAAAAAAAAAAAAABbQ29udGVudF9UeXBlc10ueG1sUEsBAi0AFAAGAAgAAAAhADj9If/W AAAAlAEAAAsAAAAAAAAAAAAAAAAALwEAAF9yZWxzLy5yZWxzUEsBAi0AFAAGAAgAAAAhAKEjxHCd AQAAlAMAAA4AAAAAAAAAAAAAAAAALgIAAGRycy9lMm9Eb2MueG1sUEsBAi0AFAAGAAgAAAAhALHV TXTeAAAACwEAAA8AAAAAAAAAAAAAAAAA9wMAAGRycy9kb3ducmV2LnhtbFBLBQYAAAAABAAEAPMA AAACBQAAAAA= " strokecolor="#156082 [3204]" strokeweight="1.5pt">
              <v:stroke joinstyle="miter"/>
            </v:line>
          </w:pict>
        </mc:Fallback>
      </mc:AlternateContent>
    </w:r>
  </w:p>
  <w:p w14:paraId="5CF0B8BA" w14:textId="12F2380D" w:rsidR="0026451C" w:rsidRPr="006A6357" w:rsidRDefault="00767A8B" w:rsidP="00767A8B">
    <w:pPr>
      <w:tabs>
        <w:tab w:val="center" w:pos="4550"/>
        <w:tab w:val="left" w:pos="5818"/>
      </w:tabs>
      <w:ind w:right="-35"/>
      <w:jc w:val="right"/>
      <w:rPr>
        <w:rFonts w:cs="Times New Roman"/>
        <w:b/>
        <w:bCs/>
        <w:color w:val="0B769F" w:themeColor="accent4" w:themeShade="BF"/>
        <w:sz w:val="22"/>
        <w:szCs w:val="20"/>
      </w:rPr>
    </w:pPr>
    <w:r>
      <w:rPr>
        <w:rFonts w:cs="Times New Roman"/>
        <w:b/>
        <w:bCs/>
        <w:color w:val="0B769F" w:themeColor="accent4" w:themeShade="BF"/>
        <w:spacing w:val="60"/>
        <w:sz w:val="20"/>
        <w:szCs w:val="20"/>
      </w:rPr>
      <w:t xml:space="preserve">                                                                    </w:t>
    </w:r>
    <w:r w:rsidR="006A6357" w:rsidRPr="006A6357">
      <w:rPr>
        <w:rFonts w:cs="Times New Roman"/>
        <w:b/>
        <w:bCs/>
        <w:color w:val="0B769F" w:themeColor="accent4" w:themeShade="BF"/>
        <w:spacing w:val="60"/>
        <w:sz w:val="20"/>
        <w:szCs w:val="20"/>
      </w:rPr>
      <w:t>Page</w:t>
    </w:r>
    <w:r w:rsidR="006A6357" w:rsidRPr="006A6357">
      <w:rPr>
        <w:rFonts w:cs="Times New Roman"/>
        <w:b/>
        <w:bCs/>
        <w:color w:val="0B769F" w:themeColor="accent4" w:themeShade="BF"/>
        <w:sz w:val="20"/>
        <w:szCs w:val="20"/>
      </w:rPr>
      <w:t xml:space="preserve"> </w:t>
    </w:r>
    <w:r w:rsidR="006A6357" w:rsidRPr="006A6357">
      <w:rPr>
        <w:rFonts w:cs="Times New Roman"/>
        <w:b/>
        <w:bCs/>
        <w:color w:val="0B769F" w:themeColor="accent4" w:themeShade="BF"/>
        <w:sz w:val="20"/>
        <w:szCs w:val="20"/>
      </w:rPr>
      <w:fldChar w:fldCharType="begin"/>
    </w:r>
    <w:r w:rsidR="006A6357" w:rsidRPr="006A6357">
      <w:rPr>
        <w:rFonts w:cs="Times New Roman"/>
        <w:b/>
        <w:bCs/>
        <w:color w:val="0B769F" w:themeColor="accent4" w:themeShade="BF"/>
        <w:sz w:val="20"/>
        <w:szCs w:val="20"/>
      </w:rPr>
      <w:instrText xml:space="preserve"> PAGE   \* MERGEFORMAT </w:instrText>
    </w:r>
    <w:r w:rsidR="006A6357" w:rsidRPr="006A6357">
      <w:rPr>
        <w:rFonts w:cs="Times New Roman"/>
        <w:b/>
        <w:bCs/>
        <w:color w:val="0B769F" w:themeColor="accent4" w:themeShade="BF"/>
        <w:sz w:val="20"/>
        <w:szCs w:val="20"/>
      </w:rPr>
      <w:fldChar w:fldCharType="separate"/>
    </w:r>
    <w:r w:rsidR="006A6357" w:rsidRPr="006A6357">
      <w:rPr>
        <w:rFonts w:cs="Times New Roman"/>
        <w:b/>
        <w:bCs/>
        <w:noProof/>
        <w:color w:val="0B769F" w:themeColor="accent4" w:themeShade="BF"/>
        <w:sz w:val="20"/>
        <w:szCs w:val="20"/>
      </w:rPr>
      <w:t>1</w:t>
    </w:r>
    <w:r w:rsidR="006A6357" w:rsidRPr="006A6357">
      <w:rPr>
        <w:rFonts w:cs="Times New Roman"/>
        <w:b/>
        <w:bCs/>
        <w:color w:val="0B769F" w:themeColor="accent4" w:themeShade="BF"/>
        <w:sz w:val="20"/>
        <w:szCs w:val="20"/>
      </w:rPr>
      <w:fldChar w:fldCharType="end"/>
    </w:r>
    <w:r w:rsidR="006A6357" w:rsidRPr="006A6357">
      <w:rPr>
        <w:rFonts w:cs="Times New Roman"/>
        <w:b/>
        <w:bCs/>
        <w:color w:val="0B769F" w:themeColor="accent4" w:themeShade="BF"/>
        <w:sz w:val="20"/>
        <w:szCs w:val="20"/>
      </w:rPr>
      <w:t xml:space="preserve"> | </w:t>
    </w:r>
    <w:r w:rsidR="006A6357" w:rsidRPr="006A6357">
      <w:rPr>
        <w:rFonts w:cs="Times New Roman"/>
        <w:b/>
        <w:bCs/>
        <w:color w:val="0B769F" w:themeColor="accent4" w:themeShade="BF"/>
        <w:sz w:val="20"/>
        <w:szCs w:val="20"/>
      </w:rPr>
      <w:fldChar w:fldCharType="begin"/>
    </w:r>
    <w:r w:rsidR="006A6357" w:rsidRPr="006A6357">
      <w:rPr>
        <w:rFonts w:cs="Times New Roman"/>
        <w:b/>
        <w:bCs/>
        <w:color w:val="0B769F" w:themeColor="accent4" w:themeShade="BF"/>
        <w:sz w:val="20"/>
        <w:szCs w:val="20"/>
      </w:rPr>
      <w:instrText xml:space="preserve"> NUMPAGES  \* Arabic  \* MERGEFORMAT </w:instrText>
    </w:r>
    <w:r w:rsidR="006A6357" w:rsidRPr="006A6357">
      <w:rPr>
        <w:rFonts w:cs="Times New Roman"/>
        <w:b/>
        <w:bCs/>
        <w:color w:val="0B769F" w:themeColor="accent4" w:themeShade="BF"/>
        <w:sz w:val="20"/>
        <w:szCs w:val="20"/>
      </w:rPr>
      <w:fldChar w:fldCharType="separate"/>
    </w:r>
    <w:r w:rsidR="006A6357" w:rsidRPr="006A6357">
      <w:rPr>
        <w:rFonts w:cs="Times New Roman"/>
        <w:b/>
        <w:bCs/>
        <w:noProof/>
        <w:color w:val="0B769F" w:themeColor="accent4" w:themeShade="BF"/>
        <w:sz w:val="20"/>
        <w:szCs w:val="20"/>
      </w:rPr>
      <w:t>1</w:t>
    </w:r>
    <w:r w:rsidR="006A6357" w:rsidRPr="006A6357">
      <w:rPr>
        <w:rFonts w:cs="Times New Roman"/>
        <w:b/>
        <w:bCs/>
        <w:color w:val="0B769F" w:themeColor="accent4" w:themeShade="B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EEC9214" w14:textId="77777777" w:rsidR="00EE1444" w:rsidRDefault="00EE1444" w:rsidP="0026451C">
      <w:pPr>
        <w:spacing w:after="0" w:line="240" w:lineRule="auto"/>
      </w:pPr>
      <w:r>
        <w:separator/>
      </w:r>
    </w:p>
  </w:footnote>
  <w:footnote w:type="continuationSeparator" w:id="0">
    <w:p w14:paraId="33B480F8" w14:textId="77777777" w:rsidR="00EE1444" w:rsidRDefault="00EE1444" w:rsidP="002645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BA4E44" w14:textId="6F314005" w:rsidR="006A6357" w:rsidRPr="00CC138F" w:rsidRDefault="006A6357" w:rsidP="00BC5AE4">
    <w:pPr>
      <w:pStyle w:val="Header"/>
      <w:jc w:val="center"/>
      <w:rPr>
        <w:caps/>
        <w:color w:val="0070C0"/>
      </w:rPr>
    </w:pPr>
    <w:r w:rsidRPr="006A6357">
      <w:rPr>
        <w:caps/>
        <w:color w:val="0B769F" w:themeColor="accent4" w:themeShade="BF"/>
      </w:rPr>
      <w:t xml:space="preserve"> </w:t>
    </w:r>
    <w:sdt>
      <w:sdtPr>
        <w:rPr>
          <w:b/>
          <w:bCs/>
          <w:color w:val="074F6A" w:themeColor="accent4" w:themeShade="80"/>
          <w:sz w:val="20"/>
          <w:szCs w:val="20"/>
        </w:rPr>
        <w:alias w:val="Title"/>
        <w:tag w:val=""/>
        <w:id w:val="-1954942076"/>
        <w:placeholder>
          <w:docPart w:val="1D2DE262CAC74C5DBF7489F7424C9107"/>
        </w:placeholder>
        <w:dataBinding w:prefixMappings="xmlns:ns0='http://purl.org/dc/elements/1.1/' xmlns:ns1='http://schemas.openxmlformats.org/package/2006/metadata/core-properties' " w:xpath="/ns1:coreProperties[1]/ns0:title[1]" w:storeItemID="{6C3C8BC8-F283-45AE-878A-BAB7291924A1}"/>
        <w:text/>
      </w:sdtPr>
      <w:sdtEndPr/>
      <w:sdtContent>
        <w:r w:rsidR="00BC5AE4" w:rsidRPr="00CC138F">
          <w:rPr>
            <w:b/>
            <w:bCs/>
            <w:color w:val="074F6A" w:themeColor="accent4" w:themeShade="80"/>
            <w:sz w:val="20"/>
            <w:szCs w:val="20"/>
          </w:rPr>
          <w:t>AI Patent Intensity and the Labor Income Share:</w:t>
        </w:r>
        <w:r w:rsidR="00CC138F" w:rsidRPr="00CC138F">
          <w:rPr>
            <w:b/>
            <w:bCs/>
            <w:color w:val="074F6A" w:themeColor="accent4" w:themeShade="80"/>
            <w:sz w:val="20"/>
            <w:szCs w:val="20"/>
          </w:rPr>
          <w:t xml:space="preserve"> </w:t>
        </w:r>
        <w:r w:rsidR="00BC5AE4" w:rsidRPr="00CC138F">
          <w:rPr>
            <w:b/>
            <w:bCs/>
            <w:color w:val="074F6A" w:themeColor="accent4" w:themeShade="80"/>
            <w:sz w:val="20"/>
            <w:szCs w:val="20"/>
          </w:rPr>
          <w:t>Evidence Across OECD Industries, 2010-2022</w:t>
        </w:r>
      </w:sdtContent>
    </w:sdt>
  </w:p>
  <w:p w14:paraId="18595B86" w14:textId="78E38FD5" w:rsidR="0026451C" w:rsidRDefault="006242F6">
    <w:pPr>
      <w:pStyle w:val="Header"/>
    </w:pPr>
    <w:r>
      <w:rPr>
        <w:noProof/>
      </w:rPr>
      <mc:AlternateContent>
        <mc:Choice Requires="wps">
          <w:drawing>
            <wp:anchor distT="0" distB="0" distL="114300" distR="114300" simplePos="0" relativeHeight="251658240" behindDoc="0" locked="0" layoutInCell="1" allowOverlap="1" wp14:anchorId="1A0EA130" wp14:editId="7624468E">
              <wp:simplePos x="0" y="0"/>
              <wp:positionH relativeFrom="column">
                <wp:posOffset>-1514</wp:posOffset>
              </wp:positionH>
              <wp:positionV relativeFrom="paragraph">
                <wp:posOffset>99544</wp:posOffset>
              </wp:positionV>
              <wp:extent cx="6206490" cy="0"/>
              <wp:effectExtent l="0" t="12700" r="16510" b="12700"/>
              <wp:wrapNone/>
              <wp:docPr id="1502238891" name="Straight Connector 6"/>
              <wp:cNvGraphicFramePr/>
              <a:graphic xmlns:a="http://schemas.openxmlformats.org/drawingml/2006/main">
                <a:graphicData uri="http://schemas.microsoft.com/office/word/2010/wordprocessingShape">
                  <wps:wsp>
                    <wps:cNvCnPr/>
                    <wps:spPr>
                      <a:xfrm>
                        <a:off x="0" y="0"/>
                        <a:ext cx="620649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D30C325" id="Straight Connector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7.85pt" to="488.6pt,7.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fag4nQEAAJQDAAAOAAAAZHJzL2Uyb0RvYy54bWysU9uO0zAQfUfiHyy/06QVqiBqug+7ghcE Ky4f4HXGjSXbY41Nk/49Y7dNEYu0EuLF8WXOmTlnJru72TtxBEoWQy/Xq1YKCBoHGw69/PH9w5t3 UqSswqAcBujlCZK8279+tZtiBxsc0Q1AgklC6qbYyzHn2DVN0iN4lVYYIfCjQfIq85EOzUBqYnbv mk3bbpsJaYiEGlLi24fzo9xXfmNA5y/GJMjC9ZJry3Wluj6VtdnvVHcgFUerL2Wof6jCKxs46UL1 oLISP8k+o/JWEyY0eaXRN2iM1VA1sJp1+4eab6OKULWwOSkuNqX/R6s/H+/DI7ENU0xdio9UVMyG fPlyfWKuZp0Ws2DOQvPldtNu375nT/X1rbkBI6X8EdCLsumls6HoUJ06fkqZk3HoNYQPt9R1l08O SrALX8EIO3CyTUXXqYB7R+KouJ9Kawh5XXrIfDW6wIx1bgG2LwMv8QUKdWIW8Ppl8IKomTHkBext QPobQZ6vJZtz/NWBs+5iwRMOp9qUag23viq8jGmZrd/PFX77mfa/AAAA//8DAFBLAwQUAAYACAAA ACEAi0ENwNwAAAAMAQAADwAAAGRycy9kb3ducmV2LnhtbExPTU/DMAy9T+I/REbitqVMgkLXdIJO iAsSokOcvSY0FYlTNVlX/j1GHNjFkt+z30e5nb0TkxljH0jB9SoDYagNuqdOwfv+aXkHIiYkjS6Q UfBtImyri0WJhQ4nejNTkzrBIhQLVGBTGgopY2uNx7gKgyHmPsPoMfE6dlKPeGJx7+Q6y26lx57Y weJgamvar+boFcgX+fgcXl34qHvrXdg3E+5qpa4u592Gx8MGRDJz+v+A3w6cHyoOdghH0lE4Bcs1 HzJ8k4Ng+j7PGTj8AbIq5XmJ6gcAAP//AwBQSwECLQAUAAYACAAAACEAtoM4kv4AAADhAQAAEwAA AAAAAAAAAAAAAAAAAAAAW0NvbnRlbnRfVHlwZXNdLnhtbFBLAQItABQABgAIAAAAIQA4/SH/1gAA AJQBAAALAAAAAAAAAAAAAAAAAC8BAABfcmVscy8ucmVsc1BLAQItABQABgAIAAAAIQCmfag4nQEA AJQDAAAOAAAAAAAAAAAAAAAAAC4CAABkcnMvZTJvRG9jLnhtbFBLAQItABQABgAIAAAAIQCLQQ3A 3AAAAAwBAAAPAAAAAAAAAAAAAAAAAPcDAABkcnMvZG93bnJldi54bWxQSwUGAAAAAAQABADzAAAA AAUAAAAA " strokecolor="#156082 [3204]"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C6578C"/>
    <w:multiLevelType w:val="multilevel"/>
    <w:tmpl w:val="77624F3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72F2974"/>
    <w:multiLevelType w:val="multilevel"/>
    <w:tmpl w:val="04090025"/>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D4B02CE"/>
    <w:multiLevelType w:val="multilevel"/>
    <w:tmpl w:val="5D18EEE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1E20E40"/>
    <w:multiLevelType w:val="hybridMultilevel"/>
    <w:tmpl w:val="EECCCB5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7B0FFF"/>
    <w:multiLevelType w:val="multilevel"/>
    <w:tmpl w:val="D79E7E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36397069"/>
    <w:multiLevelType w:val="multilevel"/>
    <w:tmpl w:val="1F94C1E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43794BF9"/>
    <w:multiLevelType w:val="multilevel"/>
    <w:tmpl w:val="44A4DC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4AA733C6"/>
    <w:multiLevelType w:val="multilevel"/>
    <w:tmpl w:val="DDB4CB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5DC523C9"/>
    <w:multiLevelType w:val="multilevel"/>
    <w:tmpl w:val="1E18F4A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03A5435"/>
    <w:multiLevelType w:val="multilevel"/>
    <w:tmpl w:val="EAFA0E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6C56E06"/>
    <w:multiLevelType w:val="multilevel"/>
    <w:tmpl w:val="B2F2697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743C05BF"/>
    <w:multiLevelType w:val="multilevel"/>
    <w:tmpl w:val="D79AB8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75951CCE"/>
    <w:multiLevelType w:val="multilevel"/>
    <w:tmpl w:val="54E68D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7AC109FB"/>
    <w:multiLevelType w:val="hybridMultilevel"/>
    <w:tmpl w:val="D3F29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0661010">
    <w:abstractNumId w:val="9"/>
  </w:num>
  <w:num w:numId="2" w16cid:durableId="1242300422">
    <w:abstractNumId w:val="3"/>
  </w:num>
  <w:num w:numId="3" w16cid:durableId="891576407">
    <w:abstractNumId w:val="6"/>
  </w:num>
  <w:num w:numId="4" w16cid:durableId="609513574">
    <w:abstractNumId w:val="5"/>
  </w:num>
  <w:num w:numId="5" w16cid:durableId="1322269638">
    <w:abstractNumId w:val="10"/>
  </w:num>
  <w:num w:numId="6" w16cid:durableId="1947813016">
    <w:abstractNumId w:val="7"/>
  </w:num>
  <w:num w:numId="7" w16cid:durableId="899174422">
    <w:abstractNumId w:val="4"/>
  </w:num>
  <w:num w:numId="8" w16cid:durableId="2002586508">
    <w:abstractNumId w:val="2"/>
  </w:num>
  <w:num w:numId="9" w16cid:durableId="742601323">
    <w:abstractNumId w:val="11"/>
  </w:num>
  <w:num w:numId="10" w16cid:durableId="969437451">
    <w:abstractNumId w:val="0"/>
  </w:num>
  <w:num w:numId="11" w16cid:durableId="2269584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88019598">
    <w:abstractNumId w:val="8"/>
  </w:num>
  <w:num w:numId="13" w16cid:durableId="528567313">
    <w:abstractNumId w:val="12"/>
  </w:num>
  <w:num w:numId="14" w16cid:durableId="2065371273">
    <w:abstractNumId w:val="1"/>
  </w:num>
  <w:num w:numId="15" w16cid:durableId="1842961150">
    <w:abstractNumId w:val="13"/>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BC7"/>
    <w:rsid w:val="00001F68"/>
    <w:rsid w:val="00007383"/>
    <w:rsid w:val="0001026C"/>
    <w:rsid w:val="00011B34"/>
    <w:rsid w:val="000139B2"/>
    <w:rsid w:val="000143E7"/>
    <w:rsid w:val="00021A71"/>
    <w:rsid w:val="00022AD5"/>
    <w:rsid w:val="00023169"/>
    <w:rsid w:val="00027313"/>
    <w:rsid w:val="000309D6"/>
    <w:rsid w:val="00030C60"/>
    <w:rsid w:val="00036632"/>
    <w:rsid w:val="00043BDF"/>
    <w:rsid w:val="000461B0"/>
    <w:rsid w:val="000471F3"/>
    <w:rsid w:val="00051E0E"/>
    <w:rsid w:val="00053963"/>
    <w:rsid w:val="00056098"/>
    <w:rsid w:val="000565CB"/>
    <w:rsid w:val="0006128A"/>
    <w:rsid w:val="00062922"/>
    <w:rsid w:val="000662CF"/>
    <w:rsid w:val="000674E6"/>
    <w:rsid w:val="000704C9"/>
    <w:rsid w:val="00082FF0"/>
    <w:rsid w:val="00084327"/>
    <w:rsid w:val="00085F8D"/>
    <w:rsid w:val="00086BC3"/>
    <w:rsid w:val="00097413"/>
    <w:rsid w:val="000A0232"/>
    <w:rsid w:val="000A2097"/>
    <w:rsid w:val="000A299C"/>
    <w:rsid w:val="000A532D"/>
    <w:rsid w:val="000A59B5"/>
    <w:rsid w:val="000C1F96"/>
    <w:rsid w:val="000C3431"/>
    <w:rsid w:val="000C3697"/>
    <w:rsid w:val="000C5F76"/>
    <w:rsid w:val="000D0CA8"/>
    <w:rsid w:val="000D1882"/>
    <w:rsid w:val="000D768B"/>
    <w:rsid w:val="000D7823"/>
    <w:rsid w:val="000E55C2"/>
    <w:rsid w:val="000E6272"/>
    <w:rsid w:val="000E671E"/>
    <w:rsid w:val="000E6B49"/>
    <w:rsid w:val="000E6B6E"/>
    <w:rsid w:val="000E7174"/>
    <w:rsid w:val="000F25C4"/>
    <w:rsid w:val="000F576E"/>
    <w:rsid w:val="00101769"/>
    <w:rsid w:val="0010380B"/>
    <w:rsid w:val="00107F58"/>
    <w:rsid w:val="0011167D"/>
    <w:rsid w:val="00114680"/>
    <w:rsid w:val="00116B25"/>
    <w:rsid w:val="00123CCC"/>
    <w:rsid w:val="001301BC"/>
    <w:rsid w:val="00134C6F"/>
    <w:rsid w:val="00134F70"/>
    <w:rsid w:val="00140230"/>
    <w:rsid w:val="00142125"/>
    <w:rsid w:val="00145866"/>
    <w:rsid w:val="00145DBE"/>
    <w:rsid w:val="00146743"/>
    <w:rsid w:val="0015352E"/>
    <w:rsid w:val="001552D7"/>
    <w:rsid w:val="00156CF1"/>
    <w:rsid w:val="0016770E"/>
    <w:rsid w:val="0017027C"/>
    <w:rsid w:val="00172084"/>
    <w:rsid w:val="00173066"/>
    <w:rsid w:val="00176A4D"/>
    <w:rsid w:val="00182C55"/>
    <w:rsid w:val="001845FF"/>
    <w:rsid w:val="00184F91"/>
    <w:rsid w:val="00185F66"/>
    <w:rsid w:val="00186D32"/>
    <w:rsid w:val="00187A82"/>
    <w:rsid w:val="00196B00"/>
    <w:rsid w:val="001971A5"/>
    <w:rsid w:val="00197D57"/>
    <w:rsid w:val="001A201F"/>
    <w:rsid w:val="001A4BB5"/>
    <w:rsid w:val="001A51DA"/>
    <w:rsid w:val="001A51EE"/>
    <w:rsid w:val="001B02B1"/>
    <w:rsid w:val="001B5F9F"/>
    <w:rsid w:val="001C237A"/>
    <w:rsid w:val="001C6A81"/>
    <w:rsid w:val="001C6B9E"/>
    <w:rsid w:val="001D018D"/>
    <w:rsid w:val="001D37FF"/>
    <w:rsid w:val="001D3947"/>
    <w:rsid w:val="001E1291"/>
    <w:rsid w:val="001F1046"/>
    <w:rsid w:val="001F22B3"/>
    <w:rsid w:val="001F22FD"/>
    <w:rsid w:val="001F329E"/>
    <w:rsid w:val="001F4CA0"/>
    <w:rsid w:val="001F696B"/>
    <w:rsid w:val="00207387"/>
    <w:rsid w:val="00214DA2"/>
    <w:rsid w:val="0021696E"/>
    <w:rsid w:val="0022406A"/>
    <w:rsid w:val="00227097"/>
    <w:rsid w:val="002341FD"/>
    <w:rsid w:val="00235847"/>
    <w:rsid w:val="00236BCE"/>
    <w:rsid w:val="00236E2F"/>
    <w:rsid w:val="0024365F"/>
    <w:rsid w:val="00243855"/>
    <w:rsid w:val="00246A87"/>
    <w:rsid w:val="00254166"/>
    <w:rsid w:val="00254FC4"/>
    <w:rsid w:val="00255504"/>
    <w:rsid w:val="0025630B"/>
    <w:rsid w:val="00257749"/>
    <w:rsid w:val="00261E13"/>
    <w:rsid w:val="00263C75"/>
    <w:rsid w:val="0026451C"/>
    <w:rsid w:val="002648F3"/>
    <w:rsid w:val="002700DF"/>
    <w:rsid w:val="002714E9"/>
    <w:rsid w:val="00277FD9"/>
    <w:rsid w:val="002827A1"/>
    <w:rsid w:val="002876A8"/>
    <w:rsid w:val="00293719"/>
    <w:rsid w:val="00295F38"/>
    <w:rsid w:val="002966F9"/>
    <w:rsid w:val="002A06B3"/>
    <w:rsid w:val="002A31C9"/>
    <w:rsid w:val="002A3963"/>
    <w:rsid w:val="002A4E31"/>
    <w:rsid w:val="002B0B80"/>
    <w:rsid w:val="002B4A69"/>
    <w:rsid w:val="002B4D75"/>
    <w:rsid w:val="002B5E90"/>
    <w:rsid w:val="002B67B7"/>
    <w:rsid w:val="002B7FEA"/>
    <w:rsid w:val="002C4121"/>
    <w:rsid w:val="002C46C5"/>
    <w:rsid w:val="002D72C8"/>
    <w:rsid w:val="002E119F"/>
    <w:rsid w:val="002E188C"/>
    <w:rsid w:val="002E5463"/>
    <w:rsid w:val="002F28AF"/>
    <w:rsid w:val="002F2B01"/>
    <w:rsid w:val="002F2DCB"/>
    <w:rsid w:val="002F38AF"/>
    <w:rsid w:val="002F53CF"/>
    <w:rsid w:val="00305B97"/>
    <w:rsid w:val="00306210"/>
    <w:rsid w:val="00307097"/>
    <w:rsid w:val="00310D8D"/>
    <w:rsid w:val="00311C2C"/>
    <w:rsid w:val="003130A6"/>
    <w:rsid w:val="003145D3"/>
    <w:rsid w:val="0031684E"/>
    <w:rsid w:val="003208BC"/>
    <w:rsid w:val="00322884"/>
    <w:rsid w:val="0032382D"/>
    <w:rsid w:val="003269F5"/>
    <w:rsid w:val="00337DAC"/>
    <w:rsid w:val="00343CF2"/>
    <w:rsid w:val="00350711"/>
    <w:rsid w:val="00355AF8"/>
    <w:rsid w:val="00361CB6"/>
    <w:rsid w:val="00363764"/>
    <w:rsid w:val="00370F6C"/>
    <w:rsid w:val="00374089"/>
    <w:rsid w:val="003752DC"/>
    <w:rsid w:val="00383751"/>
    <w:rsid w:val="00385A7B"/>
    <w:rsid w:val="00385BEE"/>
    <w:rsid w:val="00385F7A"/>
    <w:rsid w:val="00386E16"/>
    <w:rsid w:val="00390AEF"/>
    <w:rsid w:val="00394064"/>
    <w:rsid w:val="00397032"/>
    <w:rsid w:val="00397256"/>
    <w:rsid w:val="003A3D32"/>
    <w:rsid w:val="003A52A2"/>
    <w:rsid w:val="003A6E13"/>
    <w:rsid w:val="003B00F1"/>
    <w:rsid w:val="003B1F3C"/>
    <w:rsid w:val="003B41C4"/>
    <w:rsid w:val="003B5561"/>
    <w:rsid w:val="003B5FBD"/>
    <w:rsid w:val="003C100E"/>
    <w:rsid w:val="003C17EB"/>
    <w:rsid w:val="003C411D"/>
    <w:rsid w:val="003C60EE"/>
    <w:rsid w:val="003C6C47"/>
    <w:rsid w:val="003C78D8"/>
    <w:rsid w:val="003D0C3B"/>
    <w:rsid w:val="003D1E6E"/>
    <w:rsid w:val="003D3898"/>
    <w:rsid w:val="003D56F4"/>
    <w:rsid w:val="003E0134"/>
    <w:rsid w:val="003E11D2"/>
    <w:rsid w:val="003E51AA"/>
    <w:rsid w:val="003E5AFB"/>
    <w:rsid w:val="003E6547"/>
    <w:rsid w:val="003F2FE0"/>
    <w:rsid w:val="00400AFA"/>
    <w:rsid w:val="004020BB"/>
    <w:rsid w:val="004022CF"/>
    <w:rsid w:val="004036A8"/>
    <w:rsid w:val="00403783"/>
    <w:rsid w:val="004040E7"/>
    <w:rsid w:val="0040615C"/>
    <w:rsid w:val="00407D9B"/>
    <w:rsid w:val="00410044"/>
    <w:rsid w:val="00414399"/>
    <w:rsid w:val="00417FBA"/>
    <w:rsid w:val="0042140C"/>
    <w:rsid w:val="00421863"/>
    <w:rsid w:val="0042524E"/>
    <w:rsid w:val="00425D2D"/>
    <w:rsid w:val="00426289"/>
    <w:rsid w:val="00427E83"/>
    <w:rsid w:val="00430CD0"/>
    <w:rsid w:val="0043499D"/>
    <w:rsid w:val="00440D4F"/>
    <w:rsid w:val="00443B9A"/>
    <w:rsid w:val="00444CC8"/>
    <w:rsid w:val="00446DCA"/>
    <w:rsid w:val="00454ADE"/>
    <w:rsid w:val="00460EAC"/>
    <w:rsid w:val="00462E9F"/>
    <w:rsid w:val="004634AF"/>
    <w:rsid w:val="00466B52"/>
    <w:rsid w:val="00466E4E"/>
    <w:rsid w:val="004700B5"/>
    <w:rsid w:val="00470DAF"/>
    <w:rsid w:val="004728B1"/>
    <w:rsid w:val="004841EB"/>
    <w:rsid w:val="00484496"/>
    <w:rsid w:val="004907E1"/>
    <w:rsid w:val="004936B5"/>
    <w:rsid w:val="0049665A"/>
    <w:rsid w:val="004A26C4"/>
    <w:rsid w:val="004A77F0"/>
    <w:rsid w:val="004B022B"/>
    <w:rsid w:val="004B0B88"/>
    <w:rsid w:val="004B2846"/>
    <w:rsid w:val="004B3AF3"/>
    <w:rsid w:val="004B51F6"/>
    <w:rsid w:val="004C0B42"/>
    <w:rsid w:val="004C0E64"/>
    <w:rsid w:val="004C19B7"/>
    <w:rsid w:val="004C43E0"/>
    <w:rsid w:val="004C4D5A"/>
    <w:rsid w:val="004C75AF"/>
    <w:rsid w:val="004D27B6"/>
    <w:rsid w:val="004D6349"/>
    <w:rsid w:val="004D7F9C"/>
    <w:rsid w:val="004D7FB5"/>
    <w:rsid w:val="004E2BE5"/>
    <w:rsid w:val="004E3483"/>
    <w:rsid w:val="004E7D25"/>
    <w:rsid w:val="004F12DA"/>
    <w:rsid w:val="004F3CBB"/>
    <w:rsid w:val="004F64E7"/>
    <w:rsid w:val="00501D31"/>
    <w:rsid w:val="00506F96"/>
    <w:rsid w:val="00510716"/>
    <w:rsid w:val="0051169A"/>
    <w:rsid w:val="00511F91"/>
    <w:rsid w:val="0051580B"/>
    <w:rsid w:val="00515CE4"/>
    <w:rsid w:val="0051734E"/>
    <w:rsid w:val="0052227B"/>
    <w:rsid w:val="005235F1"/>
    <w:rsid w:val="005248FA"/>
    <w:rsid w:val="00525C30"/>
    <w:rsid w:val="00526EFA"/>
    <w:rsid w:val="00527E0B"/>
    <w:rsid w:val="0053179C"/>
    <w:rsid w:val="005425C9"/>
    <w:rsid w:val="00546CFB"/>
    <w:rsid w:val="005602A9"/>
    <w:rsid w:val="00564A1C"/>
    <w:rsid w:val="00564DE6"/>
    <w:rsid w:val="0056723A"/>
    <w:rsid w:val="005708B3"/>
    <w:rsid w:val="00571464"/>
    <w:rsid w:val="00576B15"/>
    <w:rsid w:val="0059235D"/>
    <w:rsid w:val="00592C5C"/>
    <w:rsid w:val="00596D82"/>
    <w:rsid w:val="005A397B"/>
    <w:rsid w:val="005A69C2"/>
    <w:rsid w:val="005B145C"/>
    <w:rsid w:val="005B1D11"/>
    <w:rsid w:val="005B5057"/>
    <w:rsid w:val="005C37AA"/>
    <w:rsid w:val="005C5ECF"/>
    <w:rsid w:val="005D1F3E"/>
    <w:rsid w:val="005D7928"/>
    <w:rsid w:val="005E2A5E"/>
    <w:rsid w:val="005F1985"/>
    <w:rsid w:val="005F1D88"/>
    <w:rsid w:val="005F40F9"/>
    <w:rsid w:val="005F7E5E"/>
    <w:rsid w:val="00600A0C"/>
    <w:rsid w:val="00602374"/>
    <w:rsid w:val="00602705"/>
    <w:rsid w:val="00604153"/>
    <w:rsid w:val="006059A2"/>
    <w:rsid w:val="0060774D"/>
    <w:rsid w:val="00614CDF"/>
    <w:rsid w:val="006242F6"/>
    <w:rsid w:val="00625708"/>
    <w:rsid w:val="00631B7F"/>
    <w:rsid w:val="00632655"/>
    <w:rsid w:val="006330F3"/>
    <w:rsid w:val="0063379F"/>
    <w:rsid w:val="0064240A"/>
    <w:rsid w:val="00644AED"/>
    <w:rsid w:val="00647DC2"/>
    <w:rsid w:val="0065310E"/>
    <w:rsid w:val="006538C0"/>
    <w:rsid w:val="00660CEC"/>
    <w:rsid w:val="00661468"/>
    <w:rsid w:val="006671C4"/>
    <w:rsid w:val="0067045D"/>
    <w:rsid w:val="0067596A"/>
    <w:rsid w:val="00676D82"/>
    <w:rsid w:val="00677470"/>
    <w:rsid w:val="00684558"/>
    <w:rsid w:val="006847C1"/>
    <w:rsid w:val="00685D62"/>
    <w:rsid w:val="00686749"/>
    <w:rsid w:val="006A061B"/>
    <w:rsid w:val="006A4256"/>
    <w:rsid w:val="006A61F8"/>
    <w:rsid w:val="006A6357"/>
    <w:rsid w:val="006B06C4"/>
    <w:rsid w:val="006B398A"/>
    <w:rsid w:val="006B3A3D"/>
    <w:rsid w:val="006B4FEE"/>
    <w:rsid w:val="006B6545"/>
    <w:rsid w:val="006C4E0B"/>
    <w:rsid w:val="006C57A5"/>
    <w:rsid w:val="006D1DE7"/>
    <w:rsid w:val="006D1E48"/>
    <w:rsid w:val="006D6756"/>
    <w:rsid w:val="006D6F81"/>
    <w:rsid w:val="006E1F86"/>
    <w:rsid w:val="006E2761"/>
    <w:rsid w:val="006E5339"/>
    <w:rsid w:val="006F0BD4"/>
    <w:rsid w:val="006F2C62"/>
    <w:rsid w:val="00702170"/>
    <w:rsid w:val="00702CFF"/>
    <w:rsid w:val="00703C59"/>
    <w:rsid w:val="00710705"/>
    <w:rsid w:val="00713816"/>
    <w:rsid w:val="00715007"/>
    <w:rsid w:val="007152C4"/>
    <w:rsid w:val="007170E5"/>
    <w:rsid w:val="00725648"/>
    <w:rsid w:val="00727B98"/>
    <w:rsid w:val="00732405"/>
    <w:rsid w:val="0073364C"/>
    <w:rsid w:val="00734736"/>
    <w:rsid w:val="0073637F"/>
    <w:rsid w:val="0073778F"/>
    <w:rsid w:val="00741DA3"/>
    <w:rsid w:val="007421A6"/>
    <w:rsid w:val="00743AF4"/>
    <w:rsid w:val="00744A4F"/>
    <w:rsid w:val="00744EFD"/>
    <w:rsid w:val="0075083B"/>
    <w:rsid w:val="00750C18"/>
    <w:rsid w:val="00753727"/>
    <w:rsid w:val="0076072D"/>
    <w:rsid w:val="00760862"/>
    <w:rsid w:val="00763648"/>
    <w:rsid w:val="007644DC"/>
    <w:rsid w:val="00765625"/>
    <w:rsid w:val="00767A8B"/>
    <w:rsid w:val="00780979"/>
    <w:rsid w:val="007817B2"/>
    <w:rsid w:val="007829FA"/>
    <w:rsid w:val="00785E1A"/>
    <w:rsid w:val="00786E3B"/>
    <w:rsid w:val="007A1A60"/>
    <w:rsid w:val="007A3F1F"/>
    <w:rsid w:val="007A5B7B"/>
    <w:rsid w:val="007A5E61"/>
    <w:rsid w:val="007A6A81"/>
    <w:rsid w:val="007A6DBD"/>
    <w:rsid w:val="007B2F12"/>
    <w:rsid w:val="007B3AB8"/>
    <w:rsid w:val="007B43B2"/>
    <w:rsid w:val="007C08B7"/>
    <w:rsid w:val="007C4F48"/>
    <w:rsid w:val="007C78C9"/>
    <w:rsid w:val="007D01F9"/>
    <w:rsid w:val="007D2E76"/>
    <w:rsid w:val="007D40DD"/>
    <w:rsid w:val="007D55E1"/>
    <w:rsid w:val="007D5EF8"/>
    <w:rsid w:val="007D65E5"/>
    <w:rsid w:val="007D751B"/>
    <w:rsid w:val="007E26FD"/>
    <w:rsid w:val="007E2C22"/>
    <w:rsid w:val="007E375F"/>
    <w:rsid w:val="007E4D6D"/>
    <w:rsid w:val="007F27DF"/>
    <w:rsid w:val="007F2896"/>
    <w:rsid w:val="00806B20"/>
    <w:rsid w:val="00807313"/>
    <w:rsid w:val="00811B22"/>
    <w:rsid w:val="00817768"/>
    <w:rsid w:val="008224B5"/>
    <w:rsid w:val="008259A9"/>
    <w:rsid w:val="00825FE6"/>
    <w:rsid w:val="008308D3"/>
    <w:rsid w:val="00832039"/>
    <w:rsid w:val="00833FD3"/>
    <w:rsid w:val="00837EC8"/>
    <w:rsid w:val="008400B3"/>
    <w:rsid w:val="00844003"/>
    <w:rsid w:val="00847C39"/>
    <w:rsid w:val="00851F9B"/>
    <w:rsid w:val="00854EC3"/>
    <w:rsid w:val="00856A75"/>
    <w:rsid w:val="0085792A"/>
    <w:rsid w:val="008641F3"/>
    <w:rsid w:val="0086565C"/>
    <w:rsid w:val="00865E24"/>
    <w:rsid w:val="0086630B"/>
    <w:rsid w:val="00871C19"/>
    <w:rsid w:val="00874A65"/>
    <w:rsid w:val="0087509F"/>
    <w:rsid w:val="0087669A"/>
    <w:rsid w:val="00877941"/>
    <w:rsid w:val="00880AE0"/>
    <w:rsid w:val="0088235F"/>
    <w:rsid w:val="00883AE3"/>
    <w:rsid w:val="00887141"/>
    <w:rsid w:val="00890A0E"/>
    <w:rsid w:val="00890D66"/>
    <w:rsid w:val="008947C4"/>
    <w:rsid w:val="008A084F"/>
    <w:rsid w:val="008A3008"/>
    <w:rsid w:val="008A4E62"/>
    <w:rsid w:val="008A5266"/>
    <w:rsid w:val="008B11FE"/>
    <w:rsid w:val="008B2729"/>
    <w:rsid w:val="008B3917"/>
    <w:rsid w:val="008B5D72"/>
    <w:rsid w:val="008B70DA"/>
    <w:rsid w:val="008B7EAB"/>
    <w:rsid w:val="008C1E48"/>
    <w:rsid w:val="008C51BD"/>
    <w:rsid w:val="008D01E4"/>
    <w:rsid w:val="008D2E15"/>
    <w:rsid w:val="008D3E28"/>
    <w:rsid w:val="008D405D"/>
    <w:rsid w:val="008E2568"/>
    <w:rsid w:val="008E3BC0"/>
    <w:rsid w:val="008E78DA"/>
    <w:rsid w:val="008F16C1"/>
    <w:rsid w:val="008F2CF0"/>
    <w:rsid w:val="008F3745"/>
    <w:rsid w:val="008F5D03"/>
    <w:rsid w:val="00901A94"/>
    <w:rsid w:val="00902EDC"/>
    <w:rsid w:val="00914907"/>
    <w:rsid w:val="00922F72"/>
    <w:rsid w:val="00923F6C"/>
    <w:rsid w:val="00927F0B"/>
    <w:rsid w:val="009300BB"/>
    <w:rsid w:val="00940001"/>
    <w:rsid w:val="00940A7A"/>
    <w:rsid w:val="00945D8C"/>
    <w:rsid w:val="00946379"/>
    <w:rsid w:val="009463A8"/>
    <w:rsid w:val="00946ECB"/>
    <w:rsid w:val="0095177C"/>
    <w:rsid w:val="0095248B"/>
    <w:rsid w:val="009529B1"/>
    <w:rsid w:val="00952E78"/>
    <w:rsid w:val="009600B6"/>
    <w:rsid w:val="00960F76"/>
    <w:rsid w:val="009616C6"/>
    <w:rsid w:val="009664A2"/>
    <w:rsid w:val="0096734C"/>
    <w:rsid w:val="009701FC"/>
    <w:rsid w:val="00970303"/>
    <w:rsid w:val="00973DE6"/>
    <w:rsid w:val="00977F8F"/>
    <w:rsid w:val="00980F24"/>
    <w:rsid w:val="009820C4"/>
    <w:rsid w:val="009828D6"/>
    <w:rsid w:val="009850D8"/>
    <w:rsid w:val="00985523"/>
    <w:rsid w:val="00991631"/>
    <w:rsid w:val="00991956"/>
    <w:rsid w:val="00992EBA"/>
    <w:rsid w:val="00996D4B"/>
    <w:rsid w:val="009B0F51"/>
    <w:rsid w:val="009B6092"/>
    <w:rsid w:val="009C0096"/>
    <w:rsid w:val="009C0FB2"/>
    <w:rsid w:val="009C52AF"/>
    <w:rsid w:val="009C5EB0"/>
    <w:rsid w:val="009C69AD"/>
    <w:rsid w:val="009C6E9C"/>
    <w:rsid w:val="009D2605"/>
    <w:rsid w:val="009D71F6"/>
    <w:rsid w:val="009E045C"/>
    <w:rsid w:val="009E34B2"/>
    <w:rsid w:val="009F6BF4"/>
    <w:rsid w:val="009F71BD"/>
    <w:rsid w:val="009F71E2"/>
    <w:rsid w:val="009F7537"/>
    <w:rsid w:val="00A00B18"/>
    <w:rsid w:val="00A07935"/>
    <w:rsid w:val="00A1356C"/>
    <w:rsid w:val="00A13922"/>
    <w:rsid w:val="00A202D3"/>
    <w:rsid w:val="00A25AAD"/>
    <w:rsid w:val="00A27791"/>
    <w:rsid w:val="00A32F7A"/>
    <w:rsid w:val="00A35A23"/>
    <w:rsid w:val="00A35A6F"/>
    <w:rsid w:val="00A35B95"/>
    <w:rsid w:val="00A35D29"/>
    <w:rsid w:val="00A36E08"/>
    <w:rsid w:val="00A37222"/>
    <w:rsid w:val="00A37398"/>
    <w:rsid w:val="00A40D11"/>
    <w:rsid w:val="00A40D48"/>
    <w:rsid w:val="00A416E4"/>
    <w:rsid w:val="00A42173"/>
    <w:rsid w:val="00A46A1E"/>
    <w:rsid w:val="00A511B4"/>
    <w:rsid w:val="00A515D0"/>
    <w:rsid w:val="00A54CF3"/>
    <w:rsid w:val="00A55A35"/>
    <w:rsid w:val="00A6127D"/>
    <w:rsid w:val="00A65909"/>
    <w:rsid w:val="00A663D9"/>
    <w:rsid w:val="00A66B62"/>
    <w:rsid w:val="00A75063"/>
    <w:rsid w:val="00A764BC"/>
    <w:rsid w:val="00A76BC7"/>
    <w:rsid w:val="00A8011F"/>
    <w:rsid w:val="00A843AB"/>
    <w:rsid w:val="00A918C6"/>
    <w:rsid w:val="00A92ED9"/>
    <w:rsid w:val="00A9368D"/>
    <w:rsid w:val="00A93F09"/>
    <w:rsid w:val="00A94E14"/>
    <w:rsid w:val="00A97EDB"/>
    <w:rsid w:val="00AA56E6"/>
    <w:rsid w:val="00AA70FC"/>
    <w:rsid w:val="00AA73C0"/>
    <w:rsid w:val="00AB38B7"/>
    <w:rsid w:val="00AB3D69"/>
    <w:rsid w:val="00AB529A"/>
    <w:rsid w:val="00AB5D89"/>
    <w:rsid w:val="00AB79E7"/>
    <w:rsid w:val="00AC02CA"/>
    <w:rsid w:val="00AC1ACF"/>
    <w:rsid w:val="00AC2D5D"/>
    <w:rsid w:val="00AC42FE"/>
    <w:rsid w:val="00AC6085"/>
    <w:rsid w:val="00AC6B82"/>
    <w:rsid w:val="00AD7925"/>
    <w:rsid w:val="00AE032B"/>
    <w:rsid w:val="00AE074B"/>
    <w:rsid w:val="00AE1AF5"/>
    <w:rsid w:val="00AE26AB"/>
    <w:rsid w:val="00AE4669"/>
    <w:rsid w:val="00AE539E"/>
    <w:rsid w:val="00AF05A5"/>
    <w:rsid w:val="00AF5393"/>
    <w:rsid w:val="00AF7FAE"/>
    <w:rsid w:val="00B03B41"/>
    <w:rsid w:val="00B04872"/>
    <w:rsid w:val="00B0725C"/>
    <w:rsid w:val="00B0775A"/>
    <w:rsid w:val="00B111EB"/>
    <w:rsid w:val="00B12F48"/>
    <w:rsid w:val="00B16A12"/>
    <w:rsid w:val="00B2013F"/>
    <w:rsid w:val="00B20E94"/>
    <w:rsid w:val="00B22115"/>
    <w:rsid w:val="00B257DC"/>
    <w:rsid w:val="00B275F7"/>
    <w:rsid w:val="00B30FA9"/>
    <w:rsid w:val="00B32940"/>
    <w:rsid w:val="00B3614A"/>
    <w:rsid w:val="00B400B1"/>
    <w:rsid w:val="00B413E1"/>
    <w:rsid w:val="00B41958"/>
    <w:rsid w:val="00B41A94"/>
    <w:rsid w:val="00B44461"/>
    <w:rsid w:val="00B4453F"/>
    <w:rsid w:val="00B44A9C"/>
    <w:rsid w:val="00B45B66"/>
    <w:rsid w:val="00B501FF"/>
    <w:rsid w:val="00B5057A"/>
    <w:rsid w:val="00B51680"/>
    <w:rsid w:val="00B55A78"/>
    <w:rsid w:val="00B62408"/>
    <w:rsid w:val="00B67CD8"/>
    <w:rsid w:val="00B70563"/>
    <w:rsid w:val="00B81598"/>
    <w:rsid w:val="00B8169E"/>
    <w:rsid w:val="00B85427"/>
    <w:rsid w:val="00B85FA5"/>
    <w:rsid w:val="00B87234"/>
    <w:rsid w:val="00B872B0"/>
    <w:rsid w:val="00B93B50"/>
    <w:rsid w:val="00B94D21"/>
    <w:rsid w:val="00B9782A"/>
    <w:rsid w:val="00BA0ECF"/>
    <w:rsid w:val="00BA127E"/>
    <w:rsid w:val="00BA1943"/>
    <w:rsid w:val="00BA5178"/>
    <w:rsid w:val="00BA7810"/>
    <w:rsid w:val="00BB0F78"/>
    <w:rsid w:val="00BB3BF3"/>
    <w:rsid w:val="00BB3C9C"/>
    <w:rsid w:val="00BB5281"/>
    <w:rsid w:val="00BB6389"/>
    <w:rsid w:val="00BB65E9"/>
    <w:rsid w:val="00BB6DE6"/>
    <w:rsid w:val="00BC039D"/>
    <w:rsid w:val="00BC2223"/>
    <w:rsid w:val="00BC2D65"/>
    <w:rsid w:val="00BC33E9"/>
    <w:rsid w:val="00BC5AE4"/>
    <w:rsid w:val="00BD13D2"/>
    <w:rsid w:val="00BD2739"/>
    <w:rsid w:val="00BD3890"/>
    <w:rsid w:val="00BD62AB"/>
    <w:rsid w:val="00BD7732"/>
    <w:rsid w:val="00BE1DA2"/>
    <w:rsid w:val="00BE6FCB"/>
    <w:rsid w:val="00BE7C96"/>
    <w:rsid w:val="00BF2BB3"/>
    <w:rsid w:val="00BF349C"/>
    <w:rsid w:val="00BF7459"/>
    <w:rsid w:val="00C0169F"/>
    <w:rsid w:val="00C04A07"/>
    <w:rsid w:val="00C05D33"/>
    <w:rsid w:val="00C07302"/>
    <w:rsid w:val="00C10612"/>
    <w:rsid w:val="00C10D2F"/>
    <w:rsid w:val="00C12628"/>
    <w:rsid w:val="00C12D3D"/>
    <w:rsid w:val="00C13689"/>
    <w:rsid w:val="00C13922"/>
    <w:rsid w:val="00C14397"/>
    <w:rsid w:val="00C16DA4"/>
    <w:rsid w:val="00C203C5"/>
    <w:rsid w:val="00C214FF"/>
    <w:rsid w:val="00C21814"/>
    <w:rsid w:val="00C21ADB"/>
    <w:rsid w:val="00C22397"/>
    <w:rsid w:val="00C25B40"/>
    <w:rsid w:val="00C2791B"/>
    <w:rsid w:val="00C3047D"/>
    <w:rsid w:val="00C31310"/>
    <w:rsid w:val="00C32620"/>
    <w:rsid w:val="00C4110A"/>
    <w:rsid w:val="00C4227C"/>
    <w:rsid w:val="00C42C9B"/>
    <w:rsid w:val="00C441BF"/>
    <w:rsid w:val="00C4561E"/>
    <w:rsid w:val="00C45FCA"/>
    <w:rsid w:val="00C47A9E"/>
    <w:rsid w:val="00C501B6"/>
    <w:rsid w:val="00C52D12"/>
    <w:rsid w:val="00C52EBE"/>
    <w:rsid w:val="00C54560"/>
    <w:rsid w:val="00C619B6"/>
    <w:rsid w:val="00C61CEE"/>
    <w:rsid w:val="00C6454F"/>
    <w:rsid w:val="00C65184"/>
    <w:rsid w:val="00C710D8"/>
    <w:rsid w:val="00C73B1D"/>
    <w:rsid w:val="00C828B2"/>
    <w:rsid w:val="00C832FB"/>
    <w:rsid w:val="00C842E5"/>
    <w:rsid w:val="00C850D2"/>
    <w:rsid w:val="00C8758D"/>
    <w:rsid w:val="00C878AE"/>
    <w:rsid w:val="00C92000"/>
    <w:rsid w:val="00C92AD9"/>
    <w:rsid w:val="00C93105"/>
    <w:rsid w:val="00CA1DAA"/>
    <w:rsid w:val="00CA3794"/>
    <w:rsid w:val="00CA562C"/>
    <w:rsid w:val="00CA5E58"/>
    <w:rsid w:val="00CB091B"/>
    <w:rsid w:val="00CB258C"/>
    <w:rsid w:val="00CB3C42"/>
    <w:rsid w:val="00CB65BE"/>
    <w:rsid w:val="00CB76DF"/>
    <w:rsid w:val="00CC138F"/>
    <w:rsid w:val="00CC2E15"/>
    <w:rsid w:val="00CC416B"/>
    <w:rsid w:val="00CD207C"/>
    <w:rsid w:val="00CD552A"/>
    <w:rsid w:val="00CD6D91"/>
    <w:rsid w:val="00CE04CA"/>
    <w:rsid w:val="00CE0AAB"/>
    <w:rsid w:val="00CE0B29"/>
    <w:rsid w:val="00CE6CEF"/>
    <w:rsid w:val="00CF4705"/>
    <w:rsid w:val="00CF6E4B"/>
    <w:rsid w:val="00CF7AE3"/>
    <w:rsid w:val="00D044DA"/>
    <w:rsid w:val="00D159FC"/>
    <w:rsid w:val="00D15D58"/>
    <w:rsid w:val="00D16902"/>
    <w:rsid w:val="00D20E80"/>
    <w:rsid w:val="00D2464E"/>
    <w:rsid w:val="00D2786D"/>
    <w:rsid w:val="00D30791"/>
    <w:rsid w:val="00D31AFE"/>
    <w:rsid w:val="00D32648"/>
    <w:rsid w:val="00D34240"/>
    <w:rsid w:val="00D403AD"/>
    <w:rsid w:val="00D40F58"/>
    <w:rsid w:val="00D432E6"/>
    <w:rsid w:val="00D455C8"/>
    <w:rsid w:val="00D45ED4"/>
    <w:rsid w:val="00D52251"/>
    <w:rsid w:val="00D53A08"/>
    <w:rsid w:val="00D54979"/>
    <w:rsid w:val="00D5597F"/>
    <w:rsid w:val="00D56F42"/>
    <w:rsid w:val="00D61D07"/>
    <w:rsid w:val="00D625AE"/>
    <w:rsid w:val="00D6332F"/>
    <w:rsid w:val="00D66035"/>
    <w:rsid w:val="00D66704"/>
    <w:rsid w:val="00D67968"/>
    <w:rsid w:val="00D7778A"/>
    <w:rsid w:val="00D8620F"/>
    <w:rsid w:val="00D869A8"/>
    <w:rsid w:val="00D90690"/>
    <w:rsid w:val="00D90E4E"/>
    <w:rsid w:val="00D9102A"/>
    <w:rsid w:val="00DA0C56"/>
    <w:rsid w:val="00DA4A60"/>
    <w:rsid w:val="00DA58C7"/>
    <w:rsid w:val="00DB1D6D"/>
    <w:rsid w:val="00DB2851"/>
    <w:rsid w:val="00DB4D21"/>
    <w:rsid w:val="00DB57E5"/>
    <w:rsid w:val="00DB5EA0"/>
    <w:rsid w:val="00DB7A94"/>
    <w:rsid w:val="00DC07A7"/>
    <w:rsid w:val="00DC1DFE"/>
    <w:rsid w:val="00DC3522"/>
    <w:rsid w:val="00DC3BA5"/>
    <w:rsid w:val="00DC50FF"/>
    <w:rsid w:val="00DD00EB"/>
    <w:rsid w:val="00DD285B"/>
    <w:rsid w:val="00DD33A3"/>
    <w:rsid w:val="00DE2F29"/>
    <w:rsid w:val="00DF42F9"/>
    <w:rsid w:val="00DF5B86"/>
    <w:rsid w:val="00E00AC1"/>
    <w:rsid w:val="00E00C04"/>
    <w:rsid w:val="00E04377"/>
    <w:rsid w:val="00E071C4"/>
    <w:rsid w:val="00E10201"/>
    <w:rsid w:val="00E1147F"/>
    <w:rsid w:val="00E11E51"/>
    <w:rsid w:val="00E125D3"/>
    <w:rsid w:val="00E16793"/>
    <w:rsid w:val="00E21281"/>
    <w:rsid w:val="00E22570"/>
    <w:rsid w:val="00E24692"/>
    <w:rsid w:val="00E253FC"/>
    <w:rsid w:val="00E30340"/>
    <w:rsid w:val="00E30E71"/>
    <w:rsid w:val="00E31E82"/>
    <w:rsid w:val="00E42ABD"/>
    <w:rsid w:val="00E43CB7"/>
    <w:rsid w:val="00E44CB8"/>
    <w:rsid w:val="00E52078"/>
    <w:rsid w:val="00E529CE"/>
    <w:rsid w:val="00E52A88"/>
    <w:rsid w:val="00E5613A"/>
    <w:rsid w:val="00E56898"/>
    <w:rsid w:val="00E62466"/>
    <w:rsid w:val="00E66885"/>
    <w:rsid w:val="00E66EFE"/>
    <w:rsid w:val="00E727D5"/>
    <w:rsid w:val="00E72A3F"/>
    <w:rsid w:val="00E7339D"/>
    <w:rsid w:val="00E77480"/>
    <w:rsid w:val="00E80DA6"/>
    <w:rsid w:val="00E83B0E"/>
    <w:rsid w:val="00E946D3"/>
    <w:rsid w:val="00EA4A37"/>
    <w:rsid w:val="00EA7BDF"/>
    <w:rsid w:val="00EB1ACA"/>
    <w:rsid w:val="00EB1F97"/>
    <w:rsid w:val="00EB4248"/>
    <w:rsid w:val="00EB594E"/>
    <w:rsid w:val="00EC236F"/>
    <w:rsid w:val="00EC3E8E"/>
    <w:rsid w:val="00EC64E8"/>
    <w:rsid w:val="00ED301A"/>
    <w:rsid w:val="00ED40AE"/>
    <w:rsid w:val="00ED773E"/>
    <w:rsid w:val="00EE0772"/>
    <w:rsid w:val="00EE1444"/>
    <w:rsid w:val="00EE2437"/>
    <w:rsid w:val="00EE26AC"/>
    <w:rsid w:val="00EE4035"/>
    <w:rsid w:val="00EE40AB"/>
    <w:rsid w:val="00EF11CB"/>
    <w:rsid w:val="00EF5743"/>
    <w:rsid w:val="00F007D3"/>
    <w:rsid w:val="00F050E0"/>
    <w:rsid w:val="00F06DDF"/>
    <w:rsid w:val="00F1317E"/>
    <w:rsid w:val="00F13437"/>
    <w:rsid w:val="00F14C34"/>
    <w:rsid w:val="00F151BC"/>
    <w:rsid w:val="00F2021C"/>
    <w:rsid w:val="00F2083E"/>
    <w:rsid w:val="00F25054"/>
    <w:rsid w:val="00F25D66"/>
    <w:rsid w:val="00F27414"/>
    <w:rsid w:val="00F27D0A"/>
    <w:rsid w:val="00F34093"/>
    <w:rsid w:val="00F34A4B"/>
    <w:rsid w:val="00F413A9"/>
    <w:rsid w:val="00F42D83"/>
    <w:rsid w:val="00F45250"/>
    <w:rsid w:val="00F470D5"/>
    <w:rsid w:val="00F52565"/>
    <w:rsid w:val="00F52690"/>
    <w:rsid w:val="00F64789"/>
    <w:rsid w:val="00F67FAE"/>
    <w:rsid w:val="00F7134E"/>
    <w:rsid w:val="00F75D31"/>
    <w:rsid w:val="00F75EF1"/>
    <w:rsid w:val="00F77397"/>
    <w:rsid w:val="00F8183F"/>
    <w:rsid w:val="00F835C0"/>
    <w:rsid w:val="00F845B5"/>
    <w:rsid w:val="00F87623"/>
    <w:rsid w:val="00F90B84"/>
    <w:rsid w:val="00F9398F"/>
    <w:rsid w:val="00F949F0"/>
    <w:rsid w:val="00F95F42"/>
    <w:rsid w:val="00F96CC5"/>
    <w:rsid w:val="00FA05AB"/>
    <w:rsid w:val="00FA083B"/>
    <w:rsid w:val="00FA6204"/>
    <w:rsid w:val="00FA7C9D"/>
    <w:rsid w:val="00FB019C"/>
    <w:rsid w:val="00FB2EA1"/>
    <w:rsid w:val="00FB3A76"/>
    <w:rsid w:val="00FB4CFA"/>
    <w:rsid w:val="00FB5843"/>
    <w:rsid w:val="00FB5C3B"/>
    <w:rsid w:val="00FB75FB"/>
    <w:rsid w:val="00FC2895"/>
    <w:rsid w:val="00FC4FF9"/>
    <w:rsid w:val="00FC6D00"/>
    <w:rsid w:val="00FD208E"/>
    <w:rsid w:val="00FD4389"/>
    <w:rsid w:val="00FD5E64"/>
    <w:rsid w:val="00FE4734"/>
    <w:rsid w:val="00FE62F6"/>
    <w:rsid w:val="00FE7B55"/>
    <w:rsid w:val="00FF11B6"/>
    <w:rsid w:val="00FF14AC"/>
    <w:rsid w:val="00FF3842"/>
    <w:rsid w:val="00FF49B8"/>
    <w:rsid w:val="00FF4BDF"/>
    <w:rsid w:val="00FF7479"/>
    <w:rsid w:val="00FF7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95BD87"/>
  <w15:chartTrackingRefBased/>
  <w15:docId w15:val="{FE8FF175-DD0F-4B9E-8BB2-1BE88A76A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40"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B9E"/>
    <w:rPr>
      <w:rFonts w:ascii="Times New Roman" w:hAnsi="Times New Roman"/>
      <w:sz w:val="26"/>
    </w:rPr>
  </w:style>
  <w:style w:type="paragraph" w:styleId="Heading1">
    <w:name w:val="heading 1"/>
    <w:basedOn w:val="Normal"/>
    <w:next w:val="Normal"/>
    <w:link w:val="Heading1Char"/>
    <w:autoRedefine/>
    <w:uiPriority w:val="9"/>
    <w:qFormat/>
    <w:rsid w:val="00ED40AE"/>
    <w:pPr>
      <w:keepNext/>
      <w:keepLines/>
      <w:numPr>
        <w:numId w:val="14"/>
      </w:numPr>
      <w:spacing w:before="200" w:after="0"/>
      <w:contextualSpacing/>
      <w:outlineLvl w:val="0"/>
    </w:pPr>
    <w:rPr>
      <w:rFonts w:eastAsiaTheme="majorEastAsia" w:cstheme="majorBidi"/>
      <w:b/>
      <w:bCs/>
      <w:sz w:val="40"/>
      <w:szCs w:val="40"/>
    </w:rPr>
  </w:style>
  <w:style w:type="paragraph" w:styleId="Heading2">
    <w:name w:val="heading 2"/>
    <w:basedOn w:val="Normal"/>
    <w:next w:val="Normal"/>
    <w:link w:val="Heading2Char"/>
    <w:autoRedefine/>
    <w:uiPriority w:val="9"/>
    <w:unhideWhenUsed/>
    <w:qFormat/>
    <w:rsid w:val="00ED301A"/>
    <w:pPr>
      <w:keepNext/>
      <w:keepLines/>
      <w:numPr>
        <w:ilvl w:val="1"/>
        <w:numId w:val="14"/>
      </w:numPr>
      <w:spacing w:before="200" w:after="0"/>
      <w:outlineLvl w:val="1"/>
    </w:pPr>
    <w:rPr>
      <w:rFonts w:eastAsiaTheme="majorEastAsia" w:cstheme="majorBidi"/>
      <w:b/>
      <w:sz w:val="36"/>
      <w:szCs w:val="32"/>
    </w:rPr>
  </w:style>
  <w:style w:type="paragraph" w:styleId="Heading3">
    <w:name w:val="heading 3"/>
    <w:basedOn w:val="Normal"/>
    <w:next w:val="Normal"/>
    <w:link w:val="Heading3Char"/>
    <w:autoRedefine/>
    <w:uiPriority w:val="9"/>
    <w:unhideWhenUsed/>
    <w:qFormat/>
    <w:rsid w:val="00ED773E"/>
    <w:pPr>
      <w:keepNext/>
      <w:keepLines/>
      <w:numPr>
        <w:ilvl w:val="2"/>
        <w:numId w:val="14"/>
      </w:numPr>
      <w:spacing w:before="160" w:after="80"/>
      <w:outlineLvl w:val="2"/>
    </w:pPr>
    <w:rPr>
      <w:rFonts w:eastAsia="Times New Roman" w:cstheme="majorBidi"/>
      <w:b/>
      <w:sz w:val="32"/>
      <w:szCs w:val="28"/>
    </w:rPr>
  </w:style>
  <w:style w:type="paragraph" w:styleId="Heading4">
    <w:name w:val="heading 4"/>
    <w:basedOn w:val="Normal"/>
    <w:next w:val="Normal"/>
    <w:link w:val="Heading4Char"/>
    <w:autoRedefine/>
    <w:uiPriority w:val="9"/>
    <w:unhideWhenUsed/>
    <w:qFormat/>
    <w:rsid w:val="00417FBA"/>
    <w:pPr>
      <w:keepNext/>
      <w:keepLines/>
      <w:numPr>
        <w:ilvl w:val="3"/>
        <w:numId w:val="14"/>
      </w:numPr>
      <w:spacing w:before="80" w:after="40"/>
      <w:outlineLvl w:val="3"/>
    </w:pPr>
    <w:rPr>
      <w:rFonts w:eastAsia="Times New Roman" w:cstheme="majorBidi"/>
      <w:b/>
      <w:iCs/>
      <w:sz w:val="28"/>
    </w:rPr>
  </w:style>
  <w:style w:type="paragraph" w:styleId="Heading5">
    <w:name w:val="heading 5"/>
    <w:basedOn w:val="Normal"/>
    <w:next w:val="Normal"/>
    <w:link w:val="Heading5Char"/>
    <w:autoRedefine/>
    <w:uiPriority w:val="9"/>
    <w:unhideWhenUsed/>
    <w:qFormat/>
    <w:rsid w:val="00DB1D6D"/>
    <w:pPr>
      <w:keepNext/>
      <w:keepLines/>
      <w:numPr>
        <w:ilvl w:val="4"/>
        <w:numId w:val="14"/>
      </w:numPr>
      <w:spacing w:before="80" w:after="40"/>
      <w:outlineLvl w:val="4"/>
    </w:pPr>
    <w:rPr>
      <w:rFonts w:eastAsiaTheme="majorEastAsia" w:cs="Times New Roman"/>
      <w:b/>
    </w:rPr>
  </w:style>
  <w:style w:type="paragraph" w:styleId="Heading6">
    <w:name w:val="heading 6"/>
    <w:basedOn w:val="Normal"/>
    <w:next w:val="Normal"/>
    <w:link w:val="Heading6Char"/>
    <w:autoRedefine/>
    <w:uiPriority w:val="9"/>
    <w:unhideWhenUsed/>
    <w:qFormat/>
    <w:rsid w:val="009F71BD"/>
    <w:pPr>
      <w:keepNext/>
      <w:keepLines/>
      <w:numPr>
        <w:ilvl w:val="5"/>
        <w:numId w:val="14"/>
      </w:numPr>
      <w:spacing w:after="0"/>
      <w:outlineLvl w:val="5"/>
    </w:pPr>
    <w:rPr>
      <w:rFonts w:eastAsiaTheme="majorEastAsia" w:cstheme="majorBidi"/>
      <w:b/>
      <w:iCs/>
    </w:rPr>
  </w:style>
  <w:style w:type="paragraph" w:styleId="Heading7">
    <w:name w:val="heading 7"/>
    <w:basedOn w:val="Normal"/>
    <w:next w:val="Normal"/>
    <w:link w:val="Heading7Char"/>
    <w:uiPriority w:val="9"/>
    <w:semiHidden/>
    <w:unhideWhenUsed/>
    <w:qFormat/>
    <w:rsid w:val="00A76BC7"/>
    <w:pPr>
      <w:keepNext/>
      <w:keepLines/>
      <w:numPr>
        <w:ilvl w:val="6"/>
        <w:numId w:val="14"/>
      </w:numPr>
      <w:spacing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BC7"/>
    <w:pPr>
      <w:keepNext/>
      <w:keepLines/>
      <w:numPr>
        <w:ilvl w:val="7"/>
        <w:numId w:val="1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BC7"/>
    <w:pPr>
      <w:keepNext/>
      <w:keepLines/>
      <w:numPr>
        <w:ilvl w:val="8"/>
        <w:numId w:val="1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0AE"/>
    <w:rPr>
      <w:rFonts w:ascii="Times New Roman" w:eastAsiaTheme="majorEastAsia" w:hAnsi="Times New Roman" w:cstheme="majorBidi"/>
      <w:b/>
      <w:bCs/>
      <w:sz w:val="40"/>
      <w:szCs w:val="40"/>
    </w:rPr>
  </w:style>
  <w:style w:type="character" w:customStyle="1" w:styleId="Heading2Char">
    <w:name w:val="Heading 2 Char"/>
    <w:basedOn w:val="DefaultParagraphFont"/>
    <w:link w:val="Heading2"/>
    <w:uiPriority w:val="9"/>
    <w:rsid w:val="00ED301A"/>
    <w:rPr>
      <w:rFonts w:ascii="Times New Roman" w:eastAsiaTheme="majorEastAsia" w:hAnsi="Times New Roman" w:cstheme="majorBidi"/>
      <w:b/>
      <w:sz w:val="36"/>
      <w:szCs w:val="32"/>
    </w:rPr>
  </w:style>
  <w:style w:type="character" w:customStyle="1" w:styleId="Heading3Char">
    <w:name w:val="Heading 3 Char"/>
    <w:basedOn w:val="DefaultParagraphFont"/>
    <w:link w:val="Heading3"/>
    <w:uiPriority w:val="9"/>
    <w:rsid w:val="00ED773E"/>
    <w:rPr>
      <w:rFonts w:ascii="Times New Roman" w:eastAsia="Times New Roman" w:hAnsi="Times New Roman" w:cstheme="majorBidi"/>
      <w:b/>
      <w:sz w:val="32"/>
      <w:szCs w:val="28"/>
    </w:rPr>
  </w:style>
  <w:style w:type="character" w:customStyle="1" w:styleId="Heading4Char">
    <w:name w:val="Heading 4 Char"/>
    <w:basedOn w:val="DefaultParagraphFont"/>
    <w:link w:val="Heading4"/>
    <w:uiPriority w:val="9"/>
    <w:rsid w:val="00417FBA"/>
    <w:rPr>
      <w:rFonts w:ascii="Times New Roman" w:eastAsia="Times New Roman" w:hAnsi="Times New Roman" w:cstheme="majorBidi"/>
      <w:b/>
      <w:iCs/>
      <w:sz w:val="28"/>
    </w:rPr>
  </w:style>
  <w:style w:type="character" w:customStyle="1" w:styleId="Heading5Char">
    <w:name w:val="Heading 5 Char"/>
    <w:basedOn w:val="DefaultParagraphFont"/>
    <w:link w:val="Heading5"/>
    <w:uiPriority w:val="9"/>
    <w:rsid w:val="00DB1D6D"/>
    <w:rPr>
      <w:rFonts w:ascii="Times New Roman" w:eastAsiaTheme="majorEastAsia" w:hAnsi="Times New Roman" w:cs="Times New Roman"/>
      <w:b/>
      <w:sz w:val="26"/>
    </w:rPr>
  </w:style>
  <w:style w:type="character" w:customStyle="1" w:styleId="Heading6Char">
    <w:name w:val="Heading 6 Char"/>
    <w:basedOn w:val="DefaultParagraphFont"/>
    <w:link w:val="Heading6"/>
    <w:uiPriority w:val="9"/>
    <w:rsid w:val="009F71BD"/>
    <w:rPr>
      <w:rFonts w:ascii="Times New Roman" w:eastAsiaTheme="majorEastAsia" w:hAnsi="Times New Roman" w:cstheme="majorBidi"/>
      <w:b/>
      <w:iCs/>
      <w:sz w:val="26"/>
    </w:rPr>
  </w:style>
  <w:style w:type="character" w:customStyle="1" w:styleId="Heading7Char">
    <w:name w:val="Heading 7 Char"/>
    <w:basedOn w:val="DefaultParagraphFont"/>
    <w:link w:val="Heading7"/>
    <w:uiPriority w:val="9"/>
    <w:semiHidden/>
    <w:rsid w:val="00A76BC7"/>
    <w:rPr>
      <w:rFonts w:ascii="Times New Roman" w:eastAsiaTheme="majorEastAsia" w:hAnsi="Times New Roman" w:cstheme="majorBidi"/>
      <w:color w:val="595959" w:themeColor="text1" w:themeTint="A6"/>
      <w:sz w:val="26"/>
    </w:rPr>
  </w:style>
  <w:style w:type="character" w:customStyle="1" w:styleId="Heading8Char">
    <w:name w:val="Heading 8 Char"/>
    <w:basedOn w:val="DefaultParagraphFont"/>
    <w:link w:val="Heading8"/>
    <w:uiPriority w:val="9"/>
    <w:semiHidden/>
    <w:rsid w:val="00A76BC7"/>
    <w:rPr>
      <w:rFonts w:ascii="Times New Roman" w:eastAsiaTheme="majorEastAsia" w:hAnsi="Times New Roman" w:cstheme="majorBidi"/>
      <w:i/>
      <w:iCs/>
      <w:color w:val="272727" w:themeColor="text1" w:themeTint="D8"/>
      <w:sz w:val="26"/>
    </w:rPr>
  </w:style>
  <w:style w:type="character" w:customStyle="1" w:styleId="Heading9Char">
    <w:name w:val="Heading 9 Char"/>
    <w:basedOn w:val="DefaultParagraphFont"/>
    <w:link w:val="Heading9"/>
    <w:uiPriority w:val="9"/>
    <w:semiHidden/>
    <w:rsid w:val="00A76BC7"/>
    <w:rPr>
      <w:rFonts w:ascii="Times New Roman" w:eastAsiaTheme="majorEastAsia" w:hAnsi="Times New Roman" w:cstheme="majorBidi"/>
      <w:color w:val="272727" w:themeColor="text1" w:themeTint="D8"/>
      <w:sz w:val="26"/>
    </w:rPr>
  </w:style>
  <w:style w:type="paragraph" w:styleId="Title">
    <w:name w:val="Title"/>
    <w:basedOn w:val="Normal"/>
    <w:next w:val="Normal"/>
    <w:link w:val="TitleChar"/>
    <w:uiPriority w:val="10"/>
    <w:qFormat/>
    <w:rsid w:val="00A76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BC7"/>
    <w:rPr>
      <w:rFonts w:eastAsiaTheme="majorEastAsia" w:cstheme="majorBidi"/>
      <w:color w:val="595959" w:themeColor="text1" w:themeTint="A6"/>
      <w:spacing w:val="15"/>
      <w:sz w:val="28"/>
      <w:szCs w:val="28"/>
    </w:rPr>
  </w:style>
  <w:style w:type="paragraph" w:styleId="Quote">
    <w:name w:val="Quote"/>
    <w:aliases w:val="Cross Reference"/>
    <w:basedOn w:val="Normal"/>
    <w:next w:val="Normal"/>
    <w:link w:val="QuoteChar"/>
    <w:autoRedefine/>
    <w:uiPriority w:val="29"/>
    <w:qFormat/>
    <w:rsid w:val="00466B52"/>
    <w:pPr>
      <w:spacing w:before="160"/>
      <w:jc w:val="center"/>
    </w:pPr>
    <w:rPr>
      <w:i/>
      <w:iCs/>
      <w:color w:val="0070C0"/>
      <w:u w:val="single"/>
    </w:rPr>
  </w:style>
  <w:style w:type="character" w:customStyle="1" w:styleId="QuoteChar">
    <w:name w:val="Quote Char"/>
    <w:aliases w:val="Cross Reference Char"/>
    <w:basedOn w:val="DefaultParagraphFont"/>
    <w:link w:val="Quote"/>
    <w:uiPriority w:val="29"/>
    <w:rsid w:val="00466B52"/>
    <w:rPr>
      <w:rFonts w:ascii="Times New Roman" w:hAnsi="Times New Roman"/>
      <w:i/>
      <w:iCs/>
      <w:color w:val="0070C0"/>
      <w:sz w:val="26"/>
      <w:u w:val="single"/>
    </w:rPr>
  </w:style>
  <w:style w:type="paragraph" w:styleId="ListParagraph">
    <w:name w:val="List Paragraph"/>
    <w:basedOn w:val="Normal"/>
    <w:uiPriority w:val="34"/>
    <w:qFormat/>
    <w:rsid w:val="00A76BC7"/>
    <w:pPr>
      <w:ind w:left="720"/>
      <w:contextualSpacing/>
    </w:pPr>
  </w:style>
  <w:style w:type="character" w:styleId="IntenseEmphasis">
    <w:name w:val="Intense Emphasis"/>
    <w:basedOn w:val="DefaultParagraphFont"/>
    <w:uiPriority w:val="21"/>
    <w:qFormat/>
    <w:rsid w:val="00A76BC7"/>
    <w:rPr>
      <w:i/>
      <w:iCs/>
      <w:color w:val="0F4761" w:themeColor="accent1" w:themeShade="BF"/>
    </w:rPr>
  </w:style>
  <w:style w:type="paragraph" w:styleId="IntenseQuote">
    <w:name w:val="Intense Quote"/>
    <w:basedOn w:val="Normal"/>
    <w:next w:val="Normal"/>
    <w:link w:val="IntenseQuoteChar"/>
    <w:uiPriority w:val="30"/>
    <w:qFormat/>
    <w:rsid w:val="00A76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BC7"/>
    <w:rPr>
      <w:i/>
      <w:iCs/>
      <w:color w:val="0F4761" w:themeColor="accent1" w:themeShade="BF"/>
    </w:rPr>
  </w:style>
  <w:style w:type="character" w:styleId="IntenseReference">
    <w:name w:val="Intense Reference"/>
    <w:basedOn w:val="DefaultParagraphFont"/>
    <w:uiPriority w:val="32"/>
    <w:qFormat/>
    <w:rsid w:val="00A76BC7"/>
    <w:rPr>
      <w:b/>
      <w:bCs/>
      <w:smallCaps/>
      <w:color w:val="0F4761" w:themeColor="accent1" w:themeShade="BF"/>
      <w:spacing w:val="5"/>
    </w:rPr>
  </w:style>
  <w:style w:type="paragraph" w:styleId="NoSpacing">
    <w:name w:val="No Spacing"/>
    <w:aliases w:val="Table content"/>
    <w:link w:val="NoSpacingChar"/>
    <w:uiPriority w:val="1"/>
    <w:qFormat/>
    <w:rsid w:val="001F1046"/>
    <w:pPr>
      <w:spacing w:before="100" w:after="100" w:line="240" w:lineRule="auto"/>
    </w:pPr>
    <w:rPr>
      <w:rFonts w:ascii="Times New Roman" w:eastAsiaTheme="minorEastAsia" w:hAnsi="Times New Roman"/>
      <w:kern w:val="0"/>
      <w:sz w:val="20"/>
      <w:szCs w:val="22"/>
      <w:lang w:eastAsia="zh-CN"/>
      <w14:ligatures w14:val="none"/>
    </w:rPr>
  </w:style>
  <w:style w:type="character" w:customStyle="1" w:styleId="NoSpacingChar">
    <w:name w:val="No Spacing Char"/>
    <w:aliases w:val="Table content Char"/>
    <w:basedOn w:val="DefaultParagraphFont"/>
    <w:link w:val="NoSpacing"/>
    <w:uiPriority w:val="1"/>
    <w:rsid w:val="001F1046"/>
    <w:rPr>
      <w:rFonts w:ascii="Times New Roman" w:eastAsiaTheme="minorEastAsia" w:hAnsi="Times New Roman"/>
      <w:kern w:val="0"/>
      <w:sz w:val="20"/>
      <w:szCs w:val="22"/>
      <w:lang w:eastAsia="zh-CN"/>
      <w14:ligatures w14:val="none"/>
    </w:rPr>
  </w:style>
  <w:style w:type="paragraph" w:styleId="NormalWeb">
    <w:name w:val="Normal (Web)"/>
    <w:basedOn w:val="Normal"/>
    <w:uiPriority w:val="99"/>
    <w:unhideWhenUsed/>
    <w:rsid w:val="001F22B3"/>
    <w:pPr>
      <w:spacing w:before="100" w:beforeAutospacing="1" w:after="100" w:afterAutospacing="1" w:line="240" w:lineRule="auto"/>
    </w:pPr>
    <w:rPr>
      <w:rFonts w:eastAsia="Times New Roman" w:cs="Times New Roman"/>
      <w:kern w:val="0"/>
      <w14:ligatures w14:val="none"/>
    </w:rPr>
  </w:style>
  <w:style w:type="character" w:styleId="Hyperlink">
    <w:name w:val="Hyperlink"/>
    <w:basedOn w:val="DefaultParagraphFont"/>
    <w:uiPriority w:val="99"/>
    <w:unhideWhenUsed/>
    <w:rsid w:val="00BD13D2"/>
    <w:rPr>
      <w:color w:val="467886" w:themeColor="hyperlink"/>
      <w:u w:val="single"/>
    </w:rPr>
  </w:style>
  <w:style w:type="character" w:styleId="UnresolvedMention">
    <w:name w:val="Unresolved Mention"/>
    <w:basedOn w:val="DefaultParagraphFont"/>
    <w:uiPriority w:val="99"/>
    <w:semiHidden/>
    <w:unhideWhenUsed/>
    <w:rsid w:val="00BD13D2"/>
    <w:rPr>
      <w:color w:val="605E5C"/>
      <w:shd w:val="clear" w:color="auto" w:fill="E1DFDD"/>
    </w:rPr>
  </w:style>
  <w:style w:type="character" w:styleId="Strong">
    <w:name w:val="Strong"/>
    <w:basedOn w:val="DefaultParagraphFont"/>
    <w:uiPriority w:val="22"/>
    <w:qFormat/>
    <w:rsid w:val="00AB3D69"/>
    <w:rPr>
      <w:b/>
      <w:bCs/>
    </w:rPr>
  </w:style>
  <w:style w:type="character" w:styleId="HTMLCode">
    <w:name w:val="HTML Code"/>
    <w:basedOn w:val="DefaultParagraphFont"/>
    <w:uiPriority w:val="99"/>
    <w:semiHidden/>
    <w:unhideWhenUsed/>
    <w:rsid w:val="00625708"/>
    <w:rPr>
      <w:rFonts w:ascii="Courier New" w:eastAsia="Times New Roman" w:hAnsi="Courier New" w:cs="Courier New"/>
      <w:sz w:val="20"/>
      <w:szCs w:val="20"/>
    </w:rPr>
  </w:style>
  <w:style w:type="paragraph" w:styleId="Header">
    <w:name w:val="header"/>
    <w:basedOn w:val="Normal"/>
    <w:link w:val="HeaderChar"/>
    <w:uiPriority w:val="99"/>
    <w:unhideWhenUsed/>
    <w:rsid w:val="002645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51C"/>
    <w:rPr>
      <w:rFonts w:ascii="Times New Roman" w:hAnsi="Times New Roman"/>
      <w:sz w:val="26"/>
    </w:rPr>
  </w:style>
  <w:style w:type="paragraph" w:styleId="Footer">
    <w:name w:val="footer"/>
    <w:basedOn w:val="Normal"/>
    <w:link w:val="FooterChar"/>
    <w:uiPriority w:val="99"/>
    <w:unhideWhenUsed/>
    <w:rsid w:val="002645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51C"/>
    <w:rPr>
      <w:rFonts w:ascii="Times New Roman" w:hAnsi="Times New Roman"/>
      <w:sz w:val="26"/>
    </w:rPr>
  </w:style>
  <w:style w:type="table" w:styleId="GridTable6Colorful">
    <w:name w:val="Grid Table 6 Colorful"/>
    <w:basedOn w:val="TableNormal"/>
    <w:uiPriority w:val="51"/>
    <w:rsid w:val="00F949F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F94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841EB"/>
    <w:rPr>
      <w:color w:val="666666"/>
    </w:rPr>
  </w:style>
  <w:style w:type="paragraph" w:styleId="TOCHeading">
    <w:name w:val="TOC Heading"/>
    <w:basedOn w:val="Heading1"/>
    <w:next w:val="Normal"/>
    <w:uiPriority w:val="39"/>
    <w:unhideWhenUsed/>
    <w:qFormat/>
    <w:rsid w:val="003A6E13"/>
    <w:pPr>
      <w:pageBreakBefore/>
      <w:numPr>
        <w:numId w:val="0"/>
      </w:numPr>
      <w:spacing w:before="240" w:line="259" w:lineRule="auto"/>
      <w:jc w:val="left"/>
      <w:outlineLvl w:val="9"/>
    </w:pPr>
    <w:rPr>
      <w:rFonts w:asciiTheme="majorHAnsi" w:hAnsiTheme="majorHAns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3A6E13"/>
    <w:pPr>
      <w:spacing w:after="100"/>
    </w:pPr>
  </w:style>
  <w:style w:type="paragraph" w:styleId="TOC2">
    <w:name w:val="toc 2"/>
    <w:basedOn w:val="Normal"/>
    <w:next w:val="Normal"/>
    <w:autoRedefine/>
    <w:uiPriority w:val="39"/>
    <w:unhideWhenUsed/>
    <w:rsid w:val="003A6E13"/>
    <w:pPr>
      <w:spacing w:after="100"/>
      <w:ind w:left="260"/>
    </w:pPr>
  </w:style>
  <w:style w:type="paragraph" w:styleId="TOC3">
    <w:name w:val="toc 3"/>
    <w:basedOn w:val="Normal"/>
    <w:next w:val="Normal"/>
    <w:autoRedefine/>
    <w:uiPriority w:val="39"/>
    <w:unhideWhenUsed/>
    <w:rsid w:val="003A6E13"/>
    <w:pPr>
      <w:spacing w:after="100"/>
      <w:ind w:left="520"/>
    </w:pPr>
  </w:style>
  <w:style w:type="paragraph" w:styleId="TOC4">
    <w:name w:val="toc 4"/>
    <w:basedOn w:val="Normal"/>
    <w:next w:val="Normal"/>
    <w:autoRedefine/>
    <w:uiPriority w:val="39"/>
    <w:unhideWhenUsed/>
    <w:rsid w:val="003C100E"/>
    <w:pPr>
      <w:spacing w:after="100"/>
      <w:ind w:left="780"/>
    </w:pPr>
  </w:style>
  <w:style w:type="paragraph" w:styleId="TOC5">
    <w:name w:val="toc 5"/>
    <w:basedOn w:val="Normal"/>
    <w:next w:val="Normal"/>
    <w:autoRedefine/>
    <w:uiPriority w:val="39"/>
    <w:unhideWhenUsed/>
    <w:rsid w:val="003C100E"/>
    <w:pPr>
      <w:spacing w:after="100"/>
      <w:ind w:left="1040"/>
    </w:pPr>
  </w:style>
  <w:style w:type="character" w:styleId="FollowedHyperlink">
    <w:name w:val="FollowedHyperlink"/>
    <w:basedOn w:val="DefaultParagraphFont"/>
    <w:uiPriority w:val="99"/>
    <w:semiHidden/>
    <w:unhideWhenUsed/>
    <w:rsid w:val="008308D3"/>
    <w:rPr>
      <w:color w:val="96607D" w:themeColor="followedHyperlink"/>
      <w:u w:val="single"/>
    </w:rPr>
  </w:style>
  <w:style w:type="paragraph" w:styleId="TOC6">
    <w:name w:val="toc 6"/>
    <w:basedOn w:val="Normal"/>
    <w:next w:val="Normal"/>
    <w:autoRedefine/>
    <w:uiPriority w:val="39"/>
    <w:unhideWhenUsed/>
    <w:rsid w:val="008F5D03"/>
    <w:pPr>
      <w:spacing w:after="100" w:line="278" w:lineRule="auto"/>
      <w:ind w:left="1200"/>
      <w:jc w:val="left"/>
    </w:pPr>
    <w:rPr>
      <w:rFonts w:asciiTheme="minorHAnsi" w:eastAsiaTheme="minorEastAsia" w:hAnsiTheme="minorHAnsi"/>
      <w:sz w:val="24"/>
    </w:rPr>
  </w:style>
  <w:style w:type="paragraph" w:styleId="TOC7">
    <w:name w:val="toc 7"/>
    <w:basedOn w:val="Normal"/>
    <w:next w:val="Normal"/>
    <w:autoRedefine/>
    <w:uiPriority w:val="39"/>
    <w:unhideWhenUsed/>
    <w:rsid w:val="008F5D03"/>
    <w:pPr>
      <w:spacing w:after="100" w:line="278" w:lineRule="auto"/>
      <w:ind w:left="1440"/>
      <w:jc w:val="left"/>
    </w:pPr>
    <w:rPr>
      <w:rFonts w:asciiTheme="minorHAnsi" w:eastAsiaTheme="minorEastAsia" w:hAnsiTheme="minorHAnsi"/>
      <w:sz w:val="24"/>
    </w:rPr>
  </w:style>
  <w:style w:type="paragraph" w:styleId="TOC8">
    <w:name w:val="toc 8"/>
    <w:basedOn w:val="Normal"/>
    <w:next w:val="Normal"/>
    <w:autoRedefine/>
    <w:uiPriority w:val="39"/>
    <w:unhideWhenUsed/>
    <w:rsid w:val="008F5D03"/>
    <w:pPr>
      <w:spacing w:after="100" w:line="278" w:lineRule="auto"/>
      <w:ind w:left="1680"/>
      <w:jc w:val="left"/>
    </w:pPr>
    <w:rPr>
      <w:rFonts w:asciiTheme="minorHAnsi" w:eastAsiaTheme="minorEastAsia" w:hAnsiTheme="minorHAnsi"/>
      <w:sz w:val="24"/>
    </w:rPr>
  </w:style>
  <w:style w:type="paragraph" w:styleId="TOC9">
    <w:name w:val="toc 9"/>
    <w:basedOn w:val="Normal"/>
    <w:next w:val="Normal"/>
    <w:autoRedefine/>
    <w:uiPriority w:val="39"/>
    <w:unhideWhenUsed/>
    <w:rsid w:val="008F5D03"/>
    <w:pPr>
      <w:spacing w:after="100" w:line="278" w:lineRule="auto"/>
      <w:ind w:left="1920"/>
      <w:jc w:val="left"/>
    </w:pPr>
    <w:rPr>
      <w:rFonts w:asciiTheme="minorHAnsi" w:eastAsiaTheme="minorEastAsia" w:hAnsiTheme="minorHAnsi"/>
      <w:sz w:val="24"/>
    </w:rPr>
  </w:style>
  <w:style w:type="paragraph" w:styleId="Caption">
    <w:name w:val="caption"/>
    <w:basedOn w:val="Normal"/>
    <w:next w:val="Normal"/>
    <w:autoRedefine/>
    <w:uiPriority w:val="35"/>
    <w:unhideWhenUsed/>
    <w:qFormat/>
    <w:rsid w:val="00877941"/>
    <w:pPr>
      <w:keepNext/>
      <w:spacing w:line="240" w:lineRule="auto"/>
      <w:jc w:val="center"/>
    </w:pPr>
    <w:rPr>
      <w:i/>
      <w:iCs/>
      <w:color w:val="0E2841" w:themeColor="text2"/>
      <w:sz w:val="20"/>
      <w:szCs w:val="18"/>
    </w:rPr>
  </w:style>
  <w:style w:type="paragraph" w:styleId="TableofFigures">
    <w:name w:val="table of figures"/>
    <w:basedOn w:val="Normal"/>
    <w:next w:val="Normal"/>
    <w:uiPriority w:val="99"/>
    <w:unhideWhenUsed/>
    <w:rsid w:val="00F45250"/>
    <w:pPr>
      <w:spacing w:after="0"/>
    </w:pPr>
  </w:style>
  <w:style w:type="character" w:styleId="SubtleEmphasis">
    <w:name w:val="Subtle Emphasis"/>
    <w:basedOn w:val="DefaultParagraphFont"/>
    <w:uiPriority w:val="19"/>
    <w:qFormat/>
    <w:rsid w:val="00AB5D8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48550/arXiv.2009.09071" TargetMode="External"/><Relationship Id="rId21" Type="http://schemas.openxmlformats.org/officeDocument/2006/relationships/image" Target="media/image14.png"/><Relationship Id="rId34" Type="http://schemas.openxmlformats.org/officeDocument/2006/relationships/hyperlink" Target="https://doi.org/10.1093/qje/qjaa004" TargetMode="External"/><Relationship Id="rId42" Type="http://schemas.openxmlformats.org/officeDocument/2006/relationships/hyperlink" Target="https://doi.org/10.48550/arXiv.2312.04714" TargetMode="External"/><Relationship Id="rId47" Type="http://schemas.openxmlformats.org/officeDocument/2006/relationships/hyperlink" Target="https://stats.oecd.org/Index.aspx?DataSetCode=STANI4_2020"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1353/eca.2016.0002" TargetMode="External"/><Relationship Id="rId37" Type="http://schemas.openxmlformats.org/officeDocument/2006/relationships/hyperlink" Target="https://doi.org/10.1787/5f65ff7e-en" TargetMode="External"/><Relationship Id="rId40" Type="http://schemas.openxmlformats.org/officeDocument/2006/relationships/hyperlink" Target="https://doi.org/10.48550/arXiv.2304.10596" TargetMode="External"/><Relationship Id="rId45" Type="http://schemas.openxmlformats.org/officeDocument/2006/relationships/hyperlink" Target="https://doi.org/10.1038/s42256-019-0138-9" TargetMode="External"/><Relationship Id="rId53"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093/qje/qjt032" TargetMode="External"/><Relationship Id="rId44" Type="http://schemas.openxmlformats.org/officeDocument/2006/relationships/hyperlink" Target="https://doi.org/10.48550/arXiv.2501.03092"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i.org/10.1257/jep.33.2.3" TargetMode="External"/><Relationship Id="rId35" Type="http://schemas.openxmlformats.org/officeDocument/2006/relationships/hyperlink" Target="https://doi.org/10.1086/338747" TargetMode="External"/><Relationship Id="rId43" Type="http://schemas.openxmlformats.org/officeDocument/2006/relationships/hyperlink" Target="https://doi.org/10.48550/arXiv.2408.16443" TargetMode="External"/><Relationship Id="rId48" Type="http://schemas.openxmlformats.org/officeDocument/2006/relationships/hyperlink" Target="https://databank.worldbank.org/source/world-development-indicators" TargetMode="Externa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i.org/10.1086/705716" TargetMode="External"/><Relationship Id="rId38" Type="http://schemas.openxmlformats.org/officeDocument/2006/relationships/hyperlink" Target="https://doi.org/10.1016/j.respol.2013.09.001" TargetMode="External"/><Relationship Id="rId46" Type="http://schemas.openxmlformats.org/officeDocument/2006/relationships/hyperlink" Target="https://christophm.github.io/interpretable-ml-book/" TargetMode="External"/><Relationship Id="rId20" Type="http://schemas.openxmlformats.org/officeDocument/2006/relationships/image" Target="media/image13.png"/><Relationship Id="rId41" Type="http://schemas.openxmlformats.org/officeDocument/2006/relationships/hyperlink" Target="https://doi.org/10.48550/arXiv.2201.07168"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i.org/10.1111/j.1468-0084.2008.00542.x" TargetMode="External"/><Relationship Id="rId49" Type="http://schemas.openxmlformats.org/officeDocument/2006/relationships/hyperlink" Target="https://stats.oecd.org/Index.aspx?DataSetCode=PATS_IPC"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1D2DE262CAC74C5DBF7489F7424C9107"/>
        <w:category>
          <w:name w:val="General"/>
          <w:gallery w:val="placeholder"/>
        </w:category>
        <w:types>
          <w:type w:val="bbPlcHdr"/>
        </w:types>
        <w:behaviors>
          <w:behavior w:val="content"/>
        </w:behaviors>
        <w:guid w:val="{A16B6533-0419-4C72-A3D5-2EF0802A6A0D}"/>
      </w:docPartPr>
      <w:docPartBody>
        <w:p w:rsidR="002F35AA" w:rsidRDefault="0067386A" w:rsidP="0067386A">
          <w:pPr>
            <w:pStyle w:val="1D2DE262CAC74C5DBF7489F7424C9107"/>
          </w:pPr>
          <w:r>
            <w:rPr>
              <w:caps/>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86A"/>
    <w:rsid w:val="000033D1"/>
    <w:rsid w:val="0005242F"/>
    <w:rsid w:val="00134F70"/>
    <w:rsid w:val="00184A13"/>
    <w:rsid w:val="00185F66"/>
    <w:rsid w:val="00197D57"/>
    <w:rsid w:val="002465D8"/>
    <w:rsid w:val="0025630B"/>
    <w:rsid w:val="0027101E"/>
    <w:rsid w:val="0028639F"/>
    <w:rsid w:val="002A3963"/>
    <w:rsid w:val="002E4FE1"/>
    <w:rsid w:val="002F35AA"/>
    <w:rsid w:val="00342F01"/>
    <w:rsid w:val="00350297"/>
    <w:rsid w:val="0037697E"/>
    <w:rsid w:val="00387DEC"/>
    <w:rsid w:val="00432B52"/>
    <w:rsid w:val="004418D7"/>
    <w:rsid w:val="00471044"/>
    <w:rsid w:val="0051541E"/>
    <w:rsid w:val="005D0B91"/>
    <w:rsid w:val="00600A0C"/>
    <w:rsid w:val="00645AE0"/>
    <w:rsid w:val="0066240A"/>
    <w:rsid w:val="0067386A"/>
    <w:rsid w:val="006B4FEE"/>
    <w:rsid w:val="007152C4"/>
    <w:rsid w:val="007527E8"/>
    <w:rsid w:val="00752CC2"/>
    <w:rsid w:val="00765383"/>
    <w:rsid w:val="007D5583"/>
    <w:rsid w:val="0084476E"/>
    <w:rsid w:val="00845BCA"/>
    <w:rsid w:val="00921C62"/>
    <w:rsid w:val="00923F6C"/>
    <w:rsid w:val="00A71BF9"/>
    <w:rsid w:val="00AC19EA"/>
    <w:rsid w:val="00B01937"/>
    <w:rsid w:val="00B11112"/>
    <w:rsid w:val="00B249C5"/>
    <w:rsid w:val="00B84796"/>
    <w:rsid w:val="00C13B60"/>
    <w:rsid w:val="00C4561E"/>
    <w:rsid w:val="00C976B4"/>
    <w:rsid w:val="00CA615D"/>
    <w:rsid w:val="00CD2F6C"/>
    <w:rsid w:val="00D0530F"/>
    <w:rsid w:val="00DE13E4"/>
    <w:rsid w:val="00E05B21"/>
    <w:rsid w:val="00E44CB8"/>
    <w:rsid w:val="00EA0DB0"/>
    <w:rsid w:val="00F67DA9"/>
    <w:rsid w:val="00F8296E"/>
    <w:rsid w:val="00FA6204"/>
    <w:rsid w:val="00FA6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D2DE262CAC74C5DBF7489F7424C9107">
    <w:name w:val="1D2DE262CAC74C5DBF7489F7424C9107"/>
    <w:rsid w:val="006738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993F3-F2F9-224F-9732-C1D0E583D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1563</TotalTime>
  <Pages>60</Pages>
  <Words>13592</Words>
  <Characters>77477</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AI Patent Intensity and the Labor Income Share: Panel Evidence Across OECD Industries, 2010-2022</vt:lpstr>
    </vt:vector>
  </TitlesOfParts>
  <Company/>
  <LinksUpToDate>false</LinksUpToDate>
  <CharactersWithSpaces>90888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Patent Intensity and the Labor Income Share: Evidence Across OECD Industries, 2010-2022</dc:title>
  <dc:subject/>
  <dc:creator>Chánh Trực Trần</dc:creator>
  <cp:keywords/>
  <dc:description/>
  <cp:lastModifiedBy>Chánh Trực Trần</cp:lastModifiedBy>
  <cp:revision>781</cp:revision>
  <dcterms:created xsi:type="dcterms:W3CDTF">2026-05-07T14:15:00Z</dcterms:created>
  <dcterms:modified xsi:type="dcterms:W3CDTF">2026-07-12T21:21:00Z</dcterms:modified>
</cp:coreProperties>
</file>