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109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18"/>
        <w:gridCol w:w="84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 w:hRule="atLeast"/>
        </w:trPr>
        <w:tc>
          <w:tcPr>
            <w:tcW w:w="2518" w:type="dxa"/>
            <w:vMerge w:val="restart"/>
            <w:vAlign w:val="center"/>
          </w:tcPr>
          <w:p>
            <w:pPr>
              <w:keepNext w:val="0"/>
              <w:keepLines w:val="0"/>
              <w:pageBreakBefore w:val="0"/>
              <w:widowControl w:val="0"/>
              <w:kinsoku/>
              <w:wordWrap/>
              <w:overflowPunct/>
              <w:topLinePunct w:val="0"/>
              <w:autoSpaceDE/>
              <w:autoSpaceDN/>
              <w:bidi w:val="0"/>
              <w:adjustRightInd/>
              <w:spacing w:line="360" w:lineRule="auto"/>
              <w:ind w:right="0" w:rightChars="0"/>
              <w:jc w:val="center"/>
              <w:textAlignment w:val="auto"/>
              <w:outlineLvl w:val="9"/>
              <w:rPr>
                <w:rFonts w:asciiTheme="minorEastAsia" w:hAnsiTheme="minorEastAsia" w:eastAsiaTheme="minorEastAsia"/>
                <w:b/>
                <w:sz w:val="44"/>
                <w:szCs w:val="44"/>
              </w:rPr>
            </w:pPr>
            <w:r>
              <w:rPr>
                <w:rFonts w:hint="eastAsia" w:asciiTheme="minorEastAsia" w:hAnsiTheme="minorEastAsia" w:eastAsiaTheme="minorEastAsia"/>
                <w:b/>
                <w:sz w:val="44"/>
                <w:szCs w:val="44"/>
              </w:rPr>
              <w:t>叶天才</w:t>
            </w:r>
          </w:p>
        </w:tc>
        <w:tc>
          <w:tcPr>
            <w:tcW w:w="8470" w:type="dxa"/>
            <w:vAlign w:val="center"/>
          </w:tcPr>
          <w:p>
            <w:pPr>
              <w:keepNext w:val="0"/>
              <w:keepLines w:val="0"/>
              <w:pageBreakBefore w:val="0"/>
              <w:widowControl w:val="0"/>
              <w:kinsoku/>
              <w:wordWrap/>
              <w:overflowPunct/>
              <w:topLinePunct w:val="0"/>
              <w:autoSpaceDE/>
              <w:autoSpaceDN/>
              <w:bidi w:val="0"/>
              <w:adjustRightInd/>
              <w:spacing w:line="360" w:lineRule="auto"/>
              <w:ind w:right="0" w:rightChars="0"/>
              <w:textAlignment w:val="auto"/>
              <w:outlineLvl w:val="9"/>
              <w:rPr>
                <w:rFonts w:asciiTheme="minorEastAsia" w:hAnsiTheme="minorEastAsia" w:eastAsiaTheme="minorEastAsia"/>
                <w:b/>
                <w:sz w:val="52"/>
                <w:szCs w:val="52"/>
              </w:rPr>
            </w:pPr>
            <w:r>
              <w:rPr>
                <w:rFonts w:hint="eastAsia" w:asciiTheme="minorEastAsia" w:hAnsiTheme="minorEastAsia" w:eastAsiaTheme="minorEastAsia"/>
                <w:b/>
                <w:szCs w:val="21"/>
              </w:rPr>
              <w:t>地址：</w:t>
            </w:r>
            <w:r>
              <w:rPr>
                <w:rFonts w:hint="eastAsia" w:asciiTheme="minorEastAsia" w:hAnsiTheme="minorEastAsia" w:eastAsiaTheme="minorEastAsia"/>
                <w:b w:val="0"/>
                <w:bCs/>
                <w:szCs w:val="21"/>
                <w:lang w:val="en-US" w:eastAsia="zh-CN"/>
              </w:rPr>
              <w:t>广州市天河区金穗路62号</w:t>
            </w:r>
            <w:r>
              <w:rPr>
                <w:rFonts w:hint="default" w:asciiTheme="minorEastAsia" w:hAnsiTheme="minorEastAsia" w:eastAsiaTheme="minorEastAsia"/>
                <w:b w:val="0"/>
                <w:bCs/>
                <w:szCs w:val="21"/>
                <w:lang w:val="en-US" w:eastAsia="zh-CN"/>
              </w:rPr>
              <w:t xml:space="preserve">            </w:t>
            </w:r>
            <w:r>
              <w:rPr>
                <w:rFonts w:hint="eastAsia" w:asciiTheme="minorEastAsia" w:hAnsiTheme="minorEastAsia" w:eastAsiaTheme="minorEastAsia"/>
                <w:b/>
                <w:bCs w:val="0"/>
                <w:szCs w:val="21"/>
                <w:lang w:val="en-US" w:eastAsia="zh-CN"/>
              </w:rPr>
              <w:t>邮编</w:t>
            </w:r>
            <w:r>
              <w:rPr>
                <w:rFonts w:hint="default" w:asciiTheme="minorEastAsia" w:hAnsiTheme="minorEastAsia" w:eastAsiaTheme="minorEastAsia"/>
                <w:b/>
                <w:bCs w:val="0"/>
                <w:szCs w:val="21"/>
                <w:lang w:val="en-US" w:eastAsia="zh-CN"/>
              </w:rPr>
              <w:t>:</w:t>
            </w:r>
            <w:r>
              <w:rPr>
                <w:rFonts w:hint="default" w:asciiTheme="minorEastAsia" w:hAnsiTheme="minorEastAsia" w:eastAsiaTheme="minorEastAsia"/>
                <w:b w:val="0"/>
                <w:bCs/>
                <w:szCs w:val="21"/>
                <w:lang w:val="en-US" w:eastAsia="zh-CN"/>
              </w:rPr>
              <w:t xml:space="preserve"> 510000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 w:hRule="atLeast"/>
        </w:trPr>
        <w:tc>
          <w:tcPr>
            <w:tcW w:w="2518" w:type="dxa"/>
            <w:vMerge w:val="continue"/>
            <w:vAlign w:val="center"/>
          </w:tcPr>
          <w:p>
            <w:pPr>
              <w:keepNext w:val="0"/>
              <w:keepLines w:val="0"/>
              <w:pageBreakBefore w:val="0"/>
              <w:widowControl w:val="0"/>
              <w:kinsoku/>
              <w:wordWrap/>
              <w:overflowPunct/>
              <w:topLinePunct w:val="0"/>
              <w:autoSpaceDE/>
              <w:autoSpaceDN/>
              <w:bidi w:val="0"/>
              <w:adjustRightInd/>
              <w:spacing w:line="360" w:lineRule="auto"/>
              <w:ind w:right="0" w:rightChars="0"/>
              <w:jc w:val="center"/>
              <w:textAlignment w:val="auto"/>
              <w:outlineLvl w:val="9"/>
              <w:rPr>
                <w:rFonts w:asciiTheme="minorEastAsia" w:hAnsiTheme="minorEastAsia" w:eastAsiaTheme="minorEastAsia"/>
                <w:b/>
                <w:sz w:val="52"/>
                <w:szCs w:val="52"/>
              </w:rPr>
            </w:pPr>
          </w:p>
        </w:tc>
        <w:tc>
          <w:tcPr>
            <w:tcW w:w="8470" w:type="dxa"/>
            <w:vAlign w:val="center"/>
          </w:tcPr>
          <w:p>
            <w:pPr>
              <w:keepNext w:val="0"/>
              <w:keepLines w:val="0"/>
              <w:pageBreakBefore w:val="0"/>
              <w:widowControl w:val="0"/>
              <w:kinsoku/>
              <w:wordWrap/>
              <w:overflowPunct/>
              <w:topLinePunct w:val="0"/>
              <w:autoSpaceDE/>
              <w:autoSpaceDN/>
              <w:bidi w:val="0"/>
              <w:adjustRightInd/>
              <w:spacing w:line="360" w:lineRule="auto"/>
              <w:ind w:right="0" w:rightChars="0"/>
              <w:textAlignment w:val="auto"/>
              <w:outlineLvl w:val="9"/>
              <w:rPr>
                <w:rFonts w:asciiTheme="minorEastAsia" w:hAnsiTheme="minorEastAsia" w:eastAsiaTheme="minorEastAsia"/>
                <w:b/>
                <w:sz w:val="52"/>
                <w:szCs w:val="52"/>
              </w:rPr>
            </w:pPr>
            <w:r>
              <w:rPr>
                <w:rFonts w:hint="eastAsia" w:asciiTheme="minorEastAsia" w:hAnsiTheme="minorEastAsia" w:eastAsiaTheme="minorEastAsia"/>
                <w:b/>
                <w:szCs w:val="21"/>
              </w:rPr>
              <w:t>电话：</w:t>
            </w:r>
            <w:r>
              <w:rPr>
                <w:rFonts w:hint="eastAsia" w:asciiTheme="minorEastAsia" w:hAnsiTheme="minorEastAsia" w:eastAsiaTheme="minorEastAsia"/>
                <w:szCs w:val="21"/>
              </w:rPr>
              <w:t>(+86)18</w:t>
            </w:r>
            <w:r>
              <w:rPr>
                <w:rFonts w:hint="default" w:asciiTheme="minorEastAsia" w:hAnsiTheme="minorEastAsia" w:eastAsiaTheme="minorEastAsia"/>
                <w:szCs w:val="21"/>
                <w:lang w:val="en-US"/>
              </w:rPr>
              <w:t>5</w:t>
            </w:r>
            <w:r>
              <w:rPr>
                <w:rFonts w:hint="eastAsia" w:asciiTheme="minorEastAsia" w:hAnsiTheme="minorEastAsia" w:eastAsiaTheme="minorEastAsia"/>
                <w:szCs w:val="21"/>
              </w:rPr>
              <w:t>-</w:t>
            </w:r>
            <w:r>
              <w:rPr>
                <w:rFonts w:hint="default" w:asciiTheme="minorEastAsia" w:hAnsiTheme="minorEastAsia" w:eastAsiaTheme="minorEastAsia"/>
                <w:szCs w:val="21"/>
                <w:lang w:val="en-US"/>
              </w:rPr>
              <w:t>8924</w:t>
            </w:r>
            <w:r>
              <w:rPr>
                <w:rFonts w:hint="eastAsia" w:asciiTheme="minorEastAsia" w:hAnsiTheme="minorEastAsia" w:eastAsiaTheme="minorEastAsia"/>
                <w:szCs w:val="21"/>
              </w:rPr>
              <w:t>-</w:t>
            </w:r>
            <w:r>
              <w:rPr>
                <w:rFonts w:hint="default" w:asciiTheme="minorEastAsia" w:hAnsiTheme="minorEastAsia" w:eastAsiaTheme="minorEastAsia"/>
                <w:szCs w:val="21"/>
                <w:lang w:val="en-US"/>
              </w:rPr>
              <w:t>1656</w:t>
            </w:r>
            <w:r>
              <w:rPr>
                <w:rFonts w:asciiTheme="minorEastAsia" w:hAnsiTheme="minorEastAsia" w:eastAsiaTheme="minorEastAsia"/>
                <w:szCs w:val="21"/>
              </w:rPr>
              <w:t xml:space="preserve">  </w:t>
            </w:r>
            <w:r>
              <w:rPr>
                <w:rFonts w:hint="eastAsia" w:asciiTheme="minorEastAsia" w:hAnsiTheme="minorEastAsia" w:eastAsiaTheme="minorEastAsia"/>
                <w:szCs w:val="21"/>
                <w:lang w:val="en-US" w:eastAsia="zh-CN"/>
              </w:rPr>
              <w:t xml:space="preserve">    </w:t>
            </w:r>
            <w:r>
              <w:rPr>
                <w:rFonts w:hint="default" w:asciiTheme="minorEastAsia" w:hAnsiTheme="minorEastAsia" w:eastAsiaTheme="minorEastAsia"/>
                <w:szCs w:val="21"/>
                <w:lang w:val="en-US" w:eastAsia="zh-CN"/>
              </w:rPr>
              <w:t xml:space="preserve">           </w:t>
            </w:r>
            <w:r>
              <w:rPr>
                <w:rFonts w:hint="eastAsia" w:asciiTheme="minorEastAsia" w:hAnsiTheme="minorEastAsia" w:eastAsiaTheme="minorEastAsia"/>
                <w:b/>
                <w:szCs w:val="21"/>
              </w:rPr>
              <w:t>邮箱：</w:t>
            </w:r>
            <w:r>
              <w:fldChar w:fldCharType="begin"/>
            </w:r>
            <w:r>
              <w:instrText xml:space="preserve"> HYPERLINK "mailto:tiancai.ye@outlook.com" </w:instrText>
            </w:r>
            <w:r>
              <w:fldChar w:fldCharType="separate"/>
            </w:r>
            <w:r>
              <w:rPr>
                <w:rStyle w:val="7"/>
                <w:rFonts w:asciiTheme="majorHAnsi" w:hAnsiTheme="majorHAnsi" w:eastAsiaTheme="minorEastAsia"/>
                <w:b/>
                <w:szCs w:val="21"/>
              </w:rPr>
              <w:t>tiancai.ye@outlook.com</w:t>
            </w:r>
            <w:r>
              <w:rPr>
                <w:rStyle w:val="7"/>
                <w:rFonts w:asciiTheme="majorHAnsi" w:hAnsiTheme="majorHAnsi" w:eastAsiaTheme="minorEastAsia"/>
                <w:b/>
                <w:szCs w:val="21"/>
              </w:rPr>
              <w:fldChar w:fldCharType="end"/>
            </w:r>
          </w:p>
        </w:tc>
      </w:tr>
    </w:tbl>
    <w:p>
      <w:pPr>
        <w:keepNext w:val="0"/>
        <w:keepLines w:val="0"/>
        <w:pageBreakBefore w:val="0"/>
        <w:widowControl w:val="0"/>
        <w:pBdr>
          <w:bottom w:val="outset" w:color="auto" w:sz="12" w:space="1"/>
        </w:pBdr>
        <w:kinsoku/>
        <w:wordWrap/>
        <w:overflowPunct/>
        <w:topLinePunct w:val="0"/>
        <w:autoSpaceDE/>
        <w:autoSpaceDN/>
        <w:bidi w:val="0"/>
        <w:adjustRightInd/>
        <w:snapToGrid w:val="0"/>
        <w:spacing w:before="156" w:beforeLines="50" w:line="360" w:lineRule="auto"/>
        <w:ind w:right="0" w:rightChars="0"/>
        <w:textAlignment w:val="auto"/>
        <w:outlineLvl w:val="9"/>
        <w:rPr>
          <w:rFonts w:ascii="黑体" w:hAnsi="黑体" w:eastAsia="黑体"/>
          <w:b/>
          <w:sz w:val="28"/>
          <w:szCs w:val="28"/>
        </w:rPr>
      </w:pPr>
      <w:r>
        <w:rPr>
          <w:rFonts w:ascii="黑体" w:hAnsi="黑体" w:eastAsia="黑体"/>
          <w:b/>
          <w:sz w:val="28"/>
          <w:szCs w:val="28"/>
        </w:rPr>
        <w:t>教育背景</w:t>
      </w:r>
    </w:p>
    <w:tbl>
      <w:tblPr>
        <w:tblStyle w:val="9"/>
        <w:tblW w:w="109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93"/>
        <w:gridCol w:w="3401"/>
        <w:gridCol w:w="1985"/>
        <w:gridCol w:w="35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93" w:type="dxa"/>
          </w:tcPr>
          <w:p>
            <w:pPr>
              <w:keepNext w:val="0"/>
              <w:keepLines w:val="0"/>
              <w:pageBreakBefore w:val="0"/>
              <w:widowControl w:val="0"/>
              <w:kinsoku/>
              <w:wordWrap/>
              <w:overflowPunct/>
              <w:topLinePunct w:val="0"/>
              <w:autoSpaceDE/>
              <w:autoSpaceDN/>
              <w:bidi w:val="0"/>
              <w:adjustRightInd/>
              <w:spacing w:line="360" w:lineRule="auto"/>
              <w:ind w:right="0" w:rightChars="0"/>
              <w:textAlignment w:val="auto"/>
              <w:outlineLvl w:val="9"/>
              <w:rPr>
                <w:rFonts w:asciiTheme="minorHAnsi" w:hAnsiTheme="minorHAnsi" w:eastAsiaTheme="minorEastAsia"/>
                <w:szCs w:val="21"/>
              </w:rPr>
            </w:pPr>
            <w:r>
              <w:rPr>
                <w:rFonts w:asciiTheme="minorHAnsi" w:hAnsiTheme="minorHAnsi" w:eastAsiaTheme="minorEastAsia"/>
                <w:szCs w:val="21"/>
              </w:rPr>
              <w:t>2012.09-2015.06</w:t>
            </w:r>
          </w:p>
        </w:tc>
        <w:tc>
          <w:tcPr>
            <w:tcW w:w="3401" w:type="dxa"/>
          </w:tcPr>
          <w:p>
            <w:pPr>
              <w:keepNext w:val="0"/>
              <w:keepLines w:val="0"/>
              <w:pageBreakBefore w:val="0"/>
              <w:widowControl w:val="0"/>
              <w:kinsoku/>
              <w:wordWrap/>
              <w:overflowPunct/>
              <w:topLinePunct w:val="0"/>
              <w:autoSpaceDE/>
              <w:autoSpaceDN/>
              <w:bidi w:val="0"/>
              <w:adjustRightInd/>
              <w:spacing w:line="360" w:lineRule="auto"/>
              <w:ind w:right="0" w:rightChars="0"/>
              <w:textAlignment w:val="auto"/>
              <w:outlineLvl w:val="9"/>
              <w:rPr>
                <w:rFonts w:asciiTheme="minorEastAsia" w:hAnsiTheme="minorEastAsia" w:eastAsiaTheme="minorEastAsia"/>
                <w:szCs w:val="21"/>
              </w:rPr>
            </w:pPr>
            <w:r>
              <w:rPr>
                <w:rFonts w:hint="eastAsia" w:asciiTheme="minorEastAsia" w:hAnsiTheme="minorEastAsia" w:eastAsiaTheme="minorEastAsia"/>
                <w:szCs w:val="21"/>
              </w:rPr>
              <w:t>中国科学院计算技术研究所</w:t>
            </w:r>
          </w:p>
        </w:tc>
        <w:tc>
          <w:tcPr>
            <w:tcW w:w="1985" w:type="dxa"/>
          </w:tcPr>
          <w:p>
            <w:pPr>
              <w:keepNext w:val="0"/>
              <w:keepLines w:val="0"/>
              <w:pageBreakBefore w:val="0"/>
              <w:widowControl w:val="0"/>
              <w:kinsoku/>
              <w:wordWrap/>
              <w:overflowPunct/>
              <w:topLinePunct w:val="0"/>
              <w:autoSpaceDE/>
              <w:autoSpaceDN/>
              <w:bidi w:val="0"/>
              <w:adjustRightInd/>
              <w:spacing w:line="360" w:lineRule="auto"/>
              <w:ind w:right="0" w:rightChars="0"/>
              <w:textAlignment w:val="auto"/>
              <w:outlineLvl w:val="9"/>
              <w:rPr>
                <w:rFonts w:asciiTheme="minorEastAsia" w:hAnsiTheme="minorEastAsia" w:eastAsiaTheme="minorEastAsia"/>
                <w:szCs w:val="21"/>
              </w:rPr>
            </w:pPr>
            <w:r>
              <w:rPr>
                <w:rFonts w:hint="eastAsia" w:asciiTheme="minorEastAsia" w:hAnsiTheme="minorEastAsia" w:eastAsiaTheme="minorEastAsia"/>
                <w:szCs w:val="21"/>
              </w:rPr>
              <w:t>工学</w:t>
            </w:r>
            <w:r>
              <w:rPr>
                <w:rFonts w:hint="eastAsia" w:asciiTheme="minorEastAsia" w:hAnsiTheme="minorEastAsia" w:eastAsiaTheme="minorEastAsia"/>
                <w:szCs w:val="21"/>
                <w:lang w:val="en-US" w:eastAsia="zh-CN"/>
              </w:rPr>
              <w:t>硕</w:t>
            </w:r>
            <w:r>
              <w:rPr>
                <w:rFonts w:hint="eastAsia" w:asciiTheme="minorEastAsia" w:hAnsiTheme="minorEastAsia" w:eastAsiaTheme="minorEastAsia"/>
                <w:szCs w:val="21"/>
              </w:rPr>
              <w:t>士</w:t>
            </w:r>
          </w:p>
        </w:tc>
        <w:tc>
          <w:tcPr>
            <w:tcW w:w="3509" w:type="dxa"/>
          </w:tcPr>
          <w:p>
            <w:pPr>
              <w:keepNext w:val="0"/>
              <w:keepLines w:val="0"/>
              <w:pageBreakBefore w:val="0"/>
              <w:widowControl w:val="0"/>
              <w:kinsoku/>
              <w:wordWrap/>
              <w:overflowPunct/>
              <w:topLinePunct w:val="0"/>
              <w:autoSpaceDE/>
              <w:autoSpaceDN/>
              <w:bidi w:val="0"/>
              <w:adjustRightInd/>
              <w:spacing w:line="360" w:lineRule="auto"/>
              <w:ind w:right="0" w:rightChars="0"/>
              <w:textAlignment w:val="auto"/>
              <w:outlineLvl w:val="9"/>
              <w:rPr>
                <w:rFonts w:asciiTheme="minorEastAsia" w:hAnsiTheme="minorEastAsia" w:eastAsiaTheme="minorEastAsia"/>
                <w:szCs w:val="21"/>
              </w:rPr>
            </w:pPr>
            <w:r>
              <w:rPr>
                <w:rFonts w:hint="eastAsia" w:asciiTheme="minorEastAsia" w:hAnsiTheme="minorEastAsia" w:eastAsiaTheme="minorEastAsia"/>
                <w:szCs w:val="21"/>
              </w:rPr>
              <w:t>计算机应用技术（免试推荐）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093" w:type="dxa"/>
          </w:tcPr>
          <w:p>
            <w:pPr>
              <w:keepNext w:val="0"/>
              <w:keepLines w:val="0"/>
              <w:pageBreakBefore w:val="0"/>
              <w:widowControl w:val="0"/>
              <w:kinsoku/>
              <w:wordWrap/>
              <w:overflowPunct/>
              <w:topLinePunct w:val="0"/>
              <w:autoSpaceDE/>
              <w:autoSpaceDN/>
              <w:bidi w:val="0"/>
              <w:adjustRightInd/>
              <w:spacing w:line="360" w:lineRule="auto"/>
              <w:ind w:right="0" w:rightChars="0"/>
              <w:textAlignment w:val="auto"/>
              <w:outlineLvl w:val="9"/>
              <w:rPr>
                <w:rFonts w:asciiTheme="minorHAnsi" w:hAnsiTheme="minorHAnsi" w:eastAsiaTheme="minorEastAsia"/>
                <w:szCs w:val="21"/>
              </w:rPr>
            </w:pPr>
            <w:r>
              <w:rPr>
                <w:rFonts w:asciiTheme="minorHAnsi" w:hAnsiTheme="minorHAnsi" w:eastAsiaTheme="minorEastAsia"/>
                <w:szCs w:val="21"/>
              </w:rPr>
              <w:t>2008.09-2012.06</w:t>
            </w:r>
          </w:p>
        </w:tc>
        <w:tc>
          <w:tcPr>
            <w:tcW w:w="3401" w:type="dxa"/>
          </w:tcPr>
          <w:p>
            <w:pPr>
              <w:keepNext w:val="0"/>
              <w:keepLines w:val="0"/>
              <w:pageBreakBefore w:val="0"/>
              <w:widowControl w:val="0"/>
              <w:kinsoku/>
              <w:wordWrap/>
              <w:overflowPunct/>
              <w:topLinePunct w:val="0"/>
              <w:autoSpaceDE/>
              <w:autoSpaceDN/>
              <w:bidi w:val="0"/>
              <w:adjustRightInd/>
              <w:spacing w:line="360" w:lineRule="auto"/>
              <w:ind w:right="0" w:rightChars="0"/>
              <w:textAlignment w:val="auto"/>
              <w:outlineLvl w:val="9"/>
              <w:rPr>
                <w:rFonts w:asciiTheme="minorEastAsia" w:hAnsiTheme="minorEastAsia" w:eastAsiaTheme="minorEastAsia"/>
                <w:szCs w:val="21"/>
              </w:rPr>
            </w:pPr>
            <w:r>
              <w:rPr>
                <w:rFonts w:hint="eastAsia" w:asciiTheme="minorEastAsia" w:hAnsiTheme="minorEastAsia" w:eastAsiaTheme="minorEastAsia"/>
                <w:szCs w:val="21"/>
              </w:rPr>
              <w:t>华中科技大学</w:t>
            </w:r>
          </w:p>
        </w:tc>
        <w:tc>
          <w:tcPr>
            <w:tcW w:w="1985" w:type="dxa"/>
          </w:tcPr>
          <w:p>
            <w:pPr>
              <w:keepNext w:val="0"/>
              <w:keepLines w:val="0"/>
              <w:pageBreakBefore w:val="0"/>
              <w:widowControl w:val="0"/>
              <w:kinsoku/>
              <w:wordWrap/>
              <w:overflowPunct/>
              <w:topLinePunct w:val="0"/>
              <w:autoSpaceDE/>
              <w:autoSpaceDN/>
              <w:bidi w:val="0"/>
              <w:adjustRightInd/>
              <w:spacing w:line="360" w:lineRule="auto"/>
              <w:ind w:right="0" w:rightChars="0"/>
              <w:textAlignment w:val="auto"/>
              <w:outlineLvl w:val="9"/>
              <w:rPr>
                <w:rFonts w:asciiTheme="minorEastAsia" w:hAnsiTheme="minorEastAsia" w:eastAsiaTheme="minorEastAsia"/>
                <w:szCs w:val="21"/>
              </w:rPr>
            </w:pPr>
            <w:r>
              <w:rPr>
                <w:rFonts w:hint="eastAsia" w:asciiTheme="minorEastAsia" w:hAnsiTheme="minorEastAsia" w:eastAsiaTheme="minorEastAsia"/>
                <w:szCs w:val="21"/>
              </w:rPr>
              <w:t>工学</w:t>
            </w:r>
            <w:r>
              <w:rPr>
                <w:rFonts w:hint="eastAsia" w:asciiTheme="minorEastAsia" w:hAnsiTheme="minorEastAsia" w:eastAsiaTheme="minorEastAsia"/>
                <w:szCs w:val="21"/>
                <w:lang w:val="en-US" w:eastAsia="zh-CN"/>
              </w:rPr>
              <w:t>学</w:t>
            </w:r>
            <w:r>
              <w:rPr>
                <w:rFonts w:hint="eastAsia" w:asciiTheme="minorEastAsia" w:hAnsiTheme="minorEastAsia" w:eastAsiaTheme="minorEastAsia"/>
                <w:szCs w:val="21"/>
              </w:rPr>
              <w:t>士</w:t>
            </w:r>
          </w:p>
        </w:tc>
        <w:tc>
          <w:tcPr>
            <w:tcW w:w="3509" w:type="dxa"/>
          </w:tcPr>
          <w:p>
            <w:pPr>
              <w:keepNext w:val="0"/>
              <w:keepLines w:val="0"/>
              <w:pageBreakBefore w:val="0"/>
              <w:widowControl w:val="0"/>
              <w:kinsoku/>
              <w:wordWrap/>
              <w:overflowPunct/>
              <w:topLinePunct w:val="0"/>
              <w:autoSpaceDE/>
              <w:autoSpaceDN/>
              <w:bidi w:val="0"/>
              <w:adjustRightInd/>
              <w:spacing w:line="360" w:lineRule="auto"/>
              <w:ind w:right="0" w:rightChars="0"/>
              <w:textAlignment w:val="auto"/>
              <w:outlineLvl w:val="9"/>
              <w:rPr>
                <w:rFonts w:asciiTheme="minorEastAsia" w:hAnsiTheme="minorEastAsia" w:eastAsiaTheme="minorEastAsia"/>
                <w:szCs w:val="21"/>
              </w:rPr>
            </w:pPr>
            <w:r>
              <w:rPr>
                <w:rFonts w:hint="eastAsia" w:asciiTheme="minorEastAsia" w:hAnsiTheme="minorEastAsia" w:eastAsiaTheme="minorEastAsia"/>
                <w:szCs w:val="21"/>
              </w:rPr>
              <w:t>电子与信息工程 (GPA TOP 2%)</w:t>
            </w:r>
          </w:p>
        </w:tc>
      </w:tr>
    </w:tbl>
    <w:p>
      <w:pPr>
        <w:keepNext w:val="0"/>
        <w:keepLines w:val="0"/>
        <w:pageBreakBefore w:val="0"/>
        <w:widowControl w:val="0"/>
        <w:pBdr>
          <w:bottom w:val="outset" w:color="auto" w:sz="12" w:space="1"/>
        </w:pBdr>
        <w:kinsoku/>
        <w:wordWrap/>
        <w:overflowPunct/>
        <w:topLinePunct w:val="0"/>
        <w:autoSpaceDE/>
        <w:autoSpaceDN/>
        <w:bidi w:val="0"/>
        <w:adjustRightInd/>
        <w:snapToGrid w:val="0"/>
        <w:spacing w:before="156" w:beforeLines="50" w:line="360" w:lineRule="auto"/>
        <w:ind w:right="0" w:rightChars="0"/>
        <w:textAlignment w:val="auto"/>
        <w:outlineLvl w:val="9"/>
        <w:rPr>
          <w:rFonts w:ascii="黑体" w:hAnsi="黑体" w:eastAsia="黑体"/>
          <w:b/>
          <w:sz w:val="28"/>
          <w:szCs w:val="28"/>
        </w:rPr>
      </w:pPr>
      <w:r>
        <w:rPr>
          <w:rFonts w:hint="eastAsia" w:ascii="黑体" w:hAnsi="黑体" w:eastAsia="黑体"/>
          <w:b/>
          <w:sz w:val="28"/>
          <w:szCs w:val="28"/>
        </w:rPr>
        <w:t>个人技能</w:t>
      </w:r>
    </w:p>
    <w:p>
      <w:pPr>
        <w:pStyle w:val="13"/>
        <w:keepNext w:val="0"/>
        <w:keepLines w:val="0"/>
        <w:pageBreakBefore w:val="0"/>
        <w:widowControl w:val="0"/>
        <w:numPr>
          <w:ilvl w:val="0"/>
          <w:numId w:val="1"/>
        </w:numPr>
        <w:tabs>
          <w:tab w:val="left" w:pos="426"/>
          <w:tab w:val="right" w:pos="10500"/>
        </w:tabs>
        <w:kinsoku/>
        <w:wordWrap/>
        <w:overflowPunct/>
        <w:topLinePunct w:val="0"/>
        <w:autoSpaceDE/>
        <w:autoSpaceDN/>
        <w:bidi w:val="0"/>
        <w:adjustRightInd/>
        <w:spacing w:line="360" w:lineRule="auto"/>
        <w:ind w:right="0" w:rightChars="0" w:firstLineChars="0"/>
        <w:textAlignment w:val="auto"/>
        <w:outlineLvl w:val="9"/>
        <w:rPr>
          <w:rFonts w:ascii="Times New Roman" w:hAnsi="Times New Roman"/>
          <w:szCs w:val="21"/>
        </w:rPr>
      </w:pPr>
      <w:r>
        <w:rPr>
          <w:rFonts w:hint="eastAsia" w:ascii="Times New Roman" w:hAnsi="Times New Roman"/>
          <w:szCs w:val="21"/>
          <w:lang w:val="en-US" w:eastAsia="zh-CN"/>
        </w:rPr>
        <w:t>熟悉深度学习在视觉上的应用，包括</w:t>
      </w:r>
      <w:r>
        <w:rPr>
          <w:rFonts w:hint="eastAsia" w:ascii="Times New Roman" w:hAnsi="Times New Roman"/>
          <w:b/>
          <w:bCs/>
          <w:szCs w:val="21"/>
          <w:lang w:val="en-US" w:eastAsia="zh-CN"/>
        </w:rPr>
        <w:t>物体识别、目标检测</w:t>
      </w:r>
      <w:r>
        <w:rPr>
          <w:rFonts w:hint="eastAsia" w:ascii="Times New Roman" w:hAnsi="Times New Roman"/>
          <w:szCs w:val="21"/>
          <w:lang w:val="en-US" w:eastAsia="zh-CN"/>
        </w:rPr>
        <w:t>等，熟练使用MXNet进行深度学习系统的训练和部署</w:t>
      </w:r>
    </w:p>
    <w:p>
      <w:pPr>
        <w:pStyle w:val="13"/>
        <w:keepNext w:val="0"/>
        <w:keepLines w:val="0"/>
        <w:pageBreakBefore w:val="0"/>
        <w:widowControl w:val="0"/>
        <w:numPr>
          <w:ilvl w:val="0"/>
          <w:numId w:val="1"/>
        </w:numPr>
        <w:tabs>
          <w:tab w:val="left" w:pos="426"/>
          <w:tab w:val="right" w:pos="10500"/>
        </w:tabs>
        <w:kinsoku/>
        <w:wordWrap/>
        <w:overflowPunct/>
        <w:topLinePunct w:val="0"/>
        <w:autoSpaceDE/>
        <w:autoSpaceDN/>
        <w:bidi w:val="0"/>
        <w:adjustRightInd/>
        <w:spacing w:line="360" w:lineRule="auto"/>
        <w:ind w:right="0" w:rightChars="0" w:firstLineChars="0"/>
        <w:textAlignment w:val="auto"/>
        <w:outlineLvl w:val="9"/>
        <w:rPr>
          <w:rFonts w:ascii="Times New Roman" w:hAnsi="Times New Roman"/>
          <w:szCs w:val="21"/>
        </w:rPr>
      </w:pPr>
      <w:r>
        <w:rPr>
          <w:rFonts w:hint="eastAsia" w:ascii="Times New Roman" w:hAnsi="Times New Roman"/>
          <w:szCs w:val="21"/>
          <w:lang w:val="en-US" w:eastAsia="zh-CN"/>
        </w:rPr>
        <w:t>研究所期间</w:t>
      </w:r>
      <w:r>
        <w:rPr>
          <w:rFonts w:hint="eastAsia" w:ascii="Times New Roman" w:hAnsi="Times New Roman"/>
          <w:szCs w:val="21"/>
        </w:rPr>
        <w:t>近两年的多媒体项目开发经验，尤其对</w:t>
      </w:r>
      <w:r>
        <w:rPr>
          <w:rFonts w:hint="eastAsia" w:ascii="Times New Roman" w:hAnsi="Times New Roman"/>
          <w:b/>
          <w:szCs w:val="21"/>
        </w:rPr>
        <w:t>多媒体检索，显著性区域检测</w:t>
      </w:r>
      <w:r>
        <w:rPr>
          <w:rFonts w:hint="eastAsia" w:ascii="Times New Roman" w:hAnsi="Times New Roman"/>
          <w:szCs w:val="21"/>
        </w:rPr>
        <w:t>有深入的研究。</w:t>
      </w:r>
    </w:p>
    <w:p>
      <w:pPr>
        <w:pStyle w:val="13"/>
        <w:keepNext w:val="0"/>
        <w:keepLines w:val="0"/>
        <w:pageBreakBefore w:val="0"/>
        <w:widowControl w:val="0"/>
        <w:numPr>
          <w:ilvl w:val="0"/>
          <w:numId w:val="1"/>
        </w:numPr>
        <w:tabs>
          <w:tab w:val="left" w:pos="426"/>
          <w:tab w:val="right" w:pos="10500"/>
        </w:tabs>
        <w:kinsoku/>
        <w:wordWrap/>
        <w:overflowPunct/>
        <w:topLinePunct w:val="0"/>
        <w:autoSpaceDE/>
        <w:autoSpaceDN/>
        <w:bidi w:val="0"/>
        <w:adjustRightInd/>
        <w:spacing w:line="360" w:lineRule="auto"/>
        <w:ind w:right="0" w:rightChars="0" w:firstLineChars="0"/>
        <w:textAlignment w:val="auto"/>
        <w:outlineLvl w:val="9"/>
        <w:rPr>
          <w:rFonts w:ascii="Times New Roman" w:hAnsi="Times New Roman"/>
          <w:szCs w:val="21"/>
        </w:rPr>
      </w:pPr>
      <w:r>
        <w:rPr>
          <w:rFonts w:hint="eastAsia" w:ascii="Times New Roman" w:hAnsi="Times New Roman"/>
          <w:szCs w:val="21"/>
        </w:rPr>
        <w:t>熟悉机器学习的基础模型(SVM、CRF、</w:t>
      </w:r>
      <w:r>
        <w:rPr>
          <w:rFonts w:ascii="Times New Roman" w:hAnsi="Times New Roman"/>
          <w:szCs w:val="21"/>
        </w:rPr>
        <w:t>决策树</w:t>
      </w:r>
      <w:r>
        <w:rPr>
          <w:rFonts w:hint="eastAsia" w:ascii="Times New Roman" w:hAnsi="Times New Roman"/>
          <w:szCs w:val="21"/>
        </w:rPr>
        <w:t>等)并能应用到实际问题中。</w:t>
      </w:r>
    </w:p>
    <w:p>
      <w:pPr>
        <w:pStyle w:val="13"/>
        <w:keepNext w:val="0"/>
        <w:keepLines w:val="0"/>
        <w:pageBreakBefore w:val="0"/>
        <w:widowControl w:val="0"/>
        <w:numPr>
          <w:ilvl w:val="0"/>
          <w:numId w:val="1"/>
        </w:numPr>
        <w:tabs>
          <w:tab w:val="left" w:pos="426"/>
          <w:tab w:val="right" w:pos="10500"/>
        </w:tabs>
        <w:kinsoku/>
        <w:wordWrap/>
        <w:overflowPunct/>
        <w:topLinePunct w:val="0"/>
        <w:autoSpaceDE/>
        <w:autoSpaceDN/>
        <w:bidi w:val="0"/>
        <w:adjustRightInd/>
        <w:spacing w:line="360" w:lineRule="auto"/>
        <w:ind w:right="0" w:rightChars="0" w:firstLineChars="0"/>
        <w:textAlignment w:val="auto"/>
        <w:outlineLvl w:val="9"/>
        <w:rPr>
          <w:rFonts w:ascii="Times New Roman" w:hAnsi="Times New Roman"/>
          <w:szCs w:val="21"/>
        </w:rPr>
      </w:pPr>
      <w:r>
        <w:rPr>
          <w:rFonts w:hint="eastAsia" w:ascii="Times New Roman" w:hAnsi="Times New Roman"/>
          <w:szCs w:val="21"/>
        </w:rPr>
        <w:t>熟练Linux</w:t>
      </w:r>
      <w:r>
        <w:rPr>
          <w:rFonts w:ascii="Times New Roman" w:hAnsi="Times New Roman"/>
          <w:szCs w:val="21"/>
        </w:rPr>
        <w:t>下</w:t>
      </w:r>
      <w:r>
        <w:rPr>
          <w:rFonts w:hint="eastAsia" w:ascii="Times New Roman" w:hAnsi="Times New Roman"/>
          <w:szCs w:val="21"/>
        </w:rPr>
        <w:t>C++, Python开发，扎实的数据结构、算法基础知识</w:t>
      </w:r>
      <w:r>
        <w:rPr>
          <w:rFonts w:hint="eastAsia" w:ascii="Times New Roman" w:hAnsi="Times New Roman"/>
          <w:szCs w:val="21"/>
          <w:lang w:eastAsia="zh-CN"/>
        </w:rPr>
        <w:t>。</w:t>
      </w:r>
    </w:p>
    <w:p>
      <w:pPr>
        <w:keepNext w:val="0"/>
        <w:keepLines w:val="0"/>
        <w:pageBreakBefore w:val="0"/>
        <w:widowControl w:val="0"/>
        <w:pBdr>
          <w:bottom w:val="single" w:color="auto" w:sz="12" w:space="1"/>
        </w:pBdr>
        <w:kinsoku/>
        <w:wordWrap/>
        <w:overflowPunct/>
        <w:topLinePunct w:val="0"/>
        <w:autoSpaceDE/>
        <w:autoSpaceDN/>
        <w:bidi w:val="0"/>
        <w:adjustRightInd/>
        <w:spacing w:line="360" w:lineRule="auto"/>
        <w:ind w:right="0" w:rightChars="0"/>
        <w:textAlignment w:val="auto"/>
        <w:outlineLvl w:val="9"/>
        <w:rPr>
          <w:rFonts w:hint="eastAsia" w:ascii="黑体" w:hAnsi="黑体" w:eastAsia="黑体"/>
          <w:b/>
          <w:sz w:val="28"/>
          <w:szCs w:val="28"/>
          <w:lang w:val="en-US" w:eastAsia="zh-CN"/>
        </w:rPr>
      </w:pPr>
      <w:r>
        <w:rPr>
          <w:rFonts w:hint="eastAsia" w:ascii="黑体" w:hAnsi="黑体" w:eastAsia="黑体"/>
          <w:b/>
          <w:sz w:val="28"/>
          <w:szCs w:val="28"/>
          <w:lang w:val="en-US" w:eastAsia="zh-CN"/>
        </w:rPr>
        <w:t>工作经历</w:t>
      </w:r>
    </w:p>
    <w:p>
      <w:pPr>
        <w:pStyle w:val="13"/>
        <w:keepNext w:val="0"/>
        <w:keepLines w:val="0"/>
        <w:pageBreakBefore w:val="0"/>
        <w:widowControl w:val="0"/>
        <w:numPr>
          <w:ilvl w:val="0"/>
          <w:numId w:val="2"/>
        </w:numPr>
        <w:kinsoku/>
        <w:wordWrap/>
        <w:overflowPunct/>
        <w:topLinePunct w:val="0"/>
        <w:autoSpaceDE/>
        <w:autoSpaceDN/>
        <w:bidi w:val="0"/>
        <w:adjustRightInd/>
        <w:snapToGrid w:val="0"/>
        <w:spacing w:before="157" w:beforeLines="50" w:line="360" w:lineRule="auto"/>
        <w:ind w:right="0" w:rightChars="0" w:firstLineChars="0"/>
        <w:jc w:val="both"/>
        <w:textAlignment w:val="auto"/>
        <w:outlineLvl w:val="9"/>
        <w:rPr>
          <w:rFonts w:hint="eastAsia" w:asciiTheme="minorEastAsia" w:hAnsiTheme="minorEastAsia" w:eastAsiaTheme="minorEastAsia"/>
          <w:szCs w:val="21"/>
          <w:lang w:val="en-US" w:eastAsia="zh-CN"/>
        </w:rPr>
      </w:pPr>
      <w:r>
        <w:rPr>
          <w:rFonts w:hint="eastAsia" w:asciiTheme="minorHAnsi" w:hAnsiTheme="minorHAnsi" w:eastAsiaTheme="minorEastAsia"/>
          <w:szCs w:val="21"/>
        </w:rPr>
        <w:t>201</w:t>
      </w:r>
      <w:r>
        <w:rPr>
          <w:rFonts w:hint="default" w:asciiTheme="minorHAnsi" w:hAnsiTheme="minorHAnsi" w:eastAsiaTheme="minorEastAsia"/>
          <w:szCs w:val="21"/>
          <w:lang w:val="en-US"/>
        </w:rPr>
        <w:t>7</w:t>
      </w:r>
      <w:r>
        <w:rPr>
          <w:rFonts w:hint="eastAsia" w:asciiTheme="minorHAnsi" w:hAnsiTheme="minorHAnsi" w:eastAsiaTheme="minorEastAsia"/>
          <w:szCs w:val="21"/>
        </w:rPr>
        <w:t>-</w:t>
      </w:r>
      <w:r>
        <w:rPr>
          <w:rFonts w:hint="default" w:asciiTheme="minorHAnsi" w:hAnsiTheme="minorHAnsi" w:eastAsiaTheme="minorEastAsia"/>
          <w:szCs w:val="21"/>
          <w:lang w:val="en-US"/>
        </w:rPr>
        <w:t>08</w:t>
      </w:r>
      <w:r>
        <w:rPr>
          <w:rFonts w:hint="eastAsia" w:asciiTheme="minorHAnsi" w:hAnsiTheme="minorHAnsi" w:eastAsiaTheme="minorEastAsia"/>
          <w:szCs w:val="21"/>
        </w:rPr>
        <w:t xml:space="preserve"> </w:t>
      </w:r>
      <w:r>
        <w:rPr>
          <w:rFonts w:hint="eastAsia" w:asciiTheme="minorHAnsi" w:hAnsiTheme="minorHAnsi" w:eastAsiaTheme="minorEastAsia"/>
          <w:szCs w:val="21"/>
          <w:lang w:val="en-US" w:eastAsia="zh-CN"/>
        </w:rPr>
        <w:t>至今</w:t>
      </w:r>
      <w:r>
        <w:rPr>
          <w:rFonts w:hint="default" w:asciiTheme="minorHAnsi" w:hAnsiTheme="minorHAnsi" w:eastAsiaTheme="minorEastAsia"/>
          <w:szCs w:val="21"/>
          <w:lang w:val="en-US" w:eastAsia="zh-CN"/>
        </w:rPr>
        <w:t xml:space="preserve">   </w:t>
      </w:r>
      <w:r>
        <w:rPr>
          <w:rFonts w:hint="eastAsia" w:asciiTheme="minorHAnsi" w:hAnsiTheme="minorHAnsi" w:eastAsiaTheme="minorEastAsia"/>
          <w:szCs w:val="21"/>
        </w:rPr>
        <w:tab/>
      </w:r>
      <w:r>
        <w:rPr>
          <w:rFonts w:hint="eastAsia" w:asciiTheme="minorHAnsi" w:hAnsiTheme="minorHAnsi" w:eastAsiaTheme="minorEastAsia"/>
          <w:szCs w:val="21"/>
        </w:rPr>
        <w:tab/>
      </w:r>
      <w:r>
        <w:rPr>
          <w:rFonts w:hint="default" w:asciiTheme="minorHAnsi" w:hAnsiTheme="minorHAnsi" w:eastAsiaTheme="minorEastAsia"/>
          <w:szCs w:val="21"/>
          <w:lang w:val="en-US"/>
        </w:rPr>
        <w:t xml:space="preserve">    </w:t>
      </w:r>
      <w:r>
        <w:rPr>
          <w:rFonts w:hint="eastAsia" w:asciiTheme="minorHAnsi" w:hAnsiTheme="minorHAnsi" w:eastAsiaTheme="minorEastAsia"/>
          <w:b/>
          <w:bCs/>
          <w:szCs w:val="21"/>
          <w:lang w:val="en-US" w:eastAsia="zh-CN"/>
        </w:rPr>
        <w:t>任职欢聚时代，参与直播相关的视觉系统的开发</w:t>
      </w:r>
      <w:r>
        <w:rPr>
          <w:rFonts w:hint="eastAsia" w:asciiTheme="minorHAnsi" w:hAnsiTheme="minorHAnsi" w:eastAsiaTheme="minorEastAsia"/>
          <w:szCs w:val="21"/>
        </w:rPr>
        <w:tab/>
      </w:r>
      <w:r>
        <w:rPr>
          <w:rFonts w:hint="eastAsia" w:asciiTheme="minorHAnsi" w:hAnsiTheme="minorHAnsi" w:eastAsiaTheme="minorEastAsia"/>
          <w:szCs w:val="21"/>
        </w:rPr>
        <w:tab/>
      </w:r>
      <w:r>
        <w:rPr>
          <w:rFonts w:hint="eastAsia" w:asciiTheme="minorHAnsi" w:hAnsiTheme="minorHAnsi" w:eastAsiaTheme="minorEastAsia"/>
          <w:szCs w:val="21"/>
          <w:lang w:val="en-US" w:eastAsia="zh-CN"/>
        </w:rPr>
        <w:t xml:space="preserve">        </w:t>
      </w:r>
      <w:r>
        <w:rPr>
          <w:rFonts w:asciiTheme="minorHAnsi" w:hAnsiTheme="minorHAnsi" w:eastAsiaTheme="minorEastAsia"/>
          <w:szCs w:val="21"/>
        </w:rPr>
        <w:tab/>
      </w:r>
      <w:r>
        <w:rPr>
          <w:rFonts w:hint="eastAsia" w:asciiTheme="minorHAnsi" w:hAnsiTheme="minorHAnsi" w:eastAsiaTheme="minorEastAsia"/>
          <w:szCs w:val="21"/>
        </w:rPr>
        <w:t>核心开发人员</w:t>
      </w:r>
    </w:p>
    <w:p>
      <w:pPr>
        <w:pStyle w:val="13"/>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360" w:lineRule="auto"/>
        <w:ind w:left="420" w:leftChars="200" w:right="0" w:rightChars="0" w:firstLine="0" w:firstLineChars="0"/>
        <w:jc w:val="both"/>
        <w:textAlignment w:val="auto"/>
        <w:outlineLvl w:val="9"/>
        <w:rPr>
          <w:rFonts w:hint="eastAsia" w:asciiTheme="minorHAnsi" w:hAnsiTheme="minorHAnsi" w:eastAsiaTheme="minorEastAsia"/>
          <w:szCs w:val="21"/>
          <w:lang w:val="en-US" w:eastAsia="zh-CN"/>
        </w:rPr>
      </w:pPr>
      <w:r>
        <w:rPr>
          <w:rFonts w:hint="eastAsia" w:asciiTheme="minorHAnsi" w:hAnsiTheme="minorHAnsi" w:eastAsiaTheme="minorEastAsia"/>
          <w:szCs w:val="21"/>
          <w:lang w:val="en-US" w:eastAsia="zh-CN"/>
        </w:rPr>
        <w:t>利用深度学习开发内容审核系统（鉴黄、未成年识别），识别图像场景，为短视频的语义推荐提供特征。其中独立开发的场景识别系统，在全球AI挑战赛的场景识别任务中目前排名第二，获得10.22双周赛亚军</w:t>
      </w:r>
    </w:p>
    <w:p>
      <w:pPr>
        <w:pStyle w:val="13"/>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360" w:lineRule="auto"/>
        <w:ind w:left="420" w:leftChars="200" w:right="0" w:rightChars="0" w:firstLine="0" w:firstLineChars="0"/>
        <w:jc w:val="both"/>
        <w:textAlignment w:val="auto"/>
        <w:outlineLvl w:val="9"/>
        <w:rPr>
          <w:rFonts w:hint="eastAsia" w:asciiTheme="minorHAnsi" w:hAnsiTheme="minorHAnsi" w:eastAsiaTheme="minorEastAsia"/>
          <w:b w:val="0"/>
          <w:bCs w:val="0"/>
          <w:szCs w:val="21"/>
          <w:lang w:val="en-US" w:eastAsia="zh-CN"/>
        </w:rPr>
      </w:pPr>
      <w:r>
        <w:rPr>
          <w:rFonts w:hint="eastAsia" w:asciiTheme="minorHAnsi" w:hAnsiTheme="minorHAnsi" w:eastAsiaTheme="minorEastAsia"/>
          <w:b/>
          <w:bCs/>
          <w:szCs w:val="21"/>
          <w:lang w:val="en-US" w:eastAsia="zh-CN"/>
        </w:rPr>
        <w:t>关键技术：</w:t>
      </w:r>
      <w:r>
        <w:rPr>
          <w:rFonts w:hint="eastAsia" w:asciiTheme="minorHAnsi" w:hAnsiTheme="minorHAnsi" w:eastAsiaTheme="minorEastAsia"/>
          <w:b w:val="0"/>
          <w:bCs w:val="0"/>
          <w:szCs w:val="21"/>
          <w:lang w:val="en-US" w:eastAsia="zh-CN"/>
        </w:rPr>
        <w:t>深度学习，计算机视觉，图像分类，目标检测</w:t>
      </w:r>
    </w:p>
    <w:p>
      <w:pPr>
        <w:pStyle w:val="13"/>
        <w:keepNext w:val="0"/>
        <w:keepLines w:val="0"/>
        <w:pageBreakBefore w:val="0"/>
        <w:widowControl w:val="0"/>
        <w:numPr>
          <w:ilvl w:val="0"/>
          <w:numId w:val="2"/>
        </w:numPr>
        <w:kinsoku/>
        <w:wordWrap/>
        <w:overflowPunct/>
        <w:topLinePunct w:val="0"/>
        <w:autoSpaceDE/>
        <w:autoSpaceDN/>
        <w:bidi w:val="0"/>
        <w:adjustRightInd/>
        <w:snapToGrid w:val="0"/>
        <w:spacing w:before="157" w:beforeLines="50" w:line="360" w:lineRule="auto"/>
        <w:ind w:right="0" w:rightChars="0" w:firstLineChars="0"/>
        <w:jc w:val="both"/>
        <w:textAlignment w:val="auto"/>
        <w:outlineLvl w:val="9"/>
        <w:rPr>
          <w:rFonts w:hint="eastAsia" w:asciiTheme="minorEastAsia" w:hAnsiTheme="minorEastAsia" w:eastAsiaTheme="minorEastAsia"/>
          <w:szCs w:val="21"/>
          <w:lang w:val="en-US" w:eastAsia="zh-CN"/>
        </w:rPr>
      </w:pPr>
      <w:r>
        <w:rPr>
          <w:rFonts w:hint="eastAsia" w:asciiTheme="minorHAnsi" w:hAnsiTheme="minorHAnsi" w:eastAsiaTheme="minorEastAsia"/>
          <w:szCs w:val="21"/>
        </w:rPr>
        <w:t>201</w:t>
      </w:r>
      <w:r>
        <w:rPr>
          <w:rFonts w:hint="default" w:asciiTheme="minorHAnsi" w:hAnsiTheme="minorHAnsi" w:eastAsiaTheme="minorEastAsia"/>
          <w:szCs w:val="21"/>
          <w:lang w:val="en-US"/>
        </w:rPr>
        <w:t>5</w:t>
      </w:r>
      <w:r>
        <w:rPr>
          <w:rFonts w:hint="eastAsia" w:asciiTheme="minorHAnsi" w:hAnsiTheme="minorHAnsi" w:eastAsiaTheme="minorEastAsia"/>
          <w:szCs w:val="21"/>
        </w:rPr>
        <w:t>-</w:t>
      </w:r>
      <w:r>
        <w:rPr>
          <w:rFonts w:hint="default" w:asciiTheme="minorHAnsi" w:hAnsiTheme="minorHAnsi" w:eastAsiaTheme="minorEastAsia"/>
          <w:szCs w:val="21"/>
          <w:lang w:val="en-US"/>
        </w:rPr>
        <w:t>07</w:t>
      </w:r>
      <w:r>
        <w:rPr>
          <w:rFonts w:hint="eastAsia" w:asciiTheme="minorHAnsi" w:hAnsiTheme="minorHAnsi" w:eastAsiaTheme="minorEastAsia"/>
          <w:szCs w:val="21"/>
        </w:rPr>
        <w:t xml:space="preserve"> </w:t>
      </w:r>
      <w:r>
        <w:rPr>
          <w:rFonts w:hint="eastAsia" w:asciiTheme="minorHAnsi" w:hAnsiTheme="minorHAnsi" w:eastAsiaTheme="minorEastAsia"/>
          <w:szCs w:val="21"/>
          <w:lang w:val="en-US" w:eastAsia="zh-CN"/>
        </w:rPr>
        <w:t>至</w:t>
      </w:r>
      <w:r>
        <w:rPr>
          <w:rFonts w:hint="default" w:asciiTheme="minorHAnsi" w:hAnsiTheme="minorHAnsi" w:eastAsiaTheme="minorEastAsia"/>
          <w:szCs w:val="21"/>
          <w:lang w:val="en-US" w:eastAsia="zh-CN"/>
        </w:rPr>
        <w:t xml:space="preserve"> 2017-08</w:t>
      </w:r>
      <w:r>
        <w:rPr>
          <w:rFonts w:hint="eastAsia" w:asciiTheme="minorHAnsi" w:hAnsiTheme="minorHAnsi" w:eastAsiaTheme="minorEastAsia"/>
          <w:szCs w:val="21"/>
        </w:rPr>
        <w:tab/>
      </w:r>
      <w:r>
        <w:rPr>
          <w:rFonts w:hint="default" w:asciiTheme="minorHAnsi" w:hAnsiTheme="minorHAnsi" w:eastAsiaTheme="minorEastAsia"/>
          <w:szCs w:val="21"/>
          <w:lang w:val="en-US"/>
        </w:rPr>
        <w:t xml:space="preserve">    </w:t>
      </w:r>
      <w:r>
        <w:rPr>
          <w:rFonts w:hint="eastAsia" w:asciiTheme="minorHAnsi" w:hAnsiTheme="minorHAnsi" w:eastAsiaTheme="minorEastAsia"/>
          <w:b/>
          <w:bCs/>
          <w:szCs w:val="21"/>
          <w:lang w:val="en-US" w:eastAsia="zh-CN"/>
        </w:rPr>
        <w:t>任职网易游戏，参与开发某大型3D MMO游戏</w:t>
      </w:r>
      <w:r>
        <w:rPr>
          <w:rFonts w:hint="eastAsia" w:asciiTheme="minorHAnsi" w:hAnsiTheme="minorHAnsi" w:eastAsiaTheme="minorEastAsia"/>
          <w:szCs w:val="21"/>
        </w:rPr>
        <w:tab/>
      </w:r>
      <w:r>
        <w:rPr>
          <w:rFonts w:hint="eastAsia" w:asciiTheme="minorHAnsi" w:hAnsiTheme="minorHAnsi" w:eastAsiaTheme="minorEastAsia"/>
          <w:szCs w:val="21"/>
        </w:rPr>
        <w:tab/>
      </w:r>
      <w:r>
        <w:rPr>
          <w:rFonts w:hint="eastAsia" w:asciiTheme="minorHAnsi" w:hAnsiTheme="minorHAnsi" w:eastAsiaTheme="minorEastAsia"/>
          <w:szCs w:val="21"/>
          <w:lang w:val="en-US" w:eastAsia="zh-CN"/>
        </w:rPr>
        <w:t xml:space="preserve">        </w:t>
      </w:r>
      <w:r>
        <w:rPr>
          <w:rFonts w:asciiTheme="minorHAnsi" w:hAnsiTheme="minorHAnsi" w:eastAsiaTheme="minorEastAsia"/>
          <w:szCs w:val="21"/>
        </w:rPr>
        <w:tab/>
      </w:r>
      <w:r>
        <w:rPr>
          <w:rFonts w:hint="eastAsia" w:asciiTheme="minorHAnsi" w:hAnsiTheme="minorHAnsi" w:eastAsiaTheme="minorEastAsia"/>
          <w:szCs w:val="21"/>
        </w:rPr>
        <w:t>核心开发人员</w:t>
      </w:r>
    </w:p>
    <w:p>
      <w:pPr>
        <w:pStyle w:val="13"/>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360" w:lineRule="auto"/>
        <w:ind w:left="420" w:leftChars="200" w:right="0" w:rightChars="0" w:firstLine="0" w:firstLineChars="0"/>
        <w:jc w:val="both"/>
        <w:textAlignment w:val="auto"/>
        <w:outlineLvl w:val="9"/>
        <w:rPr>
          <w:rFonts w:hint="eastAsia" w:asciiTheme="minorHAnsi" w:hAnsiTheme="minorHAnsi" w:eastAsiaTheme="minorEastAsia"/>
          <w:szCs w:val="21"/>
          <w:lang w:val="en-US" w:eastAsia="zh-CN"/>
        </w:rPr>
      </w:pPr>
      <w:r>
        <w:rPr>
          <w:rFonts w:hint="eastAsia" w:asciiTheme="minorHAnsi" w:hAnsiTheme="minorHAnsi" w:eastAsiaTheme="minorEastAsia"/>
          <w:szCs w:val="21"/>
          <w:lang w:val="en-US" w:eastAsia="zh-CN"/>
        </w:rPr>
        <w:t>游戏最高进入IOS畅销榜第12名，任职期间，基本从零开始搭建游戏的各个系统，负责了游戏中多个重要系统的实现，包括聊天系统，邮件系统，商城系统，副本系统等。</w:t>
      </w:r>
    </w:p>
    <w:p>
      <w:pPr>
        <w:pStyle w:val="13"/>
        <w:keepNext w:val="0"/>
        <w:keepLines w:val="0"/>
        <w:pageBreakBefore w:val="0"/>
        <w:widowControl w:val="0"/>
        <w:numPr>
          <w:ilvl w:val="0"/>
          <w:numId w:val="0"/>
        </w:numPr>
        <w:kinsoku/>
        <w:wordWrap/>
        <w:overflowPunct/>
        <w:topLinePunct w:val="0"/>
        <w:autoSpaceDE/>
        <w:autoSpaceDN/>
        <w:bidi w:val="0"/>
        <w:adjustRightInd/>
        <w:snapToGrid w:val="0"/>
        <w:spacing w:before="157" w:beforeLines="50" w:line="360" w:lineRule="auto"/>
        <w:ind w:left="420" w:leftChars="200" w:right="0" w:rightChars="0" w:firstLine="0" w:firstLineChars="0"/>
        <w:jc w:val="both"/>
        <w:textAlignment w:val="auto"/>
        <w:outlineLvl w:val="9"/>
        <w:rPr>
          <w:rFonts w:hint="eastAsia" w:asciiTheme="minorHAnsi" w:hAnsiTheme="minorHAnsi" w:eastAsiaTheme="minorEastAsia"/>
          <w:b w:val="0"/>
          <w:bCs w:val="0"/>
          <w:szCs w:val="21"/>
          <w:lang w:val="en-US" w:eastAsia="zh-CN"/>
        </w:rPr>
      </w:pPr>
      <w:r>
        <w:rPr>
          <w:rFonts w:hint="eastAsia" w:asciiTheme="minorHAnsi" w:hAnsiTheme="minorHAnsi" w:eastAsiaTheme="minorEastAsia"/>
          <w:b/>
          <w:bCs/>
          <w:szCs w:val="21"/>
          <w:lang w:val="en-US" w:eastAsia="zh-CN"/>
        </w:rPr>
        <w:t>关键技术：</w:t>
      </w:r>
      <w:r>
        <w:rPr>
          <w:rFonts w:hint="eastAsia" w:asciiTheme="minorHAnsi" w:hAnsiTheme="minorHAnsi" w:eastAsiaTheme="minorEastAsia"/>
          <w:b w:val="0"/>
          <w:bCs w:val="0"/>
          <w:szCs w:val="21"/>
          <w:lang w:val="en-US" w:eastAsia="zh-CN"/>
        </w:rPr>
        <w:t>分布式，实时高并发，NOSQL</w:t>
      </w:r>
    </w:p>
    <w:p>
      <w:pPr>
        <w:keepNext w:val="0"/>
        <w:keepLines w:val="0"/>
        <w:pageBreakBefore w:val="0"/>
        <w:widowControl w:val="0"/>
        <w:pBdr>
          <w:bottom w:val="single" w:color="auto" w:sz="12" w:space="1"/>
        </w:pBdr>
        <w:kinsoku/>
        <w:wordWrap/>
        <w:overflowPunct/>
        <w:topLinePunct w:val="0"/>
        <w:autoSpaceDE/>
        <w:autoSpaceDN/>
        <w:bidi w:val="0"/>
        <w:adjustRightInd/>
        <w:spacing w:line="360" w:lineRule="auto"/>
        <w:ind w:right="0" w:rightChars="0"/>
        <w:textAlignment w:val="auto"/>
        <w:outlineLvl w:val="9"/>
        <w:rPr>
          <w:rFonts w:ascii="黑体" w:hAnsi="黑体" w:eastAsia="黑体"/>
          <w:b/>
          <w:sz w:val="28"/>
          <w:szCs w:val="28"/>
        </w:rPr>
      </w:pPr>
      <w:r>
        <w:rPr>
          <w:rFonts w:hint="eastAsia" w:ascii="黑体" w:hAnsi="黑体" w:eastAsia="黑体"/>
          <w:b/>
          <w:sz w:val="28"/>
          <w:szCs w:val="28"/>
          <w:lang w:val="en-US" w:eastAsia="zh-CN"/>
        </w:rPr>
        <w:t>在校</w:t>
      </w:r>
      <w:r>
        <w:rPr>
          <w:rFonts w:hint="eastAsia" w:ascii="黑体" w:hAnsi="黑体" w:eastAsia="黑体"/>
          <w:b/>
          <w:sz w:val="28"/>
          <w:szCs w:val="28"/>
        </w:rPr>
        <w:t>经历</w:t>
      </w:r>
    </w:p>
    <w:p>
      <w:pPr>
        <w:pStyle w:val="13"/>
        <w:keepNext w:val="0"/>
        <w:keepLines w:val="0"/>
        <w:pageBreakBefore w:val="0"/>
        <w:widowControl w:val="0"/>
        <w:numPr>
          <w:ilvl w:val="0"/>
          <w:numId w:val="2"/>
        </w:numPr>
        <w:kinsoku/>
        <w:wordWrap/>
        <w:overflowPunct/>
        <w:topLinePunct w:val="0"/>
        <w:autoSpaceDE/>
        <w:autoSpaceDN/>
        <w:bidi w:val="0"/>
        <w:adjustRightInd/>
        <w:snapToGrid w:val="0"/>
        <w:spacing w:before="156" w:beforeLines="50" w:line="360" w:lineRule="auto"/>
        <w:ind w:right="0" w:rightChars="0" w:firstLineChars="0"/>
        <w:textAlignment w:val="auto"/>
        <w:outlineLvl w:val="9"/>
        <w:rPr>
          <w:rFonts w:asciiTheme="minorEastAsia" w:hAnsiTheme="minorEastAsia" w:eastAsiaTheme="minorEastAsia"/>
          <w:szCs w:val="21"/>
        </w:rPr>
      </w:pPr>
      <w:r>
        <w:rPr>
          <w:rFonts w:hint="eastAsia" w:asciiTheme="minorHAnsi" w:hAnsiTheme="minorHAnsi" w:eastAsiaTheme="minorEastAsia"/>
          <w:szCs w:val="21"/>
        </w:rPr>
        <w:t>201</w:t>
      </w:r>
      <w:r>
        <w:rPr>
          <w:rFonts w:asciiTheme="minorHAnsi" w:hAnsiTheme="minorHAnsi" w:eastAsiaTheme="minorEastAsia"/>
          <w:szCs w:val="21"/>
        </w:rPr>
        <w:t>4</w:t>
      </w:r>
      <w:r>
        <w:rPr>
          <w:rFonts w:hint="eastAsia" w:asciiTheme="minorHAnsi" w:hAnsiTheme="minorHAnsi" w:eastAsiaTheme="minorEastAsia"/>
          <w:szCs w:val="21"/>
        </w:rPr>
        <w:t>-03 至</w:t>
      </w:r>
      <w:r>
        <w:rPr>
          <w:rFonts w:hint="default" w:asciiTheme="minorHAnsi" w:hAnsiTheme="minorHAnsi" w:eastAsiaTheme="minorEastAsia"/>
          <w:szCs w:val="21"/>
          <w:lang w:val="en-US"/>
        </w:rPr>
        <w:t xml:space="preserve"> 2015-0</w:t>
      </w:r>
      <w:r>
        <w:rPr>
          <w:rFonts w:hint="eastAsia" w:asciiTheme="minorHAnsi" w:hAnsiTheme="minorHAnsi" w:eastAsiaTheme="minorEastAsia"/>
          <w:szCs w:val="21"/>
          <w:lang w:val="en-US" w:eastAsia="zh-CN"/>
        </w:rPr>
        <w:t>6</w:t>
      </w:r>
      <w:r>
        <w:rPr>
          <w:rFonts w:hint="eastAsia" w:asciiTheme="minorHAnsi" w:hAnsiTheme="minorHAnsi" w:eastAsiaTheme="minorEastAsia"/>
          <w:szCs w:val="21"/>
        </w:rPr>
        <w:tab/>
      </w:r>
      <w:r>
        <w:rPr>
          <w:rFonts w:hint="eastAsia" w:asciiTheme="minorHAnsi" w:hAnsiTheme="minorHAnsi" w:eastAsiaTheme="minorEastAsia"/>
          <w:szCs w:val="21"/>
        </w:rPr>
        <w:tab/>
      </w:r>
      <w:r>
        <w:rPr>
          <w:rFonts w:hint="eastAsia" w:asciiTheme="minorHAnsi" w:hAnsiTheme="minorHAnsi" w:eastAsiaTheme="minorEastAsia"/>
          <w:b/>
          <w:szCs w:val="21"/>
        </w:rPr>
        <w:t>大规模图像</w:t>
      </w:r>
      <w:r>
        <w:rPr>
          <w:rFonts w:asciiTheme="minorHAnsi" w:hAnsiTheme="minorHAnsi" w:eastAsiaTheme="minorEastAsia"/>
          <w:b/>
          <w:szCs w:val="21"/>
        </w:rPr>
        <w:t>检索系统</w:t>
      </w:r>
      <w:r>
        <w:rPr>
          <w:rFonts w:hint="eastAsia" w:asciiTheme="minorHAnsi" w:hAnsiTheme="minorHAnsi" w:eastAsiaTheme="minorEastAsia"/>
          <w:b/>
          <w:szCs w:val="21"/>
        </w:rPr>
        <w:t>（国家高新技术研究与发展计划）</w:t>
      </w:r>
      <w:r>
        <w:rPr>
          <w:rFonts w:hint="eastAsia" w:asciiTheme="minorHAnsi" w:hAnsiTheme="minorHAnsi" w:eastAsiaTheme="minorEastAsia"/>
          <w:szCs w:val="21"/>
        </w:rPr>
        <w:tab/>
      </w:r>
      <w:r>
        <w:rPr>
          <w:rFonts w:hint="eastAsia" w:asciiTheme="minorHAnsi" w:hAnsiTheme="minorHAnsi" w:eastAsiaTheme="minorEastAsia"/>
          <w:szCs w:val="21"/>
        </w:rPr>
        <w:tab/>
      </w:r>
      <w:r>
        <w:rPr>
          <w:rFonts w:asciiTheme="minorHAnsi" w:hAnsiTheme="minorHAnsi" w:eastAsiaTheme="minorEastAsia"/>
          <w:szCs w:val="21"/>
        </w:rPr>
        <w:tab/>
      </w:r>
      <w:r>
        <w:rPr>
          <w:rFonts w:hint="eastAsia" w:asciiTheme="minorHAnsi" w:hAnsiTheme="minorHAnsi" w:eastAsiaTheme="minorEastAsia"/>
          <w:szCs w:val="21"/>
        </w:rPr>
        <w:t>核心开发人员</w:t>
      </w:r>
    </w:p>
    <w:p>
      <w:pPr>
        <w:keepNext w:val="0"/>
        <w:keepLines w:val="0"/>
        <w:pageBreakBefore w:val="0"/>
        <w:widowControl w:val="0"/>
        <w:kinsoku/>
        <w:wordWrap/>
        <w:overflowPunct/>
        <w:topLinePunct w:val="0"/>
        <w:autoSpaceDE/>
        <w:autoSpaceDN/>
        <w:bidi w:val="0"/>
        <w:adjustRightInd/>
        <w:snapToGrid w:val="0"/>
        <w:spacing w:before="157" w:beforeLines="50" w:line="360" w:lineRule="auto"/>
        <w:ind w:left="420" w:leftChars="0" w:right="0" w:rightChars="0" w:firstLine="0" w:firstLineChars="0"/>
        <w:jc w:val="both"/>
        <w:textAlignment w:val="auto"/>
        <w:outlineLvl w:val="9"/>
        <w:rPr>
          <w:rFonts w:asciiTheme="minorHAnsi" w:hAnsiTheme="minorHAnsi" w:eastAsiaTheme="minorEastAsia"/>
          <w:szCs w:val="21"/>
        </w:rPr>
      </w:pPr>
      <w:r>
        <w:rPr>
          <w:rFonts w:hint="eastAsia" w:asciiTheme="minorHAnsi" w:hAnsiTheme="minorHAnsi" w:eastAsiaTheme="minorEastAsia"/>
          <w:szCs w:val="21"/>
        </w:rPr>
        <w:t>基于</w:t>
      </w:r>
      <w:r>
        <w:rPr>
          <w:rFonts w:asciiTheme="minorHAnsi" w:hAnsiTheme="minorHAnsi" w:eastAsiaTheme="minorEastAsia"/>
          <w:szCs w:val="21"/>
        </w:rPr>
        <w:t>内容的图像检索系统</w:t>
      </w:r>
      <w:r>
        <w:rPr>
          <w:rFonts w:hint="eastAsia" w:asciiTheme="minorHAnsi" w:hAnsiTheme="minorHAnsi" w:eastAsiaTheme="minorEastAsia"/>
          <w:szCs w:val="21"/>
        </w:rPr>
        <w:t>，</w:t>
      </w:r>
      <w:r>
        <w:rPr>
          <w:rFonts w:asciiTheme="minorHAnsi" w:hAnsiTheme="minorHAnsi" w:eastAsiaTheme="minorEastAsia"/>
          <w:szCs w:val="21"/>
        </w:rPr>
        <w:t>库规模在百万级别，并要求实现接近</w:t>
      </w:r>
      <w:r>
        <w:rPr>
          <w:rFonts w:hint="eastAsia" w:asciiTheme="minorHAnsi" w:hAnsiTheme="minorHAnsi" w:eastAsiaTheme="minorEastAsia"/>
          <w:szCs w:val="21"/>
        </w:rPr>
        <w:t>实时</w:t>
      </w:r>
      <w:r>
        <w:rPr>
          <w:rFonts w:asciiTheme="minorHAnsi" w:hAnsiTheme="minorHAnsi" w:eastAsiaTheme="minorEastAsia"/>
          <w:szCs w:val="21"/>
        </w:rPr>
        <w:t>的在线</w:t>
      </w:r>
      <w:r>
        <w:rPr>
          <w:rFonts w:hint="eastAsia" w:asciiTheme="minorHAnsi" w:hAnsiTheme="minorHAnsi" w:eastAsiaTheme="minorEastAsia"/>
          <w:szCs w:val="21"/>
        </w:rPr>
        <w:t>检索</w:t>
      </w:r>
      <w:r>
        <w:rPr>
          <w:rFonts w:asciiTheme="minorHAnsi" w:hAnsiTheme="minorHAnsi" w:eastAsiaTheme="minorEastAsia"/>
          <w:szCs w:val="21"/>
        </w:rPr>
        <w:t>速度</w:t>
      </w:r>
      <w:r>
        <w:rPr>
          <w:rFonts w:hint="eastAsia" w:asciiTheme="minorHAnsi" w:hAnsiTheme="minorHAnsi" w:eastAsiaTheme="minorEastAsia"/>
          <w:szCs w:val="21"/>
        </w:rPr>
        <w:t>(</w:t>
      </w:r>
      <w:r>
        <w:rPr>
          <w:rFonts w:asciiTheme="minorHAnsi" w:hAnsiTheme="minorHAnsi" w:eastAsiaTheme="minorEastAsia"/>
          <w:szCs w:val="21"/>
        </w:rPr>
        <w:t>30fps</w:t>
      </w:r>
      <w:r>
        <w:rPr>
          <w:rFonts w:hint="eastAsia" w:asciiTheme="minorHAnsi" w:hAnsiTheme="minorHAnsi" w:eastAsiaTheme="minorEastAsia"/>
          <w:szCs w:val="21"/>
        </w:rPr>
        <w:t>)</w:t>
      </w:r>
      <w:r>
        <w:rPr>
          <w:rFonts w:asciiTheme="minorHAnsi" w:hAnsiTheme="minorHAnsi" w:eastAsiaTheme="minorEastAsia"/>
          <w:szCs w:val="21"/>
        </w:rPr>
        <w:t>。</w:t>
      </w:r>
      <w:r>
        <w:rPr>
          <w:rFonts w:hint="eastAsia" w:asciiTheme="minorHAnsi" w:hAnsiTheme="minorHAnsi" w:eastAsiaTheme="minorEastAsia"/>
          <w:szCs w:val="21"/>
        </w:rPr>
        <w:t>作为核心</w:t>
      </w:r>
      <w:r>
        <w:rPr>
          <w:rFonts w:asciiTheme="minorHAnsi" w:hAnsiTheme="minorHAnsi" w:eastAsiaTheme="minorEastAsia"/>
          <w:szCs w:val="21"/>
        </w:rPr>
        <w:t>开发人员，</w:t>
      </w:r>
      <w:r>
        <w:rPr>
          <w:rFonts w:hint="eastAsia" w:asciiTheme="minorHAnsi" w:hAnsiTheme="minorHAnsi" w:eastAsiaTheme="minorEastAsia"/>
          <w:szCs w:val="21"/>
        </w:rPr>
        <w:t>负责</w:t>
      </w:r>
      <w:r>
        <w:rPr>
          <w:rFonts w:asciiTheme="minorHAnsi" w:hAnsiTheme="minorHAnsi" w:eastAsiaTheme="minorEastAsia"/>
          <w:szCs w:val="21"/>
        </w:rPr>
        <w:t>了项目算法的规划与研究，</w:t>
      </w:r>
      <w:r>
        <w:rPr>
          <w:rFonts w:hint="eastAsia" w:asciiTheme="minorHAnsi" w:hAnsiTheme="minorHAnsi" w:eastAsiaTheme="minorEastAsia"/>
          <w:szCs w:val="21"/>
        </w:rPr>
        <w:t>确定</w:t>
      </w:r>
      <w:r>
        <w:rPr>
          <w:rFonts w:asciiTheme="minorHAnsi" w:hAnsiTheme="minorHAnsi" w:eastAsiaTheme="minorEastAsia"/>
          <w:szCs w:val="21"/>
        </w:rPr>
        <w:t>了以</w:t>
      </w:r>
      <w:r>
        <w:rPr>
          <w:rFonts w:hint="eastAsia" w:asciiTheme="minorHAnsi" w:hAnsiTheme="minorHAnsi" w:eastAsiaTheme="minorEastAsia"/>
          <w:szCs w:val="21"/>
        </w:rPr>
        <w:t>二进制</w:t>
      </w:r>
      <w:r>
        <w:rPr>
          <w:rFonts w:asciiTheme="minorHAnsi" w:hAnsiTheme="minorHAnsi" w:eastAsiaTheme="minorEastAsia"/>
          <w:szCs w:val="21"/>
        </w:rPr>
        <w:t>特征为基础</w:t>
      </w:r>
      <w:r>
        <w:rPr>
          <w:rFonts w:hint="eastAsia" w:asciiTheme="minorHAnsi" w:hAnsiTheme="minorHAnsi" w:eastAsiaTheme="minorEastAsia"/>
          <w:szCs w:val="21"/>
        </w:rPr>
        <w:t>的</w:t>
      </w:r>
      <w:r>
        <w:rPr>
          <w:rFonts w:asciiTheme="minorHAnsi" w:hAnsiTheme="minorHAnsi" w:eastAsiaTheme="minorEastAsia"/>
          <w:szCs w:val="21"/>
        </w:rPr>
        <w:t>高</w:t>
      </w:r>
      <w:r>
        <w:rPr>
          <w:rFonts w:hint="eastAsia" w:asciiTheme="minorHAnsi" w:hAnsiTheme="minorHAnsi" w:eastAsiaTheme="minorEastAsia"/>
          <w:szCs w:val="21"/>
        </w:rPr>
        <w:t>性能</w:t>
      </w:r>
      <w:r>
        <w:rPr>
          <w:rFonts w:asciiTheme="minorHAnsi" w:hAnsiTheme="minorHAnsi" w:eastAsiaTheme="minorEastAsia"/>
          <w:szCs w:val="21"/>
        </w:rPr>
        <w:t>并发检索方案</w:t>
      </w:r>
      <w:r>
        <w:rPr>
          <w:rFonts w:hint="eastAsia" w:asciiTheme="minorHAnsi" w:hAnsiTheme="minorHAnsi" w:eastAsiaTheme="minorEastAsia"/>
          <w:szCs w:val="21"/>
        </w:rPr>
        <w:t>。</w:t>
      </w:r>
      <w:r>
        <w:rPr>
          <w:rFonts w:asciiTheme="minorHAnsi" w:hAnsiTheme="minorHAnsi" w:eastAsiaTheme="minorEastAsia"/>
          <w:szCs w:val="21"/>
        </w:rPr>
        <w:t>目前</w:t>
      </w:r>
      <w:r>
        <w:rPr>
          <w:rFonts w:hint="eastAsia" w:asciiTheme="minorHAnsi" w:hAnsiTheme="minorHAnsi" w:eastAsiaTheme="minorEastAsia"/>
          <w:szCs w:val="21"/>
        </w:rPr>
        <w:t>已完成</w:t>
      </w:r>
      <w:r>
        <w:rPr>
          <w:rFonts w:asciiTheme="minorHAnsi" w:hAnsiTheme="minorHAnsi" w:eastAsiaTheme="minorEastAsia"/>
          <w:szCs w:val="21"/>
        </w:rPr>
        <w:t>了项目的前期调研</w:t>
      </w:r>
      <w:r>
        <w:rPr>
          <w:rFonts w:hint="eastAsia" w:asciiTheme="minorHAnsi" w:hAnsiTheme="minorHAnsi" w:eastAsiaTheme="minorEastAsia"/>
          <w:szCs w:val="21"/>
        </w:rPr>
        <w:t>，</w:t>
      </w:r>
      <w:r>
        <w:rPr>
          <w:rFonts w:asciiTheme="minorHAnsi" w:hAnsiTheme="minorHAnsi" w:eastAsiaTheme="minorEastAsia"/>
          <w:szCs w:val="21"/>
        </w:rPr>
        <w:t>并编写测试了核心算法。</w:t>
      </w:r>
      <w:r>
        <w:rPr>
          <w:rFonts w:asciiTheme="minorHAnsi" w:hAnsiTheme="minorHAnsi" w:eastAsiaTheme="minorEastAsia"/>
          <w:szCs w:val="21"/>
        </w:rPr>
        <w:br w:type="textWrapping"/>
      </w:r>
      <w:r>
        <w:rPr>
          <w:rFonts w:hint="eastAsia" w:asciiTheme="minorHAnsi" w:hAnsiTheme="minorHAnsi" w:eastAsiaTheme="minorEastAsia"/>
          <w:b/>
          <w:szCs w:val="21"/>
        </w:rPr>
        <w:t>关键技术</w:t>
      </w:r>
      <w:r>
        <w:rPr>
          <w:rFonts w:asciiTheme="minorHAnsi" w:hAnsiTheme="minorHAnsi" w:eastAsiaTheme="minorEastAsia"/>
          <w:szCs w:val="21"/>
        </w:rPr>
        <w:t>：</w:t>
      </w:r>
      <w:r>
        <w:rPr>
          <w:rFonts w:hint="eastAsia" w:asciiTheme="minorHAnsi" w:hAnsiTheme="minorHAnsi" w:eastAsiaTheme="minorEastAsia"/>
          <w:szCs w:val="21"/>
        </w:rPr>
        <w:t>二进制</w:t>
      </w:r>
      <w:r>
        <w:rPr>
          <w:rFonts w:asciiTheme="minorHAnsi" w:hAnsiTheme="minorHAnsi" w:eastAsiaTheme="minorEastAsia"/>
          <w:szCs w:val="21"/>
        </w:rPr>
        <w:t>特征、</w:t>
      </w:r>
      <w:r>
        <w:rPr>
          <w:rFonts w:hint="eastAsia" w:asciiTheme="minorHAnsi" w:hAnsiTheme="minorHAnsi" w:eastAsiaTheme="minorEastAsia"/>
          <w:szCs w:val="21"/>
        </w:rPr>
        <w:t>倒排</w:t>
      </w:r>
      <w:r>
        <w:rPr>
          <w:rFonts w:asciiTheme="minorHAnsi" w:hAnsiTheme="minorHAnsi" w:eastAsiaTheme="minorEastAsia"/>
          <w:szCs w:val="21"/>
        </w:rPr>
        <w:t>索引、词袋</w:t>
      </w:r>
      <w:r>
        <w:rPr>
          <w:rFonts w:hint="eastAsia" w:asciiTheme="minorHAnsi" w:hAnsiTheme="minorHAnsi" w:eastAsiaTheme="minorEastAsia"/>
          <w:szCs w:val="21"/>
        </w:rPr>
        <w:t>模型、并行</w:t>
      </w:r>
      <w:r>
        <w:rPr>
          <w:rFonts w:asciiTheme="minorHAnsi" w:hAnsiTheme="minorHAnsi" w:eastAsiaTheme="minorEastAsia"/>
          <w:szCs w:val="21"/>
        </w:rPr>
        <w:t>计算</w:t>
      </w:r>
    </w:p>
    <w:p>
      <w:pPr>
        <w:pStyle w:val="13"/>
        <w:keepNext w:val="0"/>
        <w:keepLines w:val="0"/>
        <w:pageBreakBefore w:val="0"/>
        <w:widowControl w:val="0"/>
        <w:numPr>
          <w:ilvl w:val="0"/>
          <w:numId w:val="3"/>
        </w:numPr>
        <w:kinsoku/>
        <w:wordWrap/>
        <w:overflowPunct/>
        <w:topLinePunct w:val="0"/>
        <w:autoSpaceDE/>
        <w:autoSpaceDN/>
        <w:bidi w:val="0"/>
        <w:adjustRightInd/>
        <w:snapToGrid w:val="0"/>
        <w:spacing w:before="156" w:beforeLines="50" w:line="360" w:lineRule="auto"/>
        <w:ind w:right="0" w:rightChars="0" w:firstLineChars="0"/>
        <w:textAlignment w:val="auto"/>
        <w:outlineLvl w:val="9"/>
        <w:rPr>
          <w:rFonts w:asciiTheme="minorEastAsia" w:hAnsiTheme="minorEastAsia" w:eastAsiaTheme="minorEastAsia"/>
          <w:szCs w:val="21"/>
        </w:rPr>
      </w:pPr>
      <w:r>
        <w:rPr>
          <w:rFonts w:hint="eastAsia" w:asciiTheme="minorHAnsi" w:hAnsiTheme="minorHAnsi" w:eastAsiaTheme="minorEastAsia"/>
          <w:szCs w:val="21"/>
        </w:rPr>
        <w:t>2012-10 至 2013</w:t>
      </w:r>
      <w:r>
        <w:rPr>
          <w:rFonts w:asciiTheme="minorHAnsi" w:hAnsiTheme="minorHAnsi" w:eastAsiaTheme="minorEastAsia"/>
          <w:szCs w:val="21"/>
        </w:rPr>
        <w:t>-12</w:t>
      </w:r>
      <w:r>
        <w:rPr>
          <w:rFonts w:hint="eastAsia" w:asciiTheme="minorHAnsi" w:hAnsiTheme="minorHAnsi" w:eastAsiaTheme="minorEastAsia"/>
          <w:szCs w:val="21"/>
        </w:rPr>
        <w:tab/>
      </w:r>
      <w:r>
        <w:rPr>
          <w:rFonts w:hint="eastAsia" w:asciiTheme="minorHAnsi" w:hAnsiTheme="minorHAnsi" w:eastAsiaTheme="minorEastAsia"/>
          <w:szCs w:val="21"/>
        </w:rPr>
        <w:tab/>
      </w:r>
      <w:r>
        <w:rPr>
          <w:rFonts w:hint="eastAsia" w:asciiTheme="minorHAnsi" w:hAnsiTheme="minorHAnsi" w:eastAsiaTheme="minorEastAsia"/>
          <w:b/>
          <w:szCs w:val="21"/>
        </w:rPr>
        <w:t>互联网视频中台标识别系统（242国家重大安全项目）</w:t>
      </w:r>
      <w:r>
        <w:rPr>
          <w:rFonts w:hint="eastAsia" w:asciiTheme="minorHAnsi" w:hAnsiTheme="minorHAnsi" w:eastAsiaTheme="minorEastAsia"/>
          <w:szCs w:val="21"/>
        </w:rPr>
        <w:tab/>
      </w:r>
      <w:r>
        <w:rPr>
          <w:rFonts w:hint="eastAsia" w:asciiTheme="minorHAnsi" w:hAnsiTheme="minorHAnsi" w:eastAsiaTheme="minorEastAsia"/>
          <w:szCs w:val="21"/>
        </w:rPr>
        <w:tab/>
      </w:r>
      <w:r>
        <w:rPr>
          <w:rFonts w:hint="eastAsia" w:asciiTheme="minorHAnsi" w:hAnsiTheme="minorHAnsi" w:eastAsiaTheme="minorEastAsia"/>
          <w:szCs w:val="21"/>
        </w:rPr>
        <w:tab/>
      </w:r>
      <w:r>
        <w:rPr>
          <w:rFonts w:hint="eastAsia" w:asciiTheme="minorHAnsi" w:hAnsiTheme="minorHAnsi" w:eastAsiaTheme="minorEastAsia"/>
          <w:szCs w:val="21"/>
        </w:rPr>
        <w:tab/>
      </w:r>
      <w:r>
        <w:rPr>
          <w:rFonts w:hint="eastAsia" w:asciiTheme="minorHAnsi" w:hAnsiTheme="minorHAnsi" w:eastAsiaTheme="minorEastAsia"/>
          <w:szCs w:val="21"/>
        </w:rPr>
        <w:t>核心开发人员</w:t>
      </w:r>
    </w:p>
    <w:p>
      <w:pPr>
        <w:keepNext w:val="0"/>
        <w:keepLines w:val="0"/>
        <w:pageBreakBefore w:val="0"/>
        <w:widowControl w:val="0"/>
        <w:kinsoku/>
        <w:wordWrap/>
        <w:overflowPunct/>
        <w:topLinePunct w:val="0"/>
        <w:autoSpaceDE/>
        <w:autoSpaceDN/>
        <w:bidi w:val="0"/>
        <w:adjustRightInd/>
        <w:snapToGrid w:val="0"/>
        <w:spacing w:before="157" w:beforeLines="50" w:line="360" w:lineRule="auto"/>
        <w:ind w:left="420" w:leftChars="0" w:right="0" w:rightChars="0" w:firstLine="0" w:firstLineChars="0"/>
        <w:jc w:val="both"/>
        <w:textAlignment w:val="auto"/>
        <w:outlineLvl w:val="9"/>
        <w:rPr>
          <w:rFonts w:asciiTheme="minorEastAsia" w:hAnsiTheme="minorEastAsia" w:eastAsiaTheme="minorEastAsia"/>
          <w:szCs w:val="21"/>
        </w:rPr>
      </w:pPr>
      <w:r>
        <w:rPr>
          <w:rFonts w:hint="eastAsia" w:asciiTheme="minorEastAsia" w:hAnsiTheme="minorEastAsia" w:eastAsiaTheme="minorEastAsia"/>
          <w:szCs w:val="21"/>
        </w:rPr>
        <w:t>检测互联网视频中是否存在特定的台标。要求只利用单帧信息，同时要求达到实时检测的速度。作为核心人员，主要负责了台标的检测定位工作。项目期间对显著性区域检测算法的研究工作</w:t>
      </w:r>
      <w:r>
        <w:rPr>
          <w:rFonts w:hint="eastAsia" w:asciiTheme="minorHAnsi" w:hAnsiTheme="minorHAnsi" w:eastAsiaTheme="minorEastAsia"/>
          <w:szCs w:val="21"/>
        </w:rPr>
        <w:t>[2]</w:t>
      </w:r>
      <w:r>
        <w:rPr>
          <w:rFonts w:asciiTheme="minorHAnsi" w:hAnsiTheme="minorHAnsi" w:eastAsiaTheme="minorEastAsia"/>
          <w:szCs w:val="21"/>
        </w:rPr>
        <w:t>[3]</w:t>
      </w:r>
      <w:r>
        <w:rPr>
          <w:rFonts w:hint="eastAsia" w:asciiTheme="minorEastAsia" w:hAnsiTheme="minorEastAsia" w:eastAsiaTheme="minorEastAsia"/>
          <w:szCs w:val="21"/>
        </w:rPr>
        <w:t>, 分别发表于</w:t>
      </w:r>
      <w:r>
        <w:rPr>
          <w:rFonts w:hint="eastAsia" w:asciiTheme="minorEastAsia" w:hAnsiTheme="minorEastAsia" w:eastAsiaTheme="minorEastAsia"/>
          <w:b/>
          <w:szCs w:val="21"/>
        </w:rPr>
        <w:t>多媒体检索领域顶级会议ICMR</w:t>
      </w:r>
      <w:r>
        <w:rPr>
          <w:rFonts w:hint="eastAsia" w:asciiTheme="minorEastAsia" w:hAnsiTheme="minorEastAsia" w:eastAsiaTheme="minorEastAsia"/>
          <w:szCs w:val="21"/>
        </w:rPr>
        <w:t xml:space="preserve"> </w:t>
      </w:r>
      <w:r>
        <w:rPr>
          <w:rFonts w:hint="eastAsia" w:asciiTheme="minorEastAsia" w:hAnsiTheme="minorEastAsia" w:eastAsiaTheme="minorEastAsia"/>
          <w:b/>
          <w:szCs w:val="21"/>
        </w:rPr>
        <w:t>2014</w:t>
      </w:r>
      <w:r>
        <w:rPr>
          <w:rFonts w:hint="eastAsia" w:asciiTheme="minorEastAsia" w:hAnsiTheme="minorEastAsia" w:eastAsiaTheme="minorEastAsia"/>
          <w:szCs w:val="21"/>
        </w:rPr>
        <w:t xml:space="preserve"> (full paper, oral presentation)和</w:t>
      </w:r>
      <w:r>
        <w:rPr>
          <w:rFonts w:asciiTheme="minorEastAsia" w:hAnsiTheme="minorEastAsia" w:eastAsiaTheme="minorEastAsia"/>
          <w:b/>
          <w:szCs w:val="21"/>
        </w:rPr>
        <w:t>国际会议</w:t>
      </w:r>
      <w:r>
        <w:rPr>
          <w:rFonts w:hint="eastAsia" w:asciiTheme="minorEastAsia" w:hAnsiTheme="minorEastAsia" w:eastAsiaTheme="minorEastAsia"/>
          <w:b/>
          <w:szCs w:val="21"/>
        </w:rPr>
        <w:t>ICME</w:t>
      </w:r>
      <w:r>
        <w:rPr>
          <w:rFonts w:asciiTheme="minorEastAsia" w:hAnsiTheme="minorEastAsia" w:eastAsiaTheme="minorEastAsia"/>
          <w:b/>
          <w:szCs w:val="21"/>
        </w:rPr>
        <w:t xml:space="preserve"> </w:t>
      </w:r>
      <w:r>
        <w:rPr>
          <w:rFonts w:hint="eastAsia" w:asciiTheme="minorEastAsia" w:hAnsiTheme="minorEastAsia" w:eastAsiaTheme="minorEastAsia"/>
          <w:b/>
          <w:szCs w:val="21"/>
        </w:rPr>
        <w:t>2014</w:t>
      </w:r>
      <w:r>
        <w:rPr>
          <w:rFonts w:hint="eastAsia" w:asciiTheme="minorEastAsia" w:hAnsiTheme="minorEastAsia" w:eastAsiaTheme="minorEastAsia"/>
          <w:szCs w:val="21"/>
        </w:rPr>
        <w:t>。</w:t>
      </w:r>
      <w:r>
        <w:rPr>
          <w:rFonts w:asciiTheme="minorEastAsia" w:hAnsiTheme="minorEastAsia" w:eastAsiaTheme="minorEastAsia"/>
          <w:szCs w:val="21"/>
        </w:rPr>
        <w:br w:type="textWrapping"/>
      </w:r>
      <w:r>
        <w:rPr>
          <w:rFonts w:hint="eastAsia" w:asciiTheme="minorEastAsia" w:hAnsiTheme="minorEastAsia" w:eastAsiaTheme="minorEastAsia"/>
          <w:b/>
          <w:szCs w:val="21"/>
        </w:rPr>
        <w:t>关键</w:t>
      </w:r>
      <w:r>
        <w:rPr>
          <w:rFonts w:asciiTheme="minorEastAsia" w:hAnsiTheme="minorEastAsia" w:eastAsiaTheme="minorEastAsia"/>
          <w:b/>
          <w:szCs w:val="21"/>
        </w:rPr>
        <w:t>技术</w:t>
      </w:r>
      <w:r>
        <w:rPr>
          <w:rFonts w:asciiTheme="minorEastAsia" w:hAnsiTheme="minorEastAsia" w:eastAsiaTheme="minorEastAsia"/>
          <w:szCs w:val="21"/>
        </w:rPr>
        <w:t>：显著性区域检测、</w:t>
      </w:r>
      <w:r>
        <w:rPr>
          <w:rFonts w:hint="eastAsia" w:asciiTheme="minorEastAsia" w:hAnsiTheme="minorEastAsia" w:eastAsiaTheme="minorEastAsia"/>
          <w:szCs w:val="21"/>
        </w:rPr>
        <w:t>流</w:t>
      </w:r>
      <w:r>
        <w:rPr>
          <w:rFonts w:asciiTheme="minorEastAsia" w:hAnsiTheme="minorEastAsia" w:eastAsiaTheme="minorEastAsia"/>
          <w:szCs w:val="21"/>
        </w:rPr>
        <w:t>形</w:t>
      </w:r>
      <w:r>
        <w:rPr>
          <w:rFonts w:hint="eastAsia" w:asciiTheme="minorEastAsia" w:hAnsiTheme="minorEastAsia" w:eastAsiaTheme="minorEastAsia"/>
          <w:szCs w:val="21"/>
        </w:rPr>
        <w:t>排序</w:t>
      </w:r>
      <w:r>
        <w:rPr>
          <w:rFonts w:asciiTheme="minorEastAsia" w:hAnsiTheme="minorEastAsia" w:eastAsiaTheme="minorEastAsia"/>
          <w:szCs w:val="21"/>
        </w:rPr>
        <w:t>、条件随机场</w:t>
      </w:r>
    </w:p>
    <w:p>
      <w:pPr>
        <w:pStyle w:val="13"/>
        <w:keepNext w:val="0"/>
        <w:keepLines w:val="0"/>
        <w:pageBreakBefore w:val="0"/>
        <w:widowControl w:val="0"/>
        <w:numPr>
          <w:ilvl w:val="0"/>
          <w:numId w:val="2"/>
        </w:numPr>
        <w:kinsoku/>
        <w:wordWrap/>
        <w:overflowPunct/>
        <w:topLinePunct w:val="0"/>
        <w:autoSpaceDE/>
        <w:autoSpaceDN/>
        <w:bidi w:val="0"/>
        <w:adjustRightInd/>
        <w:snapToGrid w:val="0"/>
        <w:spacing w:before="156" w:beforeLines="50" w:line="360" w:lineRule="auto"/>
        <w:ind w:right="0" w:rightChars="0" w:firstLineChars="0"/>
        <w:textAlignment w:val="auto"/>
        <w:outlineLvl w:val="9"/>
        <w:rPr>
          <w:rFonts w:asciiTheme="minorEastAsia" w:hAnsiTheme="minorEastAsia" w:eastAsiaTheme="minorEastAsia"/>
          <w:szCs w:val="21"/>
        </w:rPr>
      </w:pPr>
      <w:r>
        <w:rPr>
          <w:rFonts w:hint="eastAsia" w:asciiTheme="minorHAnsi" w:hAnsiTheme="minorHAnsi" w:eastAsiaTheme="minorEastAsia"/>
          <w:szCs w:val="21"/>
        </w:rPr>
        <w:t>2012-02 至 2012-08</w:t>
      </w:r>
      <w:r>
        <w:rPr>
          <w:rFonts w:hint="eastAsia" w:asciiTheme="minorHAnsi" w:hAnsiTheme="minorHAnsi" w:eastAsiaTheme="minorEastAsia"/>
          <w:szCs w:val="21"/>
        </w:rPr>
        <w:tab/>
      </w:r>
      <w:r>
        <w:rPr>
          <w:rFonts w:hint="eastAsia" w:asciiTheme="minorHAnsi" w:hAnsiTheme="minorHAnsi" w:eastAsiaTheme="minorEastAsia"/>
          <w:szCs w:val="21"/>
        </w:rPr>
        <w:tab/>
      </w:r>
      <w:r>
        <w:rPr>
          <w:rFonts w:hint="eastAsia" w:asciiTheme="minorHAnsi" w:hAnsiTheme="minorHAnsi" w:eastAsiaTheme="minorEastAsia"/>
          <w:b/>
          <w:szCs w:val="21"/>
        </w:rPr>
        <w:t>下一代视频编解码关键技术研究（国家自然科学基金资助计划）</w:t>
      </w:r>
      <w:r>
        <w:rPr>
          <w:rFonts w:hint="eastAsia" w:asciiTheme="minorHAnsi" w:hAnsiTheme="minorHAnsi" w:eastAsiaTheme="minorEastAsia"/>
          <w:b/>
          <w:szCs w:val="21"/>
        </w:rPr>
        <w:tab/>
      </w:r>
      <w:r>
        <w:rPr>
          <w:rFonts w:hint="eastAsia" w:asciiTheme="minorHAnsi" w:hAnsiTheme="minorHAnsi" w:eastAsiaTheme="minorEastAsia"/>
          <w:szCs w:val="21"/>
        </w:rPr>
        <w:t>核心人员</w:t>
      </w:r>
    </w:p>
    <w:p>
      <w:pPr>
        <w:pStyle w:val="13"/>
        <w:keepNext w:val="0"/>
        <w:keepLines w:val="0"/>
        <w:pageBreakBefore w:val="0"/>
        <w:widowControl w:val="0"/>
        <w:kinsoku/>
        <w:wordWrap/>
        <w:overflowPunct/>
        <w:topLinePunct w:val="0"/>
        <w:autoSpaceDE/>
        <w:autoSpaceDN/>
        <w:bidi w:val="0"/>
        <w:adjustRightInd/>
        <w:snapToGrid w:val="0"/>
        <w:spacing w:before="157" w:beforeLines="50" w:line="360" w:lineRule="auto"/>
        <w:ind w:left="420" w:leftChars="0" w:right="0" w:rightChars="0" w:firstLine="0" w:firstLineChars="0"/>
        <w:jc w:val="both"/>
        <w:textAlignment w:val="auto"/>
        <w:outlineLvl w:val="9"/>
        <w:rPr>
          <w:rFonts w:asciiTheme="minorHAnsi" w:hAnsiTheme="minorHAnsi" w:eastAsiaTheme="minorEastAsia"/>
          <w:szCs w:val="21"/>
        </w:rPr>
      </w:pPr>
      <w:r>
        <w:rPr>
          <w:rFonts w:hint="eastAsia" w:asciiTheme="minorHAnsi" w:hAnsiTheme="minorHAnsi" w:eastAsiaTheme="minorEastAsia"/>
          <w:szCs w:val="21"/>
        </w:rPr>
        <w:t>研究下一代视频编解码标准HEVC（现已发布</w:t>
      </w:r>
      <w:r>
        <w:rPr>
          <w:rFonts w:hint="eastAsia" w:asciiTheme="minorEastAsia" w:hAnsiTheme="minorEastAsia" w:eastAsiaTheme="minorEastAsia"/>
          <w:szCs w:val="21"/>
        </w:rPr>
        <w:t>成为国际标准</w:t>
      </w:r>
      <w:r>
        <w:rPr>
          <w:rFonts w:hint="eastAsia" w:asciiTheme="minorHAnsi" w:hAnsiTheme="minorHAnsi" w:eastAsiaTheme="minorEastAsia"/>
          <w:szCs w:val="21"/>
        </w:rPr>
        <w:t>）的若干关键技术。期间负责研究改进帧内模式预测的快速算法，通过统计，我们得出了帧内预测模式与图像梯度方向的有着密切关系，并通过挖掘这种关联，减少了近60%的时间消耗，而基本保持视频编码质量不变。相关工作[1]已发表于</w:t>
      </w:r>
      <w:r>
        <w:rPr>
          <w:rFonts w:hint="eastAsia" w:asciiTheme="minorHAnsi" w:hAnsiTheme="minorHAnsi" w:eastAsiaTheme="minorEastAsia"/>
          <w:b/>
          <w:szCs w:val="21"/>
        </w:rPr>
        <w:t>国际会议ICIMCS 2013</w:t>
      </w:r>
      <w:r>
        <w:rPr>
          <w:rFonts w:hint="eastAsia" w:asciiTheme="minorHAnsi" w:hAnsiTheme="minorHAnsi" w:eastAsiaTheme="minorEastAsia"/>
          <w:szCs w:val="21"/>
        </w:rPr>
        <w:t>。</w:t>
      </w:r>
      <w:r>
        <w:rPr>
          <w:rFonts w:asciiTheme="minorHAnsi" w:hAnsiTheme="minorHAnsi" w:eastAsiaTheme="minorEastAsia"/>
          <w:szCs w:val="21"/>
        </w:rPr>
        <w:br w:type="textWrapping"/>
      </w:r>
      <w:r>
        <w:rPr>
          <w:rFonts w:hint="eastAsia" w:asciiTheme="minorHAnsi" w:hAnsiTheme="minorHAnsi" w:eastAsiaTheme="minorEastAsia"/>
          <w:b/>
          <w:szCs w:val="21"/>
        </w:rPr>
        <w:t>关键技术</w:t>
      </w:r>
      <w:r>
        <w:rPr>
          <w:rFonts w:asciiTheme="minorHAnsi" w:hAnsiTheme="minorHAnsi" w:eastAsiaTheme="minorEastAsia"/>
          <w:szCs w:val="21"/>
        </w:rPr>
        <w:t>：视频编解码、</w:t>
      </w:r>
      <w:r>
        <w:rPr>
          <w:rFonts w:hint="eastAsia" w:asciiTheme="minorHAnsi" w:hAnsiTheme="minorHAnsi" w:eastAsiaTheme="minorEastAsia"/>
          <w:szCs w:val="21"/>
        </w:rPr>
        <w:t>帧</w:t>
      </w:r>
      <w:r>
        <w:rPr>
          <w:rFonts w:asciiTheme="minorHAnsi" w:hAnsiTheme="minorHAnsi" w:eastAsiaTheme="minorEastAsia"/>
          <w:szCs w:val="21"/>
        </w:rPr>
        <w:t>内模式预测</w:t>
      </w:r>
    </w:p>
    <w:p>
      <w:pPr>
        <w:keepNext w:val="0"/>
        <w:keepLines w:val="0"/>
        <w:pageBreakBefore w:val="0"/>
        <w:widowControl w:val="0"/>
        <w:pBdr>
          <w:bottom w:val="outset" w:color="auto" w:sz="12" w:space="3"/>
        </w:pBdr>
        <w:kinsoku/>
        <w:wordWrap/>
        <w:overflowPunct/>
        <w:topLinePunct w:val="0"/>
        <w:autoSpaceDE/>
        <w:autoSpaceDN/>
        <w:bidi w:val="0"/>
        <w:adjustRightInd/>
        <w:snapToGrid w:val="0"/>
        <w:spacing w:before="156" w:beforeLines="50" w:line="360" w:lineRule="auto"/>
        <w:ind w:right="0" w:rightChars="0"/>
        <w:textAlignment w:val="auto"/>
        <w:outlineLvl w:val="9"/>
        <w:rPr>
          <w:rFonts w:ascii="黑体" w:hAnsi="黑体" w:eastAsia="黑体"/>
          <w:b/>
          <w:sz w:val="28"/>
          <w:szCs w:val="28"/>
        </w:rPr>
      </w:pPr>
      <w:r>
        <w:rPr>
          <w:rFonts w:hint="eastAsia" w:ascii="黑体" w:hAnsi="黑体" w:eastAsia="黑体"/>
          <w:b/>
          <w:sz w:val="28"/>
          <w:szCs w:val="28"/>
        </w:rPr>
        <w:t>论文发表</w:t>
      </w:r>
    </w:p>
    <w:p>
      <w:pPr>
        <w:keepNext w:val="0"/>
        <w:keepLines w:val="0"/>
        <w:pageBreakBefore w:val="0"/>
        <w:widowControl w:val="0"/>
        <w:tabs>
          <w:tab w:val="right" w:pos="10500"/>
        </w:tabs>
        <w:kinsoku/>
        <w:wordWrap/>
        <w:overflowPunct/>
        <w:topLinePunct w:val="0"/>
        <w:autoSpaceDE/>
        <w:autoSpaceDN/>
        <w:bidi w:val="0"/>
        <w:adjustRightInd/>
        <w:spacing w:line="360" w:lineRule="auto"/>
        <w:ind w:left="270" w:right="0" w:rightChars="0" w:hanging="270" w:hangingChars="150"/>
        <w:textAlignment w:val="auto"/>
        <w:outlineLvl w:val="9"/>
        <w:rPr>
          <w:rFonts w:ascii="Times New Roman" w:hAnsi="Times New Roman"/>
          <w:sz w:val="18"/>
          <w:szCs w:val="18"/>
        </w:rPr>
      </w:pPr>
      <w:r>
        <w:rPr>
          <w:rFonts w:hint="eastAsia" w:ascii="Arial" w:hAnsi="Arial" w:cs="Arial"/>
          <w:color w:val="222222"/>
          <w:sz w:val="18"/>
          <w:szCs w:val="18"/>
          <w:shd w:val="clear" w:color="auto" w:fill="FFFFFF"/>
        </w:rPr>
        <w:t>[1] Tiancai Ye</w:t>
      </w:r>
      <w:r>
        <w:rPr>
          <w:rFonts w:ascii="Arial" w:hAnsi="Arial" w:cs="Arial"/>
          <w:color w:val="222222"/>
          <w:sz w:val="18"/>
          <w:szCs w:val="18"/>
          <w:shd w:val="clear" w:color="auto" w:fill="FFFFFF"/>
        </w:rPr>
        <w:t xml:space="preserve">, </w:t>
      </w:r>
      <w:r>
        <w:rPr>
          <w:rFonts w:hint="eastAsia" w:ascii="Arial" w:hAnsi="Arial" w:cs="Arial"/>
          <w:color w:val="222222"/>
          <w:sz w:val="18"/>
          <w:szCs w:val="18"/>
          <w:shd w:val="clear" w:color="auto" w:fill="FFFFFF"/>
        </w:rPr>
        <w:t xml:space="preserve">Dongming </w:t>
      </w:r>
      <w:r>
        <w:rPr>
          <w:rFonts w:ascii="Arial" w:hAnsi="Arial" w:cs="Arial"/>
          <w:color w:val="222222"/>
          <w:sz w:val="18"/>
          <w:szCs w:val="18"/>
          <w:shd w:val="clear" w:color="auto" w:fill="FFFFFF"/>
        </w:rPr>
        <w:t xml:space="preserve">Zhang, </w:t>
      </w:r>
      <w:r>
        <w:rPr>
          <w:rFonts w:hint="eastAsia" w:ascii="Arial" w:hAnsi="Arial" w:cs="Arial"/>
          <w:color w:val="222222"/>
          <w:sz w:val="18"/>
          <w:szCs w:val="18"/>
          <w:shd w:val="clear" w:color="auto" w:fill="FFFFFF"/>
        </w:rPr>
        <w:t>Feng Dai</w:t>
      </w:r>
      <w:r>
        <w:rPr>
          <w:rFonts w:ascii="Arial" w:hAnsi="Arial" w:cs="Arial"/>
          <w:color w:val="222222"/>
          <w:sz w:val="18"/>
          <w:szCs w:val="18"/>
          <w:shd w:val="clear" w:color="auto" w:fill="FFFFFF"/>
        </w:rPr>
        <w:t xml:space="preserve">, </w:t>
      </w:r>
      <w:r>
        <w:rPr>
          <w:rFonts w:hint="eastAsia" w:ascii="Arial" w:hAnsi="Arial" w:cs="Arial"/>
          <w:color w:val="222222"/>
          <w:sz w:val="18"/>
          <w:szCs w:val="18"/>
          <w:shd w:val="clear" w:color="auto" w:fill="FFFFFF"/>
        </w:rPr>
        <w:t xml:space="preserve">and Yongdong Zhang </w:t>
      </w:r>
      <w:r>
        <w:rPr>
          <w:rFonts w:ascii="Arial" w:hAnsi="Arial" w:cs="Arial"/>
          <w:color w:val="222222"/>
          <w:sz w:val="18"/>
          <w:szCs w:val="18"/>
          <w:shd w:val="clear" w:color="auto" w:fill="FFFFFF"/>
        </w:rPr>
        <w:t>. “Fast mode decision algorithm for intra prediction in HEVC</w:t>
      </w:r>
      <w:r>
        <w:rPr>
          <w:rFonts w:hint="eastAsia" w:ascii="Arial" w:hAnsi="Arial" w:cs="Arial"/>
          <w:color w:val="222222"/>
          <w:sz w:val="18"/>
          <w:szCs w:val="18"/>
          <w:shd w:val="clear" w:color="auto" w:fill="FFFFFF"/>
        </w:rPr>
        <w:t>,</w:t>
      </w:r>
      <w:r>
        <w:rPr>
          <w:rFonts w:ascii="Arial" w:hAnsi="Arial" w:cs="Arial"/>
          <w:color w:val="222222"/>
          <w:sz w:val="18"/>
          <w:szCs w:val="18"/>
          <w:shd w:val="clear" w:color="auto" w:fill="FFFFFF"/>
        </w:rPr>
        <w:t>”</w:t>
      </w:r>
      <w:r>
        <w:rPr>
          <w:rFonts w:hint="eastAsia" w:ascii="Arial" w:hAnsi="Arial" w:cs="Arial"/>
          <w:color w:val="222222"/>
          <w:sz w:val="18"/>
          <w:szCs w:val="18"/>
          <w:shd w:val="clear" w:color="auto" w:fill="FFFFFF"/>
        </w:rPr>
        <w:t xml:space="preserve"> in </w:t>
      </w:r>
      <w:r>
        <w:rPr>
          <w:rFonts w:ascii="Arial" w:hAnsi="Arial" w:cs="Arial"/>
          <w:color w:val="222222"/>
          <w:sz w:val="18"/>
          <w:szCs w:val="18"/>
          <w:shd w:val="clear" w:color="auto" w:fill="FFFFFF"/>
        </w:rPr>
        <w:t>Proceedings of the Fifth International Conference on Internet Multimedia Computing and Service</w:t>
      </w:r>
      <w:r>
        <w:rPr>
          <w:rFonts w:hint="eastAsia" w:ascii="Arial" w:hAnsi="Arial" w:cs="Arial"/>
          <w:color w:val="222222"/>
          <w:sz w:val="18"/>
          <w:szCs w:val="18"/>
          <w:shd w:val="clear" w:color="auto" w:fill="FFFFFF"/>
        </w:rPr>
        <w:t xml:space="preserve"> (ICIMCS)</w:t>
      </w:r>
      <w:r>
        <w:rPr>
          <w:rFonts w:ascii="Arial" w:hAnsi="Arial" w:cs="Arial"/>
          <w:color w:val="222222"/>
          <w:sz w:val="18"/>
          <w:szCs w:val="18"/>
          <w:shd w:val="clear" w:color="auto" w:fill="FFFFFF"/>
        </w:rPr>
        <w:t>. ACM, 2013: 300-304.</w:t>
      </w:r>
    </w:p>
    <w:p>
      <w:pPr>
        <w:keepNext w:val="0"/>
        <w:keepLines w:val="0"/>
        <w:pageBreakBefore w:val="0"/>
        <w:widowControl w:val="0"/>
        <w:tabs>
          <w:tab w:val="right" w:pos="10500"/>
        </w:tabs>
        <w:kinsoku/>
        <w:wordWrap/>
        <w:overflowPunct/>
        <w:topLinePunct w:val="0"/>
        <w:autoSpaceDE/>
        <w:autoSpaceDN/>
        <w:bidi w:val="0"/>
        <w:adjustRightInd/>
        <w:spacing w:line="360" w:lineRule="auto"/>
        <w:ind w:left="270" w:right="0" w:rightChars="0" w:hanging="270" w:hangingChars="150"/>
        <w:textAlignment w:val="auto"/>
        <w:outlineLvl w:val="9"/>
        <w:rPr>
          <w:rFonts w:ascii="Times New Roman" w:hAnsi="Times New Roman"/>
          <w:sz w:val="18"/>
          <w:szCs w:val="18"/>
        </w:rPr>
      </w:pPr>
      <w:r>
        <w:rPr>
          <w:rFonts w:hint="eastAsia" w:ascii="Arial" w:hAnsi="Arial" w:cs="Arial"/>
          <w:color w:val="222222"/>
          <w:sz w:val="18"/>
          <w:szCs w:val="18"/>
          <w:shd w:val="clear" w:color="auto" w:fill="FFFFFF"/>
        </w:rPr>
        <w:t xml:space="preserve">[2] Tiancai Ye, Dongming Zhang, Ke Gao, Guoqing Jin, Yongdong Zhang, Qingsheng Yuan, </w:t>
      </w:r>
      <w:r>
        <w:rPr>
          <w:rFonts w:ascii="Arial" w:hAnsi="Arial" w:cs="Arial"/>
          <w:color w:val="222222"/>
          <w:sz w:val="18"/>
          <w:szCs w:val="18"/>
          <w:shd w:val="clear" w:color="auto" w:fill="FFFFFF"/>
        </w:rPr>
        <w:t>“</w:t>
      </w:r>
      <w:r>
        <w:rPr>
          <w:rFonts w:hint="eastAsia" w:ascii="Arial" w:hAnsi="Arial" w:cs="Arial"/>
          <w:color w:val="222222"/>
          <w:sz w:val="18"/>
          <w:szCs w:val="18"/>
          <w:shd w:val="clear" w:color="auto" w:fill="FFFFFF"/>
        </w:rPr>
        <w:t>Salient Region Detection : Integrate Both Global and Local Cues,</w:t>
      </w:r>
      <w:r>
        <w:rPr>
          <w:rFonts w:ascii="Arial" w:hAnsi="Arial" w:cs="Arial"/>
          <w:color w:val="222222"/>
          <w:sz w:val="18"/>
          <w:szCs w:val="18"/>
          <w:shd w:val="clear" w:color="auto" w:fill="FFFFFF"/>
        </w:rPr>
        <w:t>”</w:t>
      </w:r>
      <w:r>
        <w:rPr>
          <w:rFonts w:hint="eastAsia" w:ascii="Arial" w:hAnsi="Arial" w:cs="Arial"/>
          <w:color w:val="222222"/>
          <w:sz w:val="18"/>
          <w:szCs w:val="18"/>
          <w:shd w:val="clear" w:color="auto" w:fill="FFFFFF"/>
        </w:rPr>
        <w:t xml:space="preserve"> in IEEE International Conference on Multimedia and Expo (ICME),. IEEE, 2014:105-111.</w:t>
      </w:r>
    </w:p>
    <w:p>
      <w:pPr>
        <w:keepNext w:val="0"/>
        <w:keepLines w:val="0"/>
        <w:pageBreakBefore w:val="0"/>
        <w:widowControl w:val="0"/>
        <w:tabs>
          <w:tab w:val="right" w:pos="10500"/>
        </w:tabs>
        <w:kinsoku/>
        <w:wordWrap/>
        <w:overflowPunct/>
        <w:topLinePunct w:val="0"/>
        <w:autoSpaceDE/>
        <w:autoSpaceDN/>
        <w:bidi w:val="0"/>
        <w:adjustRightInd/>
        <w:spacing w:line="360" w:lineRule="auto"/>
        <w:ind w:left="270" w:right="0" w:rightChars="0" w:hanging="270" w:hangingChars="150"/>
        <w:textAlignment w:val="auto"/>
        <w:outlineLvl w:val="9"/>
        <w:rPr>
          <w:rFonts w:ascii="Times New Roman" w:hAnsi="Times New Roman"/>
          <w:sz w:val="18"/>
          <w:szCs w:val="18"/>
        </w:rPr>
      </w:pPr>
      <w:r>
        <w:rPr>
          <w:rFonts w:hint="eastAsia" w:ascii="Arial" w:hAnsi="Arial" w:cs="Arial"/>
          <w:color w:val="222222"/>
          <w:sz w:val="18"/>
          <w:szCs w:val="18"/>
          <w:shd w:val="clear" w:color="auto" w:fill="FFFFFF"/>
        </w:rPr>
        <w:t xml:space="preserve">[3] </w:t>
      </w:r>
      <w:r>
        <w:rPr>
          <w:rFonts w:ascii="Arial" w:hAnsi="Arial" w:cs="Arial"/>
          <w:color w:val="222222"/>
          <w:sz w:val="18"/>
          <w:szCs w:val="18"/>
          <w:shd w:val="clear" w:color="auto" w:fill="FFFFFF"/>
        </w:rPr>
        <w:t>Tiancai Ye, Dongming Zhang, Guoqing Jin, Ke Gao, Xiaoguang Gu, and Yongdong Zhang, “Monte Carlo Sampling based Salient Region Detection,” in Proceedings of International Conference on Multimedia Retrieval (ICMR). ACM, 2014: 97.</w:t>
      </w:r>
    </w:p>
    <w:p>
      <w:pPr>
        <w:keepNext w:val="0"/>
        <w:keepLines w:val="0"/>
        <w:pageBreakBefore w:val="0"/>
        <w:widowControl w:val="0"/>
        <w:pBdr>
          <w:bottom w:val="outset" w:color="auto" w:sz="12" w:space="3"/>
        </w:pBdr>
        <w:kinsoku/>
        <w:wordWrap/>
        <w:overflowPunct/>
        <w:topLinePunct w:val="0"/>
        <w:autoSpaceDE/>
        <w:autoSpaceDN/>
        <w:bidi w:val="0"/>
        <w:adjustRightInd/>
        <w:snapToGrid w:val="0"/>
        <w:spacing w:before="156" w:beforeLines="50" w:line="360" w:lineRule="auto"/>
        <w:ind w:right="0" w:rightChars="0"/>
        <w:textAlignment w:val="auto"/>
        <w:outlineLvl w:val="9"/>
        <w:rPr>
          <w:rFonts w:ascii="黑体" w:hAnsi="黑体" w:eastAsia="黑体"/>
          <w:b/>
          <w:sz w:val="28"/>
          <w:szCs w:val="28"/>
        </w:rPr>
      </w:pPr>
      <w:r>
        <w:rPr>
          <w:rFonts w:hint="eastAsia" w:ascii="黑体" w:hAnsi="黑体" w:eastAsia="黑体"/>
          <w:b/>
          <w:sz w:val="28"/>
          <w:szCs w:val="28"/>
        </w:rPr>
        <w:t>奖项荣誉</w:t>
      </w:r>
    </w:p>
    <w:p>
      <w:pPr>
        <w:pStyle w:val="13"/>
        <w:keepNext w:val="0"/>
        <w:keepLines w:val="0"/>
        <w:pageBreakBefore w:val="0"/>
        <w:widowControl w:val="0"/>
        <w:numPr>
          <w:ilvl w:val="0"/>
          <w:numId w:val="0"/>
        </w:numPr>
        <w:tabs>
          <w:tab w:val="right" w:pos="10500"/>
        </w:tabs>
        <w:kinsoku/>
        <w:wordWrap/>
        <w:overflowPunct/>
        <w:topLinePunct w:val="0"/>
        <w:autoSpaceDE/>
        <w:autoSpaceDN/>
        <w:bidi w:val="0"/>
        <w:adjustRightInd/>
        <w:spacing w:line="360" w:lineRule="auto"/>
        <w:ind w:leftChars="0" w:right="0" w:rightChars="0"/>
        <w:textAlignment w:val="auto"/>
        <w:outlineLvl w:val="9"/>
        <w:rPr>
          <w:rFonts w:ascii="Times New Roman" w:hAnsi="Times New Roman"/>
          <w:szCs w:val="21"/>
        </w:rPr>
      </w:pPr>
      <w:r>
        <w:rPr>
          <w:rFonts w:hint="eastAsia" w:ascii="Times New Roman" w:hAnsi="Times New Roman"/>
          <w:szCs w:val="21"/>
        </w:rPr>
        <w:t>2008 至 2012 本科在校期间，获得一次</w:t>
      </w:r>
      <w:r>
        <w:rPr>
          <w:rFonts w:hint="eastAsia" w:ascii="Times New Roman" w:hAnsi="Times New Roman"/>
          <w:b/>
          <w:szCs w:val="21"/>
        </w:rPr>
        <w:t>国家励志奖学金(3%)</w:t>
      </w:r>
      <w:r>
        <w:rPr>
          <w:rFonts w:hint="eastAsia" w:ascii="Times New Roman" w:hAnsi="Times New Roman"/>
          <w:szCs w:val="21"/>
        </w:rPr>
        <w:t>，两次</w:t>
      </w:r>
      <w:r>
        <w:rPr>
          <w:rFonts w:hint="eastAsia" w:ascii="Times New Roman" w:hAnsi="Times New Roman"/>
          <w:b/>
          <w:szCs w:val="21"/>
        </w:rPr>
        <w:t>香港求是科技奖学金(1%)</w:t>
      </w:r>
      <w:r>
        <w:rPr>
          <w:rFonts w:hint="eastAsia" w:ascii="Times New Roman" w:hAnsi="Times New Roman"/>
          <w:szCs w:val="21"/>
        </w:rPr>
        <w:t>，两次</w:t>
      </w:r>
      <w:r>
        <w:rPr>
          <w:rFonts w:hint="eastAsia" w:ascii="Times New Roman" w:hAnsi="Times New Roman"/>
          <w:b/>
          <w:szCs w:val="21"/>
        </w:rPr>
        <w:t>学习优秀奖学金(5%)</w:t>
      </w:r>
      <w:r>
        <w:rPr>
          <w:rFonts w:hint="eastAsia" w:ascii="Times New Roman" w:hAnsi="Times New Roman"/>
          <w:szCs w:val="21"/>
        </w:rPr>
        <w:t>，多次获得校三好学生称号(10%)。2014年，获得中国科学院三好学生</w:t>
      </w:r>
      <w:r>
        <w:rPr>
          <w:rFonts w:hint="eastAsia" w:ascii="Times New Roman" w:hAnsi="Times New Roman"/>
          <w:szCs w:val="21"/>
          <w:lang w:eastAsia="zh-CN"/>
        </w:rPr>
        <w:t>、</w:t>
      </w:r>
      <w:r>
        <w:rPr>
          <w:rFonts w:hint="eastAsia" w:ascii="Times New Roman" w:hAnsi="Times New Roman"/>
          <w:b/>
          <w:bCs/>
          <w:szCs w:val="21"/>
          <w:lang w:val="en-US" w:eastAsia="zh-CN"/>
        </w:rPr>
        <w:t>国家奖学金</w:t>
      </w:r>
      <w:r>
        <w:rPr>
          <w:rFonts w:hint="default" w:ascii="Times New Roman" w:hAnsi="Times New Roman"/>
          <w:b/>
          <w:bCs/>
          <w:szCs w:val="21"/>
          <w:lang w:val="en-US" w:eastAsia="zh-CN"/>
        </w:rPr>
        <w:t>(1%)</w:t>
      </w:r>
      <w:bookmarkStart w:id="0" w:name="_GoBack"/>
      <w:bookmarkEnd w:id="0"/>
      <w:r>
        <w:rPr>
          <w:rFonts w:hint="eastAsia" w:ascii="Times New Roman" w:hAnsi="Times New Roman"/>
          <w:szCs w:val="21"/>
        </w:rPr>
        <w:t>。</w:t>
      </w:r>
    </w:p>
    <w:p>
      <w:pPr>
        <w:pStyle w:val="13"/>
        <w:keepNext w:val="0"/>
        <w:keepLines w:val="0"/>
        <w:pageBreakBefore w:val="0"/>
        <w:widowControl w:val="0"/>
        <w:numPr>
          <w:ilvl w:val="0"/>
          <w:numId w:val="0"/>
        </w:numPr>
        <w:tabs>
          <w:tab w:val="right" w:pos="10500"/>
        </w:tabs>
        <w:kinsoku/>
        <w:wordWrap/>
        <w:overflowPunct/>
        <w:topLinePunct w:val="0"/>
        <w:autoSpaceDE/>
        <w:autoSpaceDN/>
        <w:bidi w:val="0"/>
        <w:adjustRightInd/>
        <w:spacing w:line="360" w:lineRule="auto"/>
        <w:ind w:leftChars="0" w:right="0" w:rightChars="0"/>
        <w:textAlignment w:val="auto"/>
        <w:outlineLvl w:val="9"/>
        <w:rPr>
          <w:rFonts w:hint="eastAsia" w:ascii="Times New Roman" w:hAnsi="Times New Roman"/>
          <w:szCs w:val="21"/>
        </w:rPr>
      </w:pPr>
    </w:p>
    <w:p>
      <w:pPr>
        <w:pStyle w:val="13"/>
        <w:keepNext w:val="0"/>
        <w:keepLines w:val="0"/>
        <w:pageBreakBefore w:val="0"/>
        <w:widowControl w:val="0"/>
        <w:numPr>
          <w:ilvl w:val="0"/>
          <w:numId w:val="0"/>
        </w:numPr>
        <w:tabs>
          <w:tab w:val="right" w:pos="10500"/>
        </w:tabs>
        <w:kinsoku/>
        <w:wordWrap/>
        <w:overflowPunct/>
        <w:topLinePunct w:val="0"/>
        <w:autoSpaceDE/>
        <w:autoSpaceDN/>
        <w:bidi w:val="0"/>
        <w:adjustRightInd/>
        <w:spacing w:line="360" w:lineRule="auto"/>
        <w:ind w:leftChars="0" w:right="0" w:rightChars="0"/>
        <w:textAlignment w:val="auto"/>
        <w:outlineLvl w:val="9"/>
        <w:rPr>
          <w:rFonts w:ascii="Times New Roman" w:hAnsi="Times New Roman"/>
          <w:szCs w:val="21"/>
        </w:rPr>
      </w:pPr>
      <w:r>
        <w:rPr>
          <w:rFonts w:hint="eastAsia" w:ascii="Times New Roman" w:hAnsi="Times New Roman"/>
          <w:szCs w:val="21"/>
        </w:rPr>
        <w:t>2010.09 湖北省“TI”杯大学生电子设计竞赛二等奖，同时被校电子电工科技创新中心授予“</w:t>
      </w:r>
      <w:r>
        <w:rPr>
          <w:rFonts w:hint="eastAsia"/>
          <w:szCs w:val="21"/>
        </w:rPr>
        <w:t>炬力精英”称号。</w:t>
      </w:r>
    </w:p>
    <w:p>
      <w:pPr>
        <w:keepNext w:val="0"/>
        <w:keepLines w:val="0"/>
        <w:pageBreakBefore w:val="0"/>
        <w:widowControl w:val="0"/>
        <w:pBdr>
          <w:bottom w:val="outset" w:color="auto" w:sz="12" w:space="1"/>
        </w:pBdr>
        <w:kinsoku/>
        <w:wordWrap/>
        <w:overflowPunct/>
        <w:topLinePunct w:val="0"/>
        <w:autoSpaceDE/>
        <w:autoSpaceDN/>
        <w:bidi w:val="0"/>
        <w:adjustRightInd/>
        <w:snapToGrid w:val="0"/>
        <w:spacing w:before="156" w:beforeLines="50" w:line="360" w:lineRule="auto"/>
        <w:ind w:right="0" w:rightChars="0"/>
        <w:textAlignment w:val="auto"/>
        <w:outlineLvl w:val="9"/>
        <w:rPr>
          <w:rFonts w:ascii="黑体" w:hAnsi="黑体" w:eastAsia="黑体"/>
          <w:b/>
          <w:sz w:val="28"/>
          <w:szCs w:val="28"/>
        </w:rPr>
      </w:pPr>
      <w:r>
        <w:rPr>
          <w:rFonts w:hint="eastAsia" w:ascii="黑体" w:hAnsi="黑体" w:eastAsia="黑体"/>
          <w:b/>
          <w:sz w:val="28"/>
          <w:szCs w:val="28"/>
        </w:rPr>
        <w:t>自我评价</w:t>
      </w:r>
    </w:p>
    <w:p>
      <w:pPr>
        <w:keepNext w:val="0"/>
        <w:keepLines w:val="0"/>
        <w:pageBreakBefore w:val="0"/>
        <w:widowControl w:val="0"/>
        <w:tabs>
          <w:tab w:val="left" w:pos="426"/>
          <w:tab w:val="right" w:pos="10500"/>
        </w:tabs>
        <w:kinsoku/>
        <w:wordWrap/>
        <w:overflowPunct/>
        <w:topLinePunct w:val="0"/>
        <w:autoSpaceDE/>
        <w:autoSpaceDN/>
        <w:bidi w:val="0"/>
        <w:adjustRightInd/>
        <w:spacing w:line="360" w:lineRule="auto"/>
        <w:ind w:right="0" w:rightChars="0"/>
        <w:textAlignment w:val="auto"/>
        <w:outlineLvl w:val="9"/>
        <w:rPr>
          <w:rFonts w:hint="eastAsia" w:ascii="Times New Roman" w:hAnsi="Times New Roman"/>
          <w:szCs w:val="21"/>
        </w:rPr>
      </w:pPr>
      <w:r>
        <w:rPr>
          <w:rFonts w:hint="eastAsia" w:ascii="Times New Roman" w:hAnsi="Times New Roman"/>
          <w:szCs w:val="21"/>
        </w:rPr>
        <w:t>开朗热情，有毅力，有对技术的执着追求与爱好，面对困难能够持续投入解决问题；喜欢打羽毛球。</w:t>
      </w:r>
    </w:p>
    <w:p>
      <w:pPr>
        <w:keepNext w:val="0"/>
        <w:keepLines w:val="0"/>
        <w:pageBreakBefore w:val="0"/>
        <w:widowControl w:val="0"/>
        <w:pBdr>
          <w:bottom w:val="outset" w:color="auto" w:sz="12" w:space="1"/>
        </w:pBdr>
        <w:kinsoku/>
        <w:wordWrap/>
        <w:overflowPunct/>
        <w:topLinePunct w:val="0"/>
        <w:autoSpaceDE/>
        <w:autoSpaceDN/>
        <w:bidi w:val="0"/>
        <w:adjustRightInd/>
        <w:snapToGrid w:val="0"/>
        <w:spacing w:before="156" w:beforeLines="50" w:line="360" w:lineRule="auto"/>
        <w:ind w:right="0" w:rightChars="0"/>
        <w:textAlignment w:val="auto"/>
        <w:outlineLvl w:val="9"/>
        <w:rPr>
          <w:rFonts w:ascii="黑体" w:hAnsi="黑体" w:eastAsia="黑体"/>
          <w:b/>
          <w:sz w:val="28"/>
          <w:szCs w:val="28"/>
          <w:lang w:val="en-US"/>
        </w:rPr>
      </w:pPr>
      <w:r>
        <w:rPr>
          <w:rFonts w:ascii="黑体" w:hAnsi="黑体" w:eastAsia="黑体"/>
          <w:b/>
          <w:sz w:val="28"/>
          <w:szCs w:val="28"/>
          <w:lang w:val="en-US"/>
        </w:rPr>
        <w:t>GitHub</w:t>
      </w:r>
      <w:r>
        <w:rPr>
          <w:rFonts w:hint="eastAsia" w:ascii="黑体" w:hAnsi="黑体" w:eastAsia="黑体"/>
          <w:b/>
          <w:sz w:val="28"/>
          <w:szCs w:val="28"/>
          <w:lang w:val="en-US" w:eastAsia="zh-CN"/>
        </w:rPr>
        <w:t>开源项目</w:t>
      </w:r>
    </w:p>
    <w:p>
      <w:pPr>
        <w:keepNext w:val="0"/>
        <w:keepLines w:val="0"/>
        <w:pageBreakBefore w:val="0"/>
        <w:widowControl w:val="0"/>
        <w:tabs>
          <w:tab w:val="left" w:pos="426"/>
          <w:tab w:val="right" w:pos="10500"/>
        </w:tabs>
        <w:kinsoku/>
        <w:wordWrap/>
        <w:overflowPunct/>
        <w:topLinePunct w:val="0"/>
        <w:autoSpaceDE/>
        <w:autoSpaceDN/>
        <w:bidi w:val="0"/>
        <w:adjustRightInd/>
        <w:spacing w:line="360" w:lineRule="auto"/>
        <w:ind w:right="0" w:rightChars="0"/>
        <w:textAlignment w:val="auto"/>
        <w:outlineLvl w:val="9"/>
        <w:rPr>
          <w:rFonts w:hint="eastAsia" w:ascii="Times New Roman" w:hAnsi="Times New Roman"/>
          <w:b/>
          <w:bCs/>
          <w:szCs w:val="21"/>
        </w:rPr>
      </w:pPr>
      <w:r>
        <w:rPr>
          <w:rFonts w:hint="default" w:ascii="Times New Roman" w:hAnsi="Times New Roman"/>
          <w:b/>
          <w:bCs/>
          <w:szCs w:val="21"/>
          <w:lang w:val="en-US"/>
        </w:rPr>
        <w:t>Heptapod(</w:t>
      </w:r>
      <w:r>
        <w:rPr>
          <w:rFonts w:hint="eastAsia" w:ascii="Times New Roman" w:hAnsi="Times New Roman"/>
          <w:b/>
          <w:bCs/>
          <w:szCs w:val="21"/>
          <w:lang w:val="en-US" w:eastAsia="zh-CN"/>
        </w:rPr>
        <w:t>一个C++11风格的多线程RPC库</w:t>
      </w:r>
      <w:r>
        <w:rPr>
          <w:rFonts w:hint="default" w:ascii="Times New Roman" w:hAnsi="Times New Roman"/>
          <w:b/>
          <w:bCs/>
          <w:szCs w:val="21"/>
          <w:lang w:val="en-US"/>
        </w:rPr>
        <w:t>)</w:t>
      </w:r>
      <w:r>
        <w:rPr>
          <w:rFonts w:hint="default" w:ascii="Times New Roman" w:hAnsi="Times New Roman"/>
          <w:szCs w:val="21"/>
          <w:lang w:val="en-US"/>
        </w:rPr>
        <w:t xml:space="preserve">:  </w:t>
      </w:r>
      <w:r>
        <w:rPr>
          <w:rFonts w:hint="eastAsia" w:ascii="Times New Roman" w:hAnsi="Times New Roman"/>
          <w:b/>
          <w:bCs/>
          <w:szCs w:val="21"/>
        </w:rPr>
        <w:t>https://github.com/tcye/heptapod</w:t>
      </w:r>
    </w:p>
    <w:sectPr>
      <w:headerReference r:id="rId3" w:type="even"/>
      <w:type w:val="continuous"/>
      <w:pgSz w:w="11906" w:h="16838"/>
      <w:pgMar w:top="567" w:right="567" w:bottom="567" w:left="56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81343"/>
    <w:multiLevelType w:val="multilevel"/>
    <w:tmpl w:val="11E8134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224A3667"/>
    <w:multiLevelType w:val="multilevel"/>
    <w:tmpl w:val="224A366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4EEB520C"/>
    <w:multiLevelType w:val="multilevel"/>
    <w:tmpl w:val="4EEB520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178"/>
    <w:rsid w:val="000218F9"/>
    <w:rsid w:val="00025627"/>
    <w:rsid w:val="00040BBE"/>
    <w:rsid w:val="0004162C"/>
    <w:rsid w:val="000641E3"/>
    <w:rsid w:val="000740D3"/>
    <w:rsid w:val="00080E57"/>
    <w:rsid w:val="00085CA9"/>
    <w:rsid w:val="0009720D"/>
    <w:rsid w:val="000A1E15"/>
    <w:rsid w:val="000C5C8B"/>
    <w:rsid w:val="0010053F"/>
    <w:rsid w:val="0011085C"/>
    <w:rsid w:val="00114DA2"/>
    <w:rsid w:val="00115F51"/>
    <w:rsid w:val="00122A35"/>
    <w:rsid w:val="001523D9"/>
    <w:rsid w:val="00154E86"/>
    <w:rsid w:val="00180C68"/>
    <w:rsid w:val="001B1ED0"/>
    <w:rsid w:val="001C676C"/>
    <w:rsid w:val="001E2DCE"/>
    <w:rsid w:val="001F15F6"/>
    <w:rsid w:val="001F23FF"/>
    <w:rsid w:val="001F378F"/>
    <w:rsid w:val="001F4F94"/>
    <w:rsid w:val="00202A85"/>
    <w:rsid w:val="002136F4"/>
    <w:rsid w:val="0022040A"/>
    <w:rsid w:val="00232FC8"/>
    <w:rsid w:val="0023569A"/>
    <w:rsid w:val="00237A51"/>
    <w:rsid w:val="0025145B"/>
    <w:rsid w:val="00255534"/>
    <w:rsid w:val="00256BB2"/>
    <w:rsid w:val="00276806"/>
    <w:rsid w:val="00285A51"/>
    <w:rsid w:val="002A0E62"/>
    <w:rsid w:val="002A104B"/>
    <w:rsid w:val="002B3557"/>
    <w:rsid w:val="002D6522"/>
    <w:rsid w:val="002E1852"/>
    <w:rsid w:val="002E1E98"/>
    <w:rsid w:val="002E5F68"/>
    <w:rsid w:val="002E6303"/>
    <w:rsid w:val="002F0A9F"/>
    <w:rsid w:val="00314914"/>
    <w:rsid w:val="00320F4E"/>
    <w:rsid w:val="0032761F"/>
    <w:rsid w:val="0033504F"/>
    <w:rsid w:val="00340749"/>
    <w:rsid w:val="00350619"/>
    <w:rsid w:val="0035330D"/>
    <w:rsid w:val="003555DA"/>
    <w:rsid w:val="00361B47"/>
    <w:rsid w:val="003757AB"/>
    <w:rsid w:val="003B023A"/>
    <w:rsid w:val="003B1E1F"/>
    <w:rsid w:val="003C4754"/>
    <w:rsid w:val="003E3935"/>
    <w:rsid w:val="003E5734"/>
    <w:rsid w:val="003F02E7"/>
    <w:rsid w:val="003F0A65"/>
    <w:rsid w:val="00407129"/>
    <w:rsid w:val="00420410"/>
    <w:rsid w:val="0042719C"/>
    <w:rsid w:val="00433A87"/>
    <w:rsid w:val="004449E2"/>
    <w:rsid w:val="004521F7"/>
    <w:rsid w:val="004A06EC"/>
    <w:rsid w:val="004A0ECE"/>
    <w:rsid w:val="004C7806"/>
    <w:rsid w:val="004D2D9A"/>
    <w:rsid w:val="004D6A9E"/>
    <w:rsid w:val="00500B5D"/>
    <w:rsid w:val="00507501"/>
    <w:rsid w:val="00512371"/>
    <w:rsid w:val="00513211"/>
    <w:rsid w:val="00521D15"/>
    <w:rsid w:val="005227DA"/>
    <w:rsid w:val="005351F3"/>
    <w:rsid w:val="005477F2"/>
    <w:rsid w:val="005728D5"/>
    <w:rsid w:val="00583593"/>
    <w:rsid w:val="005B0B87"/>
    <w:rsid w:val="005B38C1"/>
    <w:rsid w:val="005B474B"/>
    <w:rsid w:val="005C108F"/>
    <w:rsid w:val="005C5624"/>
    <w:rsid w:val="005C5EF5"/>
    <w:rsid w:val="005C67A1"/>
    <w:rsid w:val="005E0790"/>
    <w:rsid w:val="005F6767"/>
    <w:rsid w:val="00601EC7"/>
    <w:rsid w:val="006053CF"/>
    <w:rsid w:val="00605D7D"/>
    <w:rsid w:val="00611343"/>
    <w:rsid w:val="006138FA"/>
    <w:rsid w:val="00614008"/>
    <w:rsid w:val="006205B0"/>
    <w:rsid w:val="0062305C"/>
    <w:rsid w:val="00625E8A"/>
    <w:rsid w:val="006337C4"/>
    <w:rsid w:val="0063771C"/>
    <w:rsid w:val="0067212C"/>
    <w:rsid w:val="00675FC5"/>
    <w:rsid w:val="00677397"/>
    <w:rsid w:val="00680AAF"/>
    <w:rsid w:val="00681209"/>
    <w:rsid w:val="00693187"/>
    <w:rsid w:val="006A33F5"/>
    <w:rsid w:val="006C2E25"/>
    <w:rsid w:val="006D6C1A"/>
    <w:rsid w:val="006F4C74"/>
    <w:rsid w:val="007071C6"/>
    <w:rsid w:val="00717707"/>
    <w:rsid w:val="007353B1"/>
    <w:rsid w:val="00736286"/>
    <w:rsid w:val="007561E1"/>
    <w:rsid w:val="00762294"/>
    <w:rsid w:val="0076234E"/>
    <w:rsid w:val="00773839"/>
    <w:rsid w:val="00777BF8"/>
    <w:rsid w:val="0078015D"/>
    <w:rsid w:val="00782E47"/>
    <w:rsid w:val="007A1441"/>
    <w:rsid w:val="007A30FA"/>
    <w:rsid w:val="007B0167"/>
    <w:rsid w:val="007B1C42"/>
    <w:rsid w:val="007C4125"/>
    <w:rsid w:val="007D2CE9"/>
    <w:rsid w:val="007D3282"/>
    <w:rsid w:val="007E52C2"/>
    <w:rsid w:val="007F5C81"/>
    <w:rsid w:val="00800A92"/>
    <w:rsid w:val="00801CAE"/>
    <w:rsid w:val="00803B17"/>
    <w:rsid w:val="008117C6"/>
    <w:rsid w:val="00816736"/>
    <w:rsid w:val="00820B76"/>
    <w:rsid w:val="008316CB"/>
    <w:rsid w:val="00844F42"/>
    <w:rsid w:val="0085346C"/>
    <w:rsid w:val="00854DED"/>
    <w:rsid w:val="00860B16"/>
    <w:rsid w:val="0086254A"/>
    <w:rsid w:val="0087096B"/>
    <w:rsid w:val="0087596F"/>
    <w:rsid w:val="00882412"/>
    <w:rsid w:val="00883A92"/>
    <w:rsid w:val="008938A7"/>
    <w:rsid w:val="008A1471"/>
    <w:rsid w:val="008A3965"/>
    <w:rsid w:val="008B4FE2"/>
    <w:rsid w:val="008B6730"/>
    <w:rsid w:val="008C03C9"/>
    <w:rsid w:val="008E5530"/>
    <w:rsid w:val="008F00CB"/>
    <w:rsid w:val="008F4678"/>
    <w:rsid w:val="009036B2"/>
    <w:rsid w:val="00917808"/>
    <w:rsid w:val="00926539"/>
    <w:rsid w:val="00932903"/>
    <w:rsid w:val="00936FF4"/>
    <w:rsid w:val="009404A6"/>
    <w:rsid w:val="00944FED"/>
    <w:rsid w:val="009560B8"/>
    <w:rsid w:val="009564A7"/>
    <w:rsid w:val="0096011C"/>
    <w:rsid w:val="00966DAA"/>
    <w:rsid w:val="0097397C"/>
    <w:rsid w:val="0098649F"/>
    <w:rsid w:val="009941F6"/>
    <w:rsid w:val="009A2A38"/>
    <w:rsid w:val="009A3858"/>
    <w:rsid w:val="009B0114"/>
    <w:rsid w:val="009B6E76"/>
    <w:rsid w:val="009D09F1"/>
    <w:rsid w:val="009D740A"/>
    <w:rsid w:val="009F02E3"/>
    <w:rsid w:val="00A05FEC"/>
    <w:rsid w:val="00A16140"/>
    <w:rsid w:val="00A16C98"/>
    <w:rsid w:val="00A25C3F"/>
    <w:rsid w:val="00A55AA2"/>
    <w:rsid w:val="00A65BFC"/>
    <w:rsid w:val="00A66A36"/>
    <w:rsid w:val="00A66D1C"/>
    <w:rsid w:val="00A71242"/>
    <w:rsid w:val="00A74052"/>
    <w:rsid w:val="00A77A72"/>
    <w:rsid w:val="00A80693"/>
    <w:rsid w:val="00A91066"/>
    <w:rsid w:val="00A95EFA"/>
    <w:rsid w:val="00AA0881"/>
    <w:rsid w:val="00AA45A6"/>
    <w:rsid w:val="00AA4D2F"/>
    <w:rsid w:val="00AB0251"/>
    <w:rsid w:val="00AD54D4"/>
    <w:rsid w:val="00AD7286"/>
    <w:rsid w:val="00AE686D"/>
    <w:rsid w:val="00B0067F"/>
    <w:rsid w:val="00B06719"/>
    <w:rsid w:val="00B128A7"/>
    <w:rsid w:val="00B22585"/>
    <w:rsid w:val="00B26992"/>
    <w:rsid w:val="00B439BA"/>
    <w:rsid w:val="00B45EA1"/>
    <w:rsid w:val="00B53A1D"/>
    <w:rsid w:val="00B605D8"/>
    <w:rsid w:val="00B61B25"/>
    <w:rsid w:val="00B71A71"/>
    <w:rsid w:val="00B726A7"/>
    <w:rsid w:val="00B954CB"/>
    <w:rsid w:val="00BA4178"/>
    <w:rsid w:val="00BA4CBC"/>
    <w:rsid w:val="00BB5D0E"/>
    <w:rsid w:val="00BC71A6"/>
    <w:rsid w:val="00BD374F"/>
    <w:rsid w:val="00BD3DE1"/>
    <w:rsid w:val="00BD6C4B"/>
    <w:rsid w:val="00C02128"/>
    <w:rsid w:val="00C05A14"/>
    <w:rsid w:val="00C22955"/>
    <w:rsid w:val="00C2371A"/>
    <w:rsid w:val="00C36D75"/>
    <w:rsid w:val="00C4001B"/>
    <w:rsid w:val="00C40EB8"/>
    <w:rsid w:val="00C4212D"/>
    <w:rsid w:val="00C46D1B"/>
    <w:rsid w:val="00C52AC9"/>
    <w:rsid w:val="00C70A3C"/>
    <w:rsid w:val="00C7765E"/>
    <w:rsid w:val="00CA14D6"/>
    <w:rsid w:val="00CA3D1E"/>
    <w:rsid w:val="00CB60EB"/>
    <w:rsid w:val="00CC0D8B"/>
    <w:rsid w:val="00CE042E"/>
    <w:rsid w:val="00D045B4"/>
    <w:rsid w:val="00D05688"/>
    <w:rsid w:val="00D3135E"/>
    <w:rsid w:val="00D33C41"/>
    <w:rsid w:val="00D35585"/>
    <w:rsid w:val="00D360E4"/>
    <w:rsid w:val="00D46D16"/>
    <w:rsid w:val="00D51103"/>
    <w:rsid w:val="00D52658"/>
    <w:rsid w:val="00D52E26"/>
    <w:rsid w:val="00D5681B"/>
    <w:rsid w:val="00D6003D"/>
    <w:rsid w:val="00D60C93"/>
    <w:rsid w:val="00D62B09"/>
    <w:rsid w:val="00D71FDD"/>
    <w:rsid w:val="00D725BC"/>
    <w:rsid w:val="00D75EE9"/>
    <w:rsid w:val="00D76524"/>
    <w:rsid w:val="00D77271"/>
    <w:rsid w:val="00D86B3B"/>
    <w:rsid w:val="00D92170"/>
    <w:rsid w:val="00DB77C0"/>
    <w:rsid w:val="00DB798C"/>
    <w:rsid w:val="00DF71C8"/>
    <w:rsid w:val="00E0385C"/>
    <w:rsid w:val="00E04E82"/>
    <w:rsid w:val="00E10D6C"/>
    <w:rsid w:val="00E1679F"/>
    <w:rsid w:val="00E32EE7"/>
    <w:rsid w:val="00E3575A"/>
    <w:rsid w:val="00E4596E"/>
    <w:rsid w:val="00E5135F"/>
    <w:rsid w:val="00E522D3"/>
    <w:rsid w:val="00E53F1C"/>
    <w:rsid w:val="00E61457"/>
    <w:rsid w:val="00E7284E"/>
    <w:rsid w:val="00E8558E"/>
    <w:rsid w:val="00E8652A"/>
    <w:rsid w:val="00E86F51"/>
    <w:rsid w:val="00E9525E"/>
    <w:rsid w:val="00EC4B1D"/>
    <w:rsid w:val="00ED3F55"/>
    <w:rsid w:val="00ED512A"/>
    <w:rsid w:val="00EE2461"/>
    <w:rsid w:val="00EF07CD"/>
    <w:rsid w:val="00F14313"/>
    <w:rsid w:val="00F2763E"/>
    <w:rsid w:val="00F42186"/>
    <w:rsid w:val="00F511FB"/>
    <w:rsid w:val="00F56736"/>
    <w:rsid w:val="00F700D1"/>
    <w:rsid w:val="00F751F2"/>
    <w:rsid w:val="00F75A26"/>
    <w:rsid w:val="00F75BD1"/>
    <w:rsid w:val="00F80965"/>
    <w:rsid w:val="00F95846"/>
    <w:rsid w:val="00FA3682"/>
    <w:rsid w:val="00FB19F8"/>
    <w:rsid w:val="00FB2035"/>
    <w:rsid w:val="00FD47BA"/>
    <w:rsid w:val="0E9D5E92"/>
    <w:rsid w:val="2D706570"/>
    <w:rsid w:val="328F5110"/>
    <w:rsid w:val="35746315"/>
    <w:rsid w:val="417843F5"/>
    <w:rsid w:val="59C9135C"/>
    <w:rsid w:val="5E390A30"/>
    <w:rsid w:val="60C62351"/>
    <w:rsid w:val="629440C0"/>
    <w:rsid w:val="6337637B"/>
    <w:rsid w:val="6B440E34"/>
    <w:rsid w:val="71626A7F"/>
    <w:rsid w:val="74BE0604"/>
    <w:rsid w:val="76333FAB"/>
    <w:rsid w:val="7C9D3311"/>
    <w:rsid w:val="7D190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12"/>
    <w:unhideWhenUsed/>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basedOn w:val="5"/>
    <w:unhideWhenUsed/>
    <w:uiPriority w:val="99"/>
    <w:rPr>
      <w:color w:val="800080" w:themeColor="followedHyperlink"/>
      <w:u w:val="single"/>
      <w14:textFill>
        <w14:solidFill>
          <w14:schemeClr w14:val="folHlink"/>
        </w14:solidFill>
      </w14:textFill>
    </w:rPr>
  </w:style>
  <w:style w:type="character" w:styleId="7">
    <w:name w:val="Hyperlink"/>
    <w:basedOn w:val="5"/>
    <w:unhideWhenUsed/>
    <w:uiPriority w:val="99"/>
    <w:rPr>
      <w:color w:val="0000FF" w:themeColor="hyperlink"/>
      <w:u w:val="single"/>
      <w14:textFill>
        <w14:solidFill>
          <w14:schemeClr w14:val="hlink"/>
        </w14:solidFill>
      </w14:textFill>
    </w:rPr>
  </w:style>
  <w:style w:type="table" w:styleId="9">
    <w:name w:val="Table Grid"/>
    <w:basedOn w:val="8"/>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页眉 Char"/>
    <w:basedOn w:val="5"/>
    <w:link w:val="4"/>
    <w:uiPriority w:val="99"/>
    <w:rPr>
      <w:sz w:val="18"/>
      <w:szCs w:val="18"/>
    </w:rPr>
  </w:style>
  <w:style w:type="character" w:customStyle="1" w:styleId="11">
    <w:name w:val="页脚 Char"/>
    <w:basedOn w:val="5"/>
    <w:link w:val="3"/>
    <w:uiPriority w:val="99"/>
    <w:rPr>
      <w:sz w:val="18"/>
      <w:szCs w:val="18"/>
    </w:rPr>
  </w:style>
  <w:style w:type="character" w:customStyle="1" w:styleId="12">
    <w:name w:val="批注框文本 Char"/>
    <w:basedOn w:val="5"/>
    <w:link w:val="2"/>
    <w:semiHidden/>
    <w:uiPriority w:val="99"/>
    <w:rPr>
      <w:sz w:val="18"/>
      <w:szCs w:val="18"/>
    </w:rPr>
  </w:style>
  <w:style w:type="paragraph" w:customStyle="1"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70A271-0F7D-42C5-9D75-2BE240903C73}">
  <ds:schemaRefs/>
</ds:datastoreItem>
</file>

<file path=docProps/app.xml><?xml version="1.0" encoding="utf-8"?>
<Properties xmlns="http://schemas.openxmlformats.org/officeDocument/2006/extended-properties" xmlns:vt="http://schemas.openxmlformats.org/officeDocument/2006/docPropsVTypes">
  <Template>Normal.dotm</Template>
  <Pages>1</Pages>
  <Words>320</Words>
  <Characters>1825</Characters>
  <Lines>15</Lines>
  <Paragraphs>4</Paragraphs>
  <ScaleCrop>false</ScaleCrop>
  <LinksUpToDate>false</LinksUpToDate>
  <CharactersWithSpaces>2141</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2014-08-29T05:03:00Z</dcterms:created>
  <dc:creator>dell</dc:creator>
  <cp:lastModifiedBy>tianc</cp:lastModifiedBy>
  <cp:lastPrinted>2014-07-22T09:58:00Z</cp:lastPrinted>
  <dcterms:modified xsi:type="dcterms:W3CDTF">2017-10-27T05:15:30Z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