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Ken Cunningham</w:t>
      </w:r>
    </w:p>
    <w:p>
      <w:pPr>
        <w:jc w:val="center"/>
      </w:pPr>
      <w:r>
        <w:rPr>
          <w:rFonts w:ascii="Arial" w:cs="Arial" w:eastAsia="Arial" w:hAnsi="Arial"/>
          <w:color w:val="555555"/>
          <w:sz w:val="26"/>
          <w:szCs w:val="26"/>
        </w:rPr>
        <w:t xml:space="preserve">Sales Director, North America</w:t>
      </w:r>
    </w:p>
    <w:p>
      <w:pPr>
        <w:jc w:val="center"/>
      </w:pPr>
      <w:r>
        <w:rPr>
          <w:rFonts w:ascii="Arial" w:cs="Arial" w:eastAsia="Arial" w:hAnsi="Arial"/>
          <w:color w:val="888888"/>
          <w:sz w:val="24"/>
          <w:szCs w:val="24"/>
        </w:rPr>
        <w:t xml:space="preserve">Account-Based Territory  |  North America</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Ken Cunningham, Sales Director North America, for the period January 1 through December 31, 2026. Ken's territory is defined by accounts assigned to him by management, with primary focus on North America.</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$170,500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$139,500</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$310,000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55% / 45%</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$1,700,000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Group quota shared with Tim Lieto. Both representatives are accountable to the combined $1,700,000 North America target.</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Each representative earns commission on bookings they close. The applicable deceleration tier is determined by the combined North America group total against the $1,700,000 quota — not by individual attainment. Both representatives shift to the same deceleration tier at the same time as the group number moves.</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Annual Variable at 100% / Annual Quota = $139,500 / $1,700,000 = 8.21%</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from the first booking, at the base rate shown below. The rate decelerates above 100% of quota to protect company economics while preserving full incentive to hit plan.</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0% - 100%  (at or below plan)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8.21%  (full base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 rate from dollar one through 100% of quota</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Above 100%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6.57%  (base x 0.80)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Deceleration above plan; no cap on bookings</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Commission accrues from the first closed deal. Above 100% of quota, the marginal rate decreases rather than increases, protecting the company from unplanned commission liability on unforecasted over-performance.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 member of the North America sales team in accordance with Company sales process guidelines. Because Tim Lieto and Ken Cunningham share a group quota, bookings closed by either representative count toward the combined $1,700,000 North America target and are eligible for commission by the booking representative.</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standard deceleration schedule still applies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Name (Print):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2026-05-27T19:00:37.117Z</dcterms:created>
  <dcterms:modified xsi:type="dcterms:W3CDTF">2026-05-27T19:00:37.117Z</dcterms:modified>
</cp:coreProperties>
</file>

<file path=docProps/custom.xml><?xml version="1.0" encoding="utf-8"?>
<Properties xmlns="http://schemas.openxmlformats.org/officeDocument/2006/custom-properties" xmlns:vt="http://schemas.openxmlformats.org/officeDocument/2006/docPropsVTypes"/>
</file>