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Tim Lieto</w:t>
      </w:r>
    </w:p>
    <w:p>
      <w:pPr>
        <w:jc w:val="center"/>
      </w:pPr>
      <w:r>
        <w:rPr>
          <w:rFonts w:ascii="Arial" w:cs="Arial" w:eastAsia="Arial" w:hAnsi="Arial"/>
          <w:color w:val="555555"/>
          <w:sz w:val="26"/>
          <w:szCs w:val="26"/>
        </w:rPr>
        <w:t xml:space="preserve">Area Vice President, North America Sales</w:t>
      </w:r>
    </w:p>
    <w:p>
      <w:pPr>
        <w:jc w:val="center"/>
      </w:pPr>
      <w:r>
        <w:rPr>
          <w:rFonts w:ascii="Arial" w:cs="Arial" w:eastAsia="Arial" w:hAnsi="Arial"/>
          <w:color w:val="888888"/>
          <w:sz w:val="24"/>
          <w:szCs w:val="24"/>
        </w:rPr>
        <w:t xml:space="preserve">East Territory</w:t>
      </w:r>
    </w:p>
    <w:p>
      <w:pPr>
        <w:spacing w:after="200" w:before="0"/>
      </w:pPr>
      <w:r>
        <w:t xml:space="preserve"/>
      </w:r>
    </w:p>
    <w:p>
      <w:pPr>
        <w:jc w:val="center"/>
      </w:pPr>
      <w:r>
        <w:rPr>
          <w:rFonts w:ascii="Arial" w:cs="Arial" w:eastAsia="Arial" w:hAnsi="Arial"/>
          <w:color w:val="555555"/>
          <w:sz w:val="22"/>
          <w:szCs w:val="22"/>
        </w:rPr>
        <w:t xml:space="preserve">Effective Date: January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Tim Lieto, Area Vice President of North America Sales, for the period January 1 through December 31, 2026. This plan reflects an amendment effective July 1, 2026 that (a) bakes in $350,000 of management overlay quota on Tory Teague’s H2 bookings (in addition to the $1,700,000 sales quota shared with Ken Cunningham), (b) replaces the prior tiered commission rate with a flat per-dollar commission rate and no deceleration, applied retroactively to all 2026 bookings, and (c) introduces a non-recoverable monthly draw covering July through December 2026.</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(Annual)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$200,000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Compensation at 100% Attainment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$130,000</w:t>
            </w:r>
          </w:p>
        </w:tc>
      </w:tr>
      <w:tr>
        <w:trPr>
          <w:tblHeader w:val="false"/>
        </w:trPr>
        <w:tc>
          <w:tcPr>
            <w:tcW w:type="dxa" w:w="36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On-Target Earnings (OTE)</w:t>
            </w:r>
          </w:p>
        </w:tc>
        <w:tc>
          <w:tcPr>
            <w:tcW w:type="dxa" w:w="5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$330,000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61% / 39%</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ARR Quota</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$2,050,000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Type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Combines a $1,700,000 group sales quota shared with Ken Cunningham (sales-rep role) and a $350,000 management overlay on Tory Teague’s H2 bookings (manager role). Total annual ARR quota: $2,050,000.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Tim Lieto earns commission at the flat base rate below on (a) every qualifying ARR dollar he individually closes, against the $1,700,000 sales quota shared with Ken Cunningham, and (b) every qualifying ARR dollar Tory Teague closes (manager overlay). The Tory Teague overlay credit is uncapped: Tim Lieto earns the flat base rate on every dollar Tory closes regardless of Tory’s attainment level.</w:t>
      </w:r>
    </w:p>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(Annual Variable at 100% minus H2 Non-Recoverable Draw) / Annual Quota = ($130,000 minus $32,500) / $2,050,000 = $97,500 / $2,050,000 = 4.76%</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and on every dollar of qualifying ARR closed by Tory Teague, at the flat base rate shown below. The rate does not decelerate above 100% of quota. Effective with the July 1, 2026 plan amendment, this flat rate applies retroactively to all 2026 bookings. Commission previously paid on H1 2026 bookings at the prior 7.65% rate will be reconciled by offsetting against future commission payments.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4.76%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Tim Lieto is eligible for a non-recoverable monthly draw covering the second half of 2026. The non-recoverable draw and earned commissions are independent payments: total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Variable at 100%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$32,500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$5,416.67,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$97,500 (Annual Variable minus Non-Recoverable Draw)</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4.76%, calibrated so that 100% attainment of quota plus the H2 non-recoverable draw equals the Annual Variable at 100% ($97,500 / $2,050,000)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Tim Lieto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Manager Overlay on Tory Teague Bookings</w:t>
      </w:r>
    </w:p>
    <w:p>
      <w:pPr>
        <w:spacing w:after="60" w:before="60"/>
      </w:pPr>
      <w:r>
        <w:rPr>
          <w:rFonts w:ascii="Arial" w:cs="Arial" w:eastAsia="Arial" w:hAnsi="Arial"/>
          <w:sz w:val="22"/>
          <w:szCs w:val="22"/>
        </w:rPr>
        <w:t xml:space="preserve">Effective July 1, 2026, Tim Lieto carries an additional $350,000 of ARR quota as Tory Teague’s direct manager. This overlay quota brings Tim Lieto’s total annual ARR quota to $2,050,000 and is reflected in the base commission rate calculation above.</w:t>
      </w:r>
    </w:p>
    <w:p>
      <w:pPr>
        <w:spacing w:after="60" w:before="60"/>
      </w:pPr>
      <w:r>
        <w:rPr>
          <w:rFonts w:ascii="Arial" w:cs="Arial" w:eastAsia="Arial" w:hAnsi="Arial"/>
          <w:sz w:val="22"/>
          <w:szCs w:val="22"/>
        </w:rPr>
        <w:t xml:space="preserve">Tim Lieto earns commission at the flat base rate (4.76%) on every qualifying ARR dollar that Tory Teague closes. There is no cap on the manager overlay credit: Tim Lieto continues to earn the flat base rate on Tory’s bookings regardless of Tory’s attainment level, and the overlay does not decelerate.</w:t>
      </w:r>
    </w:p>
    <w:p>
      <w:pPr>
        <w:spacing w:after="60" w:before="60"/>
      </w:pPr>
      <w:r>
        <w:rPr>
          <w:rFonts w:ascii="Arial" w:cs="Arial" w:eastAsia="Arial" w:hAnsi="Arial"/>
          <w:sz w:val="22"/>
          <w:szCs w:val="22"/>
        </w:rPr>
        <w:t xml:space="preserve">Manager overlay commission is calculated on the ARR value of Tory Teague’s qualifying bookings, applying the same Qualifying Booking Definition, Windfall Policy, Pricing Authority, and Termination provisions described elsewhere in this plan. Tory Teague’s own commission on the same bookings is governed by Tory’s separate Sales Compensation Plan and is independent of this overlay.</w:t>
      </w:r>
    </w:p>
    <w:p>
      <w:pPr>
        <w:spacing w:after="60" w:before="60"/>
      </w:pPr>
      <w:r>
        <w:rPr>
          <w:rFonts w:ascii="Arial" w:cs="Arial" w:eastAsia="Arial" w:hAnsi="Arial"/>
          <w:i/>
          <w:iCs/>
          <w:color w:val="555555"/>
          <w:sz w:val="22"/>
          <w:szCs w:val="22"/>
        </w:rPr>
        <w:t xml:space="preserve">The manager overlay credit terminates if Tim Lieto ceases to be Tory Teague’s direct manager during the plan year, with overlay commission earned and calculable through the date of role change paid in the next monthly commission cycle.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booked by a member of the North America sales team in accordance with Company sales process guidelines. Because Tim Lieto and Ken Cunningham share a $1,700,000 group sales quota, sales-rep bookings closed by either representative count toward the combined North America sales target and are eligible for commission by the booking representative at that representative’s base rate. In addition, qualifying bookings closed by Tory Teague generate manager overlay commission credit for Tim Lieto as described in the Manager Overlay on Tory Teague Bookings section above.</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2026-05-27T19:00:37.108Z</dcterms:created>
  <dcterms:modified xsi:type="dcterms:W3CDTF">2026-05-27T19:00:37.108Z</dcterms:modified>
</cp:coreProperties>
</file>

<file path=docProps/custom.xml><?xml version="1.0" encoding="utf-8"?>
<Properties xmlns="http://schemas.openxmlformats.org/officeDocument/2006/custom-properties" xmlns:vt="http://schemas.openxmlformats.org/officeDocument/2006/docPropsVTypes"/>
</file>