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60"/>
      </w:tblGrid>
      <w:tr w:rsidR="00E8471C" w14:paraId="34AA9824" w14:textId="77777777">
        <w:tblPrEx>
          <w:tblCellMar>
            <w:top w:w="0" w:type="dxa"/>
            <w:bottom w:w="0" w:type="dxa"/>
          </w:tblCellMar>
        </w:tblPrEx>
        <w:tc>
          <w:tcPr>
            <w:tcW w:w="10260" w:type="dxa"/>
            <w:tcBorders>
              <w:top w:val="none" w:sz="0" w:space="0" w:color="FFFFFF"/>
              <w:left w:val="none" w:sz="0" w:space="0" w:color="FFFFFF"/>
              <w:bottom w:val="none" w:sz="0" w:space="0" w:color="FFFFFF"/>
              <w:right w:val="none" w:sz="0" w:space="0" w:color="FFFFFF"/>
            </w:tcBorders>
            <w:shd w:val="clear" w:color="auto" w:fill="2A2416"/>
            <w:tcMar>
              <w:top w:w="240" w:type="dxa"/>
              <w:left w:w="360" w:type="dxa"/>
              <w:bottom w:w="200" w:type="dxa"/>
              <w:right w:w="360" w:type="dxa"/>
            </w:tcMar>
          </w:tcPr>
          <w:p w14:paraId="57D8D685" w14:textId="77777777" w:rsidR="00E8471C" w:rsidRDefault="00000000">
            <w:r>
              <w:rPr>
                <w:noProof/>
              </w:rPr>
              <w:drawing>
                <wp:inline distT="0" distB="0" distL="0" distR="0" wp14:anchorId="766EFE68" wp14:editId="1B22C79B">
                  <wp:extent cx="1905000"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466725"/>
                          </a:xfrm>
                          <a:prstGeom prst="rect">
                            <a:avLst/>
                          </a:prstGeom>
                        </pic:spPr>
                      </pic:pic>
                    </a:graphicData>
                  </a:graphic>
                </wp:inline>
              </w:drawing>
            </w:r>
          </w:p>
        </w:tc>
      </w:tr>
      <w:tr w:rsidR="00E8471C" w14:paraId="569EB00A" w14:textId="77777777">
        <w:tblPrEx>
          <w:tblCellMar>
            <w:top w:w="0" w:type="dxa"/>
            <w:bottom w:w="0" w:type="dxa"/>
          </w:tblCellMar>
        </w:tblPrEx>
        <w:tc>
          <w:tcPr>
            <w:tcW w:w="10260" w:type="dxa"/>
            <w:tcBorders>
              <w:top w:val="none" w:sz="0" w:space="0" w:color="FFFFFF"/>
              <w:left w:val="none" w:sz="0" w:space="0" w:color="FFFFFF"/>
              <w:bottom w:val="none" w:sz="0" w:space="0" w:color="FFFFFF"/>
              <w:right w:val="none" w:sz="0" w:space="0" w:color="FFFFFF"/>
            </w:tcBorders>
            <w:shd w:val="clear" w:color="auto" w:fill="FCA402"/>
            <w:tcMar>
              <w:top w:w="0" w:type="dxa"/>
              <w:left w:w="0" w:type="dxa"/>
              <w:bottom w:w="0" w:type="dxa"/>
              <w:right w:w="0" w:type="dxa"/>
            </w:tcMar>
          </w:tcPr>
          <w:p w14:paraId="0F9B5F2B" w14:textId="77777777" w:rsidR="00E8471C" w:rsidRDefault="00E8471C"/>
        </w:tc>
      </w:tr>
    </w:tbl>
    <w:p w14:paraId="20D44B0C" w14:textId="77777777" w:rsidR="00E8471C" w:rsidRDefault="00E8471C"/>
    <w:p w14:paraId="0B4FD5EB" w14:textId="77777777" w:rsidR="00E8471C" w:rsidRDefault="00000000">
      <w:pPr>
        <w:spacing w:before="240" w:after="40"/>
      </w:pPr>
      <w:r>
        <w:rPr>
          <w:b/>
          <w:bCs/>
          <w:sz w:val="40"/>
          <w:szCs w:val="40"/>
        </w:rPr>
        <w:t>PROOF OF CONCEPT AGREEMENT</w:t>
      </w:r>
    </w:p>
    <w:p w14:paraId="10CE4196" w14:textId="77777777" w:rsidR="00E8471C" w:rsidRDefault="00000000">
      <w:pPr>
        <w:spacing w:after="240"/>
      </w:pPr>
      <w:proofErr w:type="gramStart"/>
      <w:r>
        <w:rPr>
          <w:color w:val="97710C"/>
          <w:sz w:val="20"/>
          <w:szCs w:val="20"/>
        </w:rPr>
        <w:t>Confidential  |</w:t>
      </w:r>
      <w:proofErr w:type="gramEnd"/>
      <w:r>
        <w:rPr>
          <w:color w:val="97710C"/>
          <w:sz w:val="20"/>
          <w:szCs w:val="20"/>
        </w:rPr>
        <w:t xml:space="preserve">  </w:t>
      </w:r>
      <w:proofErr w:type="spellStart"/>
      <w:r>
        <w:rPr>
          <w:color w:val="97710C"/>
          <w:sz w:val="20"/>
          <w:szCs w:val="20"/>
        </w:rPr>
        <w:t>MaiaEdge</w:t>
      </w:r>
      <w:proofErr w:type="spellEnd"/>
      <w:r>
        <w:rPr>
          <w:color w:val="97710C"/>
          <w:sz w:val="20"/>
          <w:szCs w:val="20"/>
        </w:rPr>
        <w:t>, Inc.</w:t>
      </w:r>
    </w:p>
    <w:p w14:paraId="53B6C738" w14:textId="77777777" w:rsidR="00E8471C" w:rsidRDefault="00000000">
      <w:pPr>
        <w:spacing w:before="55" w:after="55"/>
      </w:pPr>
      <w:r>
        <w:rPr>
          <w:b/>
          <w:bCs/>
          <w:color w:val="97710C"/>
        </w:rPr>
        <w:t>Date</w:t>
      </w:r>
      <w:proofErr w:type="gramStart"/>
      <w:r>
        <w:rPr>
          <w:b/>
          <w:bCs/>
          <w:color w:val="97710C"/>
        </w:rPr>
        <w:t xml:space="preserve">:  </w:t>
      </w:r>
      <w:r>
        <w:t>March</w:t>
      </w:r>
      <w:proofErr w:type="gramEnd"/>
      <w:r>
        <w:t xml:space="preserve"> 6, 2026</w:t>
      </w:r>
    </w:p>
    <w:p w14:paraId="2605A43C" w14:textId="77777777" w:rsidR="00E8471C" w:rsidRDefault="00000000">
      <w:pPr>
        <w:spacing w:before="55" w:after="55"/>
      </w:pPr>
      <w:r>
        <w:rPr>
          <w:b/>
          <w:bCs/>
          <w:color w:val="97710C"/>
        </w:rPr>
        <w:t>Provider</w:t>
      </w:r>
      <w:proofErr w:type="gramStart"/>
      <w:r>
        <w:rPr>
          <w:b/>
          <w:bCs/>
          <w:color w:val="97710C"/>
        </w:rPr>
        <w:t xml:space="preserve">:  </w:t>
      </w:r>
      <w:proofErr w:type="spellStart"/>
      <w:r>
        <w:t>MaiaEdge</w:t>
      </w:r>
      <w:proofErr w:type="spellEnd"/>
      <w:proofErr w:type="gramEnd"/>
      <w:r>
        <w:t>, Inc.  —  Burlington, MA</w:t>
      </w:r>
    </w:p>
    <w:p w14:paraId="417A530F" w14:textId="77777777" w:rsidR="00E8471C" w:rsidRDefault="00000000">
      <w:pPr>
        <w:spacing w:before="55" w:after="55"/>
      </w:pPr>
      <w:r>
        <w:rPr>
          <w:b/>
          <w:bCs/>
          <w:color w:val="97710C"/>
        </w:rPr>
        <w:t>Customer</w:t>
      </w:r>
      <w:proofErr w:type="gramStart"/>
      <w:r>
        <w:rPr>
          <w:b/>
          <w:bCs/>
          <w:color w:val="97710C"/>
        </w:rPr>
        <w:t xml:space="preserve">:  </w:t>
      </w:r>
      <w:r>
        <w:t>Datum</w:t>
      </w:r>
      <w:proofErr w:type="gramEnd"/>
      <w:r>
        <w:t>, Inc.</w:t>
      </w:r>
    </w:p>
    <w:p w14:paraId="0CD1484F" w14:textId="77777777" w:rsidR="00E8471C" w:rsidRDefault="00000000">
      <w:pPr>
        <w:spacing w:before="55" w:after="55"/>
      </w:pPr>
      <w:r>
        <w:rPr>
          <w:b/>
          <w:bCs/>
          <w:color w:val="97710C"/>
        </w:rPr>
        <w:t xml:space="preserve">Customer Contact:  </w:t>
      </w:r>
      <w:r>
        <w:t>Manish Singh</w:t>
      </w:r>
    </w:p>
    <w:p w14:paraId="53CFBAB7" w14:textId="77777777" w:rsidR="00E8471C" w:rsidRDefault="00000000">
      <w:pPr>
        <w:spacing w:before="55" w:after="55"/>
      </w:pPr>
      <w:r>
        <w:rPr>
          <w:b/>
          <w:bCs/>
          <w:color w:val="97710C"/>
        </w:rPr>
        <w:t>POC Duration</w:t>
      </w:r>
      <w:proofErr w:type="gramStart"/>
      <w:r>
        <w:rPr>
          <w:b/>
          <w:bCs/>
          <w:color w:val="97710C"/>
        </w:rPr>
        <w:t xml:space="preserve">:  </w:t>
      </w:r>
      <w:r>
        <w:t>90</w:t>
      </w:r>
      <w:proofErr w:type="gramEnd"/>
      <w:r>
        <w:t xml:space="preserve"> days from date of first hardware delivery</w:t>
      </w:r>
    </w:p>
    <w:p w14:paraId="633AEB46" w14:textId="77777777" w:rsidR="00E8471C" w:rsidRDefault="00E8471C"/>
    <w:p w14:paraId="6660D2BD" w14:textId="77777777" w:rsidR="00E8471C" w:rsidRDefault="00000000">
      <w:pPr>
        <w:pBdr>
          <w:bottom w:val="single" w:sz="4" w:space="3" w:color="FCA402"/>
        </w:pBdr>
        <w:spacing w:before="300" w:after="100"/>
      </w:pPr>
      <w:r>
        <w:rPr>
          <w:b/>
          <w:bCs/>
          <w:sz w:val="24"/>
          <w:szCs w:val="24"/>
        </w:rPr>
        <w:t>1</w:t>
      </w:r>
      <w:proofErr w:type="gramStart"/>
      <w:r>
        <w:rPr>
          <w:b/>
          <w:bCs/>
          <w:sz w:val="24"/>
          <w:szCs w:val="24"/>
        </w:rPr>
        <w:t>.  Purpose</w:t>
      </w:r>
      <w:proofErr w:type="gramEnd"/>
    </w:p>
    <w:p w14:paraId="2B819599" w14:textId="77777777" w:rsidR="00E8471C" w:rsidRDefault="00000000">
      <w:pPr>
        <w:spacing w:before="60" w:after="60"/>
      </w:pPr>
      <w:r>
        <w:t xml:space="preserve">This </w:t>
      </w:r>
      <w:proofErr w:type="gramStart"/>
      <w:r>
        <w:t>Proof of Concept</w:t>
      </w:r>
      <w:proofErr w:type="gramEnd"/>
      <w:r>
        <w:t xml:space="preserve"> Agreement ("Agreement") sets forth the terms under which </w:t>
      </w:r>
      <w:proofErr w:type="spellStart"/>
      <w:r>
        <w:t>MaiaEdge</w:t>
      </w:r>
      <w:proofErr w:type="spellEnd"/>
      <w:r>
        <w:t>, Inc. ("</w:t>
      </w:r>
      <w:proofErr w:type="spellStart"/>
      <w:r>
        <w:t>MaiaEdge</w:t>
      </w:r>
      <w:proofErr w:type="spellEnd"/>
      <w:r>
        <w:t xml:space="preserve">") will provide Datum, Inc. ("Customer") with access to </w:t>
      </w:r>
      <w:proofErr w:type="spellStart"/>
      <w:r>
        <w:t>MaiaEdge</w:t>
      </w:r>
      <w:proofErr w:type="spellEnd"/>
      <w:r>
        <w:t xml:space="preserve"> Path Border Controller (PBC) hardware and the </w:t>
      </w:r>
      <w:proofErr w:type="spellStart"/>
      <w:r>
        <w:t>MaiaEdge</w:t>
      </w:r>
      <w:proofErr w:type="spellEnd"/>
      <w:r>
        <w:t xml:space="preserve"> Path Computation Engine (PCE) platform for evaluation purposes during the POC Period defined herein. This Agreement is not a commitment to purchase and does not obligate either party to </w:t>
      </w:r>
      <w:proofErr w:type="gramStart"/>
      <w:r>
        <w:t>enter into</w:t>
      </w:r>
      <w:proofErr w:type="gramEnd"/>
      <w:r>
        <w:t xml:space="preserve"> a commercial subscription.</w:t>
      </w:r>
    </w:p>
    <w:p w14:paraId="2554C881" w14:textId="77777777" w:rsidR="00E8471C" w:rsidRDefault="00000000">
      <w:pPr>
        <w:pBdr>
          <w:bottom w:val="single" w:sz="4" w:space="3" w:color="FCA402"/>
        </w:pBdr>
        <w:spacing w:before="300" w:after="100"/>
      </w:pPr>
      <w:r>
        <w:rPr>
          <w:b/>
          <w:bCs/>
          <w:sz w:val="24"/>
          <w:szCs w:val="24"/>
        </w:rPr>
        <w:t>2</w:t>
      </w:r>
      <w:proofErr w:type="gramStart"/>
      <w:r>
        <w:rPr>
          <w:b/>
          <w:bCs/>
          <w:sz w:val="24"/>
          <w:szCs w:val="24"/>
        </w:rPr>
        <w:t>.  POC</w:t>
      </w:r>
      <w:proofErr w:type="gramEnd"/>
      <w:r>
        <w:rPr>
          <w:b/>
          <w:bCs/>
          <w:sz w:val="24"/>
          <w:szCs w:val="24"/>
        </w:rPr>
        <w:t xml:space="preserve"> Equipment</w:t>
      </w:r>
    </w:p>
    <w:p w14:paraId="409CC000" w14:textId="77777777" w:rsidR="00E8471C" w:rsidRDefault="00000000">
      <w:pPr>
        <w:spacing w:before="60" w:after="60"/>
      </w:pPr>
      <w:proofErr w:type="spellStart"/>
      <w:r>
        <w:t>MaiaEdge</w:t>
      </w:r>
      <w:proofErr w:type="spellEnd"/>
      <w:r>
        <w:t xml:space="preserve"> will provide the following hardware and licenses on a complimentary basis for the duration of the POC Period:</w:t>
      </w:r>
    </w:p>
    <w:p w14:paraId="587E903F" w14:textId="77777777" w:rsidR="00E8471C" w:rsidRDefault="00E8471C"/>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4"/>
        <w:gridCol w:w="4027"/>
        <w:gridCol w:w="1231"/>
        <w:gridCol w:w="1558"/>
      </w:tblGrid>
      <w:tr w:rsidR="00E8471C" w14:paraId="378AD106" w14:textId="77777777">
        <w:tblPrEx>
          <w:tblCellMar>
            <w:top w:w="0" w:type="dxa"/>
            <w:bottom w:w="0" w:type="dxa"/>
          </w:tblCellMar>
        </w:tblPrEx>
        <w:tc>
          <w:tcPr>
            <w:tcW w:w="2600" w:type="dxa"/>
            <w:tcBorders>
              <w:top w:val="single" w:sz="2" w:space="0" w:color="FCA402"/>
              <w:left w:val="single" w:sz="2" w:space="0" w:color="FCA402"/>
              <w:bottom w:val="single" w:sz="2" w:space="0" w:color="FCA402"/>
              <w:right w:val="single" w:sz="2" w:space="0" w:color="FCA402"/>
            </w:tcBorders>
            <w:shd w:val="clear" w:color="auto" w:fill="2A2416"/>
            <w:tcMar>
              <w:top w:w="100" w:type="dxa"/>
              <w:left w:w="140" w:type="dxa"/>
              <w:bottom w:w="100" w:type="dxa"/>
              <w:right w:w="140" w:type="dxa"/>
            </w:tcMar>
          </w:tcPr>
          <w:p w14:paraId="0A70AF56" w14:textId="77777777" w:rsidR="00E8471C" w:rsidRDefault="00000000">
            <w:r>
              <w:rPr>
                <w:b/>
                <w:bCs/>
                <w:color w:val="FFFFFF"/>
                <w:sz w:val="19"/>
                <w:szCs w:val="19"/>
              </w:rPr>
              <w:t>SKU</w:t>
            </w:r>
          </w:p>
        </w:tc>
        <w:tc>
          <w:tcPr>
            <w:tcW w:w="4110" w:type="dxa"/>
            <w:tcBorders>
              <w:top w:val="single" w:sz="2" w:space="0" w:color="FCA402"/>
              <w:left w:val="single" w:sz="2" w:space="0" w:color="FCA402"/>
              <w:bottom w:val="single" w:sz="2" w:space="0" w:color="FCA402"/>
              <w:right w:val="single" w:sz="2" w:space="0" w:color="FCA402"/>
            </w:tcBorders>
            <w:shd w:val="clear" w:color="auto" w:fill="2A2416"/>
            <w:tcMar>
              <w:top w:w="100" w:type="dxa"/>
              <w:left w:w="140" w:type="dxa"/>
              <w:bottom w:w="100" w:type="dxa"/>
              <w:right w:w="140" w:type="dxa"/>
            </w:tcMar>
          </w:tcPr>
          <w:p w14:paraId="20031FAE" w14:textId="77777777" w:rsidR="00E8471C" w:rsidRDefault="00000000">
            <w:r>
              <w:rPr>
                <w:b/>
                <w:bCs/>
                <w:color w:val="FFFFFF"/>
                <w:sz w:val="19"/>
                <w:szCs w:val="19"/>
              </w:rPr>
              <w:t>Description</w:t>
            </w:r>
          </w:p>
        </w:tc>
        <w:tc>
          <w:tcPr>
            <w:tcW w:w="1250" w:type="dxa"/>
            <w:tcBorders>
              <w:top w:val="single" w:sz="2" w:space="0" w:color="FCA402"/>
              <w:left w:val="single" w:sz="2" w:space="0" w:color="FCA402"/>
              <w:bottom w:val="single" w:sz="2" w:space="0" w:color="FCA402"/>
              <w:right w:val="single" w:sz="2" w:space="0" w:color="FCA402"/>
            </w:tcBorders>
            <w:shd w:val="clear" w:color="auto" w:fill="2A2416"/>
            <w:tcMar>
              <w:top w:w="100" w:type="dxa"/>
              <w:left w:w="140" w:type="dxa"/>
              <w:bottom w:w="100" w:type="dxa"/>
              <w:right w:w="140" w:type="dxa"/>
            </w:tcMar>
          </w:tcPr>
          <w:p w14:paraId="32E31AD9" w14:textId="77777777" w:rsidR="00E8471C" w:rsidRDefault="00000000">
            <w:pPr>
              <w:jc w:val="center"/>
            </w:pPr>
            <w:r>
              <w:rPr>
                <w:b/>
                <w:bCs/>
                <w:color w:val="FFFFFF"/>
                <w:sz w:val="19"/>
                <w:szCs w:val="19"/>
              </w:rPr>
              <w:t>Qty</w:t>
            </w:r>
          </w:p>
        </w:tc>
        <w:tc>
          <w:tcPr>
            <w:tcW w:w="1400" w:type="dxa"/>
            <w:tcBorders>
              <w:top w:val="single" w:sz="2" w:space="0" w:color="FCA402"/>
              <w:left w:val="single" w:sz="2" w:space="0" w:color="FCA402"/>
              <w:bottom w:val="single" w:sz="2" w:space="0" w:color="FCA402"/>
              <w:right w:val="single" w:sz="2" w:space="0" w:color="FCA402"/>
            </w:tcBorders>
            <w:shd w:val="clear" w:color="auto" w:fill="2A2416"/>
            <w:tcMar>
              <w:top w:w="100" w:type="dxa"/>
              <w:left w:w="140" w:type="dxa"/>
              <w:bottom w:w="100" w:type="dxa"/>
              <w:right w:w="140" w:type="dxa"/>
            </w:tcMar>
          </w:tcPr>
          <w:p w14:paraId="4D89B8FE" w14:textId="77777777" w:rsidR="00E8471C" w:rsidRDefault="00000000">
            <w:pPr>
              <w:jc w:val="center"/>
            </w:pPr>
            <w:r>
              <w:rPr>
                <w:b/>
                <w:bCs/>
                <w:color w:val="FFFFFF"/>
                <w:sz w:val="19"/>
                <w:szCs w:val="19"/>
              </w:rPr>
              <w:t>POC Fee</w:t>
            </w:r>
          </w:p>
        </w:tc>
      </w:tr>
      <w:tr w:rsidR="00E8471C" w14:paraId="439303B3" w14:textId="77777777">
        <w:tblPrEx>
          <w:tblCellMar>
            <w:top w:w="0" w:type="dxa"/>
            <w:bottom w:w="0" w:type="dxa"/>
          </w:tblCellMar>
        </w:tblPrEx>
        <w:tc>
          <w:tcPr>
            <w:tcW w:w="2600" w:type="dxa"/>
            <w:tcBorders>
              <w:top w:val="single" w:sz="2" w:space="0" w:color="FCA402"/>
              <w:left w:val="single" w:sz="2" w:space="0" w:color="FCA402"/>
              <w:bottom w:val="single" w:sz="2" w:space="0" w:color="FCA402"/>
              <w:right w:val="single" w:sz="2" w:space="0" w:color="FCA402"/>
            </w:tcBorders>
            <w:shd w:val="clear" w:color="auto" w:fill="FEF3D0"/>
            <w:tcMar>
              <w:top w:w="100" w:type="dxa"/>
              <w:left w:w="140" w:type="dxa"/>
              <w:bottom w:w="100" w:type="dxa"/>
              <w:right w:w="140" w:type="dxa"/>
            </w:tcMar>
          </w:tcPr>
          <w:p w14:paraId="6381AA78" w14:textId="77777777" w:rsidR="00E8471C" w:rsidRDefault="00000000">
            <w:r>
              <w:rPr>
                <w:sz w:val="19"/>
                <w:szCs w:val="19"/>
              </w:rPr>
              <w:t>ME-PBC-PCE-100G</w:t>
            </w:r>
          </w:p>
        </w:tc>
        <w:tc>
          <w:tcPr>
            <w:tcW w:w="4110" w:type="dxa"/>
            <w:tcBorders>
              <w:top w:val="single" w:sz="2" w:space="0" w:color="FCA402"/>
              <w:left w:val="single" w:sz="2" w:space="0" w:color="FCA402"/>
              <w:bottom w:val="single" w:sz="2" w:space="0" w:color="FCA402"/>
              <w:right w:val="single" w:sz="2" w:space="0" w:color="FCA402"/>
            </w:tcBorders>
            <w:shd w:val="clear" w:color="auto" w:fill="FEF3D0"/>
            <w:tcMar>
              <w:top w:w="100" w:type="dxa"/>
              <w:left w:w="140" w:type="dxa"/>
              <w:bottom w:w="100" w:type="dxa"/>
              <w:right w:w="140" w:type="dxa"/>
            </w:tcMar>
          </w:tcPr>
          <w:p w14:paraId="0075AEE4" w14:textId="77777777" w:rsidR="00E8471C" w:rsidRDefault="00000000">
            <w:r>
              <w:rPr>
                <w:sz w:val="19"/>
                <w:szCs w:val="19"/>
              </w:rPr>
              <w:t>Path Border Controller + PCE License, 100G, 90-Day POC</w:t>
            </w:r>
          </w:p>
        </w:tc>
        <w:tc>
          <w:tcPr>
            <w:tcW w:w="1250" w:type="dxa"/>
            <w:tcBorders>
              <w:top w:val="single" w:sz="2" w:space="0" w:color="FCA402"/>
              <w:left w:val="single" w:sz="2" w:space="0" w:color="FCA402"/>
              <w:bottom w:val="single" w:sz="2" w:space="0" w:color="FCA402"/>
              <w:right w:val="single" w:sz="2" w:space="0" w:color="FCA402"/>
            </w:tcBorders>
            <w:shd w:val="clear" w:color="auto" w:fill="FEF3D0"/>
            <w:tcMar>
              <w:top w:w="100" w:type="dxa"/>
              <w:left w:w="140" w:type="dxa"/>
              <w:bottom w:w="100" w:type="dxa"/>
              <w:right w:w="140" w:type="dxa"/>
            </w:tcMar>
          </w:tcPr>
          <w:p w14:paraId="3DC30684" w14:textId="77777777" w:rsidR="00E8471C" w:rsidRDefault="00000000">
            <w:pPr>
              <w:jc w:val="center"/>
            </w:pPr>
            <w:r>
              <w:rPr>
                <w:sz w:val="19"/>
                <w:szCs w:val="19"/>
              </w:rPr>
              <w:t>3</w:t>
            </w:r>
          </w:p>
        </w:tc>
        <w:tc>
          <w:tcPr>
            <w:tcW w:w="1400" w:type="dxa"/>
            <w:tcBorders>
              <w:top w:val="single" w:sz="2" w:space="0" w:color="FCA402"/>
              <w:left w:val="single" w:sz="2" w:space="0" w:color="FCA402"/>
              <w:bottom w:val="single" w:sz="2" w:space="0" w:color="FCA402"/>
              <w:right w:val="single" w:sz="2" w:space="0" w:color="FCA402"/>
            </w:tcBorders>
            <w:shd w:val="clear" w:color="auto" w:fill="FEF3D0"/>
            <w:tcMar>
              <w:top w:w="100" w:type="dxa"/>
              <w:left w:w="140" w:type="dxa"/>
              <w:bottom w:w="100" w:type="dxa"/>
              <w:right w:w="140" w:type="dxa"/>
            </w:tcMar>
          </w:tcPr>
          <w:p w14:paraId="7DDDDDCD" w14:textId="77777777" w:rsidR="00E8471C" w:rsidRDefault="00000000">
            <w:pPr>
              <w:jc w:val="center"/>
            </w:pPr>
            <w:r>
              <w:rPr>
                <w:sz w:val="19"/>
                <w:szCs w:val="19"/>
              </w:rPr>
              <w:t>Complimentary</w:t>
            </w:r>
          </w:p>
        </w:tc>
      </w:tr>
    </w:tbl>
    <w:p w14:paraId="7A01B82D" w14:textId="77777777" w:rsidR="00E8471C" w:rsidRDefault="00E8471C"/>
    <w:p w14:paraId="2F03817F" w14:textId="77777777" w:rsidR="00E8471C" w:rsidRDefault="00000000">
      <w:pPr>
        <w:spacing w:before="60" w:after="60"/>
      </w:pPr>
      <w:r>
        <w:t xml:space="preserve">Hardware title </w:t>
      </w:r>
      <w:proofErr w:type="gramStart"/>
      <w:r>
        <w:t xml:space="preserve">remains with </w:t>
      </w:r>
      <w:proofErr w:type="spellStart"/>
      <w:r>
        <w:t>MaiaEdge</w:t>
      </w:r>
      <w:proofErr w:type="spellEnd"/>
      <w:r>
        <w:t xml:space="preserve"> at all times</w:t>
      </w:r>
      <w:proofErr w:type="gramEnd"/>
      <w:r>
        <w:t xml:space="preserve">. Customer is responsible for safe handling, storage, and return of all equipment upon expiration or termination of this Agreement. </w:t>
      </w:r>
      <w:proofErr w:type="gramStart"/>
      <w:r>
        <w:t>Customer</w:t>
      </w:r>
      <w:proofErr w:type="gramEnd"/>
      <w:r>
        <w:t xml:space="preserve"> shall not modify, reverse engineer, or attempt to replicate the hardware or firmware.</w:t>
      </w:r>
    </w:p>
    <w:p w14:paraId="348BB563" w14:textId="77777777" w:rsidR="00E8471C" w:rsidRDefault="00000000">
      <w:pPr>
        <w:pBdr>
          <w:bottom w:val="single" w:sz="4" w:space="3" w:color="FCA402"/>
        </w:pBdr>
        <w:spacing w:before="300" w:after="100"/>
      </w:pPr>
      <w:r>
        <w:rPr>
          <w:b/>
          <w:bCs/>
          <w:sz w:val="24"/>
          <w:szCs w:val="24"/>
        </w:rPr>
        <w:t>3</w:t>
      </w:r>
      <w:proofErr w:type="gramStart"/>
      <w:r>
        <w:rPr>
          <w:b/>
          <w:bCs/>
          <w:sz w:val="24"/>
          <w:szCs w:val="24"/>
        </w:rPr>
        <w:t>.  Delivery</w:t>
      </w:r>
      <w:proofErr w:type="gramEnd"/>
      <w:r>
        <w:rPr>
          <w:b/>
          <w:bCs/>
          <w:sz w:val="24"/>
          <w:szCs w:val="24"/>
        </w:rPr>
        <w:t xml:space="preserve"> Locations</w:t>
      </w:r>
    </w:p>
    <w:p w14:paraId="6EBA5F0B" w14:textId="77777777" w:rsidR="00E8471C" w:rsidRDefault="00000000">
      <w:pPr>
        <w:spacing w:before="60" w:after="60"/>
      </w:pPr>
      <w:proofErr w:type="spellStart"/>
      <w:r>
        <w:t>MaiaEdge</w:t>
      </w:r>
      <w:proofErr w:type="spellEnd"/>
      <w:r>
        <w:t xml:space="preserve"> will ship one (1) PBC unit to each of the following locations. Remaining addresses are to be confirmed by Customer prior to shipment.</w:t>
      </w:r>
    </w:p>
    <w:p w14:paraId="7EDD1F28" w14:textId="77777777" w:rsidR="00E8471C" w:rsidRDefault="00E8471C"/>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
        <w:gridCol w:w="2793"/>
        <w:gridCol w:w="3091"/>
        <w:gridCol w:w="3090"/>
      </w:tblGrid>
      <w:tr w:rsidR="00E8471C" w14:paraId="526CAF54" w14:textId="77777777">
        <w:tblPrEx>
          <w:tblCellMar>
            <w:top w:w="0" w:type="dxa"/>
            <w:bottom w:w="0" w:type="dxa"/>
          </w:tblCellMar>
        </w:tblPrEx>
        <w:tc>
          <w:tcPr>
            <w:tcW w:w="360" w:type="dxa"/>
            <w:tcBorders>
              <w:top w:val="single" w:sz="2" w:space="0" w:color="FCA402"/>
              <w:left w:val="single" w:sz="2" w:space="0" w:color="FCA402"/>
              <w:bottom w:val="single" w:sz="2" w:space="0" w:color="FCA402"/>
              <w:right w:val="single" w:sz="2" w:space="0" w:color="FCA402"/>
            </w:tcBorders>
            <w:shd w:val="clear" w:color="auto" w:fill="2A2416"/>
            <w:tcMar>
              <w:top w:w="100" w:type="dxa"/>
              <w:left w:w="140" w:type="dxa"/>
              <w:bottom w:w="100" w:type="dxa"/>
              <w:right w:w="140" w:type="dxa"/>
            </w:tcMar>
          </w:tcPr>
          <w:p w14:paraId="04012C9C" w14:textId="77777777" w:rsidR="00E8471C" w:rsidRDefault="00000000">
            <w:pPr>
              <w:jc w:val="center"/>
            </w:pPr>
            <w:r>
              <w:rPr>
                <w:b/>
                <w:bCs/>
                <w:color w:val="FFFFFF"/>
                <w:sz w:val="19"/>
                <w:szCs w:val="19"/>
              </w:rPr>
              <w:t>#</w:t>
            </w:r>
          </w:p>
        </w:tc>
        <w:tc>
          <w:tcPr>
            <w:tcW w:w="2800" w:type="dxa"/>
            <w:tcBorders>
              <w:top w:val="single" w:sz="2" w:space="0" w:color="FCA402"/>
              <w:left w:val="single" w:sz="2" w:space="0" w:color="FCA402"/>
              <w:bottom w:val="single" w:sz="2" w:space="0" w:color="FCA402"/>
              <w:right w:val="single" w:sz="2" w:space="0" w:color="FCA402"/>
            </w:tcBorders>
            <w:shd w:val="clear" w:color="auto" w:fill="2A2416"/>
            <w:tcMar>
              <w:top w:w="100" w:type="dxa"/>
              <w:left w:w="140" w:type="dxa"/>
              <w:bottom w:w="100" w:type="dxa"/>
              <w:right w:w="140" w:type="dxa"/>
            </w:tcMar>
          </w:tcPr>
          <w:p w14:paraId="3C18FF84" w14:textId="77777777" w:rsidR="00E8471C" w:rsidRDefault="00000000">
            <w:r>
              <w:rPr>
                <w:b/>
                <w:bCs/>
                <w:color w:val="FFFFFF"/>
                <w:sz w:val="19"/>
                <w:szCs w:val="19"/>
              </w:rPr>
              <w:t>Attention / Contact</w:t>
            </w:r>
          </w:p>
        </w:tc>
        <w:tc>
          <w:tcPr>
            <w:tcW w:w="3100" w:type="dxa"/>
            <w:tcBorders>
              <w:top w:val="single" w:sz="2" w:space="0" w:color="FCA402"/>
              <w:left w:val="single" w:sz="2" w:space="0" w:color="FCA402"/>
              <w:bottom w:val="single" w:sz="2" w:space="0" w:color="FCA402"/>
              <w:right w:val="single" w:sz="2" w:space="0" w:color="FCA402"/>
            </w:tcBorders>
            <w:shd w:val="clear" w:color="auto" w:fill="2A2416"/>
            <w:tcMar>
              <w:top w:w="100" w:type="dxa"/>
              <w:left w:w="140" w:type="dxa"/>
              <w:bottom w:w="100" w:type="dxa"/>
              <w:right w:w="140" w:type="dxa"/>
            </w:tcMar>
          </w:tcPr>
          <w:p w14:paraId="260F3030" w14:textId="77777777" w:rsidR="00E8471C" w:rsidRDefault="00000000">
            <w:r>
              <w:rPr>
                <w:b/>
                <w:bCs/>
                <w:color w:val="FFFFFF"/>
                <w:sz w:val="19"/>
                <w:szCs w:val="19"/>
              </w:rPr>
              <w:t>Facility / Address</w:t>
            </w:r>
          </w:p>
        </w:tc>
        <w:tc>
          <w:tcPr>
            <w:tcW w:w="3100" w:type="dxa"/>
            <w:tcBorders>
              <w:top w:val="single" w:sz="2" w:space="0" w:color="FCA402"/>
              <w:left w:val="single" w:sz="2" w:space="0" w:color="FCA402"/>
              <w:bottom w:val="single" w:sz="2" w:space="0" w:color="FCA402"/>
              <w:right w:val="single" w:sz="2" w:space="0" w:color="FCA402"/>
            </w:tcBorders>
            <w:shd w:val="clear" w:color="auto" w:fill="2A2416"/>
            <w:tcMar>
              <w:top w:w="100" w:type="dxa"/>
              <w:left w:w="140" w:type="dxa"/>
              <w:bottom w:w="100" w:type="dxa"/>
              <w:right w:w="140" w:type="dxa"/>
            </w:tcMar>
          </w:tcPr>
          <w:p w14:paraId="2FB874FC" w14:textId="77777777" w:rsidR="00E8471C" w:rsidRDefault="00000000">
            <w:r>
              <w:rPr>
                <w:b/>
                <w:bCs/>
                <w:color w:val="FFFFFF"/>
                <w:sz w:val="19"/>
                <w:szCs w:val="19"/>
              </w:rPr>
              <w:t>Notes</w:t>
            </w:r>
          </w:p>
        </w:tc>
      </w:tr>
      <w:tr w:rsidR="00E8471C" w14:paraId="7614B534" w14:textId="77777777">
        <w:tblPrEx>
          <w:tblCellMar>
            <w:top w:w="0" w:type="dxa"/>
            <w:bottom w:w="0" w:type="dxa"/>
          </w:tblCellMar>
        </w:tblPrEx>
        <w:tc>
          <w:tcPr>
            <w:tcW w:w="360" w:type="dxa"/>
            <w:tcBorders>
              <w:top w:val="single" w:sz="2" w:space="0" w:color="FCA402"/>
              <w:left w:val="single" w:sz="2" w:space="0" w:color="FCA402"/>
              <w:bottom w:val="single" w:sz="2" w:space="0" w:color="FCA402"/>
              <w:right w:val="single" w:sz="2" w:space="0" w:color="FCA402"/>
            </w:tcBorders>
            <w:shd w:val="clear" w:color="auto" w:fill="FEF3D0"/>
            <w:tcMar>
              <w:top w:w="100" w:type="dxa"/>
              <w:left w:w="140" w:type="dxa"/>
              <w:bottom w:w="100" w:type="dxa"/>
              <w:right w:w="140" w:type="dxa"/>
            </w:tcMar>
          </w:tcPr>
          <w:p w14:paraId="2E8F03CE" w14:textId="77777777" w:rsidR="00E8471C" w:rsidRDefault="00000000">
            <w:pPr>
              <w:jc w:val="center"/>
            </w:pPr>
            <w:r>
              <w:rPr>
                <w:sz w:val="19"/>
                <w:szCs w:val="19"/>
              </w:rPr>
              <w:t>1</w:t>
            </w:r>
          </w:p>
        </w:tc>
        <w:tc>
          <w:tcPr>
            <w:tcW w:w="2800" w:type="dxa"/>
            <w:tcBorders>
              <w:top w:val="single" w:sz="2" w:space="0" w:color="FCA402"/>
              <w:left w:val="single" w:sz="2" w:space="0" w:color="FCA402"/>
              <w:bottom w:val="single" w:sz="2" w:space="0" w:color="FCA402"/>
              <w:right w:val="single" w:sz="2" w:space="0" w:color="FCA402"/>
            </w:tcBorders>
            <w:shd w:val="clear" w:color="auto" w:fill="FEF3D0"/>
            <w:tcMar>
              <w:top w:w="100" w:type="dxa"/>
              <w:left w:w="140" w:type="dxa"/>
              <w:bottom w:w="100" w:type="dxa"/>
              <w:right w:w="140" w:type="dxa"/>
            </w:tcMar>
          </w:tcPr>
          <w:p w14:paraId="3F91CAF4" w14:textId="77777777" w:rsidR="00E8471C" w:rsidRDefault="00000000">
            <w:r>
              <w:rPr>
                <w:sz w:val="19"/>
                <w:szCs w:val="19"/>
              </w:rPr>
              <w:t>Manish Singh</w:t>
            </w:r>
          </w:p>
        </w:tc>
        <w:tc>
          <w:tcPr>
            <w:tcW w:w="3100" w:type="dxa"/>
            <w:tcBorders>
              <w:top w:val="single" w:sz="2" w:space="0" w:color="FCA402"/>
              <w:left w:val="single" w:sz="2" w:space="0" w:color="FCA402"/>
              <w:bottom w:val="single" w:sz="2" w:space="0" w:color="FCA402"/>
              <w:right w:val="single" w:sz="2" w:space="0" w:color="FCA402"/>
            </w:tcBorders>
            <w:shd w:val="clear" w:color="auto" w:fill="FEF3D0"/>
            <w:tcMar>
              <w:top w:w="100" w:type="dxa"/>
              <w:left w:w="140" w:type="dxa"/>
              <w:bottom w:w="100" w:type="dxa"/>
              <w:right w:w="140" w:type="dxa"/>
            </w:tcMar>
          </w:tcPr>
          <w:p w14:paraId="5723D9AA" w14:textId="77777777" w:rsidR="00E8471C" w:rsidRDefault="00000000">
            <w:r>
              <w:rPr>
                <w:sz w:val="19"/>
                <w:szCs w:val="19"/>
              </w:rPr>
              <w:t>Dallas, TX</w:t>
            </w:r>
          </w:p>
        </w:tc>
        <w:tc>
          <w:tcPr>
            <w:tcW w:w="3100" w:type="dxa"/>
            <w:tcBorders>
              <w:top w:val="single" w:sz="2" w:space="0" w:color="FCA402"/>
              <w:left w:val="single" w:sz="2" w:space="0" w:color="FCA402"/>
              <w:bottom w:val="single" w:sz="2" w:space="0" w:color="FCA402"/>
              <w:right w:val="single" w:sz="2" w:space="0" w:color="FCA402"/>
            </w:tcBorders>
            <w:shd w:val="clear" w:color="auto" w:fill="FEF3D0"/>
            <w:tcMar>
              <w:top w:w="100" w:type="dxa"/>
              <w:left w:w="140" w:type="dxa"/>
              <w:bottom w:w="100" w:type="dxa"/>
              <w:right w:w="140" w:type="dxa"/>
            </w:tcMar>
          </w:tcPr>
          <w:p w14:paraId="15624599" w14:textId="77777777" w:rsidR="00E8471C" w:rsidRDefault="00000000">
            <w:r>
              <w:rPr>
                <w:sz w:val="19"/>
                <w:szCs w:val="19"/>
              </w:rPr>
              <w:t>PBC Unit 1</w:t>
            </w:r>
          </w:p>
        </w:tc>
      </w:tr>
      <w:tr w:rsidR="00E8471C" w14:paraId="1740CAF7" w14:textId="77777777">
        <w:tblPrEx>
          <w:tblCellMar>
            <w:top w:w="0" w:type="dxa"/>
            <w:bottom w:w="0" w:type="dxa"/>
          </w:tblCellMar>
        </w:tblPrEx>
        <w:tc>
          <w:tcPr>
            <w:tcW w:w="360" w:type="dxa"/>
            <w:tcBorders>
              <w:top w:val="single" w:sz="2" w:space="0" w:color="FCA402"/>
              <w:left w:val="single" w:sz="2" w:space="0" w:color="FCA402"/>
              <w:bottom w:val="single" w:sz="2" w:space="0" w:color="FCA402"/>
              <w:right w:val="single" w:sz="2" w:space="0" w:color="FCA402"/>
            </w:tcBorders>
            <w:shd w:val="clear" w:color="auto" w:fill="FFFFFF"/>
            <w:tcMar>
              <w:top w:w="100" w:type="dxa"/>
              <w:left w:w="140" w:type="dxa"/>
              <w:bottom w:w="100" w:type="dxa"/>
              <w:right w:w="140" w:type="dxa"/>
            </w:tcMar>
          </w:tcPr>
          <w:p w14:paraId="137875B1" w14:textId="77777777" w:rsidR="00E8471C" w:rsidRDefault="00000000">
            <w:pPr>
              <w:jc w:val="center"/>
            </w:pPr>
            <w:r>
              <w:rPr>
                <w:sz w:val="19"/>
                <w:szCs w:val="19"/>
              </w:rPr>
              <w:t>2</w:t>
            </w:r>
          </w:p>
        </w:tc>
        <w:tc>
          <w:tcPr>
            <w:tcW w:w="2800" w:type="dxa"/>
            <w:tcBorders>
              <w:top w:val="single" w:sz="2" w:space="0" w:color="FCA402"/>
              <w:left w:val="single" w:sz="2" w:space="0" w:color="FCA402"/>
              <w:bottom w:val="single" w:sz="2" w:space="0" w:color="FCA402"/>
              <w:right w:val="single" w:sz="2" w:space="0" w:color="FCA402"/>
            </w:tcBorders>
            <w:shd w:val="clear" w:color="auto" w:fill="FFFFFF"/>
            <w:tcMar>
              <w:top w:w="100" w:type="dxa"/>
              <w:left w:w="140" w:type="dxa"/>
              <w:bottom w:w="100" w:type="dxa"/>
              <w:right w:w="140" w:type="dxa"/>
            </w:tcMar>
          </w:tcPr>
          <w:p w14:paraId="0F47CD10" w14:textId="77777777" w:rsidR="00E8471C" w:rsidRDefault="00000000">
            <w:r>
              <w:rPr>
                <w:color w:val="AAAAAA"/>
                <w:sz w:val="19"/>
                <w:szCs w:val="19"/>
              </w:rPr>
              <w:t>TBD</w:t>
            </w:r>
          </w:p>
        </w:tc>
        <w:tc>
          <w:tcPr>
            <w:tcW w:w="3100" w:type="dxa"/>
            <w:tcBorders>
              <w:top w:val="single" w:sz="2" w:space="0" w:color="FCA402"/>
              <w:left w:val="single" w:sz="2" w:space="0" w:color="FCA402"/>
              <w:bottom w:val="single" w:sz="2" w:space="0" w:color="FCA402"/>
              <w:right w:val="single" w:sz="2" w:space="0" w:color="FCA402"/>
            </w:tcBorders>
            <w:shd w:val="clear" w:color="auto" w:fill="FFFFFF"/>
            <w:tcMar>
              <w:top w:w="100" w:type="dxa"/>
              <w:left w:w="140" w:type="dxa"/>
              <w:bottom w:w="100" w:type="dxa"/>
              <w:right w:w="140" w:type="dxa"/>
            </w:tcMar>
          </w:tcPr>
          <w:p w14:paraId="50929669" w14:textId="77777777" w:rsidR="00E8471C" w:rsidRDefault="00000000">
            <w:r>
              <w:rPr>
                <w:color w:val="AAAAAA"/>
                <w:sz w:val="19"/>
                <w:szCs w:val="19"/>
              </w:rPr>
              <w:t>TBD</w:t>
            </w:r>
          </w:p>
        </w:tc>
        <w:tc>
          <w:tcPr>
            <w:tcW w:w="3100" w:type="dxa"/>
            <w:tcBorders>
              <w:top w:val="single" w:sz="2" w:space="0" w:color="FCA402"/>
              <w:left w:val="single" w:sz="2" w:space="0" w:color="FCA402"/>
              <w:bottom w:val="single" w:sz="2" w:space="0" w:color="FCA402"/>
              <w:right w:val="single" w:sz="2" w:space="0" w:color="FCA402"/>
            </w:tcBorders>
            <w:shd w:val="clear" w:color="auto" w:fill="FFFFFF"/>
            <w:tcMar>
              <w:top w:w="100" w:type="dxa"/>
              <w:left w:w="140" w:type="dxa"/>
              <w:bottom w:w="100" w:type="dxa"/>
              <w:right w:w="140" w:type="dxa"/>
            </w:tcMar>
          </w:tcPr>
          <w:p w14:paraId="22A10B72" w14:textId="77777777" w:rsidR="00E8471C" w:rsidRDefault="00000000">
            <w:r>
              <w:rPr>
                <w:sz w:val="19"/>
                <w:szCs w:val="19"/>
              </w:rPr>
              <w:t>PBC Unit 2</w:t>
            </w:r>
          </w:p>
        </w:tc>
      </w:tr>
      <w:tr w:rsidR="00E8471C" w14:paraId="50792A3F" w14:textId="77777777">
        <w:tblPrEx>
          <w:tblCellMar>
            <w:top w:w="0" w:type="dxa"/>
            <w:bottom w:w="0" w:type="dxa"/>
          </w:tblCellMar>
        </w:tblPrEx>
        <w:tc>
          <w:tcPr>
            <w:tcW w:w="360" w:type="dxa"/>
            <w:tcBorders>
              <w:top w:val="single" w:sz="2" w:space="0" w:color="FCA402"/>
              <w:left w:val="single" w:sz="2" w:space="0" w:color="FCA402"/>
              <w:bottom w:val="single" w:sz="2" w:space="0" w:color="FCA402"/>
              <w:right w:val="single" w:sz="2" w:space="0" w:color="FCA402"/>
            </w:tcBorders>
            <w:shd w:val="clear" w:color="auto" w:fill="FEF3D0"/>
            <w:tcMar>
              <w:top w:w="100" w:type="dxa"/>
              <w:left w:w="140" w:type="dxa"/>
              <w:bottom w:w="100" w:type="dxa"/>
              <w:right w:w="140" w:type="dxa"/>
            </w:tcMar>
          </w:tcPr>
          <w:p w14:paraId="2BB72233" w14:textId="77777777" w:rsidR="00E8471C" w:rsidRDefault="00000000">
            <w:pPr>
              <w:jc w:val="center"/>
            </w:pPr>
            <w:r>
              <w:rPr>
                <w:sz w:val="19"/>
                <w:szCs w:val="19"/>
              </w:rPr>
              <w:t>3</w:t>
            </w:r>
          </w:p>
        </w:tc>
        <w:tc>
          <w:tcPr>
            <w:tcW w:w="2800" w:type="dxa"/>
            <w:tcBorders>
              <w:top w:val="single" w:sz="2" w:space="0" w:color="FCA402"/>
              <w:left w:val="single" w:sz="2" w:space="0" w:color="FCA402"/>
              <w:bottom w:val="single" w:sz="2" w:space="0" w:color="FCA402"/>
              <w:right w:val="single" w:sz="2" w:space="0" w:color="FCA402"/>
            </w:tcBorders>
            <w:shd w:val="clear" w:color="auto" w:fill="FEF3D0"/>
            <w:tcMar>
              <w:top w:w="100" w:type="dxa"/>
              <w:left w:w="140" w:type="dxa"/>
              <w:bottom w:w="100" w:type="dxa"/>
              <w:right w:w="140" w:type="dxa"/>
            </w:tcMar>
          </w:tcPr>
          <w:p w14:paraId="2BA7C869" w14:textId="77777777" w:rsidR="00E8471C" w:rsidRDefault="00000000">
            <w:r>
              <w:rPr>
                <w:color w:val="AAAAAA"/>
                <w:sz w:val="19"/>
                <w:szCs w:val="19"/>
              </w:rPr>
              <w:t>TBD</w:t>
            </w:r>
          </w:p>
        </w:tc>
        <w:tc>
          <w:tcPr>
            <w:tcW w:w="3100" w:type="dxa"/>
            <w:tcBorders>
              <w:top w:val="single" w:sz="2" w:space="0" w:color="FCA402"/>
              <w:left w:val="single" w:sz="2" w:space="0" w:color="FCA402"/>
              <w:bottom w:val="single" w:sz="2" w:space="0" w:color="FCA402"/>
              <w:right w:val="single" w:sz="2" w:space="0" w:color="FCA402"/>
            </w:tcBorders>
            <w:shd w:val="clear" w:color="auto" w:fill="FEF3D0"/>
            <w:tcMar>
              <w:top w:w="100" w:type="dxa"/>
              <w:left w:w="140" w:type="dxa"/>
              <w:bottom w:w="100" w:type="dxa"/>
              <w:right w:w="140" w:type="dxa"/>
            </w:tcMar>
          </w:tcPr>
          <w:p w14:paraId="5EC01B5D" w14:textId="77777777" w:rsidR="00E8471C" w:rsidRDefault="00000000">
            <w:r>
              <w:rPr>
                <w:color w:val="AAAAAA"/>
                <w:sz w:val="19"/>
                <w:szCs w:val="19"/>
              </w:rPr>
              <w:t>TBD</w:t>
            </w:r>
          </w:p>
        </w:tc>
        <w:tc>
          <w:tcPr>
            <w:tcW w:w="3100" w:type="dxa"/>
            <w:tcBorders>
              <w:top w:val="single" w:sz="2" w:space="0" w:color="FCA402"/>
              <w:left w:val="single" w:sz="2" w:space="0" w:color="FCA402"/>
              <w:bottom w:val="single" w:sz="2" w:space="0" w:color="FCA402"/>
              <w:right w:val="single" w:sz="2" w:space="0" w:color="FCA402"/>
            </w:tcBorders>
            <w:shd w:val="clear" w:color="auto" w:fill="FEF3D0"/>
            <w:tcMar>
              <w:top w:w="100" w:type="dxa"/>
              <w:left w:w="140" w:type="dxa"/>
              <w:bottom w:w="100" w:type="dxa"/>
              <w:right w:w="140" w:type="dxa"/>
            </w:tcMar>
          </w:tcPr>
          <w:p w14:paraId="0AE6B9F9" w14:textId="77777777" w:rsidR="00E8471C" w:rsidRDefault="00000000">
            <w:r>
              <w:rPr>
                <w:sz w:val="19"/>
                <w:szCs w:val="19"/>
              </w:rPr>
              <w:t>PBC Unit 3</w:t>
            </w:r>
          </w:p>
        </w:tc>
      </w:tr>
    </w:tbl>
    <w:p w14:paraId="535693D8" w14:textId="77777777" w:rsidR="00E8471C" w:rsidRDefault="00E8471C"/>
    <w:p w14:paraId="3B72A0F5" w14:textId="77777777" w:rsidR="00E8471C" w:rsidRDefault="00000000">
      <w:pPr>
        <w:spacing w:before="60" w:after="60"/>
      </w:pPr>
      <w:proofErr w:type="gramStart"/>
      <w:r>
        <w:t>Customer</w:t>
      </w:r>
      <w:proofErr w:type="gramEnd"/>
      <w:r>
        <w:t xml:space="preserve"> shall notify </w:t>
      </w:r>
      <w:proofErr w:type="spellStart"/>
      <w:r>
        <w:t>MaiaEdge</w:t>
      </w:r>
      <w:proofErr w:type="spellEnd"/>
      <w:r>
        <w:t xml:space="preserve"> of final ship-to addresses for Units 2 and 3 no fewer than five (5) business days prior to requested shipment. All shipments are within the continental United States.</w:t>
      </w:r>
    </w:p>
    <w:p w14:paraId="3795A887" w14:textId="77777777" w:rsidR="00E8471C" w:rsidRDefault="00000000">
      <w:pPr>
        <w:pBdr>
          <w:bottom w:val="single" w:sz="4" w:space="3" w:color="FCA402"/>
        </w:pBdr>
        <w:spacing w:before="300" w:after="100"/>
      </w:pPr>
      <w:r>
        <w:rPr>
          <w:b/>
          <w:bCs/>
          <w:sz w:val="24"/>
          <w:szCs w:val="24"/>
        </w:rPr>
        <w:t>4</w:t>
      </w:r>
      <w:proofErr w:type="gramStart"/>
      <w:r>
        <w:rPr>
          <w:b/>
          <w:bCs/>
          <w:sz w:val="24"/>
          <w:szCs w:val="24"/>
        </w:rPr>
        <w:t>.  POC</w:t>
      </w:r>
      <w:proofErr w:type="gramEnd"/>
      <w:r>
        <w:rPr>
          <w:b/>
          <w:bCs/>
          <w:sz w:val="24"/>
          <w:szCs w:val="24"/>
        </w:rPr>
        <w:t xml:space="preserve"> Period &amp; Extension</w:t>
      </w:r>
    </w:p>
    <w:p w14:paraId="036F0E80" w14:textId="77777777" w:rsidR="00E8471C" w:rsidRDefault="00000000">
      <w:pPr>
        <w:spacing w:before="60" w:after="60"/>
      </w:pPr>
      <w:r>
        <w:t xml:space="preserve">The POC Period is ninety (90) days from the date of first confirmed hardware delivery. </w:t>
      </w:r>
      <w:proofErr w:type="spellStart"/>
      <w:r>
        <w:t>MaiaEdge</w:t>
      </w:r>
      <w:proofErr w:type="spellEnd"/>
      <w:r>
        <w:t xml:space="preserve"> may, at its sole discretion, extend the POC Period upon written request from Customer. Upon expiration or termination, Customer shall return all </w:t>
      </w:r>
      <w:proofErr w:type="spellStart"/>
      <w:r>
        <w:t>MaiaEdge</w:t>
      </w:r>
      <w:proofErr w:type="spellEnd"/>
      <w:r>
        <w:t xml:space="preserve"> equipment within ten (10) business days, freight prepaid, in the same condition as received, normal wear excepted. </w:t>
      </w:r>
      <w:proofErr w:type="spellStart"/>
      <w:r>
        <w:t>MaiaEdge</w:t>
      </w:r>
      <w:proofErr w:type="spellEnd"/>
      <w:r>
        <w:t xml:space="preserve"> will provide return shipping instructions.</w:t>
      </w:r>
    </w:p>
    <w:p w14:paraId="568BF49A" w14:textId="77777777" w:rsidR="00E8471C" w:rsidRDefault="00000000">
      <w:pPr>
        <w:pBdr>
          <w:bottom w:val="single" w:sz="4" w:space="3" w:color="FCA402"/>
        </w:pBdr>
        <w:spacing w:before="300" w:after="100"/>
      </w:pPr>
      <w:r>
        <w:rPr>
          <w:b/>
          <w:bCs/>
          <w:sz w:val="24"/>
          <w:szCs w:val="24"/>
        </w:rPr>
        <w:t>5</w:t>
      </w:r>
      <w:proofErr w:type="gramStart"/>
      <w:r>
        <w:rPr>
          <w:b/>
          <w:bCs/>
          <w:sz w:val="24"/>
          <w:szCs w:val="24"/>
        </w:rPr>
        <w:t>.  Access</w:t>
      </w:r>
      <w:proofErr w:type="gramEnd"/>
      <w:r>
        <w:rPr>
          <w:b/>
          <w:bCs/>
          <w:sz w:val="24"/>
          <w:szCs w:val="24"/>
        </w:rPr>
        <w:t xml:space="preserve"> and Support</w:t>
      </w:r>
    </w:p>
    <w:p w14:paraId="5233A950" w14:textId="77777777" w:rsidR="00E8471C" w:rsidRDefault="00000000">
      <w:pPr>
        <w:spacing w:before="60" w:after="60"/>
      </w:pPr>
      <w:r>
        <w:t>During the POC Period, Customer will receive:</w:t>
      </w:r>
    </w:p>
    <w:p w14:paraId="22F33516" w14:textId="77777777" w:rsidR="00E8471C" w:rsidRDefault="00000000">
      <w:pPr>
        <w:pStyle w:val="ListParagraph"/>
        <w:numPr>
          <w:ilvl w:val="0"/>
          <w:numId w:val="2"/>
        </w:numPr>
        <w:spacing w:before="50" w:after="50"/>
      </w:pPr>
      <w:r>
        <w:t xml:space="preserve">Full 100G licensed access to the </w:t>
      </w:r>
      <w:proofErr w:type="spellStart"/>
      <w:r>
        <w:t>MaiaEdge</w:t>
      </w:r>
      <w:proofErr w:type="spellEnd"/>
      <w:r>
        <w:t xml:space="preserve"> PCE cloud platform via API.</w:t>
      </w:r>
    </w:p>
    <w:p w14:paraId="67484A5B" w14:textId="77777777" w:rsidR="00E8471C" w:rsidRDefault="00000000">
      <w:pPr>
        <w:pStyle w:val="ListParagraph"/>
        <w:numPr>
          <w:ilvl w:val="0"/>
          <w:numId w:val="2"/>
        </w:numPr>
        <w:spacing w:before="50" w:after="50"/>
      </w:pPr>
      <w:r>
        <w:t xml:space="preserve">Onboarding session with </w:t>
      </w:r>
      <w:proofErr w:type="spellStart"/>
      <w:r>
        <w:t>MaiaEdge</w:t>
      </w:r>
      <w:proofErr w:type="spellEnd"/>
      <w:r>
        <w:t xml:space="preserve"> engineering covering API access, authentication, and PCE capabilities.</w:t>
      </w:r>
    </w:p>
    <w:p w14:paraId="5B597C31" w14:textId="77777777" w:rsidR="00E8471C" w:rsidRDefault="00000000">
      <w:pPr>
        <w:pStyle w:val="ListParagraph"/>
        <w:numPr>
          <w:ilvl w:val="0"/>
          <w:numId w:val="2"/>
        </w:numPr>
        <w:spacing w:before="50" w:after="50"/>
      </w:pPr>
      <w:r>
        <w:t>Installation checklist and technical documentation for hardware deployment.</w:t>
      </w:r>
    </w:p>
    <w:p w14:paraId="12FE5CAA" w14:textId="77777777" w:rsidR="00E8471C" w:rsidRDefault="00000000">
      <w:pPr>
        <w:pStyle w:val="ListParagraph"/>
        <w:numPr>
          <w:ilvl w:val="0"/>
          <w:numId w:val="2"/>
        </w:numPr>
        <w:spacing w:before="50" w:after="50"/>
      </w:pPr>
      <w:r>
        <w:t xml:space="preserve">Reasonable access to </w:t>
      </w:r>
      <w:proofErr w:type="spellStart"/>
      <w:r>
        <w:t>MaiaEdge</w:t>
      </w:r>
      <w:proofErr w:type="spellEnd"/>
      <w:r>
        <w:t xml:space="preserve"> solution engineering and support staff during normal business hours.</w:t>
      </w:r>
    </w:p>
    <w:p w14:paraId="433598B6" w14:textId="77777777" w:rsidR="00E8471C" w:rsidRDefault="00000000">
      <w:pPr>
        <w:pBdr>
          <w:bottom w:val="single" w:sz="4" w:space="3" w:color="FCA402"/>
        </w:pBdr>
        <w:spacing w:before="300" w:after="100"/>
      </w:pPr>
      <w:r>
        <w:rPr>
          <w:b/>
          <w:bCs/>
          <w:sz w:val="24"/>
          <w:szCs w:val="24"/>
        </w:rPr>
        <w:t>6</w:t>
      </w:r>
      <w:proofErr w:type="gramStart"/>
      <w:r>
        <w:rPr>
          <w:b/>
          <w:bCs/>
          <w:sz w:val="24"/>
          <w:szCs w:val="24"/>
        </w:rPr>
        <w:t>.  Fees</w:t>
      </w:r>
      <w:proofErr w:type="gramEnd"/>
    </w:p>
    <w:p w14:paraId="7A30455F" w14:textId="77777777" w:rsidR="00E8471C" w:rsidRDefault="00000000">
      <w:pPr>
        <w:spacing w:before="60" w:after="60"/>
      </w:pPr>
      <w:r>
        <w:t>The POC is provided at no charge. There are no hardware, software, or support fees during the POC Period. Any commercial engagement following the POC will be governed by a separate Master Subscription Agreement (MSA) and Order Form.</w:t>
      </w:r>
    </w:p>
    <w:p w14:paraId="28E243C0" w14:textId="77777777" w:rsidR="00E8471C" w:rsidRDefault="00000000">
      <w:pPr>
        <w:pBdr>
          <w:bottom w:val="single" w:sz="4" w:space="3" w:color="FCA402"/>
        </w:pBdr>
        <w:spacing w:before="300" w:after="100"/>
      </w:pPr>
      <w:r>
        <w:rPr>
          <w:b/>
          <w:bCs/>
          <w:sz w:val="24"/>
          <w:szCs w:val="24"/>
        </w:rPr>
        <w:t>7</w:t>
      </w:r>
      <w:proofErr w:type="gramStart"/>
      <w:r>
        <w:rPr>
          <w:b/>
          <w:bCs/>
          <w:sz w:val="24"/>
          <w:szCs w:val="24"/>
        </w:rPr>
        <w:t>.  Confidentiality</w:t>
      </w:r>
      <w:proofErr w:type="gramEnd"/>
    </w:p>
    <w:p w14:paraId="0B4DE882" w14:textId="77777777" w:rsidR="00E8471C" w:rsidRDefault="00000000">
      <w:pPr>
        <w:spacing w:before="60" w:after="60"/>
      </w:pPr>
      <w:r>
        <w:t>Each party agrees to treat as confidential all non-public information disclosed by the other party in connection with this Agreement, including but not limited to product specifications, architecture, pricing, and technical documentation. This obligation survives termination for a period of three (3) years. Neither party shall disclose the other party's confidential information to any third party without prior written consent.</w:t>
      </w:r>
    </w:p>
    <w:p w14:paraId="46DD68D7" w14:textId="77777777" w:rsidR="00E8471C" w:rsidRDefault="00000000">
      <w:pPr>
        <w:pBdr>
          <w:bottom w:val="single" w:sz="4" w:space="3" w:color="FCA402"/>
        </w:pBdr>
        <w:spacing w:before="300" w:after="100"/>
      </w:pPr>
      <w:r>
        <w:rPr>
          <w:b/>
          <w:bCs/>
          <w:sz w:val="24"/>
          <w:szCs w:val="24"/>
        </w:rPr>
        <w:t>8</w:t>
      </w:r>
      <w:proofErr w:type="gramStart"/>
      <w:r>
        <w:rPr>
          <w:b/>
          <w:bCs/>
          <w:sz w:val="24"/>
          <w:szCs w:val="24"/>
        </w:rPr>
        <w:t>.  Intellectual</w:t>
      </w:r>
      <w:proofErr w:type="gramEnd"/>
      <w:r>
        <w:rPr>
          <w:b/>
          <w:bCs/>
          <w:sz w:val="24"/>
          <w:szCs w:val="24"/>
        </w:rPr>
        <w:t xml:space="preserve"> Property</w:t>
      </w:r>
    </w:p>
    <w:p w14:paraId="370BE0FD" w14:textId="77777777" w:rsidR="00E8471C" w:rsidRDefault="00000000">
      <w:pPr>
        <w:spacing w:before="60" w:after="60"/>
      </w:pPr>
      <w:r>
        <w:t xml:space="preserve">Nothing in this Agreement transfers any intellectual property rights from </w:t>
      </w:r>
      <w:proofErr w:type="spellStart"/>
      <w:r>
        <w:t>MaiaEdge</w:t>
      </w:r>
      <w:proofErr w:type="spellEnd"/>
      <w:r>
        <w:t xml:space="preserve"> to Customer. All </w:t>
      </w:r>
      <w:proofErr w:type="spellStart"/>
      <w:r>
        <w:t>MaiaEdge</w:t>
      </w:r>
      <w:proofErr w:type="spellEnd"/>
      <w:r>
        <w:t xml:space="preserve"> software, firmware, hardware designs, and platform technology remain the exclusive property of </w:t>
      </w:r>
      <w:proofErr w:type="spellStart"/>
      <w:r>
        <w:t>MaiaEdge</w:t>
      </w:r>
      <w:proofErr w:type="spellEnd"/>
      <w:r>
        <w:t>. Customer retains ownership of all data generated by Customer's use of the platform during the POC Period.</w:t>
      </w:r>
    </w:p>
    <w:p w14:paraId="5DC31E6E" w14:textId="77777777" w:rsidR="00E8471C" w:rsidRDefault="00000000">
      <w:pPr>
        <w:pBdr>
          <w:bottom w:val="single" w:sz="4" w:space="3" w:color="FCA402"/>
        </w:pBdr>
        <w:spacing w:before="300" w:after="100"/>
      </w:pPr>
      <w:r>
        <w:rPr>
          <w:b/>
          <w:bCs/>
          <w:sz w:val="24"/>
          <w:szCs w:val="24"/>
        </w:rPr>
        <w:t>9</w:t>
      </w:r>
      <w:proofErr w:type="gramStart"/>
      <w:r>
        <w:rPr>
          <w:b/>
          <w:bCs/>
          <w:sz w:val="24"/>
          <w:szCs w:val="24"/>
        </w:rPr>
        <w:t>.  Disclaimer</w:t>
      </w:r>
      <w:proofErr w:type="gramEnd"/>
      <w:r>
        <w:rPr>
          <w:b/>
          <w:bCs/>
          <w:sz w:val="24"/>
          <w:szCs w:val="24"/>
        </w:rPr>
        <w:t xml:space="preserve"> of Warranties</w:t>
      </w:r>
    </w:p>
    <w:p w14:paraId="2173379B" w14:textId="77777777" w:rsidR="00E8471C" w:rsidRDefault="00000000">
      <w:pPr>
        <w:spacing w:before="60" w:after="60"/>
      </w:pPr>
      <w:r>
        <w:t>THE POC EQUIPMENT AND PLATFORM ARE PROVIDED "AS IS" FOR EVALUATION PURPOSES. MAIAEDGE MAKES NO WARRANTIES, EXPRESS OR IMPLIED, INCLUDING WARRANTIES OF MERCHANTABILITY OR FITNESS FOR A PARTICULAR PURPOSE. MAIAEDGE'S LIABILITY UNDER THIS AGREEMENT SHALL NOT EXCEED THE FEES PAID, WHICH IN THIS CASE ARE ZERO.</w:t>
      </w:r>
    </w:p>
    <w:p w14:paraId="5C290063" w14:textId="77777777" w:rsidR="00E8471C" w:rsidRDefault="00000000">
      <w:pPr>
        <w:pBdr>
          <w:bottom w:val="single" w:sz="4" w:space="3" w:color="FCA402"/>
        </w:pBdr>
        <w:spacing w:before="300" w:after="100"/>
      </w:pPr>
      <w:r>
        <w:rPr>
          <w:b/>
          <w:bCs/>
          <w:sz w:val="24"/>
          <w:szCs w:val="24"/>
        </w:rPr>
        <w:t>10</w:t>
      </w:r>
      <w:proofErr w:type="gramStart"/>
      <w:r>
        <w:rPr>
          <w:b/>
          <w:bCs/>
          <w:sz w:val="24"/>
          <w:szCs w:val="24"/>
        </w:rPr>
        <w:t>.  General</w:t>
      </w:r>
      <w:proofErr w:type="gramEnd"/>
    </w:p>
    <w:p w14:paraId="2C00AFF5" w14:textId="77777777" w:rsidR="00E8471C" w:rsidRDefault="00000000">
      <w:pPr>
        <w:spacing w:before="60" w:after="60"/>
      </w:pPr>
      <w:r>
        <w:t>This Agreement constitutes the entire agreement between the parties with respect to the POC and supersedes all prior discussions. It may be amended only by written consent of both parties. This Agreement is governed by the laws of the Commonwealth of Massachusetts, without regard to conflict of law principles.</w:t>
      </w:r>
    </w:p>
    <w:p w14:paraId="316B0340" w14:textId="77777777" w:rsidR="00E8471C" w:rsidRDefault="00000000">
      <w:pPr>
        <w:pBdr>
          <w:bottom w:val="single" w:sz="4" w:space="3" w:color="FCA402"/>
        </w:pBdr>
        <w:spacing w:before="300" w:after="100"/>
      </w:pPr>
      <w:r>
        <w:rPr>
          <w:b/>
          <w:bCs/>
          <w:sz w:val="24"/>
          <w:szCs w:val="24"/>
        </w:rPr>
        <w:t>11</w:t>
      </w:r>
      <w:proofErr w:type="gramStart"/>
      <w:r>
        <w:rPr>
          <w:b/>
          <w:bCs/>
          <w:sz w:val="24"/>
          <w:szCs w:val="24"/>
        </w:rPr>
        <w:t>.  Signatures</w:t>
      </w:r>
      <w:proofErr w:type="gramEnd"/>
    </w:p>
    <w:p w14:paraId="71687F65" w14:textId="77777777" w:rsidR="00E8471C" w:rsidRDefault="00000000">
      <w:pPr>
        <w:spacing w:before="60" w:after="60"/>
      </w:pPr>
      <w:r>
        <w:t>By signing below, each party agrees to the terms of this Agreement.</w:t>
      </w:r>
    </w:p>
    <w:p w14:paraId="50EC3B07" w14:textId="77777777" w:rsidR="00E8471C" w:rsidRDefault="00E8471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60"/>
        <w:gridCol w:w="4400"/>
      </w:tblGrid>
      <w:tr w:rsidR="00E8471C" w14:paraId="2B144EB8" w14:textId="77777777">
        <w:tblPrEx>
          <w:tblCellMar>
            <w:top w:w="0" w:type="dxa"/>
            <w:bottom w:w="0" w:type="dxa"/>
          </w:tblCellMar>
        </w:tblPrEx>
        <w:tc>
          <w:tcPr>
            <w:tcW w:w="4400" w:type="dxa"/>
            <w:tcBorders>
              <w:top w:val="single" w:sz="6" w:space="0" w:color="FCA402"/>
              <w:left w:val="none" w:sz="0" w:space="0" w:color="FFFFFF"/>
              <w:bottom w:val="none" w:sz="0" w:space="0" w:color="FFFFFF"/>
              <w:right w:val="none" w:sz="0" w:space="0" w:color="FFFFFF"/>
            </w:tcBorders>
            <w:tcMar>
              <w:top w:w="180" w:type="dxa"/>
              <w:left w:w="0" w:type="dxa"/>
              <w:bottom w:w="80" w:type="dxa"/>
              <w:right w:w="0" w:type="dxa"/>
            </w:tcMar>
          </w:tcPr>
          <w:p w14:paraId="11A166C5" w14:textId="77777777" w:rsidR="00E8471C" w:rsidRDefault="00000000">
            <w:pPr>
              <w:spacing w:after="100"/>
            </w:pPr>
            <w:proofErr w:type="spellStart"/>
            <w:r>
              <w:rPr>
                <w:b/>
                <w:bCs/>
                <w:sz w:val="22"/>
                <w:szCs w:val="22"/>
              </w:rPr>
              <w:t>MaiaEdge</w:t>
            </w:r>
            <w:proofErr w:type="spellEnd"/>
            <w:r>
              <w:rPr>
                <w:b/>
                <w:bCs/>
                <w:sz w:val="22"/>
                <w:szCs w:val="22"/>
              </w:rPr>
              <w:t>, Inc.</w:t>
            </w:r>
          </w:p>
          <w:p w14:paraId="77F04444" w14:textId="77777777" w:rsidR="00E8471C" w:rsidRDefault="00E8471C">
            <w:pPr>
              <w:pBdr>
                <w:bottom w:val="single" w:sz="3" w:space="1" w:color="97710C"/>
              </w:pBdr>
              <w:spacing w:before="280"/>
            </w:pPr>
          </w:p>
          <w:p w14:paraId="5777E774" w14:textId="77777777" w:rsidR="00E8471C" w:rsidRDefault="00000000">
            <w:pPr>
              <w:spacing w:before="36" w:after="60"/>
            </w:pPr>
            <w:r>
              <w:rPr>
                <w:color w:val="AAAAAA"/>
                <w:sz w:val="17"/>
                <w:szCs w:val="17"/>
              </w:rPr>
              <w:t>Signature</w:t>
            </w:r>
          </w:p>
          <w:p w14:paraId="2DF725A2" w14:textId="77777777" w:rsidR="00E8471C" w:rsidRDefault="00000000">
            <w:pPr>
              <w:pBdr>
                <w:bottom w:val="single" w:sz="3" w:space="1" w:color="97710C"/>
              </w:pBdr>
              <w:spacing w:before="280"/>
            </w:pPr>
            <w:r>
              <w:t>Tim Ziemer</w:t>
            </w:r>
          </w:p>
          <w:p w14:paraId="7D6B7F2E" w14:textId="77777777" w:rsidR="00E8471C" w:rsidRDefault="00000000">
            <w:pPr>
              <w:spacing w:before="36" w:after="60"/>
            </w:pPr>
            <w:r>
              <w:rPr>
                <w:color w:val="AAAAAA"/>
                <w:sz w:val="17"/>
                <w:szCs w:val="17"/>
              </w:rPr>
              <w:t>Printed Name</w:t>
            </w:r>
          </w:p>
          <w:p w14:paraId="1FFB04EB" w14:textId="77777777" w:rsidR="00E8471C" w:rsidRDefault="00000000">
            <w:pPr>
              <w:pBdr>
                <w:bottom w:val="single" w:sz="3" w:space="1" w:color="97710C"/>
              </w:pBdr>
              <w:spacing w:before="280"/>
            </w:pPr>
            <w:r>
              <w:t>CRO &amp; Co-Founder</w:t>
            </w:r>
          </w:p>
          <w:p w14:paraId="7BF872ED" w14:textId="77777777" w:rsidR="00E8471C" w:rsidRDefault="00000000">
            <w:pPr>
              <w:spacing w:before="36" w:after="60"/>
            </w:pPr>
            <w:r>
              <w:rPr>
                <w:color w:val="AAAAAA"/>
                <w:sz w:val="17"/>
                <w:szCs w:val="17"/>
              </w:rPr>
              <w:t>Title</w:t>
            </w:r>
          </w:p>
          <w:p w14:paraId="055DD9D9" w14:textId="77777777" w:rsidR="00E8471C" w:rsidRDefault="00E8471C">
            <w:pPr>
              <w:pBdr>
                <w:bottom w:val="single" w:sz="3" w:space="1" w:color="97710C"/>
              </w:pBdr>
              <w:spacing w:before="280"/>
            </w:pPr>
          </w:p>
          <w:p w14:paraId="7C7B1519" w14:textId="77777777" w:rsidR="00E8471C" w:rsidRDefault="00000000">
            <w:pPr>
              <w:spacing w:before="36" w:after="60"/>
            </w:pPr>
            <w:r>
              <w:rPr>
                <w:color w:val="AAAAAA"/>
                <w:sz w:val="17"/>
                <w:szCs w:val="17"/>
              </w:rPr>
              <w:t>Date</w:t>
            </w:r>
          </w:p>
        </w:tc>
        <w:tc>
          <w:tcPr>
            <w:tcW w:w="560" w:type="dxa"/>
            <w:tcBorders>
              <w:top w:val="none" w:sz="0" w:space="0" w:color="FFFFFF"/>
              <w:left w:val="none" w:sz="0" w:space="0" w:color="FFFFFF"/>
              <w:bottom w:val="none" w:sz="0" w:space="0" w:color="FFFFFF"/>
              <w:right w:val="none" w:sz="0" w:space="0" w:color="FFFFFF"/>
            </w:tcBorders>
          </w:tcPr>
          <w:p w14:paraId="18E553ED" w14:textId="77777777" w:rsidR="00E8471C" w:rsidRDefault="00E8471C"/>
        </w:tc>
        <w:tc>
          <w:tcPr>
            <w:tcW w:w="4400" w:type="dxa"/>
            <w:tcBorders>
              <w:top w:val="single" w:sz="6" w:space="0" w:color="FCA402"/>
              <w:left w:val="none" w:sz="0" w:space="0" w:color="FFFFFF"/>
              <w:bottom w:val="none" w:sz="0" w:space="0" w:color="FFFFFF"/>
              <w:right w:val="none" w:sz="0" w:space="0" w:color="FFFFFF"/>
            </w:tcBorders>
            <w:tcMar>
              <w:top w:w="180" w:type="dxa"/>
              <w:left w:w="0" w:type="dxa"/>
              <w:bottom w:w="80" w:type="dxa"/>
              <w:right w:w="0" w:type="dxa"/>
            </w:tcMar>
          </w:tcPr>
          <w:p w14:paraId="30D157AE" w14:textId="77777777" w:rsidR="00E8471C" w:rsidRDefault="00000000">
            <w:pPr>
              <w:spacing w:after="100"/>
            </w:pPr>
            <w:r>
              <w:rPr>
                <w:b/>
                <w:bCs/>
                <w:sz w:val="22"/>
                <w:szCs w:val="22"/>
              </w:rPr>
              <w:t>Datum, Inc.</w:t>
            </w:r>
          </w:p>
          <w:p w14:paraId="6A1D8AF8" w14:textId="77777777" w:rsidR="00E8471C" w:rsidRDefault="00E8471C">
            <w:pPr>
              <w:pBdr>
                <w:bottom w:val="single" w:sz="3" w:space="1" w:color="97710C"/>
              </w:pBdr>
              <w:spacing w:before="280"/>
            </w:pPr>
          </w:p>
          <w:p w14:paraId="0A69475B" w14:textId="77777777" w:rsidR="00E8471C" w:rsidRDefault="00000000">
            <w:pPr>
              <w:spacing w:before="36" w:after="60"/>
            </w:pPr>
            <w:r>
              <w:rPr>
                <w:color w:val="AAAAAA"/>
                <w:sz w:val="17"/>
                <w:szCs w:val="17"/>
              </w:rPr>
              <w:t>Signature</w:t>
            </w:r>
          </w:p>
          <w:p w14:paraId="03E319D2" w14:textId="77777777" w:rsidR="00E8471C" w:rsidRDefault="00000000">
            <w:pPr>
              <w:pBdr>
                <w:bottom w:val="single" w:sz="3" w:space="1" w:color="97710C"/>
              </w:pBdr>
              <w:spacing w:before="280"/>
            </w:pPr>
            <w:r>
              <w:t>Manish Singh</w:t>
            </w:r>
          </w:p>
          <w:p w14:paraId="3A6243C3" w14:textId="77777777" w:rsidR="00E8471C" w:rsidRDefault="00000000">
            <w:pPr>
              <w:spacing w:before="36" w:after="60"/>
            </w:pPr>
            <w:r>
              <w:rPr>
                <w:color w:val="AAAAAA"/>
                <w:sz w:val="17"/>
                <w:szCs w:val="17"/>
              </w:rPr>
              <w:t>Printed Name</w:t>
            </w:r>
          </w:p>
          <w:p w14:paraId="66CE6BB3" w14:textId="77777777" w:rsidR="00E8471C" w:rsidRDefault="00E8471C">
            <w:pPr>
              <w:pBdr>
                <w:bottom w:val="single" w:sz="3" w:space="1" w:color="97710C"/>
              </w:pBdr>
              <w:spacing w:before="280"/>
            </w:pPr>
          </w:p>
          <w:p w14:paraId="1806A665" w14:textId="77777777" w:rsidR="00E8471C" w:rsidRDefault="00000000">
            <w:pPr>
              <w:spacing w:before="36" w:after="60"/>
            </w:pPr>
            <w:r>
              <w:rPr>
                <w:color w:val="AAAAAA"/>
                <w:sz w:val="17"/>
                <w:szCs w:val="17"/>
              </w:rPr>
              <w:t>Title</w:t>
            </w:r>
          </w:p>
          <w:p w14:paraId="522A278A" w14:textId="77777777" w:rsidR="00E8471C" w:rsidRDefault="00E8471C">
            <w:pPr>
              <w:pBdr>
                <w:bottom w:val="single" w:sz="3" w:space="1" w:color="97710C"/>
              </w:pBdr>
              <w:spacing w:before="280"/>
            </w:pPr>
          </w:p>
          <w:p w14:paraId="363BB179" w14:textId="77777777" w:rsidR="00E8471C" w:rsidRDefault="00000000">
            <w:pPr>
              <w:spacing w:before="36" w:after="60"/>
            </w:pPr>
            <w:r>
              <w:rPr>
                <w:color w:val="AAAAAA"/>
                <w:sz w:val="17"/>
                <w:szCs w:val="17"/>
              </w:rPr>
              <w:t>Date</w:t>
            </w:r>
          </w:p>
        </w:tc>
      </w:tr>
    </w:tbl>
    <w:p w14:paraId="451CA191" w14:textId="77777777" w:rsidR="00577A65" w:rsidRDefault="00577A65"/>
    <w:sectPr w:rsidR="00577A65">
      <w:pgSz w:w="12240" w:h="15840"/>
      <w:pgMar w:top="72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71D3"/>
    <w:multiLevelType w:val="hybridMultilevel"/>
    <w:tmpl w:val="8ED4F412"/>
    <w:lvl w:ilvl="0" w:tplc="DEC6D314">
      <w:start w:val="1"/>
      <w:numFmt w:val="bullet"/>
      <w:lvlText w:val="●"/>
      <w:lvlJc w:val="left"/>
      <w:pPr>
        <w:ind w:left="720" w:hanging="360"/>
      </w:pPr>
    </w:lvl>
    <w:lvl w:ilvl="1" w:tplc="357681DC">
      <w:start w:val="1"/>
      <w:numFmt w:val="bullet"/>
      <w:lvlText w:val="○"/>
      <w:lvlJc w:val="left"/>
      <w:pPr>
        <w:ind w:left="1440" w:hanging="360"/>
      </w:pPr>
    </w:lvl>
    <w:lvl w:ilvl="2" w:tplc="6E60CFDE">
      <w:start w:val="1"/>
      <w:numFmt w:val="bullet"/>
      <w:lvlText w:val="■"/>
      <w:lvlJc w:val="left"/>
      <w:pPr>
        <w:ind w:left="2160" w:hanging="360"/>
      </w:pPr>
    </w:lvl>
    <w:lvl w:ilvl="3" w:tplc="1ABCF48A">
      <w:start w:val="1"/>
      <w:numFmt w:val="bullet"/>
      <w:lvlText w:val="●"/>
      <w:lvlJc w:val="left"/>
      <w:pPr>
        <w:ind w:left="2880" w:hanging="360"/>
      </w:pPr>
    </w:lvl>
    <w:lvl w:ilvl="4" w:tplc="0EE02774">
      <w:start w:val="1"/>
      <w:numFmt w:val="bullet"/>
      <w:lvlText w:val="○"/>
      <w:lvlJc w:val="left"/>
      <w:pPr>
        <w:ind w:left="3600" w:hanging="360"/>
      </w:pPr>
    </w:lvl>
    <w:lvl w:ilvl="5" w:tplc="E19818B6">
      <w:start w:val="1"/>
      <w:numFmt w:val="bullet"/>
      <w:lvlText w:val="■"/>
      <w:lvlJc w:val="left"/>
      <w:pPr>
        <w:ind w:left="4320" w:hanging="360"/>
      </w:pPr>
    </w:lvl>
    <w:lvl w:ilvl="6" w:tplc="50CE713E">
      <w:start w:val="1"/>
      <w:numFmt w:val="bullet"/>
      <w:lvlText w:val="●"/>
      <w:lvlJc w:val="left"/>
      <w:pPr>
        <w:ind w:left="5040" w:hanging="360"/>
      </w:pPr>
    </w:lvl>
    <w:lvl w:ilvl="7" w:tplc="B266A4FE">
      <w:start w:val="1"/>
      <w:numFmt w:val="bullet"/>
      <w:lvlText w:val="●"/>
      <w:lvlJc w:val="left"/>
      <w:pPr>
        <w:ind w:left="5760" w:hanging="360"/>
      </w:pPr>
    </w:lvl>
    <w:lvl w:ilvl="8" w:tplc="3F6A457E">
      <w:start w:val="1"/>
      <w:numFmt w:val="bullet"/>
      <w:lvlText w:val="●"/>
      <w:lvlJc w:val="left"/>
      <w:pPr>
        <w:ind w:left="6480" w:hanging="360"/>
      </w:pPr>
    </w:lvl>
  </w:abstractNum>
  <w:abstractNum w:abstractNumId="1" w15:restartNumberingAfterBreak="0">
    <w:nsid w:val="60765562"/>
    <w:multiLevelType w:val="hybridMultilevel"/>
    <w:tmpl w:val="A428274E"/>
    <w:lvl w:ilvl="0" w:tplc="5D8E700E">
      <w:start w:val="1"/>
      <w:numFmt w:val="decimal"/>
      <w:lvlText w:val="%1."/>
      <w:lvlJc w:val="left"/>
      <w:pPr>
        <w:ind w:left="720" w:hanging="360"/>
      </w:pPr>
    </w:lvl>
    <w:lvl w:ilvl="1" w:tplc="5A165488">
      <w:numFmt w:val="decimal"/>
      <w:lvlText w:val=""/>
      <w:lvlJc w:val="left"/>
    </w:lvl>
    <w:lvl w:ilvl="2" w:tplc="45E61140">
      <w:numFmt w:val="decimal"/>
      <w:lvlText w:val=""/>
      <w:lvlJc w:val="left"/>
    </w:lvl>
    <w:lvl w:ilvl="3" w:tplc="3DCE5A8C">
      <w:numFmt w:val="decimal"/>
      <w:lvlText w:val=""/>
      <w:lvlJc w:val="left"/>
    </w:lvl>
    <w:lvl w:ilvl="4" w:tplc="2438EBCE">
      <w:numFmt w:val="decimal"/>
      <w:lvlText w:val=""/>
      <w:lvlJc w:val="left"/>
    </w:lvl>
    <w:lvl w:ilvl="5" w:tplc="034A8444">
      <w:numFmt w:val="decimal"/>
      <w:lvlText w:val=""/>
      <w:lvlJc w:val="left"/>
    </w:lvl>
    <w:lvl w:ilvl="6" w:tplc="B8B6AF54">
      <w:numFmt w:val="decimal"/>
      <w:lvlText w:val=""/>
      <w:lvlJc w:val="left"/>
    </w:lvl>
    <w:lvl w:ilvl="7" w:tplc="C0FE5252">
      <w:numFmt w:val="decimal"/>
      <w:lvlText w:val=""/>
      <w:lvlJc w:val="left"/>
    </w:lvl>
    <w:lvl w:ilvl="8" w:tplc="64A68FA4">
      <w:numFmt w:val="decimal"/>
      <w:lvlText w:val=""/>
      <w:lvlJc w:val="left"/>
    </w:lvl>
  </w:abstractNum>
  <w:num w:numId="1" w16cid:durableId="2086755122">
    <w:abstractNumId w:val="0"/>
    <w:lvlOverride w:ilvl="0">
      <w:startOverride w:val="1"/>
    </w:lvlOverride>
  </w:num>
  <w:num w:numId="2" w16cid:durableId="5416009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71C"/>
    <w:rsid w:val="00577A65"/>
    <w:rsid w:val="00807121"/>
    <w:rsid w:val="00B81F98"/>
    <w:rsid w:val="00E8471C"/>
    <w:rsid w:val="00FF5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3C744"/>
  <w15:docId w15:val="{A812B2C2-CDC8-4A4A-ACF6-E464974D8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A241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4079719090764888F3518ADB357560" ma:contentTypeVersion="12" ma:contentTypeDescription="Create a new document." ma:contentTypeScope="" ma:versionID="5cc0b0515060d800ca0dcd7df7c8b7a6">
  <xsd:schema xmlns:xsd="http://www.w3.org/2001/XMLSchema" xmlns:xs="http://www.w3.org/2001/XMLSchema" xmlns:p="http://schemas.microsoft.com/office/2006/metadata/properties" xmlns:ns2="c385d383-5247-4622-baab-26d6217c57ea" xmlns:ns3="ed523d83-577e-496e-a929-d129df92a179" targetNamespace="http://schemas.microsoft.com/office/2006/metadata/properties" ma:root="true" ma:fieldsID="893ab8fe2db634baf46b5c6f2ef93a6b" ns2:_="" ns3:_="">
    <xsd:import namespace="c385d383-5247-4622-baab-26d6217c57ea"/>
    <xsd:import namespace="ed523d83-577e-496e-a929-d129df92a1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85d383-5247-4622-baab-26d6217c57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2463502-ae89-45c2-89b3-463160bd7c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523d83-577e-496e-a929-d129df92a17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164c31f-715e-4630-96ca-c1f13c67a246}" ma:internalName="TaxCatchAll" ma:showField="CatchAllData" ma:web="ed523d83-577e-496e-a929-d129df92a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385d383-5247-4622-baab-26d6217c57ea">
      <Terms xmlns="http://schemas.microsoft.com/office/infopath/2007/PartnerControls"/>
    </lcf76f155ced4ddcb4097134ff3c332f>
    <TaxCatchAll xmlns="ed523d83-577e-496e-a929-d129df92a179" xsi:nil="true"/>
  </documentManagement>
</p:properties>
</file>

<file path=customXml/itemProps1.xml><?xml version="1.0" encoding="utf-8"?>
<ds:datastoreItem xmlns:ds="http://schemas.openxmlformats.org/officeDocument/2006/customXml" ds:itemID="{84549AF6-8CB3-45B1-9A3B-4384990CAA12}"/>
</file>

<file path=customXml/itemProps2.xml><?xml version="1.0" encoding="utf-8"?>
<ds:datastoreItem xmlns:ds="http://schemas.openxmlformats.org/officeDocument/2006/customXml" ds:itemID="{E91D6040-1815-42EF-B716-F7D8590500B1}"/>
</file>

<file path=customXml/itemProps3.xml><?xml version="1.0" encoding="utf-8"?>
<ds:datastoreItem xmlns:ds="http://schemas.openxmlformats.org/officeDocument/2006/customXml" ds:itemID="{F19C2D86-C19A-482A-BABA-728DF1B401D9}"/>
</file>

<file path=docProps/app.xml><?xml version="1.0" encoding="utf-8"?>
<Properties xmlns="http://schemas.openxmlformats.org/officeDocument/2006/extended-properties" xmlns:vt="http://schemas.openxmlformats.org/officeDocument/2006/docPropsVTypes">
  <Template>Normal</Template>
  <TotalTime>1</TotalTime>
  <Pages>1</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Cooper  Kennedy</cp:lastModifiedBy>
  <cp:revision>2</cp:revision>
  <dcterms:created xsi:type="dcterms:W3CDTF">2026-03-06T21:56:00Z</dcterms:created>
  <dcterms:modified xsi:type="dcterms:W3CDTF">2026-03-06T21:56:00Z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0x010100154079719090764888F3518ADB357560</vt:lpwstr>
  </property>
</Properties>
</file>