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C058" w14:textId="77777777" w:rsidR="007933F3" w:rsidRDefault="00000000">
      <w:pPr>
        <w:spacing w:before="1200" w:after="400"/>
        <w:jc w:val="center"/>
      </w:pPr>
      <w:r>
        <w:rPr>
          <w:noProof/>
        </w:rPr>
        <w:drawing>
          <wp:inline distT="0" distB="0" distL="0" distR="0" wp14:anchorId="669507AB" wp14:editId="7E5423C1">
            <wp:extent cx="4114800" cy="1171575"/>
            <wp:effectExtent l="0" t="0" r="0" b="0"/>
            <wp:docPr id="1" name="MaiaEdgeLogo" descr="MaiaEdge logo" title="Maia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171575"/>
                    </a:xfrm>
                    <a:prstGeom prst="rect">
                      <a:avLst/>
                    </a:prstGeom>
                  </pic:spPr>
                </pic:pic>
              </a:graphicData>
            </a:graphic>
          </wp:inline>
        </w:drawing>
      </w:r>
    </w:p>
    <w:p w14:paraId="362CD7F8" w14:textId="77777777" w:rsidR="007933F3" w:rsidRDefault="00000000">
      <w:pPr>
        <w:spacing w:after="120"/>
        <w:jc w:val="center"/>
      </w:pPr>
      <w:r>
        <w:rPr>
          <w:b/>
          <w:bCs/>
          <w:color w:val="1A1A1A"/>
          <w:sz w:val="44"/>
          <w:szCs w:val="44"/>
        </w:rPr>
        <w:t>Introduction Briefing</w:t>
      </w:r>
    </w:p>
    <w:p w14:paraId="7166236D" w14:textId="77777777" w:rsidR="007933F3" w:rsidRDefault="00000000">
      <w:pPr>
        <w:spacing w:after="480"/>
        <w:jc w:val="center"/>
      </w:pPr>
      <w:r>
        <w:rPr>
          <w:i/>
          <w:iCs/>
          <w:color w:val="4A4A4A"/>
          <w:sz w:val="26"/>
          <w:szCs w:val="26"/>
        </w:rPr>
        <w:t>Company overview and background for opening initial conversations</w:t>
      </w:r>
    </w:p>
    <w:p w14:paraId="766A00BC" w14:textId="77777777" w:rsidR="007933F3" w:rsidRDefault="007933F3">
      <w:pPr>
        <w:pBdr>
          <w:top w:val="single" w:sz="12" w:space="8" w:color="1A1A1A"/>
        </w:pBdr>
        <w:spacing w:before="400" w:after="120"/>
        <w:jc w:val="center"/>
      </w:pPr>
    </w:p>
    <w:p w14:paraId="5BAB1AF7" w14:textId="77777777" w:rsidR="007933F3" w:rsidRDefault="00000000">
      <w:pPr>
        <w:spacing w:after="60"/>
        <w:jc w:val="center"/>
      </w:pPr>
      <w:r>
        <w:rPr>
          <w:b/>
          <w:bCs/>
          <w:color w:val="1A1A1A"/>
          <w:sz w:val="32"/>
          <w:szCs w:val="32"/>
        </w:rPr>
        <w:t>Private paths. Any network. Instantly.</w:t>
      </w:r>
    </w:p>
    <w:p w14:paraId="4E365A82" w14:textId="77777777" w:rsidR="007933F3" w:rsidRDefault="00000000">
      <w:pPr>
        <w:spacing w:after="120"/>
        <w:jc w:val="center"/>
      </w:pPr>
      <w:r>
        <w:rPr>
          <w:i/>
          <w:iCs/>
          <w:color w:val="4A4A4A"/>
        </w:rPr>
        <w:t>Carrier infrastructure for federated private networking</w:t>
      </w:r>
    </w:p>
    <w:p w14:paraId="163B12D5" w14:textId="77777777" w:rsidR="007933F3" w:rsidRDefault="007933F3">
      <w:pPr>
        <w:pBdr>
          <w:bottom w:val="single" w:sz="12" w:space="8" w:color="1A1A1A"/>
        </w:pBdr>
        <w:spacing w:after="1200"/>
        <w:jc w:val="center"/>
      </w:pPr>
    </w:p>
    <w:p w14:paraId="734E348A" w14:textId="77777777" w:rsidR="007933F3" w:rsidRDefault="00000000">
      <w:pPr>
        <w:spacing w:after="80"/>
        <w:jc w:val="center"/>
      </w:pPr>
      <w:r>
        <w:rPr>
          <w:i/>
          <w:iCs/>
          <w:color w:val="4A4A4A"/>
          <w:sz w:val="20"/>
          <w:szCs w:val="20"/>
        </w:rPr>
        <w:t>Shared in confidence under NDA.</w:t>
      </w:r>
    </w:p>
    <w:p w14:paraId="1A42970F" w14:textId="77777777" w:rsidR="007933F3" w:rsidRDefault="00000000">
      <w:pPr>
        <w:spacing w:after="120"/>
        <w:jc w:val="center"/>
      </w:pPr>
      <w:r>
        <w:rPr>
          <w:color w:val="4A4A4A"/>
          <w:sz w:val="20"/>
          <w:szCs w:val="20"/>
        </w:rPr>
        <w:t>April 2026</w:t>
      </w:r>
    </w:p>
    <w:p w14:paraId="07A9D6C5" w14:textId="77777777" w:rsidR="007933F3" w:rsidRDefault="00000000">
      <w:r>
        <w:br w:type="page"/>
      </w:r>
    </w:p>
    <w:p w14:paraId="19A0FF83" w14:textId="77777777" w:rsidR="007933F3" w:rsidRDefault="00000000">
      <w:pPr>
        <w:pStyle w:val="Heading1"/>
      </w:pPr>
      <w:bookmarkStart w:id="0" w:name="_Toc227764575"/>
      <w:r>
        <w:lastRenderedPageBreak/>
        <w:t>Contents</w:t>
      </w:r>
      <w:bookmarkEnd w:id="0"/>
    </w:p>
    <w:sdt>
      <w:sdtPr>
        <w:alias w:val="Contents"/>
        <w:id w:val="938640234"/>
      </w:sdtPr>
      <w:sdtContent>
        <w:p w14:paraId="5077040E" w14:textId="77777777" w:rsidR="00EC7B9F" w:rsidRDefault="00000000">
          <w:pPr>
            <w:pStyle w:val="TOC1"/>
            <w:tabs>
              <w:tab w:val="right" w:leader="dot" w:pos="9350"/>
            </w:tabs>
            <w:rPr>
              <w:noProof/>
            </w:rPr>
          </w:pPr>
          <w:r>
            <w:fldChar w:fldCharType="begin"/>
          </w:r>
          <w:r>
            <w:instrText>TOC \h \o "1-2"</w:instrText>
          </w:r>
          <w:r>
            <w:fldChar w:fldCharType="separate"/>
          </w:r>
          <w:hyperlink w:anchor="_Toc227764575" w:history="1">
            <w:r w:rsidR="00EC7B9F" w:rsidRPr="00BD28E1">
              <w:rPr>
                <w:rStyle w:val="Hyperlink"/>
                <w:noProof/>
              </w:rPr>
              <w:t>Contents</w:t>
            </w:r>
            <w:r w:rsidR="00EC7B9F">
              <w:rPr>
                <w:noProof/>
              </w:rPr>
              <w:tab/>
            </w:r>
            <w:r w:rsidR="00EC7B9F">
              <w:rPr>
                <w:noProof/>
              </w:rPr>
              <w:fldChar w:fldCharType="begin"/>
            </w:r>
            <w:r w:rsidR="00EC7B9F">
              <w:rPr>
                <w:noProof/>
              </w:rPr>
              <w:instrText xml:space="preserve"> PAGEREF _Toc227764575 \h </w:instrText>
            </w:r>
            <w:r w:rsidR="00EC7B9F">
              <w:rPr>
                <w:noProof/>
              </w:rPr>
            </w:r>
            <w:r w:rsidR="00EC7B9F">
              <w:rPr>
                <w:noProof/>
              </w:rPr>
              <w:fldChar w:fldCharType="separate"/>
            </w:r>
            <w:r w:rsidR="00EC7B9F">
              <w:rPr>
                <w:noProof/>
              </w:rPr>
              <w:t>1</w:t>
            </w:r>
            <w:r w:rsidR="00EC7B9F">
              <w:rPr>
                <w:noProof/>
              </w:rPr>
              <w:fldChar w:fldCharType="end"/>
            </w:r>
          </w:hyperlink>
        </w:p>
        <w:p w14:paraId="00E36129" w14:textId="77777777" w:rsidR="00EC7B9F" w:rsidRDefault="00EC7B9F">
          <w:pPr>
            <w:pStyle w:val="TOC1"/>
            <w:tabs>
              <w:tab w:val="right" w:leader="dot" w:pos="9350"/>
            </w:tabs>
            <w:rPr>
              <w:noProof/>
            </w:rPr>
          </w:pPr>
          <w:hyperlink w:anchor="_Toc227764576" w:history="1">
            <w:r w:rsidRPr="00BD28E1">
              <w:rPr>
                <w:rStyle w:val="Hyperlink"/>
                <w:noProof/>
              </w:rPr>
              <w:t>1. A Note To You</w:t>
            </w:r>
            <w:r>
              <w:rPr>
                <w:noProof/>
              </w:rPr>
              <w:tab/>
            </w:r>
            <w:r>
              <w:rPr>
                <w:noProof/>
              </w:rPr>
              <w:fldChar w:fldCharType="begin"/>
            </w:r>
            <w:r>
              <w:rPr>
                <w:noProof/>
              </w:rPr>
              <w:instrText xml:space="preserve"> PAGEREF _Toc227764576 \h </w:instrText>
            </w:r>
            <w:r>
              <w:rPr>
                <w:noProof/>
              </w:rPr>
            </w:r>
            <w:r>
              <w:rPr>
                <w:noProof/>
              </w:rPr>
              <w:fldChar w:fldCharType="separate"/>
            </w:r>
            <w:r>
              <w:rPr>
                <w:noProof/>
              </w:rPr>
              <w:t>1</w:t>
            </w:r>
            <w:r>
              <w:rPr>
                <w:noProof/>
              </w:rPr>
              <w:fldChar w:fldCharType="end"/>
            </w:r>
          </w:hyperlink>
        </w:p>
        <w:p w14:paraId="2E130DBB" w14:textId="77777777" w:rsidR="00EC7B9F" w:rsidRDefault="00EC7B9F">
          <w:pPr>
            <w:pStyle w:val="TOC1"/>
            <w:tabs>
              <w:tab w:val="right" w:leader="dot" w:pos="9350"/>
            </w:tabs>
            <w:rPr>
              <w:noProof/>
            </w:rPr>
          </w:pPr>
          <w:hyperlink w:anchor="_Toc227764577" w:history="1">
            <w:r w:rsidRPr="00BD28E1">
              <w:rPr>
                <w:rStyle w:val="Hyperlink"/>
                <w:noProof/>
              </w:rPr>
              <w:t>2. What MaiaEdge Does</w:t>
            </w:r>
            <w:r>
              <w:rPr>
                <w:noProof/>
              </w:rPr>
              <w:tab/>
            </w:r>
            <w:r>
              <w:rPr>
                <w:noProof/>
              </w:rPr>
              <w:fldChar w:fldCharType="begin"/>
            </w:r>
            <w:r>
              <w:rPr>
                <w:noProof/>
              </w:rPr>
              <w:instrText xml:space="preserve"> PAGEREF _Toc227764577 \h </w:instrText>
            </w:r>
            <w:r>
              <w:rPr>
                <w:noProof/>
              </w:rPr>
            </w:r>
            <w:r>
              <w:rPr>
                <w:noProof/>
              </w:rPr>
              <w:fldChar w:fldCharType="separate"/>
            </w:r>
            <w:r>
              <w:rPr>
                <w:noProof/>
              </w:rPr>
              <w:t>1</w:t>
            </w:r>
            <w:r>
              <w:rPr>
                <w:noProof/>
              </w:rPr>
              <w:fldChar w:fldCharType="end"/>
            </w:r>
          </w:hyperlink>
        </w:p>
        <w:p w14:paraId="2C027C61" w14:textId="77777777" w:rsidR="00EC7B9F" w:rsidRDefault="00EC7B9F">
          <w:pPr>
            <w:pStyle w:val="TOC2"/>
            <w:tabs>
              <w:tab w:val="right" w:leader="dot" w:pos="9350"/>
            </w:tabs>
            <w:rPr>
              <w:noProof/>
            </w:rPr>
          </w:pPr>
          <w:hyperlink w:anchor="_Toc227764578" w:history="1">
            <w:r w:rsidRPr="00BD28E1">
              <w:rPr>
                <w:rStyle w:val="Hyperlink"/>
                <w:noProof/>
              </w:rPr>
              <w:t>2.1 In Plain Language</w:t>
            </w:r>
            <w:r>
              <w:rPr>
                <w:noProof/>
              </w:rPr>
              <w:tab/>
            </w:r>
            <w:r>
              <w:rPr>
                <w:noProof/>
              </w:rPr>
              <w:fldChar w:fldCharType="begin"/>
            </w:r>
            <w:r>
              <w:rPr>
                <w:noProof/>
              </w:rPr>
              <w:instrText xml:space="preserve"> PAGEREF _Toc227764578 \h </w:instrText>
            </w:r>
            <w:r>
              <w:rPr>
                <w:noProof/>
              </w:rPr>
            </w:r>
            <w:r>
              <w:rPr>
                <w:noProof/>
              </w:rPr>
              <w:fldChar w:fldCharType="separate"/>
            </w:r>
            <w:r>
              <w:rPr>
                <w:noProof/>
              </w:rPr>
              <w:t>1</w:t>
            </w:r>
            <w:r>
              <w:rPr>
                <w:noProof/>
              </w:rPr>
              <w:fldChar w:fldCharType="end"/>
            </w:r>
          </w:hyperlink>
        </w:p>
        <w:p w14:paraId="766A521D" w14:textId="77777777" w:rsidR="00EC7B9F" w:rsidRDefault="00EC7B9F">
          <w:pPr>
            <w:pStyle w:val="TOC2"/>
            <w:tabs>
              <w:tab w:val="right" w:leader="dot" w:pos="9350"/>
            </w:tabs>
            <w:rPr>
              <w:noProof/>
            </w:rPr>
          </w:pPr>
          <w:hyperlink w:anchor="_Toc227764579" w:history="1">
            <w:r w:rsidRPr="00BD28E1">
              <w:rPr>
                <w:rStyle w:val="Hyperlink"/>
                <w:noProof/>
              </w:rPr>
              <w:t>2.2 The One-Sentence Description</w:t>
            </w:r>
            <w:r>
              <w:rPr>
                <w:noProof/>
              </w:rPr>
              <w:tab/>
            </w:r>
            <w:r>
              <w:rPr>
                <w:noProof/>
              </w:rPr>
              <w:fldChar w:fldCharType="begin"/>
            </w:r>
            <w:r>
              <w:rPr>
                <w:noProof/>
              </w:rPr>
              <w:instrText xml:space="preserve"> PAGEREF _Toc227764579 \h </w:instrText>
            </w:r>
            <w:r>
              <w:rPr>
                <w:noProof/>
              </w:rPr>
            </w:r>
            <w:r>
              <w:rPr>
                <w:noProof/>
              </w:rPr>
              <w:fldChar w:fldCharType="separate"/>
            </w:r>
            <w:r>
              <w:rPr>
                <w:noProof/>
              </w:rPr>
              <w:t>1</w:t>
            </w:r>
            <w:r>
              <w:rPr>
                <w:noProof/>
              </w:rPr>
              <w:fldChar w:fldCharType="end"/>
            </w:r>
          </w:hyperlink>
        </w:p>
        <w:p w14:paraId="67DD25EB" w14:textId="77777777" w:rsidR="00EC7B9F" w:rsidRDefault="00EC7B9F">
          <w:pPr>
            <w:pStyle w:val="TOC2"/>
            <w:tabs>
              <w:tab w:val="right" w:leader="dot" w:pos="9350"/>
            </w:tabs>
            <w:rPr>
              <w:noProof/>
            </w:rPr>
          </w:pPr>
          <w:hyperlink w:anchor="_Toc227764580" w:history="1">
            <w:r w:rsidRPr="00BD28E1">
              <w:rPr>
                <w:rStyle w:val="Hyperlink"/>
                <w:noProof/>
              </w:rPr>
              <w:t>2.3 For the More Technically Curious</w:t>
            </w:r>
            <w:r>
              <w:rPr>
                <w:noProof/>
              </w:rPr>
              <w:tab/>
            </w:r>
            <w:r>
              <w:rPr>
                <w:noProof/>
              </w:rPr>
              <w:fldChar w:fldCharType="begin"/>
            </w:r>
            <w:r>
              <w:rPr>
                <w:noProof/>
              </w:rPr>
              <w:instrText xml:space="preserve"> PAGEREF _Toc227764580 \h </w:instrText>
            </w:r>
            <w:r>
              <w:rPr>
                <w:noProof/>
              </w:rPr>
            </w:r>
            <w:r>
              <w:rPr>
                <w:noProof/>
              </w:rPr>
              <w:fldChar w:fldCharType="separate"/>
            </w:r>
            <w:r>
              <w:rPr>
                <w:noProof/>
              </w:rPr>
              <w:t>1</w:t>
            </w:r>
            <w:r>
              <w:rPr>
                <w:noProof/>
              </w:rPr>
              <w:fldChar w:fldCharType="end"/>
            </w:r>
          </w:hyperlink>
        </w:p>
        <w:p w14:paraId="2A04A8E0" w14:textId="77777777" w:rsidR="00EC7B9F" w:rsidRDefault="00EC7B9F">
          <w:pPr>
            <w:pStyle w:val="TOC2"/>
            <w:tabs>
              <w:tab w:val="right" w:leader="dot" w:pos="9350"/>
            </w:tabs>
            <w:rPr>
              <w:noProof/>
            </w:rPr>
          </w:pPr>
          <w:hyperlink w:anchor="_Toc227764581" w:history="1">
            <w:r w:rsidRPr="00BD28E1">
              <w:rPr>
                <w:rStyle w:val="Hyperlink"/>
                <w:noProof/>
              </w:rPr>
              <w:t>2.4 What MaiaEdge Is Not</w:t>
            </w:r>
            <w:r>
              <w:rPr>
                <w:noProof/>
              </w:rPr>
              <w:tab/>
            </w:r>
            <w:r>
              <w:rPr>
                <w:noProof/>
              </w:rPr>
              <w:fldChar w:fldCharType="begin"/>
            </w:r>
            <w:r>
              <w:rPr>
                <w:noProof/>
              </w:rPr>
              <w:instrText xml:space="preserve"> PAGEREF _Toc227764581 \h </w:instrText>
            </w:r>
            <w:r>
              <w:rPr>
                <w:noProof/>
              </w:rPr>
            </w:r>
            <w:r>
              <w:rPr>
                <w:noProof/>
              </w:rPr>
              <w:fldChar w:fldCharType="separate"/>
            </w:r>
            <w:r>
              <w:rPr>
                <w:noProof/>
              </w:rPr>
              <w:t>1</w:t>
            </w:r>
            <w:r>
              <w:rPr>
                <w:noProof/>
              </w:rPr>
              <w:fldChar w:fldCharType="end"/>
            </w:r>
          </w:hyperlink>
        </w:p>
        <w:p w14:paraId="0FCF608F" w14:textId="77777777" w:rsidR="00EC7B9F" w:rsidRDefault="00EC7B9F">
          <w:pPr>
            <w:pStyle w:val="TOC1"/>
            <w:tabs>
              <w:tab w:val="right" w:leader="dot" w:pos="9350"/>
            </w:tabs>
            <w:rPr>
              <w:noProof/>
            </w:rPr>
          </w:pPr>
          <w:hyperlink w:anchor="_Toc227764582" w:history="1">
            <w:r w:rsidRPr="00BD28E1">
              <w:rPr>
                <w:rStyle w:val="Hyperlink"/>
                <w:noProof/>
              </w:rPr>
              <w:t>3. Why This Matters Right Now</w:t>
            </w:r>
            <w:r>
              <w:rPr>
                <w:noProof/>
              </w:rPr>
              <w:tab/>
            </w:r>
            <w:r>
              <w:rPr>
                <w:noProof/>
              </w:rPr>
              <w:fldChar w:fldCharType="begin"/>
            </w:r>
            <w:r>
              <w:rPr>
                <w:noProof/>
              </w:rPr>
              <w:instrText xml:space="preserve"> PAGEREF _Toc227764582 \h </w:instrText>
            </w:r>
            <w:r>
              <w:rPr>
                <w:noProof/>
              </w:rPr>
            </w:r>
            <w:r>
              <w:rPr>
                <w:noProof/>
              </w:rPr>
              <w:fldChar w:fldCharType="separate"/>
            </w:r>
            <w:r>
              <w:rPr>
                <w:noProof/>
              </w:rPr>
              <w:t>1</w:t>
            </w:r>
            <w:r>
              <w:rPr>
                <w:noProof/>
              </w:rPr>
              <w:fldChar w:fldCharType="end"/>
            </w:r>
          </w:hyperlink>
        </w:p>
        <w:p w14:paraId="21B816DB" w14:textId="77777777" w:rsidR="00EC7B9F" w:rsidRDefault="00EC7B9F">
          <w:pPr>
            <w:pStyle w:val="TOC2"/>
            <w:tabs>
              <w:tab w:val="right" w:leader="dot" w:pos="9350"/>
            </w:tabs>
            <w:rPr>
              <w:noProof/>
            </w:rPr>
          </w:pPr>
          <w:hyperlink w:anchor="_Toc227764583" w:history="1">
            <w:r w:rsidRPr="00BD28E1">
              <w:rPr>
                <w:rStyle w:val="Hyperlink"/>
                <w:noProof/>
              </w:rPr>
              <w:t>3.1 AI Workloads Are Reshaping Network Economics</w:t>
            </w:r>
            <w:r>
              <w:rPr>
                <w:noProof/>
              </w:rPr>
              <w:tab/>
            </w:r>
            <w:r>
              <w:rPr>
                <w:noProof/>
              </w:rPr>
              <w:fldChar w:fldCharType="begin"/>
            </w:r>
            <w:r>
              <w:rPr>
                <w:noProof/>
              </w:rPr>
              <w:instrText xml:space="preserve"> PAGEREF _Toc227764583 \h </w:instrText>
            </w:r>
            <w:r>
              <w:rPr>
                <w:noProof/>
              </w:rPr>
            </w:r>
            <w:r>
              <w:rPr>
                <w:noProof/>
              </w:rPr>
              <w:fldChar w:fldCharType="separate"/>
            </w:r>
            <w:r>
              <w:rPr>
                <w:noProof/>
              </w:rPr>
              <w:t>1</w:t>
            </w:r>
            <w:r>
              <w:rPr>
                <w:noProof/>
              </w:rPr>
              <w:fldChar w:fldCharType="end"/>
            </w:r>
          </w:hyperlink>
        </w:p>
        <w:p w14:paraId="2E519F49" w14:textId="77777777" w:rsidR="00EC7B9F" w:rsidRDefault="00EC7B9F">
          <w:pPr>
            <w:pStyle w:val="TOC2"/>
            <w:tabs>
              <w:tab w:val="right" w:leader="dot" w:pos="9350"/>
            </w:tabs>
            <w:rPr>
              <w:noProof/>
            </w:rPr>
          </w:pPr>
          <w:hyperlink w:anchor="_Toc227764584" w:history="1">
            <w:r w:rsidRPr="00BD28E1">
              <w:rPr>
                <w:rStyle w:val="Hyperlink"/>
                <w:noProof/>
              </w:rPr>
              <w:t>3.2 Enterprises Are Moving AI Workloads Off Public Cloud</w:t>
            </w:r>
            <w:r>
              <w:rPr>
                <w:noProof/>
              </w:rPr>
              <w:tab/>
            </w:r>
            <w:r>
              <w:rPr>
                <w:noProof/>
              </w:rPr>
              <w:fldChar w:fldCharType="begin"/>
            </w:r>
            <w:r>
              <w:rPr>
                <w:noProof/>
              </w:rPr>
              <w:instrText xml:space="preserve"> PAGEREF _Toc227764584 \h </w:instrText>
            </w:r>
            <w:r>
              <w:rPr>
                <w:noProof/>
              </w:rPr>
            </w:r>
            <w:r>
              <w:rPr>
                <w:noProof/>
              </w:rPr>
              <w:fldChar w:fldCharType="separate"/>
            </w:r>
            <w:r>
              <w:rPr>
                <w:noProof/>
              </w:rPr>
              <w:t>1</w:t>
            </w:r>
            <w:r>
              <w:rPr>
                <w:noProof/>
              </w:rPr>
              <w:fldChar w:fldCharType="end"/>
            </w:r>
          </w:hyperlink>
        </w:p>
        <w:p w14:paraId="0C587130" w14:textId="77777777" w:rsidR="00EC7B9F" w:rsidRDefault="00EC7B9F">
          <w:pPr>
            <w:pStyle w:val="TOC2"/>
            <w:tabs>
              <w:tab w:val="right" w:leader="dot" w:pos="9350"/>
            </w:tabs>
            <w:rPr>
              <w:noProof/>
            </w:rPr>
          </w:pPr>
          <w:hyperlink w:anchor="_Toc227764585" w:history="1">
            <w:r w:rsidRPr="00BD28E1">
              <w:rPr>
                <w:rStyle w:val="Hyperlink"/>
                <w:noProof/>
              </w:rPr>
              <w:t>3.3 European Sovereignty Requirements Are Accelerating</w:t>
            </w:r>
            <w:r>
              <w:rPr>
                <w:noProof/>
              </w:rPr>
              <w:tab/>
            </w:r>
            <w:r>
              <w:rPr>
                <w:noProof/>
              </w:rPr>
              <w:fldChar w:fldCharType="begin"/>
            </w:r>
            <w:r>
              <w:rPr>
                <w:noProof/>
              </w:rPr>
              <w:instrText xml:space="preserve"> PAGEREF _Toc227764585 \h </w:instrText>
            </w:r>
            <w:r>
              <w:rPr>
                <w:noProof/>
              </w:rPr>
            </w:r>
            <w:r>
              <w:rPr>
                <w:noProof/>
              </w:rPr>
              <w:fldChar w:fldCharType="separate"/>
            </w:r>
            <w:r>
              <w:rPr>
                <w:noProof/>
              </w:rPr>
              <w:t>1</w:t>
            </w:r>
            <w:r>
              <w:rPr>
                <w:noProof/>
              </w:rPr>
              <w:fldChar w:fldCharType="end"/>
            </w:r>
          </w:hyperlink>
        </w:p>
        <w:p w14:paraId="37FB04B9" w14:textId="77777777" w:rsidR="00EC7B9F" w:rsidRDefault="00EC7B9F">
          <w:pPr>
            <w:pStyle w:val="TOC2"/>
            <w:tabs>
              <w:tab w:val="right" w:leader="dot" w:pos="9350"/>
            </w:tabs>
            <w:rPr>
              <w:noProof/>
            </w:rPr>
          </w:pPr>
          <w:hyperlink w:anchor="_Toc227764586" w:history="1">
            <w:r w:rsidRPr="00BD28E1">
              <w:rPr>
                <w:rStyle w:val="Hyperlink"/>
                <w:noProof/>
              </w:rPr>
              <w:t>3.4 The Big US Platforms Are Consolidating the Market</w:t>
            </w:r>
            <w:r>
              <w:rPr>
                <w:noProof/>
              </w:rPr>
              <w:tab/>
            </w:r>
            <w:r>
              <w:rPr>
                <w:noProof/>
              </w:rPr>
              <w:fldChar w:fldCharType="begin"/>
            </w:r>
            <w:r>
              <w:rPr>
                <w:noProof/>
              </w:rPr>
              <w:instrText xml:space="preserve"> PAGEREF _Toc227764586 \h </w:instrText>
            </w:r>
            <w:r>
              <w:rPr>
                <w:noProof/>
              </w:rPr>
            </w:r>
            <w:r>
              <w:rPr>
                <w:noProof/>
              </w:rPr>
              <w:fldChar w:fldCharType="separate"/>
            </w:r>
            <w:r>
              <w:rPr>
                <w:noProof/>
              </w:rPr>
              <w:t>1</w:t>
            </w:r>
            <w:r>
              <w:rPr>
                <w:noProof/>
              </w:rPr>
              <w:fldChar w:fldCharType="end"/>
            </w:r>
          </w:hyperlink>
        </w:p>
        <w:p w14:paraId="33F0EF38" w14:textId="77777777" w:rsidR="00EC7B9F" w:rsidRDefault="00EC7B9F">
          <w:pPr>
            <w:pStyle w:val="TOC1"/>
            <w:tabs>
              <w:tab w:val="right" w:leader="dot" w:pos="9350"/>
            </w:tabs>
            <w:rPr>
              <w:noProof/>
            </w:rPr>
          </w:pPr>
          <w:hyperlink w:anchor="_Toc227764587" w:history="1">
            <w:r w:rsidRPr="00BD28E1">
              <w:rPr>
                <w:rStyle w:val="Hyperlink"/>
                <w:noProof/>
              </w:rPr>
              <w:t>4. The Product in More Depth</w:t>
            </w:r>
            <w:r>
              <w:rPr>
                <w:noProof/>
              </w:rPr>
              <w:tab/>
            </w:r>
            <w:r>
              <w:rPr>
                <w:noProof/>
              </w:rPr>
              <w:fldChar w:fldCharType="begin"/>
            </w:r>
            <w:r>
              <w:rPr>
                <w:noProof/>
              </w:rPr>
              <w:instrText xml:space="preserve"> PAGEREF _Toc227764587 \h </w:instrText>
            </w:r>
            <w:r>
              <w:rPr>
                <w:noProof/>
              </w:rPr>
            </w:r>
            <w:r>
              <w:rPr>
                <w:noProof/>
              </w:rPr>
              <w:fldChar w:fldCharType="separate"/>
            </w:r>
            <w:r>
              <w:rPr>
                <w:noProof/>
              </w:rPr>
              <w:t>1</w:t>
            </w:r>
            <w:r>
              <w:rPr>
                <w:noProof/>
              </w:rPr>
              <w:fldChar w:fldCharType="end"/>
            </w:r>
          </w:hyperlink>
        </w:p>
        <w:p w14:paraId="3D161228" w14:textId="77777777" w:rsidR="00EC7B9F" w:rsidRDefault="00EC7B9F">
          <w:pPr>
            <w:pStyle w:val="TOC2"/>
            <w:tabs>
              <w:tab w:val="right" w:leader="dot" w:pos="9350"/>
            </w:tabs>
            <w:rPr>
              <w:noProof/>
            </w:rPr>
          </w:pPr>
          <w:hyperlink w:anchor="_Toc227764588" w:history="1">
            <w:r w:rsidRPr="00BD28E1">
              <w:rPr>
                <w:rStyle w:val="Hyperlink"/>
                <w:noProof/>
              </w:rPr>
              <w:t>4.1 Path Border Controller (PBC)</w:t>
            </w:r>
            <w:r>
              <w:rPr>
                <w:noProof/>
              </w:rPr>
              <w:tab/>
            </w:r>
            <w:r>
              <w:rPr>
                <w:noProof/>
              </w:rPr>
              <w:fldChar w:fldCharType="begin"/>
            </w:r>
            <w:r>
              <w:rPr>
                <w:noProof/>
              </w:rPr>
              <w:instrText xml:space="preserve"> PAGEREF _Toc227764588 \h </w:instrText>
            </w:r>
            <w:r>
              <w:rPr>
                <w:noProof/>
              </w:rPr>
            </w:r>
            <w:r>
              <w:rPr>
                <w:noProof/>
              </w:rPr>
              <w:fldChar w:fldCharType="separate"/>
            </w:r>
            <w:r>
              <w:rPr>
                <w:noProof/>
              </w:rPr>
              <w:t>1</w:t>
            </w:r>
            <w:r>
              <w:rPr>
                <w:noProof/>
              </w:rPr>
              <w:fldChar w:fldCharType="end"/>
            </w:r>
          </w:hyperlink>
        </w:p>
        <w:p w14:paraId="12C36811" w14:textId="77777777" w:rsidR="00EC7B9F" w:rsidRDefault="00EC7B9F">
          <w:pPr>
            <w:pStyle w:val="TOC2"/>
            <w:tabs>
              <w:tab w:val="right" w:leader="dot" w:pos="9350"/>
            </w:tabs>
            <w:rPr>
              <w:noProof/>
            </w:rPr>
          </w:pPr>
          <w:hyperlink w:anchor="_Toc227764589" w:history="1">
            <w:r w:rsidRPr="00BD28E1">
              <w:rPr>
                <w:rStyle w:val="Hyperlink"/>
                <w:noProof/>
              </w:rPr>
              <w:t>4.2 Path Computation Engine (PCE)</w:t>
            </w:r>
            <w:r>
              <w:rPr>
                <w:noProof/>
              </w:rPr>
              <w:tab/>
            </w:r>
            <w:r>
              <w:rPr>
                <w:noProof/>
              </w:rPr>
              <w:fldChar w:fldCharType="begin"/>
            </w:r>
            <w:r>
              <w:rPr>
                <w:noProof/>
              </w:rPr>
              <w:instrText xml:space="preserve"> PAGEREF _Toc227764589 \h </w:instrText>
            </w:r>
            <w:r>
              <w:rPr>
                <w:noProof/>
              </w:rPr>
            </w:r>
            <w:r>
              <w:rPr>
                <w:noProof/>
              </w:rPr>
              <w:fldChar w:fldCharType="separate"/>
            </w:r>
            <w:r>
              <w:rPr>
                <w:noProof/>
              </w:rPr>
              <w:t>1</w:t>
            </w:r>
            <w:r>
              <w:rPr>
                <w:noProof/>
              </w:rPr>
              <w:fldChar w:fldCharType="end"/>
            </w:r>
          </w:hyperlink>
        </w:p>
        <w:p w14:paraId="6D7C1E5A" w14:textId="77777777" w:rsidR="00EC7B9F" w:rsidRDefault="00EC7B9F">
          <w:pPr>
            <w:pStyle w:val="TOC2"/>
            <w:tabs>
              <w:tab w:val="right" w:leader="dot" w:pos="9350"/>
            </w:tabs>
            <w:rPr>
              <w:noProof/>
            </w:rPr>
          </w:pPr>
          <w:hyperlink w:anchor="_Toc227764590" w:history="1">
            <w:r w:rsidRPr="00BD28E1">
              <w:rPr>
                <w:rStyle w:val="Hyperlink"/>
                <w:noProof/>
              </w:rPr>
              <w:t>4.3 Port Extender (MPP)</w:t>
            </w:r>
            <w:r>
              <w:rPr>
                <w:noProof/>
              </w:rPr>
              <w:tab/>
            </w:r>
            <w:r>
              <w:rPr>
                <w:noProof/>
              </w:rPr>
              <w:fldChar w:fldCharType="begin"/>
            </w:r>
            <w:r>
              <w:rPr>
                <w:noProof/>
              </w:rPr>
              <w:instrText xml:space="preserve"> PAGEREF _Toc227764590 \h </w:instrText>
            </w:r>
            <w:r>
              <w:rPr>
                <w:noProof/>
              </w:rPr>
            </w:r>
            <w:r>
              <w:rPr>
                <w:noProof/>
              </w:rPr>
              <w:fldChar w:fldCharType="separate"/>
            </w:r>
            <w:r>
              <w:rPr>
                <w:noProof/>
              </w:rPr>
              <w:t>1</w:t>
            </w:r>
            <w:r>
              <w:rPr>
                <w:noProof/>
              </w:rPr>
              <w:fldChar w:fldCharType="end"/>
            </w:r>
          </w:hyperlink>
        </w:p>
        <w:p w14:paraId="4DA55C27" w14:textId="77777777" w:rsidR="00EC7B9F" w:rsidRDefault="00EC7B9F">
          <w:pPr>
            <w:pStyle w:val="TOC2"/>
            <w:tabs>
              <w:tab w:val="right" w:leader="dot" w:pos="9350"/>
            </w:tabs>
            <w:rPr>
              <w:noProof/>
            </w:rPr>
          </w:pPr>
          <w:hyperlink w:anchor="_Toc227764591" w:history="1">
            <w:r w:rsidRPr="00BD28E1">
              <w:rPr>
                <w:rStyle w:val="Hyperlink"/>
                <w:noProof/>
              </w:rPr>
              <w:t>4.4 Deployment Footprint Today</w:t>
            </w:r>
            <w:r>
              <w:rPr>
                <w:noProof/>
              </w:rPr>
              <w:tab/>
            </w:r>
            <w:r>
              <w:rPr>
                <w:noProof/>
              </w:rPr>
              <w:fldChar w:fldCharType="begin"/>
            </w:r>
            <w:r>
              <w:rPr>
                <w:noProof/>
              </w:rPr>
              <w:instrText xml:space="preserve"> PAGEREF _Toc227764591 \h </w:instrText>
            </w:r>
            <w:r>
              <w:rPr>
                <w:noProof/>
              </w:rPr>
            </w:r>
            <w:r>
              <w:rPr>
                <w:noProof/>
              </w:rPr>
              <w:fldChar w:fldCharType="separate"/>
            </w:r>
            <w:r>
              <w:rPr>
                <w:noProof/>
              </w:rPr>
              <w:t>1</w:t>
            </w:r>
            <w:r>
              <w:rPr>
                <w:noProof/>
              </w:rPr>
              <w:fldChar w:fldCharType="end"/>
            </w:r>
          </w:hyperlink>
        </w:p>
        <w:p w14:paraId="5BCD2EF0" w14:textId="77777777" w:rsidR="00EC7B9F" w:rsidRDefault="00EC7B9F">
          <w:pPr>
            <w:pStyle w:val="TOC1"/>
            <w:tabs>
              <w:tab w:val="right" w:leader="dot" w:pos="9350"/>
            </w:tabs>
            <w:rPr>
              <w:noProof/>
            </w:rPr>
          </w:pPr>
          <w:hyperlink w:anchor="_Toc227764592" w:history="1">
            <w:r w:rsidRPr="00BD28E1">
              <w:rPr>
                <w:rStyle w:val="Hyperlink"/>
                <w:noProof/>
              </w:rPr>
              <w:t>5. The Type of Company We Want to Meet</w:t>
            </w:r>
            <w:r>
              <w:rPr>
                <w:noProof/>
              </w:rPr>
              <w:tab/>
            </w:r>
            <w:r>
              <w:rPr>
                <w:noProof/>
              </w:rPr>
              <w:fldChar w:fldCharType="begin"/>
            </w:r>
            <w:r>
              <w:rPr>
                <w:noProof/>
              </w:rPr>
              <w:instrText xml:space="preserve"> PAGEREF _Toc227764592 \h </w:instrText>
            </w:r>
            <w:r>
              <w:rPr>
                <w:noProof/>
              </w:rPr>
            </w:r>
            <w:r>
              <w:rPr>
                <w:noProof/>
              </w:rPr>
              <w:fldChar w:fldCharType="separate"/>
            </w:r>
            <w:r>
              <w:rPr>
                <w:noProof/>
              </w:rPr>
              <w:t>1</w:t>
            </w:r>
            <w:r>
              <w:rPr>
                <w:noProof/>
              </w:rPr>
              <w:fldChar w:fldCharType="end"/>
            </w:r>
          </w:hyperlink>
        </w:p>
        <w:p w14:paraId="698EA72B" w14:textId="77777777" w:rsidR="00EC7B9F" w:rsidRDefault="00EC7B9F">
          <w:pPr>
            <w:pStyle w:val="TOC2"/>
            <w:tabs>
              <w:tab w:val="right" w:leader="dot" w:pos="9350"/>
            </w:tabs>
            <w:rPr>
              <w:noProof/>
            </w:rPr>
          </w:pPr>
          <w:hyperlink w:anchor="_Toc227764593" w:history="1">
            <w:r w:rsidRPr="00BD28E1">
              <w:rPr>
                <w:rStyle w:val="Hyperlink"/>
                <w:noProof/>
              </w:rPr>
              <w:t>5.1 Fiber Operators and Regional Carriers</w:t>
            </w:r>
            <w:r>
              <w:rPr>
                <w:noProof/>
              </w:rPr>
              <w:tab/>
            </w:r>
            <w:r>
              <w:rPr>
                <w:noProof/>
              </w:rPr>
              <w:fldChar w:fldCharType="begin"/>
            </w:r>
            <w:r>
              <w:rPr>
                <w:noProof/>
              </w:rPr>
              <w:instrText xml:space="preserve"> PAGEREF _Toc227764593 \h </w:instrText>
            </w:r>
            <w:r>
              <w:rPr>
                <w:noProof/>
              </w:rPr>
            </w:r>
            <w:r>
              <w:rPr>
                <w:noProof/>
              </w:rPr>
              <w:fldChar w:fldCharType="separate"/>
            </w:r>
            <w:r>
              <w:rPr>
                <w:noProof/>
              </w:rPr>
              <w:t>1</w:t>
            </w:r>
            <w:r>
              <w:rPr>
                <w:noProof/>
              </w:rPr>
              <w:fldChar w:fldCharType="end"/>
            </w:r>
          </w:hyperlink>
        </w:p>
        <w:p w14:paraId="20B011BC" w14:textId="77777777" w:rsidR="00EC7B9F" w:rsidRDefault="00EC7B9F">
          <w:pPr>
            <w:pStyle w:val="TOC2"/>
            <w:tabs>
              <w:tab w:val="right" w:leader="dot" w:pos="9350"/>
            </w:tabs>
            <w:rPr>
              <w:noProof/>
            </w:rPr>
          </w:pPr>
          <w:hyperlink w:anchor="_Toc227764594" w:history="1">
            <w:r w:rsidRPr="00BD28E1">
              <w:rPr>
                <w:rStyle w:val="Hyperlink"/>
                <w:noProof/>
              </w:rPr>
              <w:t>5.2 Colocation and Data Center Operators</w:t>
            </w:r>
            <w:r>
              <w:rPr>
                <w:noProof/>
              </w:rPr>
              <w:tab/>
            </w:r>
            <w:r>
              <w:rPr>
                <w:noProof/>
              </w:rPr>
              <w:fldChar w:fldCharType="begin"/>
            </w:r>
            <w:r>
              <w:rPr>
                <w:noProof/>
              </w:rPr>
              <w:instrText xml:space="preserve"> PAGEREF _Toc227764594 \h </w:instrText>
            </w:r>
            <w:r>
              <w:rPr>
                <w:noProof/>
              </w:rPr>
            </w:r>
            <w:r>
              <w:rPr>
                <w:noProof/>
              </w:rPr>
              <w:fldChar w:fldCharType="separate"/>
            </w:r>
            <w:r>
              <w:rPr>
                <w:noProof/>
              </w:rPr>
              <w:t>1</w:t>
            </w:r>
            <w:r>
              <w:rPr>
                <w:noProof/>
              </w:rPr>
              <w:fldChar w:fldCharType="end"/>
            </w:r>
          </w:hyperlink>
        </w:p>
        <w:p w14:paraId="1DA52F78" w14:textId="77777777" w:rsidR="00EC7B9F" w:rsidRDefault="00EC7B9F">
          <w:pPr>
            <w:pStyle w:val="TOC2"/>
            <w:tabs>
              <w:tab w:val="right" w:leader="dot" w:pos="9350"/>
            </w:tabs>
            <w:rPr>
              <w:noProof/>
            </w:rPr>
          </w:pPr>
          <w:hyperlink w:anchor="_Toc227764595" w:history="1">
            <w:r w:rsidRPr="00BD28E1">
              <w:rPr>
                <w:rStyle w:val="Hyperlink"/>
                <w:noProof/>
              </w:rPr>
              <w:t>5.3 Neoclouds and AI Infrastructure Builders</w:t>
            </w:r>
            <w:r>
              <w:rPr>
                <w:noProof/>
              </w:rPr>
              <w:tab/>
            </w:r>
            <w:r>
              <w:rPr>
                <w:noProof/>
              </w:rPr>
              <w:fldChar w:fldCharType="begin"/>
            </w:r>
            <w:r>
              <w:rPr>
                <w:noProof/>
              </w:rPr>
              <w:instrText xml:space="preserve"> PAGEREF _Toc227764595 \h </w:instrText>
            </w:r>
            <w:r>
              <w:rPr>
                <w:noProof/>
              </w:rPr>
            </w:r>
            <w:r>
              <w:rPr>
                <w:noProof/>
              </w:rPr>
              <w:fldChar w:fldCharType="separate"/>
            </w:r>
            <w:r>
              <w:rPr>
                <w:noProof/>
              </w:rPr>
              <w:t>1</w:t>
            </w:r>
            <w:r>
              <w:rPr>
                <w:noProof/>
              </w:rPr>
              <w:fldChar w:fldCharType="end"/>
            </w:r>
          </w:hyperlink>
        </w:p>
        <w:p w14:paraId="651ABDB9" w14:textId="77777777" w:rsidR="00EC7B9F" w:rsidRDefault="00EC7B9F">
          <w:pPr>
            <w:pStyle w:val="TOC1"/>
            <w:tabs>
              <w:tab w:val="right" w:leader="dot" w:pos="9350"/>
            </w:tabs>
            <w:rPr>
              <w:noProof/>
            </w:rPr>
          </w:pPr>
          <w:hyperlink w:anchor="_Toc227764596" w:history="1">
            <w:r w:rsidRPr="00BD28E1">
              <w:rPr>
                <w:rStyle w:val="Hyperlink"/>
                <w:noProof/>
              </w:rPr>
              <w:t>6. The Four Conversations We Are Having</w:t>
            </w:r>
            <w:r>
              <w:rPr>
                <w:noProof/>
              </w:rPr>
              <w:tab/>
            </w:r>
            <w:r>
              <w:rPr>
                <w:noProof/>
              </w:rPr>
              <w:fldChar w:fldCharType="begin"/>
            </w:r>
            <w:r>
              <w:rPr>
                <w:noProof/>
              </w:rPr>
              <w:instrText xml:space="preserve"> PAGEREF _Toc227764596 \h </w:instrText>
            </w:r>
            <w:r>
              <w:rPr>
                <w:noProof/>
              </w:rPr>
            </w:r>
            <w:r>
              <w:rPr>
                <w:noProof/>
              </w:rPr>
              <w:fldChar w:fldCharType="separate"/>
            </w:r>
            <w:r>
              <w:rPr>
                <w:noProof/>
              </w:rPr>
              <w:t>1</w:t>
            </w:r>
            <w:r>
              <w:rPr>
                <w:noProof/>
              </w:rPr>
              <w:fldChar w:fldCharType="end"/>
            </w:r>
          </w:hyperlink>
        </w:p>
        <w:p w14:paraId="4DED45B6" w14:textId="77777777" w:rsidR="00EC7B9F" w:rsidRDefault="00EC7B9F">
          <w:pPr>
            <w:pStyle w:val="TOC2"/>
            <w:tabs>
              <w:tab w:val="right" w:leader="dot" w:pos="9350"/>
            </w:tabs>
            <w:rPr>
              <w:noProof/>
            </w:rPr>
          </w:pPr>
          <w:hyperlink w:anchor="_Toc227764597" w:history="1">
            <w:r w:rsidRPr="00BD28E1">
              <w:rPr>
                <w:rStyle w:val="Hyperlink"/>
                <w:noProof/>
              </w:rPr>
              <w:t>6.1 Transit Cost Reduction for Fiber Operators and Carriers</w:t>
            </w:r>
            <w:r>
              <w:rPr>
                <w:noProof/>
              </w:rPr>
              <w:tab/>
            </w:r>
            <w:r>
              <w:rPr>
                <w:noProof/>
              </w:rPr>
              <w:fldChar w:fldCharType="begin"/>
            </w:r>
            <w:r>
              <w:rPr>
                <w:noProof/>
              </w:rPr>
              <w:instrText xml:space="preserve"> PAGEREF _Toc227764597 \h </w:instrText>
            </w:r>
            <w:r>
              <w:rPr>
                <w:noProof/>
              </w:rPr>
            </w:r>
            <w:r>
              <w:rPr>
                <w:noProof/>
              </w:rPr>
              <w:fldChar w:fldCharType="separate"/>
            </w:r>
            <w:r>
              <w:rPr>
                <w:noProof/>
              </w:rPr>
              <w:t>1</w:t>
            </w:r>
            <w:r>
              <w:rPr>
                <w:noProof/>
              </w:rPr>
              <w:fldChar w:fldCharType="end"/>
            </w:r>
          </w:hyperlink>
        </w:p>
        <w:p w14:paraId="2298395A" w14:textId="77777777" w:rsidR="00EC7B9F" w:rsidRDefault="00EC7B9F">
          <w:pPr>
            <w:pStyle w:val="TOC2"/>
            <w:tabs>
              <w:tab w:val="right" w:leader="dot" w:pos="9350"/>
            </w:tabs>
            <w:rPr>
              <w:noProof/>
            </w:rPr>
          </w:pPr>
          <w:hyperlink w:anchor="_Toc227764598" w:history="1">
            <w:r w:rsidRPr="00BD28E1">
              <w:rPr>
                <w:rStyle w:val="Hyperlink"/>
                <w:noProof/>
              </w:rPr>
              <w:t>6.2 Fabric-in-a-Box for Colocation Operators</w:t>
            </w:r>
            <w:r>
              <w:rPr>
                <w:noProof/>
              </w:rPr>
              <w:tab/>
            </w:r>
            <w:r>
              <w:rPr>
                <w:noProof/>
              </w:rPr>
              <w:fldChar w:fldCharType="begin"/>
            </w:r>
            <w:r>
              <w:rPr>
                <w:noProof/>
              </w:rPr>
              <w:instrText xml:space="preserve"> PAGEREF _Toc227764598 \h </w:instrText>
            </w:r>
            <w:r>
              <w:rPr>
                <w:noProof/>
              </w:rPr>
            </w:r>
            <w:r>
              <w:rPr>
                <w:noProof/>
              </w:rPr>
              <w:fldChar w:fldCharType="separate"/>
            </w:r>
            <w:r>
              <w:rPr>
                <w:noProof/>
              </w:rPr>
              <w:t>1</w:t>
            </w:r>
            <w:r>
              <w:rPr>
                <w:noProof/>
              </w:rPr>
              <w:fldChar w:fldCharType="end"/>
            </w:r>
          </w:hyperlink>
        </w:p>
        <w:p w14:paraId="44DCEA31" w14:textId="77777777" w:rsidR="00EC7B9F" w:rsidRDefault="00EC7B9F">
          <w:pPr>
            <w:pStyle w:val="TOC2"/>
            <w:tabs>
              <w:tab w:val="right" w:leader="dot" w:pos="9350"/>
            </w:tabs>
            <w:rPr>
              <w:noProof/>
            </w:rPr>
          </w:pPr>
          <w:hyperlink w:anchor="_Toc227764599" w:history="1">
            <w:r w:rsidRPr="00BD28E1">
              <w:rPr>
                <w:rStyle w:val="Hyperlink"/>
                <w:noProof/>
              </w:rPr>
              <w:t>6.3 Cloud On-Ramp Under Your Own Brand</w:t>
            </w:r>
            <w:r>
              <w:rPr>
                <w:noProof/>
              </w:rPr>
              <w:tab/>
            </w:r>
            <w:r>
              <w:rPr>
                <w:noProof/>
              </w:rPr>
              <w:fldChar w:fldCharType="begin"/>
            </w:r>
            <w:r>
              <w:rPr>
                <w:noProof/>
              </w:rPr>
              <w:instrText xml:space="preserve"> PAGEREF _Toc227764599 \h </w:instrText>
            </w:r>
            <w:r>
              <w:rPr>
                <w:noProof/>
              </w:rPr>
            </w:r>
            <w:r>
              <w:rPr>
                <w:noProof/>
              </w:rPr>
              <w:fldChar w:fldCharType="separate"/>
            </w:r>
            <w:r>
              <w:rPr>
                <w:noProof/>
              </w:rPr>
              <w:t>1</w:t>
            </w:r>
            <w:r>
              <w:rPr>
                <w:noProof/>
              </w:rPr>
              <w:fldChar w:fldCharType="end"/>
            </w:r>
          </w:hyperlink>
        </w:p>
        <w:p w14:paraId="6A1131FD" w14:textId="77777777" w:rsidR="00EC7B9F" w:rsidRDefault="00EC7B9F">
          <w:pPr>
            <w:pStyle w:val="TOC2"/>
            <w:tabs>
              <w:tab w:val="right" w:leader="dot" w:pos="9350"/>
            </w:tabs>
            <w:rPr>
              <w:noProof/>
            </w:rPr>
          </w:pPr>
          <w:hyperlink w:anchor="_Toc227764600" w:history="1">
            <w:r w:rsidRPr="00BD28E1">
              <w:rPr>
                <w:rStyle w:val="Hyperlink"/>
                <w:noProof/>
              </w:rPr>
              <w:t>6.4 AI Data Center Campus Design</w:t>
            </w:r>
            <w:r>
              <w:rPr>
                <w:noProof/>
              </w:rPr>
              <w:tab/>
            </w:r>
            <w:r>
              <w:rPr>
                <w:noProof/>
              </w:rPr>
              <w:fldChar w:fldCharType="begin"/>
            </w:r>
            <w:r>
              <w:rPr>
                <w:noProof/>
              </w:rPr>
              <w:instrText xml:space="preserve"> PAGEREF _Toc227764600 \h </w:instrText>
            </w:r>
            <w:r>
              <w:rPr>
                <w:noProof/>
              </w:rPr>
            </w:r>
            <w:r>
              <w:rPr>
                <w:noProof/>
              </w:rPr>
              <w:fldChar w:fldCharType="separate"/>
            </w:r>
            <w:r>
              <w:rPr>
                <w:noProof/>
              </w:rPr>
              <w:t>1</w:t>
            </w:r>
            <w:r>
              <w:rPr>
                <w:noProof/>
              </w:rPr>
              <w:fldChar w:fldCharType="end"/>
            </w:r>
          </w:hyperlink>
        </w:p>
        <w:p w14:paraId="30B7AF19" w14:textId="77777777" w:rsidR="00EC7B9F" w:rsidRDefault="00EC7B9F">
          <w:pPr>
            <w:pStyle w:val="TOC1"/>
            <w:tabs>
              <w:tab w:val="right" w:leader="dot" w:pos="9350"/>
            </w:tabs>
            <w:rPr>
              <w:noProof/>
            </w:rPr>
          </w:pPr>
          <w:hyperlink w:anchor="_Toc227764601" w:history="1">
            <w:r w:rsidRPr="00BD28E1">
              <w:rPr>
                <w:rStyle w:val="Hyperlink"/>
                <w:noProof/>
              </w:rPr>
              <w:t>7. How MaiaEdge Fits in the Competitive Landscape</w:t>
            </w:r>
            <w:r>
              <w:rPr>
                <w:noProof/>
              </w:rPr>
              <w:tab/>
            </w:r>
            <w:r>
              <w:rPr>
                <w:noProof/>
              </w:rPr>
              <w:fldChar w:fldCharType="begin"/>
            </w:r>
            <w:r>
              <w:rPr>
                <w:noProof/>
              </w:rPr>
              <w:instrText xml:space="preserve"> PAGEREF _Toc227764601 \h </w:instrText>
            </w:r>
            <w:r>
              <w:rPr>
                <w:noProof/>
              </w:rPr>
            </w:r>
            <w:r>
              <w:rPr>
                <w:noProof/>
              </w:rPr>
              <w:fldChar w:fldCharType="separate"/>
            </w:r>
            <w:r>
              <w:rPr>
                <w:noProof/>
              </w:rPr>
              <w:t>1</w:t>
            </w:r>
            <w:r>
              <w:rPr>
                <w:noProof/>
              </w:rPr>
              <w:fldChar w:fldCharType="end"/>
            </w:r>
          </w:hyperlink>
        </w:p>
        <w:p w14:paraId="11C5130C" w14:textId="77777777" w:rsidR="00EC7B9F" w:rsidRDefault="00EC7B9F">
          <w:pPr>
            <w:pStyle w:val="TOC2"/>
            <w:tabs>
              <w:tab w:val="right" w:leader="dot" w:pos="9350"/>
            </w:tabs>
            <w:rPr>
              <w:noProof/>
            </w:rPr>
          </w:pPr>
          <w:hyperlink w:anchor="_Toc227764602" w:history="1">
            <w:r w:rsidRPr="00BD28E1">
              <w:rPr>
                <w:rStyle w:val="Hyperlink"/>
                <w:noProof/>
              </w:rPr>
              <w:t>7.1 Versus Megaport and Equinix Fabric</w:t>
            </w:r>
            <w:r>
              <w:rPr>
                <w:noProof/>
              </w:rPr>
              <w:tab/>
            </w:r>
            <w:r>
              <w:rPr>
                <w:noProof/>
              </w:rPr>
              <w:fldChar w:fldCharType="begin"/>
            </w:r>
            <w:r>
              <w:rPr>
                <w:noProof/>
              </w:rPr>
              <w:instrText xml:space="preserve"> PAGEREF _Toc227764602 \h </w:instrText>
            </w:r>
            <w:r>
              <w:rPr>
                <w:noProof/>
              </w:rPr>
            </w:r>
            <w:r>
              <w:rPr>
                <w:noProof/>
              </w:rPr>
              <w:fldChar w:fldCharType="separate"/>
            </w:r>
            <w:r>
              <w:rPr>
                <w:noProof/>
              </w:rPr>
              <w:t>1</w:t>
            </w:r>
            <w:r>
              <w:rPr>
                <w:noProof/>
              </w:rPr>
              <w:fldChar w:fldCharType="end"/>
            </w:r>
          </w:hyperlink>
        </w:p>
        <w:p w14:paraId="50787957" w14:textId="77777777" w:rsidR="00EC7B9F" w:rsidRDefault="00EC7B9F">
          <w:pPr>
            <w:pStyle w:val="TOC2"/>
            <w:tabs>
              <w:tab w:val="right" w:leader="dot" w:pos="9350"/>
            </w:tabs>
            <w:rPr>
              <w:noProof/>
            </w:rPr>
          </w:pPr>
          <w:hyperlink w:anchor="_Toc227764603" w:history="1">
            <w:r w:rsidRPr="00BD28E1">
              <w:rPr>
                <w:rStyle w:val="Hyperlink"/>
                <w:noProof/>
              </w:rPr>
              <w:t>7.2 Versus Lumen PCF</w:t>
            </w:r>
            <w:r>
              <w:rPr>
                <w:noProof/>
              </w:rPr>
              <w:tab/>
            </w:r>
            <w:r>
              <w:rPr>
                <w:noProof/>
              </w:rPr>
              <w:fldChar w:fldCharType="begin"/>
            </w:r>
            <w:r>
              <w:rPr>
                <w:noProof/>
              </w:rPr>
              <w:instrText xml:space="preserve"> PAGEREF _Toc227764603 \h </w:instrText>
            </w:r>
            <w:r>
              <w:rPr>
                <w:noProof/>
              </w:rPr>
            </w:r>
            <w:r>
              <w:rPr>
                <w:noProof/>
              </w:rPr>
              <w:fldChar w:fldCharType="separate"/>
            </w:r>
            <w:r>
              <w:rPr>
                <w:noProof/>
              </w:rPr>
              <w:t>1</w:t>
            </w:r>
            <w:r>
              <w:rPr>
                <w:noProof/>
              </w:rPr>
              <w:fldChar w:fldCharType="end"/>
            </w:r>
          </w:hyperlink>
        </w:p>
        <w:p w14:paraId="38D3F179" w14:textId="77777777" w:rsidR="00EC7B9F" w:rsidRDefault="00EC7B9F">
          <w:pPr>
            <w:pStyle w:val="TOC2"/>
            <w:tabs>
              <w:tab w:val="right" w:leader="dot" w:pos="9350"/>
            </w:tabs>
            <w:rPr>
              <w:noProof/>
            </w:rPr>
          </w:pPr>
          <w:hyperlink w:anchor="_Toc227764604" w:history="1">
            <w:r w:rsidRPr="00BD28E1">
              <w:rPr>
                <w:rStyle w:val="Hyperlink"/>
                <w:noProof/>
              </w:rPr>
              <w:t>7.3 Versus SD-WAN (Cisco, Versa, Fortinet)</w:t>
            </w:r>
            <w:r>
              <w:rPr>
                <w:noProof/>
              </w:rPr>
              <w:tab/>
            </w:r>
            <w:r>
              <w:rPr>
                <w:noProof/>
              </w:rPr>
              <w:fldChar w:fldCharType="begin"/>
            </w:r>
            <w:r>
              <w:rPr>
                <w:noProof/>
              </w:rPr>
              <w:instrText xml:space="preserve"> PAGEREF _Toc227764604 \h </w:instrText>
            </w:r>
            <w:r>
              <w:rPr>
                <w:noProof/>
              </w:rPr>
            </w:r>
            <w:r>
              <w:rPr>
                <w:noProof/>
              </w:rPr>
              <w:fldChar w:fldCharType="separate"/>
            </w:r>
            <w:r>
              <w:rPr>
                <w:noProof/>
              </w:rPr>
              <w:t>1</w:t>
            </w:r>
            <w:r>
              <w:rPr>
                <w:noProof/>
              </w:rPr>
              <w:fldChar w:fldCharType="end"/>
            </w:r>
          </w:hyperlink>
        </w:p>
        <w:p w14:paraId="35E373E4" w14:textId="77777777" w:rsidR="00EC7B9F" w:rsidRDefault="00EC7B9F">
          <w:pPr>
            <w:pStyle w:val="TOC2"/>
            <w:tabs>
              <w:tab w:val="right" w:leader="dot" w:pos="9350"/>
            </w:tabs>
            <w:rPr>
              <w:noProof/>
            </w:rPr>
          </w:pPr>
          <w:hyperlink w:anchor="_Toc227764605" w:history="1">
            <w:r w:rsidRPr="00BD28E1">
              <w:rPr>
                <w:rStyle w:val="Hyperlink"/>
                <w:noProof/>
              </w:rPr>
              <w:t>7.4 Versus Traditional Routers (Cisco, Juniper, Nokia, Arista)</w:t>
            </w:r>
            <w:r>
              <w:rPr>
                <w:noProof/>
              </w:rPr>
              <w:tab/>
            </w:r>
            <w:r>
              <w:rPr>
                <w:noProof/>
              </w:rPr>
              <w:fldChar w:fldCharType="begin"/>
            </w:r>
            <w:r>
              <w:rPr>
                <w:noProof/>
              </w:rPr>
              <w:instrText xml:space="preserve"> PAGEREF _Toc227764605 \h </w:instrText>
            </w:r>
            <w:r>
              <w:rPr>
                <w:noProof/>
              </w:rPr>
            </w:r>
            <w:r>
              <w:rPr>
                <w:noProof/>
              </w:rPr>
              <w:fldChar w:fldCharType="separate"/>
            </w:r>
            <w:r>
              <w:rPr>
                <w:noProof/>
              </w:rPr>
              <w:t>1</w:t>
            </w:r>
            <w:r>
              <w:rPr>
                <w:noProof/>
              </w:rPr>
              <w:fldChar w:fldCharType="end"/>
            </w:r>
          </w:hyperlink>
        </w:p>
        <w:p w14:paraId="71E1CFDC" w14:textId="77777777" w:rsidR="00EC7B9F" w:rsidRDefault="00EC7B9F">
          <w:pPr>
            <w:pStyle w:val="TOC2"/>
            <w:tabs>
              <w:tab w:val="right" w:leader="dot" w:pos="9350"/>
            </w:tabs>
            <w:rPr>
              <w:noProof/>
            </w:rPr>
          </w:pPr>
          <w:hyperlink w:anchor="_Toc227764606" w:history="1">
            <w:r w:rsidRPr="00BD28E1">
              <w:rPr>
                <w:rStyle w:val="Hyperlink"/>
                <w:noProof/>
              </w:rPr>
              <w:t>7.5 Versus "Build It Ourselves" or "Do Nothing"</w:t>
            </w:r>
            <w:r>
              <w:rPr>
                <w:noProof/>
              </w:rPr>
              <w:tab/>
            </w:r>
            <w:r>
              <w:rPr>
                <w:noProof/>
              </w:rPr>
              <w:fldChar w:fldCharType="begin"/>
            </w:r>
            <w:r>
              <w:rPr>
                <w:noProof/>
              </w:rPr>
              <w:instrText xml:space="preserve"> PAGEREF _Toc227764606 \h </w:instrText>
            </w:r>
            <w:r>
              <w:rPr>
                <w:noProof/>
              </w:rPr>
            </w:r>
            <w:r>
              <w:rPr>
                <w:noProof/>
              </w:rPr>
              <w:fldChar w:fldCharType="separate"/>
            </w:r>
            <w:r>
              <w:rPr>
                <w:noProof/>
              </w:rPr>
              <w:t>1</w:t>
            </w:r>
            <w:r>
              <w:rPr>
                <w:noProof/>
              </w:rPr>
              <w:fldChar w:fldCharType="end"/>
            </w:r>
          </w:hyperlink>
        </w:p>
        <w:p w14:paraId="7EF0298C" w14:textId="77777777" w:rsidR="00EC7B9F" w:rsidRDefault="00EC7B9F">
          <w:pPr>
            <w:pStyle w:val="TOC1"/>
            <w:tabs>
              <w:tab w:val="right" w:leader="dot" w:pos="9350"/>
            </w:tabs>
            <w:rPr>
              <w:noProof/>
            </w:rPr>
          </w:pPr>
          <w:hyperlink w:anchor="_Toc227764607" w:history="1">
            <w:r w:rsidRPr="00BD28E1">
              <w:rPr>
                <w:rStyle w:val="Hyperlink"/>
                <w:noProof/>
              </w:rPr>
              <w:t>8. Proof Points and Credibility</w:t>
            </w:r>
            <w:r>
              <w:rPr>
                <w:noProof/>
              </w:rPr>
              <w:tab/>
            </w:r>
            <w:r>
              <w:rPr>
                <w:noProof/>
              </w:rPr>
              <w:fldChar w:fldCharType="begin"/>
            </w:r>
            <w:r>
              <w:rPr>
                <w:noProof/>
              </w:rPr>
              <w:instrText xml:space="preserve"> PAGEREF _Toc227764607 \h </w:instrText>
            </w:r>
            <w:r>
              <w:rPr>
                <w:noProof/>
              </w:rPr>
            </w:r>
            <w:r>
              <w:rPr>
                <w:noProof/>
              </w:rPr>
              <w:fldChar w:fldCharType="separate"/>
            </w:r>
            <w:r>
              <w:rPr>
                <w:noProof/>
              </w:rPr>
              <w:t>1</w:t>
            </w:r>
            <w:r>
              <w:rPr>
                <w:noProof/>
              </w:rPr>
              <w:fldChar w:fldCharType="end"/>
            </w:r>
          </w:hyperlink>
        </w:p>
        <w:p w14:paraId="5E76DF03" w14:textId="77777777" w:rsidR="00EC7B9F" w:rsidRDefault="00EC7B9F">
          <w:pPr>
            <w:pStyle w:val="TOC2"/>
            <w:tabs>
              <w:tab w:val="right" w:leader="dot" w:pos="9350"/>
            </w:tabs>
            <w:rPr>
              <w:noProof/>
            </w:rPr>
          </w:pPr>
          <w:hyperlink w:anchor="_Toc227764608" w:history="1">
            <w:r w:rsidRPr="00BD28E1">
              <w:rPr>
                <w:rStyle w:val="Hyperlink"/>
                <w:noProof/>
              </w:rPr>
              <w:t>8.1 Who Is Behind MaiaEdge</w:t>
            </w:r>
            <w:r>
              <w:rPr>
                <w:noProof/>
              </w:rPr>
              <w:tab/>
            </w:r>
            <w:r>
              <w:rPr>
                <w:noProof/>
              </w:rPr>
              <w:fldChar w:fldCharType="begin"/>
            </w:r>
            <w:r>
              <w:rPr>
                <w:noProof/>
              </w:rPr>
              <w:instrText xml:space="preserve"> PAGEREF _Toc227764608 \h </w:instrText>
            </w:r>
            <w:r>
              <w:rPr>
                <w:noProof/>
              </w:rPr>
            </w:r>
            <w:r>
              <w:rPr>
                <w:noProof/>
              </w:rPr>
              <w:fldChar w:fldCharType="separate"/>
            </w:r>
            <w:r>
              <w:rPr>
                <w:noProof/>
              </w:rPr>
              <w:t>1</w:t>
            </w:r>
            <w:r>
              <w:rPr>
                <w:noProof/>
              </w:rPr>
              <w:fldChar w:fldCharType="end"/>
            </w:r>
          </w:hyperlink>
        </w:p>
        <w:p w14:paraId="1156595F" w14:textId="77777777" w:rsidR="00EC7B9F" w:rsidRDefault="00EC7B9F">
          <w:pPr>
            <w:pStyle w:val="TOC2"/>
            <w:tabs>
              <w:tab w:val="right" w:leader="dot" w:pos="9350"/>
            </w:tabs>
            <w:rPr>
              <w:noProof/>
            </w:rPr>
          </w:pPr>
          <w:hyperlink w:anchor="_Toc227764609" w:history="1">
            <w:r w:rsidRPr="00BD28E1">
              <w:rPr>
                <w:rStyle w:val="Hyperlink"/>
                <w:noProof/>
              </w:rPr>
              <w:t>8.2 Where MaiaEdge Is Deployed Today</w:t>
            </w:r>
            <w:r>
              <w:rPr>
                <w:noProof/>
              </w:rPr>
              <w:tab/>
            </w:r>
            <w:r>
              <w:rPr>
                <w:noProof/>
              </w:rPr>
              <w:fldChar w:fldCharType="begin"/>
            </w:r>
            <w:r>
              <w:rPr>
                <w:noProof/>
              </w:rPr>
              <w:instrText xml:space="preserve"> PAGEREF _Toc227764609 \h </w:instrText>
            </w:r>
            <w:r>
              <w:rPr>
                <w:noProof/>
              </w:rPr>
            </w:r>
            <w:r>
              <w:rPr>
                <w:noProof/>
              </w:rPr>
              <w:fldChar w:fldCharType="separate"/>
            </w:r>
            <w:r>
              <w:rPr>
                <w:noProof/>
              </w:rPr>
              <w:t>1</w:t>
            </w:r>
            <w:r>
              <w:rPr>
                <w:noProof/>
              </w:rPr>
              <w:fldChar w:fldCharType="end"/>
            </w:r>
          </w:hyperlink>
        </w:p>
        <w:p w14:paraId="38AF5ED7" w14:textId="77777777" w:rsidR="00EC7B9F" w:rsidRDefault="00EC7B9F">
          <w:pPr>
            <w:pStyle w:val="TOC2"/>
            <w:tabs>
              <w:tab w:val="right" w:leader="dot" w:pos="9350"/>
            </w:tabs>
            <w:rPr>
              <w:noProof/>
            </w:rPr>
          </w:pPr>
          <w:hyperlink w:anchor="_Toc227764610" w:history="1">
            <w:r w:rsidRPr="00BD28E1">
              <w:rPr>
                <w:rStyle w:val="Hyperlink"/>
                <w:noProof/>
              </w:rPr>
              <w:t>8.3 Why This Matters for Southern European Contacts</w:t>
            </w:r>
            <w:r>
              <w:rPr>
                <w:noProof/>
              </w:rPr>
              <w:tab/>
            </w:r>
            <w:r>
              <w:rPr>
                <w:noProof/>
              </w:rPr>
              <w:fldChar w:fldCharType="begin"/>
            </w:r>
            <w:r>
              <w:rPr>
                <w:noProof/>
              </w:rPr>
              <w:instrText xml:space="preserve"> PAGEREF _Toc227764610 \h </w:instrText>
            </w:r>
            <w:r>
              <w:rPr>
                <w:noProof/>
              </w:rPr>
            </w:r>
            <w:r>
              <w:rPr>
                <w:noProof/>
              </w:rPr>
              <w:fldChar w:fldCharType="separate"/>
            </w:r>
            <w:r>
              <w:rPr>
                <w:noProof/>
              </w:rPr>
              <w:t>1</w:t>
            </w:r>
            <w:r>
              <w:rPr>
                <w:noProof/>
              </w:rPr>
              <w:fldChar w:fldCharType="end"/>
            </w:r>
          </w:hyperlink>
        </w:p>
        <w:p w14:paraId="3AD622F7" w14:textId="77777777" w:rsidR="00EC7B9F" w:rsidRDefault="00EC7B9F">
          <w:pPr>
            <w:pStyle w:val="TOC1"/>
            <w:tabs>
              <w:tab w:val="right" w:leader="dot" w:pos="9350"/>
            </w:tabs>
            <w:rPr>
              <w:noProof/>
            </w:rPr>
          </w:pPr>
          <w:hyperlink w:anchor="_Toc227764611" w:history="1">
            <w:r w:rsidRPr="00BD28E1">
              <w:rPr>
                <w:rStyle w:val="Hyperlink"/>
                <w:noProof/>
              </w:rPr>
              <w:t>9. How to Open the Conversation</w:t>
            </w:r>
            <w:r>
              <w:rPr>
                <w:noProof/>
              </w:rPr>
              <w:tab/>
            </w:r>
            <w:r>
              <w:rPr>
                <w:noProof/>
              </w:rPr>
              <w:fldChar w:fldCharType="begin"/>
            </w:r>
            <w:r>
              <w:rPr>
                <w:noProof/>
              </w:rPr>
              <w:instrText xml:space="preserve"> PAGEREF _Toc227764611 \h </w:instrText>
            </w:r>
            <w:r>
              <w:rPr>
                <w:noProof/>
              </w:rPr>
            </w:r>
            <w:r>
              <w:rPr>
                <w:noProof/>
              </w:rPr>
              <w:fldChar w:fldCharType="separate"/>
            </w:r>
            <w:r>
              <w:rPr>
                <w:noProof/>
              </w:rPr>
              <w:t>1</w:t>
            </w:r>
            <w:r>
              <w:rPr>
                <w:noProof/>
              </w:rPr>
              <w:fldChar w:fldCharType="end"/>
            </w:r>
          </w:hyperlink>
        </w:p>
        <w:p w14:paraId="440834CC" w14:textId="77777777" w:rsidR="00EC7B9F" w:rsidRDefault="00EC7B9F">
          <w:pPr>
            <w:pStyle w:val="TOC2"/>
            <w:tabs>
              <w:tab w:val="right" w:leader="dot" w:pos="9350"/>
            </w:tabs>
            <w:rPr>
              <w:noProof/>
            </w:rPr>
          </w:pPr>
          <w:hyperlink w:anchor="_Toc227764612" w:history="1">
            <w:r w:rsidRPr="00BD28E1">
              <w:rPr>
                <w:rStyle w:val="Hyperlink"/>
                <w:noProof/>
              </w:rPr>
              <w:t>9.1 Light Version (Most Situations)</w:t>
            </w:r>
            <w:r>
              <w:rPr>
                <w:noProof/>
              </w:rPr>
              <w:tab/>
            </w:r>
            <w:r>
              <w:rPr>
                <w:noProof/>
              </w:rPr>
              <w:fldChar w:fldCharType="begin"/>
            </w:r>
            <w:r>
              <w:rPr>
                <w:noProof/>
              </w:rPr>
              <w:instrText xml:space="preserve"> PAGEREF _Toc227764612 \h </w:instrText>
            </w:r>
            <w:r>
              <w:rPr>
                <w:noProof/>
              </w:rPr>
            </w:r>
            <w:r>
              <w:rPr>
                <w:noProof/>
              </w:rPr>
              <w:fldChar w:fldCharType="separate"/>
            </w:r>
            <w:r>
              <w:rPr>
                <w:noProof/>
              </w:rPr>
              <w:t>1</w:t>
            </w:r>
            <w:r>
              <w:rPr>
                <w:noProof/>
              </w:rPr>
              <w:fldChar w:fldCharType="end"/>
            </w:r>
          </w:hyperlink>
        </w:p>
        <w:p w14:paraId="09DE5280" w14:textId="77777777" w:rsidR="00EC7B9F" w:rsidRDefault="00EC7B9F">
          <w:pPr>
            <w:pStyle w:val="TOC2"/>
            <w:tabs>
              <w:tab w:val="right" w:leader="dot" w:pos="9350"/>
            </w:tabs>
            <w:rPr>
              <w:noProof/>
            </w:rPr>
          </w:pPr>
          <w:hyperlink w:anchor="_Toc227764613" w:history="1">
            <w:r w:rsidRPr="00BD28E1">
              <w:rPr>
                <w:rStyle w:val="Hyperlink"/>
                <w:noProof/>
              </w:rPr>
              <w:t>9.2 Technical or AI-Focused Contacts</w:t>
            </w:r>
            <w:r>
              <w:rPr>
                <w:noProof/>
              </w:rPr>
              <w:tab/>
            </w:r>
            <w:r>
              <w:rPr>
                <w:noProof/>
              </w:rPr>
              <w:fldChar w:fldCharType="begin"/>
            </w:r>
            <w:r>
              <w:rPr>
                <w:noProof/>
              </w:rPr>
              <w:instrText xml:space="preserve"> PAGEREF _Toc227764613 \h </w:instrText>
            </w:r>
            <w:r>
              <w:rPr>
                <w:noProof/>
              </w:rPr>
            </w:r>
            <w:r>
              <w:rPr>
                <w:noProof/>
              </w:rPr>
              <w:fldChar w:fldCharType="separate"/>
            </w:r>
            <w:r>
              <w:rPr>
                <w:noProof/>
              </w:rPr>
              <w:t>1</w:t>
            </w:r>
            <w:r>
              <w:rPr>
                <w:noProof/>
              </w:rPr>
              <w:fldChar w:fldCharType="end"/>
            </w:r>
          </w:hyperlink>
        </w:p>
        <w:p w14:paraId="310FAA8E" w14:textId="77777777" w:rsidR="00EC7B9F" w:rsidRDefault="00EC7B9F">
          <w:pPr>
            <w:pStyle w:val="TOC2"/>
            <w:tabs>
              <w:tab w:val="right" w:leader="dot" w:pos="9350"/>
            </w:tabs>
            <w:rPr>
              <w:noProof/>
            </w:rPr>
          </w:pPr>
          <w:hyperlink w:anchor="_Toc227764614" w:history="1">
            <w:r w:rsidRPr="00BD28E1">
              <w:rPr>
                <w:rStyle w:val="Hyperlink"/>
                <w:noProof/>
              </w:rPr>
              <w:t>9.3 If They Ask Questions Before Agreeing</w:t>
            </w:r>
            <w:r>
              <w:rPr>
                <w:noProof/>
              </w:rPr>
              <w:tab/>
            </w:r>
            <w:r>
              <w:rPr>
                <w:noProof/>
              </w:rPr>
              <w:fldChar w:fldCharType="begin"/>
            </w:r>
            <w:r>
              <w:rPr>
                <w:noProof/>
              </w:rPr>
              <w:instrText xml:space="preserve"> PAGEREF _Toc227764614 \h </w:instrText>
            </w:r>
            <w:r>
              <w:rPr>
                <w:noProof/>
              </w:rPr>
            </w:r>
            <w:r>
              <w:rPr>
                <w:noProof/>
              </w:rPr>
              <w:fldChar w:fldCharType="separate"/>
            </w:r>
            <w:r>
              <w:rPr>
                <w:noProof/>
              </w:rPr>
              <w:t>1</w:t>
            </w:r>
            <w:r>
              <w:rPr>
                <w:noProof/>
              </w:rPr>
              <w:fldChar w:fldCharType="end"/>
            </w:r>
          </w:hyperlink>
        </w:p>
        <w:p w14:paraId="410EC9F3" w14:textId="77777777" w:rsidR="00EC7B9F" w:rsidRDefault="00EC7B9F">
          <w:pPr>
            <w:pStyle w:val="TOC1"/>
            <w:tabs>
              <w:tab w:val="right" w:leader="dot" w:pos="9350"/>
            </w:tabs>
            <w:rPr>
              <w:noProof/>
            </w:rPr>
          </w:pPr>
          <w:hyperlink w:anchor="_Toc227764615" w:history="1">
            <w:r w:rsidRPr="00BD28E1">
              <w:rPr>
                <w:rStyle w:val="Hyperlink"/>
                <w:noProof/>
              </w:rPr>
              <w:t>10. What Happens After the Introduction</w:t>
            </w:r>
            <w:r>
              <w:rPr>
                <w:noProof/>
              </w:rPr>
              <w:tab/>
            </w:r>
            <w:r>
              <w:rPr>
                <w:noProof/>
              </w:rPr>
              <w:fldChar w:fldCharType="begin"/>
            </w:r>
            <w:r>
              <w:rPr>
                <w:noProof/>
              </w:rPr>
              <w:instrText xml:space="preserve"> PAGEREF _Toc227764615 \h </w:instrText>
            </w:r>
            <w:r>
              <w:rPr>
                <w:noProof/>
              </w:rPr>
            </w:r>
            <w:r>
              <w:rPr>
                <w:noProof/>
              </w:rPr>
              <w:fldChar w:fldCharType="separate"/>
            </w:r>
            <w:r>
              <w:rPr>
                <w:noProof/>
              </w:rPr>
              <w:t>1</w:t>
            </w:r>
            <w:r>
              <w:rPr>
                <w:noProof/>
              </w:rPr>
              <w:fldChar w:fldCharType="end"/>
            </w:r>
          </w:hyperlink>
        </w:p>
        <w:p w14:paraId="6F664A3D" w14:textId="77777777" w:rsidR="00EC7B9F" w:rsidRDefault="00EC7B9F">
          <w:pPr>
            <w:pStyle w:val="TOC2"/>
            <w:tabs>
              <w:tab w:val="right" w:leader="dot" w:pos="9350"/>
            </w:tabs>
            <w:rPr>
              <w:noProof/>
            </w:rPr>
          </w:pPr>
          <w:hyperlink w:anchor="_Toc227764616" w:history="1">
            <w:r w:rsidRPr="00BD28E1">
              <w:rPr>
                <w:rStyle w:val="Hyperlink"/>
                <w:noProof/>
              </w:rPr>
              <w:t>10.1 What We Are Asking For</w:t>
            </w:r>
            <w:r>
              <w:rPr>
                <w:noProof/>
              </w:rPr>
              <w:tab/>
            </w:r>
            <w:r>
              <w:rPr>
                <w:noProof/>
              </w:rPr>
              <w:fldChar w:fldCharType="begin"/>
            </w:r>
            <w:r>
              <w:rPr>
                <w:noProof/>
              </w:rPr>
              <w:instrText xml:space="preserve"> PAGEREF _Toc227764616 \h </w:instrText>
            </w:r>
            <w:r>
              <w:rPr>
                <w:noProof/>
              </w:rPr>
            </w:r>
            <w:r>
              <w:rPr>
                <w:noProof/>
              </w:rPr>
              <w:fldChar w:fldCharType="separate"/>
            </w:r>
            <w:r>
              <w:rPr>
                <w:noProof/>
              </w:rPr>
              <w:t>1</w:t>
            </w:r>
            <w:r>
              <w:rPr>
                <w:noProof/>
              </w:rPr>
              <w:fldChar w:fldCharType="end"/>
            </w:r>
          </w:hyperlink>
        </w:p>
        <w:p w14:paraId="423AF3A1" w14:textId="77777777" w:rsidR="00EC7B9F" w:rsidRDefault="00EC7B9F">
          <w:pPr>
            <w:pStyle w:val="TOC2"/>
            <w:tabs>
              <w:tab w:val="right" w:leader="dot" w:pos="9350"/>
            </w:tabs>
            <w:rPr>
              <w:noProof/>
            </w:rPr>
          </w:pPr>
          <w:hyperlink w:anchor="_Toc227764617" w:history="1">
            <w:r w:rsidRPr="00BD28E1">
              <w:rPr>
                <w:rStyle w:val="Hyperlink"/>
                <w:noProof/>
              </w:rPr>
              <w:t>10.2 What We Are Not Asking For</w:t>
            </w:r>
            <w:r>
              <w:rPr>
                <w:noProof/>
              </w:rPr>
              <w:tab/>
            </w:r>
            <w:r>
              <w:rPr>
                <w:noProof/>
              </w:rPr>
              <w:fldChar w:fldCharType="begin"/>
            </w:r>
            <w:r>
              <w:rPr>
                <w:noProof/>
              </w:rPr>
              <w:instrText xml:space="preserve"> PAGEREF _Toc227764617 \h </w:instrText>
            </w:r>
            <w:r>
              <w:rPr>
                <w:noProof/>
              </w:rPr>
            </w:r>
            <w:r>
              <w:rPr>
                <w:noProof/>
              </w:rPr>
              <w:fldChar w:fldCharType="separate"/>
            </w:r>
            <w:r>
              <w:rPr>
                <w:noProof/>
              </w:rPr>
              <w:t>1</w:t>
            </w:r>
            <w:r>
              <w:rPr>
                <w:noProof/>
              </w:rPr>
              <w:fldChar w:fldCharType="end"/>
            </w:r>
          </w:hyperlink>
        </w:p>
        <w:p w14:paraId="6AA14FDC" w14:textId="77777777" w:rsidR="00EC7B9F" w:rsidRDefault="00EC7B9F">
          <w:pPr>
            <w:pStyle w:val="TOC2"/>
            <w:tabs>
              <w:tab w:val="right" w:leader="dot" w:pos="9350"/>
            </w:tabs>
            <w:rPr>
              <w:noProof/>
            </w:rPr>
          </w:pPr>
          <w:hyperlink w:anchor="_Toc227764618" w:history="1">
            <w:r w:rsidRPr="00BD28E1">
              <w:rPr>
                <w:rStyle w:val="Hyperlink"/>
                <w:noProof/>
              </w:rPr>
              <w:t>10.3 Possible Future Collaboration</w:t>
            </w:r>
            <w:r>
              <w:rPr>
                <w:noProof/>
              </w:rPr>
              <w:tab/>
            </w:r>
            <w:r>
              <w:rPr>
                <w:noProof/>
              </w:rPr>
              <w:fldChar w:fldCharType="begin"/>
            </w:r>
            <w:r>
              <w:rPr>
                <w:noProof/>
              </w:rPr>
              <w:instrText xml:space="preserve"> PAGEREF _Toc227764618 \h </w:instrText>
            </w:r>
            <w:r>
              <w:rPr>
                <w:noProof/>
              </w:rPr>
            </w:r>
            <w:r>
              <w:rPr>
                <w:noProof/>
              </w:rPr>
              <w:fldChar w:fldCharType="separate"/>
            </w:r>
            <w:r>
              <w:rPr>
                <w:noProof/>
              </w:rPr>
              <w:t>1</w:t>
            </w:r>
            <w:r>
              <w:rPr>
                <w:noProof/>
              </w:rPr>
              <w:fldChar w:fldCharType="end"/>
            </w:r>
          </w:hyperlink>
        </w:p>
        <w:p w14:paraId="4981AC19" w14:textId="77777777" w:rsidR="00EC7B9F" w:rsidRDefault="00EC7B9F">
          <w:pPr>
            <w:pStyle w:val="TOC1"/>
            <w:tabs>
              <w:tab w:val="right" w:leader="dot" w:pos="9350"/>
            </w:tabs>
            <w:rPr>
              <w:noProof/>
            </w:rPr>
          </w:pPr>
          <w:hyperlink w:anchor="_Toc227764619" w:history="1">
            <w:r w:rsidRPr="00BD28E1">
              <w:rPr>
                <w:rStyle w:val="Hyperlink"/>
                <w:noProof/>
              </w:rPr>
              <w:t>11. Staying in Touch</w:t>
            </w:r>
            <w:r>
              <w:rPr>
                <w:noProof/>
              </w:rPr>
              <w:tab/>
            </w:r>
            <w:r>
              <w:rPr>
                <w:noProof/>
              </w:rPr>
              <w:fldChar w:fldCharType="begin"/>
            </w:r>
            <w:r>
              <w:rPr>
                <w:noProof/>
              </w:rPr>
              <w:instrText xml:space="preserve"> PAGEREF _Toc227764619 \h </w:instrText>
            </w:r>
            <w:r>
              <w:rPr>
                <w:noProof/>
              </w:rPr>
            </w:r>
            <w:r>
              <w:rPr>
                <w:noProof/>
              </w:rPr>
              <w:fldChar w:fldCharType="separate"/>
            </w:r>
            <w:r>
              <w:rPr>
                <w:noProof/>
              </w:rPr>
              <w:t>1</w:t>
            </w:r>
            <w:r>
              <w:rPr>
                <w:noProof/>
              </w:rPr>
              <w:fldChar w:fldCharType="end"/>
            </w:r>
          </w:hyperlink>
        </w:p>
        <w:p w14:paraId="0EB41A9E" w14:textId="77777777" w:rsidR="007933F3" w:rsidRDefault="00000000">
          <w:r>
            <w:fldChar w:fldCharType="end"/>
          </w:r>
        </w:p>
      </w:sdtContent>
    </w:sdt>
    <w:p w14:paraId="2E6DE994" w14:textId="77777777" w:rsidR="007933F3" w:rsidRDefault="00000000">
      <w:r>
        <w:br w:type="page"/>
      </w:r>
    </w:p>
    <w:p w14:paraId="49A6A5DC" w14:textId="77777777" w:rsidR="007933F3" w:rsidRDefault="00000000">
      <w:pPr>
        <w:pStyle w:val="Heading1"/>
      </w:pPr>
      <w:bookmarkStart w:id="1" w:name="_Toc227764576"/>
      <w:r>
        <w:lastRenderedPageBreak/>
        <w:t xml:space="preserve">1. A Note </w:t>
      </w:r>
      <w:proofErr w:type="gramStart"/>
      <w:r>
        <w:t>To</w:t>
      </w:r>
      <w:proofErr w:type="gramEnd"/>
      <w:r>
        <w:t xml:space="preserve"> You</w:t>
      </w:r>
      <w:bookmarkEnd w:id="1"/>
    </w:p>
    <w:p w14:paraId="1935D39F" w14:textId="77777777" w:rsidR="007933F3" w:rsidRDefault="00000000">
      <w:pPr>
        <w:spacing w:after="120"/>
      </w:pPr>
      <w:r>
        <w:t>Thank you for being willing to open a few doors for us in Southern Europe. This document is intentionally a briefing, not a sales playbook. You are not being asked to sell MaiaEdge or carry quota. The purpose is to give you enough context that you can talk comfortably about MaiaEdge with your contacts, recognize when a company is a good fit for a first conversation, and help us get in the room.</w:t>
      </w:r>
    </w:p>
    <w:p w14:paraId="4104476A" w14:textId="77777777" w:rsidR="007933F3" w:rsidRDefault="00000000">
      <w:pPr>
        <w:spacing w:after="120"/>
      </w:pPr>
      <w:r>
        <w:t>The goal is straightforward: three to five exploratory meetings with the right kind of company in Southern Europe over the next two to three months. Once an introduction is made, the MaiaEdge team takes over completely. You do not need to handle technical questions, pricing, competitive comparisons, or commercial terms. Those are our job.</w:t>
      </w:r>
    </w:p>
    <w:p w14:paraId="5C348061" w14:textId="77777777" w:rsidR="007933F3" w:rsidRDefault="00000000">
      <w:pPr>
        <w:spacing w:after="120"/>
      </w:pPr>
      <w:r>
        <w:t>That said, we want to give you real depth in case you want it. Some of your contacts may ask more probing questions, and it is more comfortable to have the answer than to constantly defer to us. The document is structured so you can read just the first few sections to be effective, or go deeper into the product, use cases, competitive positioning, and proof points as you choose. Dip in wherever is useful.</w:t>
      </w:r>
    </w:p>
    <w:p w14:paraId="652DDF07" w14:textId="77777777" w:rsidR="007933F3" w:rsidRDefault="007933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3F3" w14:paraId="48D1ECDC" w14:textId="77777777">
        <w:tblPrEx>
          <w:tblCellMar>
            <w:top w:w="0" w:type="dxa"/>
            <w:bottom w:w="0" w:type="dxa"/>
          </w:tblCellMar>
        </w:tblPrEx>
        <w:tc>
          <w:tcPr>
            <w:tcW w:w="9360" w:type="dxa"/>
            <w:tcBorders>
              <w:top w:val="single" w:sz="8" w:space="0" w:color="E0A800"/>
              <w:left w:val="single" w:sz="8" w:space="0" w:color="E0A800"/>
              <w:bottom w:val="single" w:sz="8" w:space="0" w:color="E0A800"/>
              <w:right w:val="single" w:sz="8" w:space="0" w:color="E0A800"/>
            </w:tcBorders>
            <w:shd w:val="clear" w:color="auto" w:fill="FFF4D6"/>
            <w:tcMar>
              <w:top w:w="160" w:type="dxa"/>
              <w:left w:w="200" w:type="dxa"/>
              <w:bottom w:w="160" w:type="dxa"/>
              <w:right w:w="200" w:type="dxa"/>
            </w:tcMar>
          </w:tcPr>
          <w:p w14:paraId="2BD20EEC" w14:textId="77777777" w:rsidR="007933F3" w:rsidRDefault="00000000">
            <w:pPr>
              <w:spacing w:after="80"/>
            </w:pPr>
            <w:r>
              <w:rPr>
                <w:b/>
                <w:bCs/>
                <w:color w:val="7C5900"/>
                <w:sz w:val="18"/>
                <w:szCs w:val="18"/>
              </w:rPr>
              <w:t>IN SHORT</w:t>
            </w:r>
          </w:p>
          <w:p w14:paraId="3493457B" w14:textId="77777777" w:rsidR="007933F3" w:rsidRDefault="00000000">
            <w:pPr>
              <w:spacing w:after="80"/>
            </w:pPr>
            <w:r>
              <w:t>We are not asking you to sell or close anything.</w:t>
            </w:r>
          </w:p>
          <w:p w14:paraId="10DD600B" w14:textId="77777777" w:rsidR="007933F3" w:rsidRDefault="00000000">
            <w:pPr>
              <w:spacing w:after="80"/>
            </w:pPr>
            <w:r>
              <w:t>We are asking for warm introductions to the right type of company.</w:t>
            </w:r>
          </w:p>
          <w:p w14:paraId="17BA501A" w14:textId="77777777" w:rsidR="007933F3" w:rsidRDefault="00000000">
            <w:pPr>
              <w:spacing w:after="80"/>
            </w:pPr>
            <w:r>
              <w:t>Tim Ziemer (CRO and Co-Founder) will run the actual meetings.</w:t>
            </w:r>
          </w:p>
          <w:p w14:paraId="619FC192" w14:textId="77777777" w:rsidR="007933F3" w:rsidRDefault="00000000">
            <w:r>
              <w:t>The rest of this document is background so you can talk about MaiaEdge with confidence if your contacts want to know more.</w:t>
            </w:r>
          </w:p>
        </w:tc>
      </w:tr>
    </w:tbl>
    <w:p w14:paraId="38788033" w14:textId="77777777" w:rsidR="007933F3" w:rsidRDefault="00000000">
      <w:r>
        <w:br w:type="page"/>
      </w:r>
    </w:p>
    <w:p w14:paraId="01DAFAEC" w14:textId="77777777" w:rsidR="007933F3" w:rsidRDefault="00000000">
      <w:pPr>
        <w:pStyle w:val="Heading1"/>
      </w:pPr>
      <w:bookmarkStart w:id="2" w:name="_Toc227764577"/>
      <w:r>
        <w:lastRenderedPageBreak/>
        <w:t>2. What MaiaEdge Does</w:t>
      </w:r>
      <w:bookmarkEnd w:id="2"/>
    </w:p>
    <w:p w14:paraId="48D8F3C5" w14:textId="77777777" w:rsidR="007933F3" w:rsidRDefault="00000000">
      <w:pPr>
        <w:pStyle w:val="Heading2"/>
      </w:pPr>
      <w:bookmarkStart w:id="3" w:name="_Toc227764578"/>
      <w:r>
        <w:t>2.1 In Plain Language</w:t>
      </w:r>
      <w:bookmarkEnd w:id="3"/>
    </w:p>
    <w:p w14:paraId="460CA3B6" w14:textId="77777777" w:rsidR="007933F3" w:rsidRDefault="00000000">
      <w:pPr>
        <w:spacing w:after="120"/>
      </w:pPr>
      <w:r>
        <w:t xml:space="preserve">MaiaEdge is carrier infrastructure for federated private networking. In plain language: we build the hardware and cloud software that lets a network operator, data center, or AI cloud provider deliver private, secure, high-performance connectivity to their customers in minutes instead of months, without giving up the customer relationship to a third-party platform like </w:t>
      </w:r>
      <w:proofErr w:type="spellStart"/>
      <w:r>
        <w:t>Megaport</w:t>
      </w:r>
      <w:proofErr w:type="spellEnd"/>
      <w:r>
        <w:t xml:space="preserve"> or Equinix Fabric.</w:t>
      </w:r>
    </w:p>
    <w:p w14:paraId="6DF1511C" w14:textId="77777777" w:rsidR="007933F3" w:rsidRDefault="00000000">
      <w:pPr>
        <w:spacing w:after="120"/>
      </w:pPr>
      <w:r>
        <w:t>The traditional way to offer this kind of service involves multi-year fabric builds, expensive routing equipment, and manual configuration per customer. The shortcut most operators take is to resell someone else's platform, but that means the platform (not the operator) owns the customer, sets the price, and collects the margin. MaiaEdge offers a third way: a compact, software-driven fabric that the operator owns and brands themselves, with the speed and simplicity of a modern platform but without the surrender.</w:t>
      </w:r>
    </w:p>
    <w:p w14:paraId="5DC190C3" w14:textId="77777777" w:rsidR="007933F3" w:rsidRDefault="00000000">
      <w:pPr>
        <w:pStyle w:val="Heading2"/>
      </w:pPr>
      <w:bookmarkStart w:id="4" w:name="_Toc227764579"/>
      <w:r>
        <w:t>2.2 The One-Sentence Description</w:t>
      </w:r>
      <w:bookmarkEnd w:id="4"/>
    </w:p>
    <w:p w14:paraId="65DB70C3" w14:textId="77777777" w:rsidR="007933F3" w:rsidRDefault="00000000">
      <w:pPr>
        <w:spacing w:after="120"/>
      </w:pPr>
      <w:r>
        <w:rPr>
          <w:i/>
          <w:iCs/>
        </w:rPr>
        <w:t>MaiaEdge lets network operators, data centers, and AI cloud providers offer modern private connectivity services to their customers in minutes, under their own brand, without building a fabric from scratch or reselling someone else's platform.</w:t>
      </w:r>
    </w:p>
    <w:p w14:paraId="2E81E692" w14:textId="77777777" w:rsidR="007933F3" w:rsidRDefault="00000000">
      <w:pPr>
        <w:pStyle w:val="Heading2"/>
      </w:pPr>
      <w:bookmarkStart w:id="5" w:name="_Toc227764580"/>
      <w:r>
        <w:t>2.3 For the More Technically Curious</w:t>
      </w:r>
      <w:bookmarkEnd w:id="5"/>
    </w:p>
    <w:p w14:paraId="487740EF" w14:textId="77777777" w:rsidR="007933F3" w:rsidRDefault="00000000">
      <w:pPr>
        <w:spacing w:after="120"/>
      </w:pPr>
      <w:r>
        <w:t>The product has three pieces that work together. None of these need to be understood in depth; a rough mental model is enough.</w:t>
      </w:r>
    </w:p>
    <w:p w14:paraId="2202FF1F" w14:textId="77777777" w:rsidR="007933F3" w:rsidRDefault="00000000">
      <w:pPr>
        <w:pStyle w:val="ListParagraph"/>
        <w:numPr>
          <w:ilvl w:val="0"/>
          <w:numId w:val="2"/>
        </w:numPr>
        <w:spacing w:after="60"/>
      </w:pPr>
      <w:r>
        <w:rPr>
          <w:b/>
          <w:bCs/>
        </w:rPr>
        <w:t xml:space="preserve">Path Border Controller (PBC). </w:t>
      </w:r>
      <w:r>
        <w:t>A 1RU hardware appliance that goes at the edge of the operator's network. It terminates private paths to customers, peers, and cloud providers. Dual 100 gigabit interfaces. Encryption runs at line rate so there is no speed penalty.</w:t>
      </w:r>
    </w:p>
    <w:p w14:paraId="68020A1F" w14:textId="77777777" w:rsidR="007933F3" w:rsidRDefault="00000000">
      <w:pPr>
        <w:pStyle w:val="ListParagraph"/>
        <w:numPr>
          <w:ilvl w:val="0"/>
          <w:numId w:val="2"/>
        </w:numPr>
        <w:spacing w:after="60"/>
      </w:pPr>
      <w:r>
        <w:rPr>
          <w:b/>
          <w:bCs/>
        </w:rPr>
        <w:t xml:space="preserve">Path Computation Engine (PCE). </w:t>
      </w:r>
      <w:r>
        <w:t>Cloud software that orchestrates every PBC in the operator's network from a single control plane. Handles automation, path selection, policy enforcement, and end-to-end visibility from the customer site to the destination.</w:t>
      </w:r>
    </w:p>
    <w:p w14:paraId="314B3A81" w14:textId="77777777" w:rsidR="007933F3" w:rsidRDefault="00000000">
      <w:pPr>
        <w:pStyle w:val="ListParagraph"/>
        <w:numPr>
          <w:ilvl w:val="0"/>
          <w:numId w:val="2"/>
        </w:numPr>
        <w:spacing w:after="60"/>
      </w:pPr>
      <w:r>
        <w:rPr>
          <w:b/>
          <w:bCs/>
        </w:rPr>
        <w:t xml:space="preserve">Port Extender (MPP). </w:t>
      </w:r>
      <w:r>
        <w:t>An optional companion chassis that adds 48 customer-facing ports to a PBC. This is what makes the fabric-in-a-box use case possible for data centers: one PBC plus an extender becomes a full meet-me-room-scale fabric.</w:t>
      </w:r>
    </w:p>
    <w:p w14:paraId="2E102847" w14:textId="77777777" w:rsidR="007933F3" w:rsidRDefault="00000000">
      <w:pPr>
        <w:spacing w:after="120"/>
      </w:pPr>
      <w:r>
        <w:t>The key technical idea is that MaiaEdge replaces the routing protocols (BGP, MPLS, OSPF) that carriers traditionally use to deliver private services. Paths are computed centrally, enforced with per-tenant policy, and delivered over any transport: dark fiber, waves, leased lines, or even commodity internet. This is what makes it possible to activate services in minutes, to federate with peer operators without physical NNIs, and to scale tenant density past the traditional ceilings.</w:t>
      </w:r>
    </w:p>
    <w:p w14:paraId="3CE5F539" w14:textId="77777777" w:rsidR="007933F3" w:rsidRDefault="00000000">
      <w:pPr>
        <w:pStyle w:val="Heading2"/>
      </w:pPr>
      <w:bookmarkStart w:id="6" w:name="_Toc227764581"/>
      <w:r>
        <w:t>2.4 What MaiaEdge Is Not</w:t>
      </w:r>
      <w:bookmarkEnd w:id="6"/>
    </w:p>
    <w:p w14:paraId="5CFD65D8" w14:textId="77777777" w:rsidR="007933F3" w:rsidRDefault="00000000">
      <w:pPr>
        <w:spacing w:after="120"/>
      </w:pPr>
      <w:r>
        <w:t>Clear positioning helps. A few things MaiaEdge is commonly confused with but is not:</w:t>
      </w:r>
    </w:p>
    <w:p w14:paraId="0038FD05" w14:textId="77777777" w:rsidR="007933F3" w:rsidRDefault="00000000">
      <w:pPr>
        <w:pStyle w:val="ListParagraph"/>
        <w:numPr>
          <w:ilvl w:val="0"/>
          <w:numId w:val="2"/>
        </w:numPr>
        <w:spacing w:after="60"/>
      </w:pPr>
      <w:r>
        <w:t xml:space="preserve">Not a </w:t>
      </w:r>
      <w:proofErr w:type="spellStart"/>
      <w:r>
        <w:t>NaaS</w:t>
      </w:r>
      <w:proofErr w:type="spellEnd"/>
      <w:r>
        <w:t xml:space="preserve"> platform like </w:t>
      </w:r>
      <w:proofErr w:type="spellStart"/>
      <w:r>
        <w:t>Megaport</w:t>
      </w:r>
      <w:proofErr w:type="spellEnd"/>
      <w:r>
        <w:t xml:space="preserve"> or Equinix Fabric. Those platforms own the end customer. MaiaEdge lets the operator own the end customer.</w:t>
      </w:r>
    </w:p>
    <w:p w14:paraId="254F4B5C" w14:textId="77777777" w:rsidR="007933F3" w:rsidRDefault="00000000">
      <w:pPr>
        <w:pStyle w:val="ListParagraph"/>
        <w:numPr>
          <w:ilvl w:val="0"/>
          <w:numId w:val="2"/>
        </w:numPr>
        <w:spacing w:after="60"/>
      </w:pPr>
      <w:r>
        <w:lastRenderedPageBreak/>
        <w:t>Not SD-WAN. SD-WAN is designed for enterprise branch connectivity, not for carriers delivering services at scale.</w:t>
      </w:r>
    </w:p>
    <w:p w14:paraId="6E0AD825" w14:textId="77777777" w:rsidR="007933F3" w:rsidRDefault="00000000">
      <w:pPr>
        <w:pStyle w:val="ListParagraph"/>
        <w:numPr>
          <w:ilvl w:val="0"/>
          <w:numId w:val="2"/>
        </w:numPr>
        <w:spacing w:after="60"/>
      </w:pPr>
      <w:r>
        <w:t>Not a replacement for Cisco, Juniper, Nokia, or Arista equipment. MaiaEdge complements existing router fleets; it does not replace them.</w:t>
      </w:r>
    </w:p>
    <w:p w14:paraId="3112F5DC" w14:textId="77777777" w:rsidR="007933F3" w:rsidRDefault="00000000">
      <w:pPr>
        <w:pStyle w:val="ListParagraph"/>
        <w:numPr>
          <w:ilvl w:val="0"/>
          <w:numId w:val="2"/>
        </w:numPr>
        <w:spacing w:after="60"/>
      </w:pPr>
      <w:r>
        <w:t>Not an OSS/BSS or orchestration platform. It integrates with existing operational systems rather than replacing them.</w:t>
      </w:r>
    </w:p>
    <w:p w14:paraId="3F6EBA7C" w14:textId="77777777" w:rsidR="007933F3" w:rsidRDefault="00000000">
      <w:r>
        <w:br w:type="page"/>
      </w:r>
    </w:p>
    <w:p w14:paraId="15F4FE6B" w14:textId="77777777" w:rsidR="007933F3" w:rsidRDefault="00000000">
      <w:pPr>
        <w:pStyle w:val="Heading1"/>
      </w:pPr>
      <w:bookmarkStart w:id="7" w:name="_Toc227764582"/>
      <w:r>
        <w:lastRenderedPageBreak/>
        <w:t>3. Why This Matters Right Now</w:t>
      </w:r>
      <w:bookmarkEnd w:id="7"/>
    </w:p>
    <w:p w14:paraId="72D0FA67" w14:textId="77777777" w:rsidR="007933F3" w:rsidRDefault="00000000">
      <w:pPr>
        <w:spacing w:after="120"/>
      </w:pPr>
      <w:r>
        <w:t xml:space="preserve">A few forces are converging that make this a particularly interesting time to be having these conversations. Any prospect worth talking to is already feeling at least one of them. This section gives you the background so that when a contact </w:t>
      </w:r>
      <w:proofErr w:type="gramStart"/>
      <w:r>
        <w:t>says</w:t>
      </w:r>
      <w:proofErr w:type="gramEnd"/>
      <w:r>
        <w:t xml:space="preserve"> "why should we care?", you have a credible answer.</w:t>
      </w:r>
    </w:p>
    <w:p w14:paraId="56232FB6" w14:textId="77777777" w:rsidR="007933F3" w:rsidRDefault="00000000">
      <w:pPr>
        <w:pStyle w:val="Heading2"/>
      </w:pPr>
      <w:bookmarkStart w:id="8" w:name="_Toc227764583"/>
      <w:r>
        <w:t>3.1 AI Workloads Are Reshaping Network Economics</w:t>
      </w:r>
      <w:bookmarkEnd w:id="8"/>
    </w:p>
    <w:p w14:paraId="1EEA4158" w14:textId="77777777" w:rsidR="007933F3" w:rsidRDefault="00000000">
      <w:pPr>
        <w:spacing w:after="120"/>
      </w:pPr>
      <w:r>
        <w:t>AI workloads, both training and inference, require private, deterministic, high-bandwidth connectivity between data centers. Inference alone is projected to represent roughly 70 percent of AI demand by 2029. The networks that were built to serve traditional enterprise workloads were not designed for this pattern, and many operators are finding that their existing fabrics simply cannot scale to the tenant density or latency requirements AI customers now demand.</w:t>
      </w:r>
    </w:p>
    <w:p w14:paraId="1BD999D9" w14:textId="77777777" w:rsidR="007933F3" w:rsidRDefault="00000000">
      <w:pPr>
        <w:spacing w:after="120"/>
      </w:pPr>
      <w:proofErr w:type="spellStart"/>
      <w:r>
        <w:t>Hyperscalers</w:t>
      </w:r>
      <w:proofErr w:type="spellEnd"/>
      <w:r>
        <w:t xml:space="preserve"> are already </w:t>
      </w:r>
      <w:proofErr w:type="gramStart"/>
      <w:r>
        <w:t>adapting:</w:t>
      </w:r>
      <w:proofErr w:type="gramEnd"/>
      <w:r>
        <w:t xml:space="preserve"> they are linking GPU clusters of hundreds of thousands of GPUs across multiple buildings on a single campus, treating connected facilities as one AI factory. Any operator building or upgrading a campus in 2026 is making a ten-year architectural decision. They want that decision to be right.</w:t>
      </w:r>
    </w:p>
    <w:p w14:paraId="05EFDB40" w14:textId="77777777" w:rsidR="007933F3" w:rsidRDefault="00000000">
      <w:pPr>
        <w:pStyle w:val="Heading2"/>
      </w:pPr>
      <w:bookmarkStart w:id="9" w:name="_Toc227764584"/>
      <w:r>
        <w:t>3.2 Enterprises Are Moving AI Workloads Off Public Cloud</w:t>
      </w:r>
      <w:bookmarkEnd w:id="9"/>
    </w:p>
    <w:p w14:paraId="5DBAC951" w14:textId="77777777" w:rsidR="007933F3" w:rsidRDefault="00000000">
      <w:pPr>
        <w:spacing w:after="120"/>
      </w:pPr>
      <w:r>
        <w:t>Recent industry data suggests roughly 87 percent of enterprises are repatriating AI workloads out of public cloud and into hybrid or sovereign environments over the next 12 to 24 months. The drivers are cost (public cloud egress is expensive at AI scale), data sovereignty, and regulatory compliance. This is creating demand for private, encrypted, in-region connectivity that the traditional operator fabric was not designed to deliver.</w:t>
      </w:r>
    </w:p>
    <w:p w14:paraId="61CA0290" w14:textId="77777777" w:rsidR="007933F3" w:rsidRDefault="00000000">
      <w:pPr>
        <w:pStyle w:val="Heading2"/>
      </w:pPr>
      <w:bookmarkStart w:id="10" w:name="_Toc227764585"/>
      <w:r>
        <w:t>3.3 European Sovereignty Requirements Are Accelerating</w:t>
      </w:r>
      <w:bookmarkEnd w:id="10"/>
    </w:p>
    <w:p w14:paraId="1DD13BDC" w14:textId="77777777" w:rsidR="007933F3" w:rsidRDefault="00000000">
      <w:pPr>
        <w:spacing w:after="120"/>
      </w:pPr>
      <w:r>
        <w:t>GDPR, NIS2, and the emerging sovereign AI frameworks in Europe are pushing enterprises and public sector buyers to require data-path encryption, in-region control, and provable sovereignty over their network paths. Southern European operators that can credibly answer these requirements over the next four to six quarters will capture customer relationships that become difficult to displace later.</w:t>
      </w:r>
    </w:p>
    <w:p w14:paraId="7EF22FD3" w14:textId="77777777" w:rsidR="007933F3" w:rsidRDefault="00000000">
      <w:pPr>
        <w:pStyle w:val="Heading2"/>
      </w:pPr>
      <w:bookmarkStart w:id="11" w:name="_Toc227764586"/>
      <w:r>
        <w:t>3.4 The Big US Platforms Are Consolidating the Market</w:t>
      </w:r>
      <w:bookmarkEnd w:id="11"/>
    </w:p>
    <w:p w14:paraId="2C21A7BE" w14:textId="77777777" w:rsidR="007933F3" w:rsidRDefault="00000000">
      <w:pPr>
        <w:spacing w:after="120"/>
      </w:pPr>
      <w:r>
        <w:t xml:space="preserve">Lumen has reported approximately 5 billion dollars in AI connectivity bookings under its Private Connectivity Fabric. </w:t>
      </w:r>
      <w:proofErr w:type="spellStart"/>
      <w:r>
        <w:t>Megaport</w:t>
      </w:r>
      <w:proofErr w:type="spellEnd"/>
      <w:r>
        <w:t xml:space="preserve"> and Equinix Fabric continue to expand aggressively. Every quarter, the US-based platforms consolidate more of the private connectivity market. European operators who do not field a counter-offer risk being permanently relegated to selling the underlying transport beneath someone else's branded service.</w:t>
      </w:r>
    </w:p>
    <w:p w14:paraId="222CE1B1" w14:textId="77777777" w:rsidR="007933F3" w:rsidRDefault="007933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3F3" w14:paraId="49D228C0" w14:textId="77777777">
        <w:tblPrEx>
          <w:tblCellMar>
            <w:top w:w="0" w:type="dxa"/>
            <w:bottom w:w="0" w:type="dxa"/>
          </w:tblCellMar>
        </w:tblPrEx>
        <w:tc>
          <w:tcPr>
            <w:tcW w:w="9360" w:type="dxa"/>
            <w:tcBorders>
              <w:top w:val="single" w:sz="8" w:space="0" w:color="E0A800"/>
              <w:left w:val="single" w:sz="8" w:space="0" w:color="E0A800"/>
              <w:bottom w:val="single" w:sz="8" w:space="0" w:color="E0A800"/>
              <w:right w:val="single" w:sz="8" w:space="0" w:color="E0A800"/>
            </w:tcBorders>
            <w:shd w:val="clear" w:color="auto" w:fill="FFF4D6"/>
            <w:tcMar>
              <w:top w:w="160" w:type="dxa"/>
              <w:left w:w="200" w:type="dxa"/>
              <w:bottom w:w="160" w:type="dxa"/>
              <w:right w:w="200" w:type="dxa"/>
            </w:tcMar>
          </w:tcPr>
          <w:p w14:paraId="2EDB0996" w14:textId="77777777" w:rsidR="007933F3" w:rsidRDefault="00000000">
            <w:pPr>
              <w:spacing w:after="80"/>
            </w:pPr>
            <w:r>
              <w:rPr>
                <w:b/>
                <w:bCs/>
                <w:color w:val="7C5900"/>
                <w:sz w:val="18"/>
                <w:szCs w:val="18"/>
              </w:rPr>
              <w:t>THE SHORT VERSION YOU CAN USE</w:t>
            </w:r>
          </w:p>
          <w:p w14:paraId="240B8182" w14:textId="77777777" w:rsidR="007933F3" w:rsidRDefault="00000000">
            <w:pPr>
              <w:spacing w:after="80"/>
            </w:pPr>
            <w:r>
              <w:t>AI is making private connectivity more important than ever.</w:t>
            </w:r>
          </w:p>
          <w:p w14:paraId="68740CAD" w14:textId="77777777" w:rsidR="007933F3" w:rsidRDefault="00000000">
            <w:pPr>
              <w:spacing w:after="80"/>
            </w:pPr>
            <w:r>
              <w:t>Enterprises and European regulators are demanding in-region, encrypted, sovereign paths.</w:t>
            </w:r>
          </w:p>
          <w:p w14:paraId="47172862" w14:textId="77777777" w:rsidR="007933F3" w:rsidRDefault="00000000">
            <w:pPr>
              <w:spacing w:after="80"/>
            </w:pPr>
            <w:r>
              <w:t xml:space="preserve">US-based platforms (Lumen, </w:t>
            </w:r>
            <w:proofErr w:type="spellStart"/>
            <w:r>
              <w:t>Megaport</w:t>
            </w:r>
            <w:proofErr w:type="spellEnd"/>
            <w:r>
              <w:t>, Equinix) are consolidating the market fast.</w:t>
            </w:r>
          </w:p>
          <w:p w14:paraId="5E7501C7" w14:textId="77777777" w:rsidR="007933F3" w:rsidRDefault="00000000">
            <w:r>
              <w:lastRenderedPageBreak/>
              <w:t>European operators have a narrow window to build their own branded connectivity services before the big platforms lock in the customer relationships.</w:t>
            </w:r>
          </w:p>
        </w:tc>
      </w:tr>
    </w:tbl>
    <w:p w14:paraId="1E723873" w14:textId="77777777" w:rsidR="007933F3" w:rsidRDefault="00000000">
      <w:r>
        <w:lastRenderedPageBreak/>
        <w:br w:type="page"/>
      </w:r>
    </w:p>
    <w:p w14:paraId="1EEC606E" w14:textId="77777777" w:rsidR="007933F3" w:rsidRDefault="00000000">
      <w:pPr>
        <w:pStyle w:val="Heading1"/>
      </w:pPr>
      <w:bookmarkStart w:id="12" w:name="_Toc227764587"/>
      <w:r>
        <w:lastRenderedPageBreak/>
        <w:t>4. The Product in More Depth</w:t>
      </w:r>
      <w:bookmarkEnd w:id="12"/>
    </w:p>
    <w:p w14:paraId="6D3C2ED4" w14:textId="77777777" w:rsidR="007933F3" w:rsidRDefault="00000000">
      <w:pPr>
        <w:spacing w:after="120"/>
      </w:pPr>
      <w:r>
        <w:t>You do not need to know any of this to make an introduction. It is here for two reasons: so that if a technical contact asks questions, you can answer the basic ones, and so that you can recognize when the conversation has become technical enough that it is time to hand over to us.</w:t>
      </w:r>
    </w:p>
    <w:p w14:paraId="38DD772C" w14:textId="77777777" w:rsidR="007933F3" w:rsidRDefault="00000000">
      <w:pPr>
        <w:pStyle w:val="Heading2"/>
      </w:pPr>
      <w:bookmarkStart w:id="13" w:name="_Toc227764588"/>
      <w:r>
        <w:t>4.1 Path Border Controller (PBC)</w:t>
      </w:r>
      <w:bookmarkEnd w:id="13"/>
    </w:p>
    <w:p w14:paraId="2331AC14" w14:textId="77777777" w:rsidR="007933F3" w:rsidRDefault="00000000">
      <w:pPr>
        <w:spacing w:after="120"/>
      </w:pPr>
      <w:r>
        <w:t>The PBC is the edge appliance. It sits at the boundary of an operator's network and handles the actual private paths: encryption, forwarding, tenant isolation, and so on.</w:t>
      </w:r>
    </w:p>
    <w:p w14:paraId="43A32D9E" w14:textId="77777777" w:rsidR="007933F3" w:rsidRDefault="00000000">
      <w:pPr>
        <w:pStyle w:val="ListParagraph"/>
        <w:numPr>
          <w:ilvl w:val="0"/>
          <w:numId w:val="2"/>
        </w:numPr>
        <w:spacing w:after="60"/>
      </w:pPr>
      <w:r>
        <w:t>1RU form factor. Dual 100G interfaces. Available in 10G and 100G service tiers.</w:t>
      </w:r>
    </w:p>
    <w:p w14:paraId="6619E2A2" w14:textId="77777777" w:rsidR="007933F3" w:rsidRDefault="00000000">
      <w:pPr>
        <w:pStyle w:val="ListParagraph"/>
        <w:numPr>
          <w:ilvl w:val="0"/>
          <w:numId w:val="2"/>
        </w:numPr>
        <w:spacing w:after="60"/>
      </w:pPr>
      <w:r>
        <w:t>AES-256-GCM encryption running at line rate. No performance penalty for encrypting.</w:t>
      </w:r>
    </w:p>
    <w:p w14:paraId="0A1851B2" w14:textId="77777777" w:rsidR="007933F3" w:rsidRDefault="00000000">
      <w:pPr>
        <w:pStyle w:val="ListParagraph"/>
        <w:numPr>
          <w:ilvl w:val="0"/>
          <w:numId w:val="2"/>
        </w:numPr>
        <w:spacing w:after="60"/>
      </w:pPr>
      <w:r>
        <w:t>Stateless forwarding adds less than 2 microseconds of latency per hop. This is important for AI and low-latency workloads.</w:t>
      </w:r>
    </w:p>
    <w:p w14:paraId="6202E245" w14:textId="77777777" w:rsidR="007933F3" w:rsidRDefault="00000000">
      <w:pPr>
        <w:pStyle w:val="ListParagraph"/>
        <w:numPr>
          <w:ilvl w:val="0"/>
          <w:numId w:val="2"/>
        </w:numPr>
        <w:spacing w:after="60"/>
      </w:pPr>
      <w:r>
        <w:t>Runs over any transport: dark fiber, wavelengths, leased lines, DIA, or commodity internet.</w:t>
      </w:r>
    </w:p>
    <w:p w14:paraId="23AF4B48" w14:textId="77777777" w:rsidR="007933F3" w:rsidRDefault="00000000">
      <w:pPr>
        <w:pStyle w:val="ListParagraph"/>
        <w:numPr>
          <w:ilvl w:val="0"/>
          <w:numId w:val="2"/>
        </w:numPr>
        <w:spacing w:after="60"/>
      </w:pPr>
      <w:r>
        <w:t>No routing protocols (BGP, OSPF, MPLS) required at the PBC itself. This simplifies operations enormously.</w:t>
      </w:r>
    </w:p>
    <w:p w14:paraId="16E7D74F" w14:textId="77777777" w:rsidR="007933F3" w:rsidRDefault="00000000">
      <w:pPr>
        <w:pStyle w:val="Heading2"/>
      </w:pPr>
      <w:bookmarkStart w:id="14" w:name="_Toc227764589"/>
      <w:r>
        <w:t>4.2 Path Computation Engine (PCE)</w:t>
      </w:r>
      <w:bookmarkEnd w:id="14"/>
    </w:p>
    <w:p w14:paraId="573BB67B" w14:textId="77777777" w:rsidR="007933F3" w:rsidRDefault="00000000">
      <w:pPr>
        <w:spacing w:after="120"/>
      </w:pPr>
      <w:r>
        <w:t>The PCE is the cloud-based brain. It orchestrates every PBC in the operator's network, computes paths, enforces policy, and provides visibility.</w:t>
      </w:r>
    </w:p>
    <w:p w14:paraId="28D48326" w14:textId="77777777" w:rsidR="007933F3" w:rsidRDefault="00000000">
      <w:pPr>
        <w:pStyle w:val="ListParagraph"/>
        <w:numPr>
          <w:ilvl w:val="0"/>
          <w:numId w:val="2"/>
        </w:numPr>
        <w:spacing w:after="60"/>
      </w:pPr>
      <w:r>
        <w:t>Real-time path computation across multiple network domains.</w:t>
      </w:r>
    </w:p>
    <w:p w14:paraId="7BB802F2" w14:textId="77777777" w:rsidR="007933F3" w:rsidRDefault="00000000">
      <w:pPr>
        <w:pStyle w:val="ListParagraph"/>
        <w:numPr>
          <w:ilvl w:val="0"/>
          <w:numId w:val="2"/>
        </w:numPr>
        <w:spacing w:after="60"/>
      </w:pPr>
      <w:r>
        <w:t>Per-tenant SLA enforcement, so the operator can offer tiered services (guaranteed, priority, best-effort) on a single infrastructure.</w:t>
      </w:r>
    </w:p>
    <w:p w14:paraId="5D55FC51" w14:textId="77777777" w:rsidR="007933F3" w:rsidRDefault="00000000">
      <w:pPr>
        <w:pStyle w:val="ListParagraph"/>
        <w:numPr>
          <w:ilvl w:val="0"/>
          <w:numId w:val="2"/>
        </w:numPr>
        <w:spacing w:after="60"/>
      </w:pPr>
      <w:r>
        <w:t>Hop-by-hop telemetry. An operations team can trace traffic from the customer site, through the operator network, and into a cloud provider's environment.</w:t>
      </w:r>
    </w:p>
    <w:p w14:paraId="46BD99C0" w14:textId="77777777" w:rsidR="007933F3" w:rsidRDefault="00000000">
      <w:pPr>
        <w:pStyle w:val="ListParagraph"/>
        <w:numPr>
          <w:ilvl w:val="0"/>
          <w:numId w:val="2"/>
        </w:numPr>
        <w:spacing w:after="60"/>
      </w:pPr>
      <w:r>
        <w:t>API-first. Integrates into whatever OSS, BSS, or customer portal the operator already runs.</w:t>
      </w:r>
    </w:p>
    <w:p w14:paraId="72C02AEC" w14:textId="77777777" w:rsidR="007933F3" w:rsidRDefault="00000000">
      <w:pPr>
        <w:pStyle w:val="ListParagraph"/>
        <w:numPr>
          <w:ilvl w:val="0"/>
          <w:numId w:val="2"/>
        </w:numPr>
        <w:spacing w:after="60"/>
      </w:pPr>
      <w:r>
        <w:t>Federation logic that lets independent operators exchange service capacity while keeping their customers, brand, and pricing intact.</w:t>
      </w:r>
    </w:p>
    <w:p w14:paraId="513B8736" w14:textId="77777777" w:rsidR="007933F3" w:rsidRDefault="00000000">
      <w:pPr>
        <w:pStyle w:val="Heading2"/>
      </w:pPr>
      <w:bookmarkStart w:id="15" w:name="_Toc227764590"/>
      <w:r>
        <w:t>4.3 Port Extender (MPP)</w:t>
      </w:r>
      <w:bookmarkEnd w:id="15"/>
    </w:p>
    <w:p w14:paraId="73BEF69C" w14:textId="77777777" w:rsidR="007933F3" w:rsidRDefault="00000000">
      <w:pPr>
        <w:spacing w:after="120"/>
      </w:pPr>
      <w:r>
        <w:t>The Port Extender is the companion to the PBC that enables dense, multi-tenant deployments inside a data center or campus.</w:t>
      </w:r>
    </w:p>
    <w:p w14:paraId="0007B044" w14:textId="77777777" w:rsidR="007933F3" w:rsidRDefault="00000000">
      <w:pPr>
        <w:pStyle w:val="ListParagraph"/>
        <w:numPr>
          <w:ilvl w:val="0"/>
          <w:numId w:val="2"/>
        </w:numPr>
        <w:spacing w:after="60"/>
      </w:pPr>
      <w:r>
        <w:t>Adds 48 tenant-facing ports per chassis.</w:t>
      </w:r>
    </w:p>
    <w:p w14:paraId="4201E244" w14:textId="77777777" w:rsidR="007933F3" w:rsidRDefault="00000000">
      <w:pPr>
        <w:pStyle w:val="ListParagraph"/>
        <w:numPr>
          <w:ilvl w:val="0"/>
          <w:numId w:val="2"/>
        </w:numPr>
        <w:spacing w:after="60"/>
      </w:pPr>
      <w:r>
        <w:t>Stackable. Multiple extenders can be combined for large campus deployments.</w:t>
      </w:r>
    </w:p>
    <w:p w14:paraId="5D522212" w14:textId="77777777" w:rsidR="007933F3" w:rsidRDefault="00000000">
      <w:pPr>
        <w:pStyle w:val="ListParagraph"/>
        <w:numPr>
          <w:ilvl w:val="0"/>
          <w:numId w:val="2"/>
        </w:numPr>
        <w:spacing w:after="60"/>
      </w:pPr>
      <w:r>
        <w:t>Tenant isolation is per-customer private path, not per-VLAN. This lets the fabric scale past the traditional 4,094-tenant Ethernet ceiling.</w:t>
      </w:r>
    </w:p>
    <w:p w14:paraId="32F1EC13" w14:textId="77777777" w:rsidR="007933F3" w:rsidRDefault="00000000">
      <w:pPr>
        <w:pStyle w:val="Heading2"/>
      </w:pPr>
      <w:bookmarkStart w:id="16" w:name="_Toc227764591"/>
      <w:r>
        <w:t>4.4 Deployment Footprint Today</w:t>
      </w:r>
      <w:bookmarkEnd w:id="16"/>
    </w:p>
    <w:p w14:paraId="05FA5F16" w14:textId="77777777" w:rsidR="007933F3" w:rsidRDefault="00000000">
      <w:pPr>
        <w:spacing w:after="120"/>
      </w:pPr>
      <w:r>
        <w:lastRenderedPageBreak/>
        <w:t xml:space="preserve">MaiaEdge is already in production. Known named deployments include Arvig and </w:t>
      </w:r>
      <w:proofErr w:type="spellStart"/>
      <w:r>
        <w:t>RevNet</w:t>
      </w:r>
      <w:proofErr w:type="spellEnd"/>
      <w:r>
        <w:t xml:space="preserve"> (regional US fiber operators), Centra (colocation), IENTC (mobile backhaul, running on 800+ cell towers under a single control plane), and Ecotel in Germany. Equinix's own Principal Product Manager, Josh Sordelet, has publicly described the platform as "revolutionary and creative" for what it enables at the meet-me room. This is production hardware in production networks today, not a research project.</w:t>
      </w:r>
    </w:p>
    <w:p w14:paraId="711E7BB9" w14:textId="77777777" w:rsidR="007933F3" w:rsidRDefault="00000000">
      <w:r>
        <w:br w:type="page"/>
      </w:r>
    </w:p>
    <w:p w14:paraId="397D52E8" w14:textId="77777777" w:rsidR="007933F3" w:rsidRDefault="00000000">
      <w:pPr>
        <w:pStyle w:val="Heading1"/>
      </w:pPr>
      <w:bookmarkStart w:id="17" w:name="_Toc227764592"/>
      <w:r>
        <w:lastRenderedPageBreak/>
        <w:t>5. The Type of Company We Want to Meet</w:t>
      </w:r>
      <w:bookmarkEnd w:id="17"/>
    </w:p>
    <w:p w14:paraId="17E25AF0" w14:textId="77777777" w:rsidR="007933F3" w:rsidRDefault="00000000">
      <w:pPr>
        <w:spacing w:after="120"/>
      </w:pPr>
      <w:r>
        <w:t>We are focused on three types of companies in Southern Europe. Any of these is a fit for an initial conversation. The quick test is: does the company sell connectivity, data center space, or AI infrastructure, and do they have a senior commercial or technical leader who would spend 30 minutes on something that could materially change their margins? If yes to both, the introduction is worth making.</w:t>
      </w:r>
    </w:p>
    <w:p w14:paraId="61C755B1" w14:textId="77777777" w:rsidR="007933F3" w:rsidRDefault="00000000">
      <w:pPr>
        <w:pStyle w:val="Heading2"/>
      </w:pPr>
      <w:bookmarkStart w:id="18" w:name="_Toc227764593"/>
      <w:r>
        <w:t>5.1 Fiber Operators and Regional Carriers</w:t>
      </w:r>
      <w:bookmarkEnd w:id="18"/>
    </w:p>
    <w:p w14:paraId="372F6375" w14:textId="77777777" w:rsidR="007933F3" w:rsidRDefault="00000000">
      <w:pPr>
        <w:spacing w:after="120"/>
      </w:pPr>
      <w:r>
        <w:t xml:space="preserve">These are companies that own fiber networks in a country or region and sell connectivity, transit, wholesale, or dark fiber to other businesses or operators. They tend to have strong regional reach but limited presence in the </w:t>
      </w:r>
      <w:proofErr w:type="spellStart"/>
      <w:r>
        <w:t>hyperscaler</w:t>
      </w:r>
      <w:proofErr w:type="spellEnd"/>
      <w:r>
        <w:t xml:space="preserve"> hub markets, and they typically carry significant stranded fiber capacity that is difficult to monetize with traditional wholesale models.</w:t>
      </w:r>
    </w:p>
    <w:p w14:paraId="30075885" w14:textId="77777777" w:rsidR="007933F3" w:rsidRDefault="00000000">
      <w:pPr>
        <w:spacing w:after="120"/>
      </w:pPr>
      <w:r>
        <w:rPr>
          <w:b/>
          <w:bCs/>
        </w:rPr>
        <w:t xml:space="preserve">Typical pain points: </w:t>
      </w:r>
      <w:r>
        <w:t>Customers ask for cloud on-ramp services they cannot deliver. New NNIs to peer carriers take 90 to 120 days and cost millions. Competitors with better platform access are winning accounts. A large share of their fiber investment is not generating revenue.</w:t>
      </w:r>
    </w:p>
    <w:p w14:paraId="24DBB811" w14:textId="77777777" w:rsidR="007933F3" w:rsidRDefault="00000000">
      <w:pPr>
        <w:spacing w:after="120"/>
      </w:pPr>
      <w:r>
        <w:rPr>
          <w:b/>
          <w:bCs/>
        </w:rPr>
        <w:t xml:space="preserve">Who to talk to: </w:t>
      </w:r>
      <w:r>
        <w:t>Chief Commercial Officer, VP of Wholesale, Head of Product, CTO. In smaller operators, the CEO directly.</w:t>
      </w:r>
    </w:p>
    <w:p w14:paraId="1C311E2C" w14:textId="77777777" w:rsidR="007933F3" w:rsidRDefault="00000000">
      <w:pPr>
        <w:spacing w:after="120"/>
      </w:pPr>
      <w:r>
        <w:rPr>
          <w:b/>
          <w:bCs/>
        </w:rPr>
        <w:t xml:space="preserve">Example types: </w:t>
      </w:r>
      <w:r>
        <w:t>National or regional telecom operators, independent fiber builders, regional service providers, wholesale carriers, metro fiber companies.</w:t>
      </w:r>
    </w:p>
    <w:p w14:paraId="235F4817" w14:textId="77777777" w:rsidR="007933F3" w:rsidRDefault="00000000">
      <w:pPr>
        <w:pStyle w:val="Heading2"/>
      </w:pPr>
      <w:bookmarkStart w:id="19" w:name="_Toc227764594"/>
      <w:r>
        <w:t>5.2 Colocation and Data Center Operators</w:t>
      </w:r>
      <w:bookmarkEnd w:id="19"/>
    </w:p>
    <w:p w14:paraId="195D667C" w14:textId="77777777" w:rsidR="007933F3" w:rsidRDefault="00000000">
      <w:pPr>
        <w:spacing w:after="120"/>
      </w:pPr>
      <w:r>
        <w:t xml:space="preserve">These are companies that run data centers and rent space, power, and interconnection to other businesses. A large share of their revenue, often 60 to 80 percent, comes from relatively low-margin space and power. Interconnection carries much higher margin per cabinet, and that is the growth lever. But building their own fabric has historically taken years and millions; reselling </w:t>
      </w:r>
      <w:proofErr w:type="spellStart"/>
      <w:r>
        <w:t>Megaport</w:t>
      </w:r>
      <w:proofErr w:type="spellEnd"/>
      <w:r>
        <w:t xml:space="preserve"> or Equinix gives up the customer relationship.</w:t>
      </w:r>
    </w:p>
    <w:p w14:paraId="2F316B81" w14:textId="77777777" w:rsidR="007933F3" w:rsidRDefault="00000000">
      <w:pPr>
        <w:spacing w:after="120"/>
      </w:pPr>
      <w:r>
        <w:rPr>
          <w:b/>
          <w:bCs/>
        </w:rPr>
        <w:t xml:space="preserve">Typical pain points: </w:t>
      </w:r>
      <w:r>
        <w:t xml:space="preserve">Tenant interconnection revenue flowing to </w:t>
      </w:r>
      <w:proofErr w:type="spellStart"/>
      <w:r>
        <w:t>Megaport</w:t>
      </w:r>
      <w:proofErr w:type="spellEnd"/>
      <w:r>
        <w:t xml:space="preserve"> and Equinix instead of to them. Inability to offer cloud </w:t>
      </w:r>
      <w:proofErr w:type="gramStart"/>
      <w:r>
        <w:t>on-ramp</w:t>
      </w:r>
      <w:proofErr w:type="gramEnd"/>
      <w:r>
        <w:t xml:space="preserve"> under their own brand. Pressure from customers to deliver cross-site and cross-region connectivity quickly. New builds where the network architecture decision is being made right now.</w:t>
      </w:r>
    </w:p>
    <w:p w14:paraId="15F60025" w14:textId="77777777" w:rsidR="007933F3" w:rsidRDefault="00000000">
      <w:pPr>
        <w:spacing w:after="120"/>
      </w:pPr>
      <w:r>
        <w:rPr>
          <w:b/>
          <w:bCs/>
        </w:rPr>
        <w:t xml:space="preserve">Who to talk to: </w:t>
      </w:r>
      <w:r>
        <w:t>VP of Product, Head of Interconnection, Chief Commercial Officer, CTO.</w:t>
      </w:r>
    </w:p>
    <w:p w14:paraId="19703B79" w14:textId="77777777" w:rsidR="007933F3" w:rsidRDefault="00000000">
      <w:pPr>
        <w:spacing w:after="120"/>
      </w:pPr>
      <w:r>
        <w:rPr>
          <w:b/>
          <w:bCs/>
        </w:rPr>
        <w:t xml:space="preserve">Example types: </w:t>
      </w:r>
      <w:r>
        <w:t>National data center chains, regional colocation providers, meet-me-room operators, new campus builders, carrier hotels.</w:t>
      </w:r>
    </w:p>
    <w:p w14:paraId="01A654FF" w14:textId="77777777" w:rsidR="007933F3" w:rsidRDefault="00000000">
      <w:pPr>
        <w:pStyle w:val="Heading2"/>
      </w:pPr>
      <w:bookmarkStart w:id="20" w:name="_Toc227764595"/>
      <w:r>
        <w:t xml:space="preserve">5.3 </w:t>
      </w:r>
      <w:proofErr w:type="spellStart"/>
      <w:r>
        <w:t>Neoclouds</w:t>
      </w:r>
      <w:proofErr w:type="spellEnd"/>
      <w:r>
        <w:t xml:space="preserve"> and AI Infrastructure Builders</w:t>
      </w:r>
      <w:bookmarkEnd w:id="20"/>
    </w:p>
    <w:p w14:paraId="65176B6A" w14:textId="77777777" w:rsidR="007933F3" w:rsidRDefault="00000000">
      <w:pPr>
        <w:spacing w:after="120"/>
      </w:pPr>
      <w:r>
        <w:t>These are companies building or running GPU clouds and AI infrastructure, often across multiple data centers. Their customers are enterprises buying GPU hours, and their margins depend on how efficiently they can run workloads and how reliably they can connect GPUs across sites. Network performance is a direct input to their gross margin per GPU hour sold.</w:t>
      </w:r>
    </w:p>
    <w:p w14:paraId="4E80A4DD" w14:textId="77777777" w:rsidR="007933F3" w:rsidRDefault="00000000">
      <w:pPr>
        <w:spacing w:after="120"/>
      </w:pPr>
      <w:r>
        <w:rPr>
          <w:b/>
          <w:bCs/>
        </w:rPr>
        <w:t xml:space="preserve">Typical pain points: </w:t>
      </w:r>
      <w:r>
        <w:t xml:space="preserve">Latency variance between GPU clusters across sites. Inability to offer private, encrypted connectivity to enterprise customer environments. Sovereign AI requirements </w:t>
      </w:r>
      <w:r>
        <w:lastRenderedPageBreak/>
        <w:t>that demand in-region, encrypted paths. Scaling tenant density beyond what traditional fabrics can support.</w:t>
      </w:r>
    </w:p>
    <w:p w14:paraId="3841920B" w14:textId="77777777" w:rsidR="007933F3" w:rsidRDefault="00000000">
      <w:pPr>
        <w:spacing w:after="120"/>
      </w:pPr>
      <w:r>
        <w:rPr>
          <w:b/>
          <w:bCs/>
        </w:rPr>
        <w:t xml:space="preserve">Who to talk to: </w:t>
      </w:r>
      <w:r>
        <w:t>Head of Network Engineering, CTO, VP of Platform, CEO for smaller operators.</w:t>
      </w:r>
    </w:p>
    <w:p w14:paraId="468C8F14" w14:textId="77777777" w:rsidR="007933F3" w:rsidRDefault="00000000">
      <w:pPr>
        <w:spacing w:after="120"/>
      </w:pPr>
      <w:r>
        <w:rPr>
          <w:b/>
          <w:bCs/>
        </w:rPr>
        <w:t xml:space="preserve">Example types: </w:t>
      </w:r>
      <w:r>
        <w:t xml:space="preserve">GPU cloud providers, sovereign AI operators, AI-focused data center campuses, GPU-as-a-Service companies, </w:t>
      </w:r>
      <w:proofErr w:type="spellStart"/>
      <w:r>
        <w:t>hyperscaler</w:t>
      </w:r>
      <w:proofErr w:type="spellEnd"/>
      <w:r>
        <w:t>-adjacent builders.</w:t>
      </w:r>
    </w:p>
    <w:p w14:paraId="1959DF5D" w14:textId="77777777" w:rsidR="007933F3" w:rsidRDefault="007933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3F3" w14:paraId="0B64E8F6" w14:textId="77777777">
        <w:tblPrEx>
          <w:tblCellMar>
            <w:top w:w="0" w:type="dxa"/>
            <w:bottom w:w="0" w:type="dxa"/>
          </w:tblCellMar>
        </w:tblPrEx>
        <w:tc>
          <w:tcPr>
            <w:tcW w:w="9360" w:type="dxa"/>
            <w:tcBorders>
              <w:top w:val="single" w:sz="8" w:space="0" w:color="E0A800"/>
              <w:left w:val="single" w:sz="8" w:space="0" w:color="E0A800"/>
              <w:bottom w:val="single" w:sz="8" w:space="0" w:color="E0A800"/>
              <w:right w:val="single" w:sz="8" w:space="0" w:color="E0A800"/>
            </w:tcBorders>
            <w:shd w:val="clear" w:color="auto" w:fill="FFF4D6"/>
            <w:tcMar>
              <w:top w:w="160" w:type="dxa"/>
              <w:left w:w="200" w:type="dxa"/>
              <w:bottom w:w="160" w:type="dxa"/>
              <w:right w:w="200" w:type="dxa"/>
            </w:tcMar>
          </w:tcPr>
          <w:p w14:paraId="27DAB83F" w14:textId="77777777" w:rsidR="007933F3" w:rsidRDefault="00000000">
            <w:pPr>
              <w:spacing w:after="80"/>
            </w:pPr>
            <w:r>
              <w:rPr>
                <w:b/>
                <w:bCs/>
                <w:color w:val="7C5900"/>
                <w:sz w:val="18"/>
                <w:szCs w:val="18"/>
              </w:rPr>
              <w:t>THE SIMPLE TEST</w:t>
            </w:r>
          </w:p>
          <w:p w14:paraId="0CDB0AFA" w14:textId="77777777" w:rsidR="007933F3" w:rsidRDefault="00000000">
            <w:pPr>
              <w:spacing w:after="80"/>
            </w:pPr>
            <w:r>
              <w:t>Does this company sell connectivity, data center space, or AI infrastructure?</w:t>
            </w:r>
          </w:p>
          <w:p w14:paraId="4A40D43D" w14:textId="77777777" w:rsidR="007933F3" w:rsidRDefault="00000000">
            <w:pPr>
              <w:spacing w:after="80"/>
            </w:pPr>
            <w:r>
              <w:t>Do they have a senior commercial or technical leader (CCO, Head of Product, CEO, CTO) who would spend 30 minutes on a new technology that could materially change their margins?</w:t>
            </w:r>
          </w:p>
          <w:p w14:paraId="341B0393" w14:textId="77777777" w:rsidR="007933F3" w:rsidRDefault="00000000">
            <w:r>
              <w:t>If yes to both, the introduction is worth making.</w:t>
            </w:r>
          </w:p>
        </w:tc>
      </w:tr>
    </w:tbl>
    <w:p w14:paraId="3949CE94" w14:textId="77777777" w:rsidR="007933F3" w:rsidRDefault="00000000">
      <w:r>
        <w:br w:type="page"/>
      </w:r>
    </w:p>
    <w:p w14:paraId="5F86D9DB" w14:textId="77777777" w:rsidR="007933F3" w:rsidRDefault="00000000">
      <w:pPr>
        <w:pStyle w:val="Heading1"/>
      </w:pPr>
      <w:bookmarkStart w:id="21" w:name="_Toc227764596"/>
      <w:r>
        <w:lastRenderedPageBreak/>
        <w:t>6. The Four Conversations We Are Having</w:t>
      </w:r>
      <w:bookmarkEnd w:id="21"/>
    </w:p>
    <w:p w14:paraId="53609B72" w14:textId="77777777" w:rsidR="007933F3" w:rsidRDefault="00000000">
      <w:pPr>
        <w:spacing w:after="120"/>
      </w:pPr>
      <w:r>
        <w:t>MaiaEdge opens conversations on one of four topics, depending on the type of company. You do not need to be fluent in any of these. The purpose here is to help you recognize the fit and to give you a short description you can adapt when you write the introduction. Every topic comes with a "why it matters" note so you understand why the conversation is worth your contact's time.</w:t>
      </w:r>
    </w:p>
    <w:p w14:paraId="3C384C0A" w14:textId="77777777" w:rsidR="007933F3" w:rsidRDefault="00000000">
      <w:pPr>
        <w:pStyle w:val="Heading2"/>
      </w:pPr>
      <w:bookmarkStart w:id="22" w:name="_Toc227764597"/>
      <w:r>
        <w:t>6.1 Transit Cost Reduction for Fiber Operators and Carriers</w:t>
      </w:r>
      <w:bookmarkEnd w:id="22"/>
    </w:p>
    <w:p w14:paraId="56C9FD7D" w14:textId="77777777" w:rsidR="007933F3" w:rsidRDefault="00000000">
      <w:pPr>
        <w:spacing w:after="120"/>
      </w:pPr>
      <w:r>
        <w:rPr>
          <w:b/>
          <w:bCs/>
        </w:rPr>
        <w:t xml:space="preserve">Best fit: </w:t>
      </w:r>
      <w:r>
        <w:t>Fiber operators, regional carriers, wholesale transport providers.</w:t>
      </w:r>
    </w:p>
    <w:p w14:paraId="1E0E86CB" w14:textId="77777777" w:rsidR="007933F3" w:rsidRDefault="00000000">
      <w:pPr>
        <w:pStyle w:val="Heading3"/>
      </w:pPr>
      <w:r>
        <w:t>The Problem</w:t>
      </w:r>
    </w:p>
    <w:p w14:paraId="2E55E02E" w14:textId="77777777" w:rsidR="007933F3" w:rsidRDefault="00000000">
      <w:pPr>
        <w:spacing w:after="120"/>
      </w:pPr>
      <w:r>
        <w:t xml:space="preserve">Traditional carrier-to-carrier interconnection requires physical NNIs: bilateral agreements, dedicated fiber or wavelength builds, BGP peering setup, and multi-million-dollar annual commitments. Build cycles run 90 to 120 days at best. Many operators walk away from cross-regional revenue because the math does not close in time. Meanwhile, the same operators have DIA (Dedicated Internet Access) circuits available in almost every </w:t>
      </w:r>
      <w:proofErr w:type="gramStart"/>
      <w:r>
        <w:t>market, but</w:t>
      </w:r>
      <w:proofErr w:type="gramEnd"/>
      <w:r>
        <w:t xml:space="preserve"> cannot use them for private services because they lack the guarantees enterprises require.</w:t>
      </w:r>
    </w:p>
    <w:p w14:paraId="2F8614A9" w14:textId="77777777" w:rsidR="007933F3" w:rsidRDefault="00000000">
      <w:pPr>
        <w:pStyle w:val="Heading3"/>
      </w:pPr>
      <w:r>
        <w:t>The MaiaEdge Solution</w:t>
      </w:r>
    </w:p>
    <w:p w14:paraId="45D369F7" w14:textId="77777777" w:rsidR="007933F3" w:rsidRDefault="00000000">
      <w:pPr>
        <w:spacing w:after="120"/>
      </w:pPr>
      <w:r>
        <w:t>Two operators each deploy a PBC and can stand up a fully encrypted, deterministic private path between their networks in minutes, over DIA or any other transport. When fiber becomes economically justified, the same PBC automatically promotes the path onto fiber. From the customer's perspective, nothing changes. Operators can also blend DIA and fiber across their own footprint: fiber carries the committed traffic, DIA absorbs the burst and best-effort traffic, and the PCE enforces SLAs across both. Net effect: meaningful reduction in net transit cost and a step change in how fast the operator can respond to new customer demand.</w:t>
      </w:r>
    </w:p>
    <w:p w14:paraId="5A950903" w14:textId="77777777" w:rsidR="007933F3" w:rsidRDefault="00000000">
      <w:pPr>
        <w:pStyle w:val="Heading3"/>
      </w:pPr>
      <w:r>
        <w:t>Why It Matters</w:t>
      </w:r>
    </w:p>
    <w:p w14:paraId="2287A197" w14:textId="77777777" w:rsidR="007933F3" w:rsidRDefault="00000000">
      <w:pPr>
        <w:spacing w:after="120"/>
      </w:pPr>
      <w:r>
        <w:t xml:space="preserve">For a fiber operator, this is a direct margin and revenue story. Every quarter of delay on a physical NNI is a quarter of lost revenue and a customer who may be poached by a faster competitor. The DIA-to-fiber upgrade path means zero </w:t>
      </w:r>
      <w:proofErr w:type="spellStart"/>
      <w:r>
        <w:t>CapEx</w:t>
      </w:r>
      <w:proofErr w:type="spellEnd"/>
      <w:r>
        <w:t xml:space="preserve"> at the start and a paid-for fiber upgrade later. Operators typically see double-digit percentage reductions in net transit cost once the model is in place.</w:t>
      </w:r>
    </w:p>
    <w:p w14:paraId="484EEE1A" w14:textId="77777777" w:rsidR="007933F3" w:rsidRDefault="00000000">
      <w:pPr>
        <w:pStyle w:val="Heading3"/>
      </w:pPr>
      <w:r>
        <w:t>One-Line Description You Can Use</w:t>
      </w:r>
    </w:p>
    <w:p w14:paraId="171149E4" w14:textId="77777777" w:rsidR="007933F3" w:rsidRDefault="00000000">
      <w:pPr>
        <w:spacing w:after="120"/>
      </w:pPr>
      <w:r>
        <w:rPr>
          <w:i/>
          <w:iCs/>
        </w:rPr>
        <w:t>"MaiaEdge lets you stand up a private connection to another carrier in minutes instead of months, and blend commodity internet with fiber to reduce your transit costs."</w:t>
      </w:r>
    </w:p>
    <w:p w14:paraId="0D4C7FA1" w14:textId="77777777" w:rsidR="007933F3" w:rsidRDefault="00000000">
      <w:r>
        <w:br w:type="page"/>
      </w:r>
    </w:p>
    <w:p w14:paraId="4AC9081F" w14:textId="77777777" w:rsidR="007933F3" w:rsidRDefault="00000000">
      <w:pPr>
        <w:pStyle w:val="Heading2"/>
      </w:pPr>
      <w:bookmarkStart w:id="23" w:name="_Toc227764598"/>
      <w:r>
        <w:lastRenderedPageBreak/>
        <w:t>6.2 Fabric-in-a-Box for Colocation Operators</w:t>
      </w:r>
      <w:bookmarkEnd w:id="23"/>
    </w:p>
    <w:p w14:paraId="1D4975CA" w14:textId="77777777" w:rsidR="007933F3" w:rsidRDefault="00000000">
      <w:pPr>
        <w:spacing w:after="120"/>
      </w:pPr>
      <w:r>
        <w:rPr>
          <w:b/>
          <w:bCs/>
        </w:rPr>
        <w:t xml:space="preserve">Best fit: </w:t>
      </w:r>
      <w:r>
        <w:t>Colocation operators, regional and national data center chains, new campus builders.</w:t>
      </w:r>
    </w:p>
    <w:p w14:paraId="263888C5" w14:textId="77777777" w:rsidR="007933F3" w:rsidRDefault="00000000">
      <w:pPr>
        <w:pStyle w:val="Heading3"/>
      </w:pPr>
      <w:r>
        <w:t>The Problem</w:t>
      </w:r>
    </w:p>
    <w:p w14:paraId="61E3C4DB" w14:textId="77777777" w:rsidR="007933F3" w:rsidRDefault="00000000">
      <w:pPr>
        <w:spacing w:after="120"/>
      </w:pPr>
      <w:r>
        <w:t xml:space="preserve">Colocation operators sit on one of the highest-value assets in the industry (meet-me rooms concentrated with paying tenant customers) yet capture only a fraction of the interconnection revenue those tenants generate. The two traditional paths are both bad. Build a proprietary fabric over several years at tens of millions of dollars of engineering </w:t>
      </w:r>
      <w:proofErr w:type="gramStart"/>
      <w:r>
        <w:t>cost, or</w:t>
      </w:r>
      <w:proofErr w:type="gramEnd"/>
      <w:r>
        <w:t xml:space="preserve"> resell Equinix Fabric and </w:t>
      </w:r>
      <w:proofErr w:type="spellStart"/>
      <w:r>
        <w:t>Megaport</w:t>
      </w:r>
      <w:proofErr w:type="spellEnd"/>
      <w:r>
        <w:t xml:space="preserve"> and hand over the customer relationship to the </w:t>
      </w:r>
      <w:proofErr w:type="spellStart"/>
      <w:r>
        <w:t>NaaS</w:t>
      </w:r>
      <w:proofErr w:type="spellEnd"/>
      <w:r>
        <w:t xml:space="preserve"> platform. Both paths also run into the approximately 4,094-VLAN ceiling that caps tenant density in traditional Ethernet fabrics.</w:t>
      </w:r>
    </w:p>
    <w:p w14:paraId="7A03F6D9" w14:textId="77777777" w:rsidR="007933F3" w:rsidRDefault="00000000">
      <w:pPr>
        <w:pStyle w:val="Heading3"/>
      </w:pPr>
      <w:r>
        <w:t>The MaiaEdge Solution</w:t>
      </w:r>
    </w:p>
    <w:p w14:paraId="0521D540" w14:textId="77777777" w:rsidR="007933F3" w:rsidRDefault="00000000">
      <w:pPr>
        <w:spacing w:after="120"/>
      </w:pPr>
      <w:r>
        <w:t xml:space="preserve">A colocation operator deploys a PBC and one or more Port Extenders inside their facility. That combination becomes a branded, carrier-grade private fabric that runs entirely inside the operator's commercial envelope. Tenants get a single cross-connect into the fabric and can subscribe to any service available on it: cloud on-ramp, cross-site connectivity, remote peering, or private circuits to other tenants, all provisioned in minutes. Because tenant isolation is enforced by per-customer private paths rather than by VLAN ID, the fabric scales well beyond the 4,094-tenant ceiling. For operators who want to extend beyond their own footprint, the same platform federates with peer </w:t>
      </w:r>
      <w:proofErr w:type="spellStart"/>
      <w:r>
        <w:t>colos</w:t>
      </w:r>
      <w:proofErr w:type="spellEnd"/>
      <w:r>
        <w:t>, so a regional operator can offer services in markets where they have no physical presence under their own brand.</w:t>
      </w:r>
    </w:p>
    <w:p w14:paraId="7DFEB9CF" w14:textId="77777777" w:rsidR="007933F3" w:rsidRDefault="00000000">
      <w:pPr>
        <w:pStyle w:val="Heading3"/>
      </w:pPr>
      <w:r>
        <w:t>Why It Matters</w:t>
      </w:r>
    </w:p>
    <w:p w14:paraId="302B37EE" w14:textId="77777777" w:rsidR="007933F3" w:rsidRDefault="00000000">
      <w:pPr>
        <w:spacing w:after="120"/>
      </w:pPr>
      <w:r>
        <w:t xml:space="preserve">Interconnection revenue is the margin story of the colocation business. Every euro of interconnection revenue captured by Equinix or </w:t>
      </w:r>
      <w:proofErr w:type="spellStart"/>
      <w:r>
        <w:t>Megaport</w:t>
      </w:r>
      <w:proofErr w:type="spellEnd"/>
      <w:r>
        <w:t xml:space="preserve"> inside your facility is margin permanently lost to a competitor that does not own a single cabinet. MaiaEdge converts a multi-year fabric build decision into a one-quarter deployment. Centra, a MaiaEdge customer, describes the product as "fabric in a box: drop it in and add water." That is the pitch in a sentence.</w:t>
      </w:r>
    </w:p>
    <w:p w14:paraId="050D775D" w14:textId="77777777" w:rsidR="007933F3" w:rsidRDefault="00000000">
      <w:pPr>
        <w:pStyle w:val="Heading3"/>
      </w:pPr>
      <w:r>
        <w:t>One-Line Description You Can Use</w:t>
      </w:r>
    </w:p>
    <w:p w14:paraId="70A8CC5A" w14:textId="77777777" w:rsidR="007933F3" w:rsidRDefault="00000000">
      <w:pPr>
        <w:spacing w:after="120"/>
      </w:pPr>
      <w:r>
        <w:rPr>
          <w:i/>
          <w:iCs/>
        </w:rPr>
        <w:t>"MaiaEdge is a fabric-in-a-box for data centers. You keep your brand and your customer, but you do not have to spend years building a fabric from scratch."</w:t>
      </w:r>
    </w:p>
    <w:p w14:paraId="16B480EC" w14:textId="77777777" w:rsidR="007933F3" w:rsidRDefault="00000000">
      <w:r>
        <w:br w:type="page"/>
      </w:r>
    </w:p>
    <w:p w14:paraId="25C2AAB0" w14:textId="77777777" w:rsidR="007933F3" w:rsidRDefault="00000000">
      <w:pPr>
        <w:pStyle w:val="Heading2"/>
      </w:pPr>
      <w:bookmarkStart w:id="24" w:name="_Toc227764599"/>
      <w:r>
        <w:lastRenderedPageBreak/>
        <w:t>6.3 Cloud On-Ramp Under Your Own Brand</w:t>
      </w:r>
      <w:bookmarkEnd w:id="24"/>
    </w:p>
    <w:p w14:paraId="381AEA52" w14:textId="77777777" w:rsidR="007933F3" w:rsidRDefault="00000000">
      <w:pPr>
        <w:spacing w:after="120"/>
      </w:pPr>
      <w:r>
        <w:rPr>
          <w:b/>
          <w:bCs/>
        </w:rPr>
        <w:t xml:space="preserve">Best fit: </w:t>
      </w:r>
      <w:r>
        <w:t>Fiber operators, colocation providers, service providers wanting to add branded cloud connectivity.</w:t>
      </w:r>
    </w:p>
    <w:p w14:paraId="7B9C1118" w14:textId="77777777" w:rsidR="007933F3" w:rsidRDefault="00000000">
      <w:pPr>
        <w:pStyle w:val="Heading3"/>
      </w:pPr>
      <w:r>
        <w:t>The Problem</w:t>
      </w:r>
    </w:p>
    <w:p w14:paraId="2D48C699" w14:textId="77777777" w:rsidR="007933F3" w:rsidRDefault="00000000">
      <w:pPr>
        <w:spacing w:after="120"/>
      </w:pPr>
      <w:r>
        <w:t xml:space="preserve">Cloud connectivity has historically been a capability gap for most regional operators. When a customer asks for AWS Direct Connect, Azure ExpressRoute, or Google Cloud Interconnect, the standard response is to redirect the customer to Equinix, </w:t>
      </w:r>
      <w:proofErr w:type="spellStart"/>
      <w:r>
        <w:t>Megaport</w:t>
      </w:r>
      <w:proofErr w:type="spellEnd"/>
      <w:r>
        <w:t xml:space="preserve">, or a larger competitor. The operator exits the conversation and often loses the broader customer relationship. Even operators that have built some form of cloud on-ramp face two structural problems. First, traditional architectures require a dedicated port per customer plus a cloud router per multi-cloud customer, which adds 2,500 to 5,000 USD per month per customer in pure infrastructure cost before the operator sees margin. Second, customers establish accounts directly with Equinix and </w:t>
      </w:r>
      <w:proofErr w:type="spellStart"/>
      <w:r>
        <w:t>Megaport</w:t>
      </w:r>
      <w:proofErr w:type="spellEnd"/>
      <w:r>
        <w:t xml:space="preserve"> over time, and the operator gradually becomes just an access reseller.</w:t>
      </w:r>
    </w:p>
    <w:p w14:paraId="5BF79F3E" w14:textId="77777777" w:rsidR="007933F3" w:rsidRDefault="00000000">
      <w:pPr>
        <w:pStyle w:val="Heading3"/>
      </w:pPr>
      <w:r>
        <w:t>The MaiaEdge Solution</w:t>
      </w:r>
    </w:p>
    <w:p w14:paraId="45A4E830" w14:textId="77777777" w:rsidR="007933F3" w:rsidRDefault="00000000">
      <w:pPr>
        <w:spacing w:after="120"/>
      </w:pPr>
      <w:r>
        <w:t xml:space="preserve">MaiaEdge integrates directly with the Equinix Fabric and </w:t>
      </w:r>
      <w:proofErr w:type="spellStart"/>
      <w:r>
        <w:t>Megaport</w:t>
      </w:r>
      <w:proofErr w:type="spellEnd"/>
      <w:r>
        <w:t xml:space="preserve"> APIs. An operator with a single shared port on either platform can sell branded cloud </w:t>
      </w:r>
      <w:proofErr w:type="gramStart"/>
      <w:r>
        <w:t>on-ramp</w:t>
      </w:r>
      <w:proofErr w:type="gramEnd"/>
      <w:r>
        <w:t xml:space="preserve"> to dozens of customers through a single PBC. The PCE automatically handles VLAN assignment, cloud provider provisioning, and per-customer path management. Multiple customers share the upstream fabric port, with traffic engineering enforcing SLA commitments per tenant even under oversubscription. Multi-cloud access works without a cloud router, which eliminates the 2,500 to 5,000 USD per customer per month in infrastructure cost that traditional architectures carry. For operators without a physical fabric port, a dynamic NNI over DIA can stand up connectivity in days.</w:t>
      </w:r>
    </w:p>
    <w:p w14:paraId="626C4B08" w14:textId="77777777" w:rsidR="007933F3" w:rsidRDefault="00000000">
      <w:pPr>
        <w:pStyle w:val="Heading3"/>
      </w:pPr>
      <w:r>
        <w:t>Why It Matters</w:t>
      </w:r>
    </w:p>
    <w:p w14:paraId="6F876AB0" w14:textId="77777777" w:rsidR="007933F3" w:rsidRDefault="00000000">
      <w:pPr>
        <w:spacing w:after="120"/>
      </w:pPr>
      <w:r>
        <w:t>Cloud on-ramp is one of the highest-leverage products an operator can add. Every customer who asks for it and does not get it from you will buy it from someone else, and that becomes the anchor relationship for every other connectivity product they eventually buy. The shared-port plus traffic-engineering model turns cloud on-ramp from a cost-heavy, margin-thin product into a compound-margin product. At full utilization, a 100G shared-port deployment produces directionally high gross margin; a 10G port is a low-risk, capital-efficient entry point that reaches breakeven inside a handful of customers.</w:t>
      </w:r>
    </w:p>
    <w:p w14:paraId="3914DAA6" w14:textId="77777777" w:rsidR="007933F3" w:rsidRDefault="00000000">
      <w:pPr>
        <w:pStyle w:val="Heading3"/>
      </w:pPr>
      <w:r>
        <w:t>One-Line Description You Can Use</w:t>
      </w:r>
    </w:p>
    <w:p w14:paraId="7014DDC1" w14:textId="77777777" w:rsidR="007933F3" w:rsidRDefault="00000000">
      <w:pPr>
        <w:spacing w:after="120"/>
      </w:pPr>
      <w:r>
        <w:rPr>
          <w:i/>
          <w:iCs/>
        </w:rPr>
        <w:t xml:space="preserve">"MaiaEdge lets you sell cloud connectivity to AWS and Azure under your own brand, without losing your customers to Equinix or </w:t>
      </w:r>
      <w:proofErr w:type="spellStart"/>
      <w:r>
        <w:rPr>
          <w:i/>
          <w:iCs/>
        </w:rPr>
        <w:t>Megaport</w:t>
      </w:r>
      <w:proofErr w:type="spellEnd"/>
      <w:r>
        <w:rPr>
          <w:i/>
          <w:iCs/>
        </w:rPr>
        <w:t>."</w:t>
      </w:r>
    </w:p>
    <w:p w14:paraId="6B8C31F1" w14:textId="77777777" w:rsidR="007933F3" w:rsidRDefault="00000000">
      <w:r>
        <w:br w:type="page"/>
      </w:r>
    </w:p>
    <w:p w14:paraId="7C64DBEA" w14:textId="77777777" w:rsidR="007933F3" w:rsidRDefault="00000000">
      <w:pPr>
        <w:pStyle w:val="Heading2"/>
      </w:pPr>
      <w:bookmarkStart w:id="25" w:name="_Toc227764600"/>
      <w:r>
        <w:lastRenderedPageBreak/>
        <w:t>6.4 AI Data Center Campus Design</w:t>
      </w:r>
      <w:bookmarkEnd w:id="25"/>
    </w:p>
    <w:p w14:paraId="44559977" w14:textId="77777777" w:rsidR="007933F3" w:rsidRDefault="00000000">
      <w:pPr>
        <w:spacing w:after="120"/>
      </w:pPr>
      <w:r>
        <w:rPr>
          <w:b/>
          <w:bCs/>
        </w:rPr>
        <w:t xml:space="preserve">Best fit: </w:t>
      </w:r>
      <w:proofErr w:type="spellStart"/>
      <w:r>
        <w:t>Neoclouds</w:t>
      </w:r>
      <w:proofErr w:type="spellEnd"/>
      <w:r>
        <w:t>, sovereign AI operators, new AI data center campuses, AI-focused colocation operators.</w:t>
      </w:r>
    </w:p>
    <w:p w14:paraId="22ED5501" w14:textId="77777777" w:rsidR="007933F3" w:rsidRDefault="00000000">
      <w:pPr>
        <w:pStyle w:val="Heading3"/>
      </w:pPr>
      <w:r>
        <w:t>The Problem</w:t>
      </w:r>
    </w:p>
    <w:p w14:paraId="05E2DAFD" w14:textId="77777777" w:rsidR="007933F3" w:rsidRDefault="00000000">
      <w:pPr>
        <w:spacing w:after="120"/>
      </w:pPr>
      <w:r>
        <w:t xml:space="preserve">The scale of AI workloads has changed the network design problem fundamentally. </w:t>
      </w:r>
      <w:proofErr w:type="spellStart"/>
      <w:r>
        <w:t>Hyperscalers</w:t>
      </w:r>
      <w:proofErr w:type="spellEnd"/>
      <w:r>
        <w:t xml:space="preserve"> are now linking GPU clusters of hundreds of thousands of GPUs across multiple buildings on a single campus, treating the connected facilities as one AI factory. Traditional data center fabrics were not designed for this. Stitching new buildings into an existing campus fabric typically requires MPLS, BGP, and complex routing integration. Latency variance between buildings introduces jitter that forces expensive GPU </w:t>
      </w:r>
      <w:proofErr w:type="spellStart"/>
      <w:r>
        <w:t>recomputation</w:t>
      </w:r>
      <w:proofErr w:type="spellEnd"/>
      <w:r>
        <w:t>. And the addition of new tenants runs straight into the 4,094-VLAN limit, capping tenant density at exactly the moment AI tenants are demanding the most isolation and the most sovereignty guarantees.</w:t>
      </w:r>
    </w:p>
    <w:p w14:paraId="6AF7C44B" w14:textId="77777777" w:rsidR="007933F3" w:rsidRDefault="00000000">
      <w:pPr>
        <w:pStyle w:val="Heading3"/>
      </w:pPr>
      <w:r>
        <w:t>The MaiaEdge Solution</w:t>
      </w:r>
    </w:p>
    <w:p w14:paraId="3E326DC7" w14:textId="77777777" w:rsidR="007933F3" w:rsidRDefault="00000000">
      <w:pPr>
        <w:spacing w:after="120"/>
      </w:pPr>
      <w:r>
        <w:t xml:space="preserve">MaiaEdge allows a campus operator (a </w:t>
      </w:r>
      <w:proofErr w:type="spellStart"/>
      <w:r>
        <w:t>neocloud</w:t>
      </w:r>
      <w:proofErr w:type="spellEnd"/>
      <w:r>
        <w:t xml:space="preserve">, an AI </w:t>
      </w:r>
      <w:proofErr w:type="spellStart"/>
      <w:r>
        <w:t>colo</w:t>
      </w:r>
      <w:proofErr w:type="spellEnd"/>
      <w:r>
        <w:t xml:space="preserve">, or a </w:t>
      </w:r>
      <w:proofErr w:type="spellStart"/>
      <w:r>
        <w:t>hyperscaler</w:t>
      </w:r>
      <w:proofErr w:type="spellEnd"/>
      <w:r>
        <w:t>-adjacent builder) to design a single private fabric across every building on the campus from day one. Each building deploys one or more PBCs and port extenders at its network edge. The PCE stitches them together into a single campus fabric with deterministic, encrypted, private paths between any two endpoints on any building. New buildings come online by adding a PBC, not by re-architecting the fabric. Because tenant isolation is per-path, not per-VLAN, the fabric scales to thousands of isolated tenants. Because paths are deterministic, inference and training traffic travels with predictable latency. Because the data plane is AES-256-GCM encrypted at line rate, sovereign AI tenants get the data sovereignty guarantees they need without performance compromise.</w:t>
      </w:r>
    </w:p>
    <w:p w14:paraId="2FAA40CA" w14:textId="77777777" w:rsidR="007933F3" w:rsidRDefault="00000000">
      <w:pPr>
        <w:pStyle w:val="Heading3"/>
      </w:pPr>
      <w:r>
        <w:t>Why It Matters</w:t>
      </w:r>
    </w:p>
    <w:p w14:paraId="31844287" w14:textId="77777777" w:rsidR="007933F3" w:rsidRDefault="00000000">
      <w:pPr>
        <w:spacing w:after="120"/>
      </w:pPr>
      <w:r>
        <w:t>The AI campus fabric decision is a one-way door. The architecture chosen today defines the next five to ten years of operator economics. A fabric that cannot scale past VLAN limits or deliver deterministic latency becomes a hard ceiling on what workloads the campus can win. Latency jitter is a direct tax on GPU economics: deterministic paths between GPU clusters directly improve gross margin per GPU hour sold. European sovereign AI customers (government, defense, regulated industries) will not buy from a campus that cannot prove data-path encryption and in-region control; this is a hard qualifier, not a nice-to-have.</w:t>
      </w:r>
    </w:p>
    <w:p w14:paraId="39F8F0E9" w14:textId="77777777" w:rsidR="007933F3" w:rsidRDefault="00000000">
      <w:pPr>
        <w:pStyle w:val="Heading3"/>
      </w:pPr>
      <w:r>
        <w:t>One-Line Description You Can Use</w:t>
      </w:r>
    </w:p>
    <w:p w14:paraId="1E3EF982" w14:textId="77777777" w:rsidR="007933F3" w:rsidRDefault="00000000">
      <w:pPr>
        <w:spacing w:after="120"/>
      </w:pPr>
      <w:r>
        <w:rPr>
          <w:i/>
          <w:iCs/>
        </w:rPr>
        <w:t>"MaiaEdge builds the private fabric that connects AI data centers together. If someone is designing an AI campus, we want to be in the conversation before the network architecture is locked in."</w:t>
      </w:r>
    </w:p>
    <w:p w14:paraId="70F6A20D" w14:textId="77777777" w:rsidR="007933F3" w:rsidRDefault="00000000">
      <w:r>
        <w:br w:type="page"/>
      </w:r>
    </w:p>
    <w:p w14:paraId="40B3C4E8" w14:textId="77777777" w:rsidR="007933F3" w:rsidRDefault="00000000">
      <w:pPr>
        <w:pStyle w:val="Heading1"/>
      </w:pPr>
      <w:bookmarkStart w:id="26" w:name="_Toc227764601"/>
      <w:r>
        <w:lastRenderedPageBreak/>
        <w:t>7. How MaiaEdge Fits in the Competitive Landscape</w:t>
      </w:r>
      <w:bookmarkEnd w:id="26"/>
    </w:p>
    <w:p w14:paraId="4B95DF9B" w14:textId="77777777" w:rsidR="007933F3" w:rsidRDefault="00000000">
      <w:pPr>
        <w:spacing w:after="120"/>
      </w:pPr>
      <w:r>
        <w:t xml:space="preserve">This section exists so that if a contact </w:t>
      </w:r>
      <w:proofErr w:type="gramStart"/>
      <w:r>
        <w:t>asks</w:t>
      </w:r>
      <w:proofErr w:type="gramEnd"/>
      <w:r>
        <w:t xml:space="preserve"> "how is this different from X?", you have a credible short answer. You do not need to debate the point; a brief response and an offer to set up the call with us is plenty.</w:t>
      </w:r>
    </w:p>
    <w:p w14:paraId="4FB029A7" w14:textId="77777777" w:rsidR="007933F3" w:rsidRDefault="00000000">
      <w:pPr>
        <w:pStyle w:val="Heading2"/>
      </w:pPr>
      <w:bookmarkStart w:id="27" w:name="_Toc227764602"/>
      <w:r>
        <w:t xml:space="preserve">7.1 Versus </w:t>
      </w:r>
      <w:proofErr w:type="spellStart"/>
      <w:r>
        <w:t>Megaport</w:t>
      </w:r>
      <w:proofErr w:type="spellEnd"/>
      <w:r>
        <w:t xml:space="preserve"> and Equinix Fabric</w:t>
      </w:r>
      <w:bookmarkEnd w:id="27"/>
    </w:p>
    <w:p w14:paraId="343ADE89" w14:textId="77777777" w:rsidR="007933F3" w:rsidRDefault="00000000">
      <w:pPr>
        <w:spacing w:after="120"/>
      </w:pPr>
      <w:r>
        <w:t xml:space="preserve">These are </w:t>
      </w:r>
      <w:proofErr w:type="spellStart"/>
      <w:r>
        <w:t>NaaS</w:t>
      </w:r>
      <w:proofErr w:type="spellEnd"/>
      <w:r>
        <w:t xml:space="preserve"> (Network-as-a-Service) platforms. They are genuine, capable, global platforms. But they own the end customer. When an operator resells them, the operator's brand fades, the </w:t>
      </w:r>
      <w:proofErr w:type="spellStart"/>
      <w:r>
        <w:t>NaaS</w:t>
      </w:r>
      <w:proofErr w:type="spellEnd"/>
      <w:r>
        <w:t xml:space="preserve"> pricing becomes the ceiling, and the commercial relationship gradually migrates to the platform. MaiaEdge does not replace </w:t>
      </w:r>
      <w:proofErr w:type="spellStart"/>
      <w:r>
        <w:t>Megaport</w:t>
      </w:r>
      <w:proofErr w:type="spellEnd"/>
      <w:r>
        <w:t xml:space="preserve"> or Equinix; in fact, many MaiaEdge customers use them as wholesale backends. What MaiaEdge changes is who owns the customer: with MaiaEdge, the operator keeps the brand, the pricing, and the relationship.</w:t>
      </w:r>
    </w:p>
    <w:p w14:paraId="5177F2B4" w14:textId="77777777" w:rsidR="007933F3" w:rsidRDefault="00000000">
      <w:pPr>
        <w:spacing w:after="120"/>
      </w:pPr>
      <w:r>
        <w:rPr>
          <w:b/>
          <w:bCs/>
        </w:rPr>
        <w:t xml:space="preserve">Short answer if asked: </w:t>
      </w:r>
      <w:r>
        <w:rPr>
          <w:i/>
          <w:iCs/>
        </w:rPr>
        <w:t>"</w:t>
      </w:r>
      <w:proofErr w:type="spellStart"/>
      <w:r>
        <w:rPr>
          <w:i/>
          <w:iCs/>
        </w:rPr>
        <w:t>Megaport</w:t>
      </w:r>
      <w:proofErr w:type="spellEnd"/>
      <w:r>
        <w:rPr>
          <w:i/>
          <w:iCs/>
        </w:rPr>
        <w:t xml:space="preserve"> builds their fabric. MaiaEdge lets you build yours."</w:t>
      </w:r>
    </w:p>
    <w:p w14:paraId="01A6C16E" w14:textId="77777777" w:rsidR="007933F3" w:rsidRDefault="00000000">
      <w:pPr>
        <w:pStyle w:val="Heading2"/>
      </w:pPr>
      <w:bookmarkStart w:id="28" w:name="_Toc227764603"/>
      <w:r>
        <w:t>7.2 Versus Lumen PCF</w:t>
      </w:r>
      <w:bookmarkEnd w:id="28"/>
    </w:p>
    <w:p w14:paraId="75574ADC" w14:textId="77777777" w:rsidR="007933F3" w:rsidRDefault="00000000">
      <w:pPr>
        <w:spacing w:after="120"/>
      </w:pPr>
      <w:r>
        <w:t>Lumen's Private Connectivity Fabric is marketed as a one-stop shop for enterprise private connectivity and has captured substantial AI connectivity bookings. It is explicitly Lumen's empire: every customer on PCF is a Lumen customer. For European operators in particular, the Lumen positioning is a strategic concern: European enterprises often do not want their connectivity footprint dependent on a US-headquartered hyperscale carrier.</w:t>
      </w:r>
    </w:p>
    <w:p w14:paraId="30DFD914" w14:textId="77777777" w:rsidR="007933F3" w:rsidRDefault="00000000">
      <w:pPr>
        <w:spacing w:after="120"/>
      </w:pPr>
      <w:r>
        <w:rPr>
          <w:b/>
          <w:bCs/>
        </w:rPr>
        <w:t xml:space="preserve">Short answer if asked: </w:t>
      </w:r>
      <w:r>
        <w:rPr>
          <w:i/>
          <w:iCs/>
        </w:rPr>
        <w:t>"Lumen builds their empire. MaiaEdge empowers you to build yours."</w:t>
      </w:r>
    </w:p>
    <w:p w14:paraId="16979C93" w14:textId="77777777" w:rsidR="007933F3" w:rsidRDefault="00000000">
      <w:pPr>
        <w:pStyle w:val="Heading2"/>
      </w:pPr>
      <w:bookmarkStart w:id="29" w:name="_Toc227764604"/>
      <w:r>
        <w:t>7.3 Versus SD-WAN (Cisco, Versa, Fortinet)</w:t>
      </w:r>
      <w:bookmarkEnd w:id="29"/>
    </w:p>
    <w:p w14:paraId="515E71BE" w14:textId="77777777" w:rsidR="007933F3" w:rsidRDefault="00000000">
      <w:pPr>
        <w:spacing w:after="120"/>
      </w:pPr>
      <w:r>
        <w:t>SD-WAN is a reasonable technology for enterprise branch connectivity. It was not designed for carrier-grade operations and does not scale economically as a wholesale service. MaiaEdge and SD-WAN solve different problems at different layers.</w:t>
      </w:r>
    </w:p>
    <w:p w14:paraId="2F3E64A9" w14:textId="77777777" w:rsidR="007933F3" w:rsidRDefault="00000000">
      <w:pPr>
        <w:spacing w:after="120"/>
      </w:pPr>
      <w:r>
        <w:rPr>
          <w:b/>
          <w:bCs/>
        </w:rPr>
        <w:t xml:space="preserve">Short answer if asked: </w:t>
      </w:r>
      <w:r>
        <w:rPr>
          <w:i/>
          <w:iCs/>
        </w:rPr>
        <w:t>"SD-WAN is for their branches. MaiaEdge is for your network."</w:t>
      </w:r>
    </w:p>
    <w:p w14:paraId="07A86AAF" w14:textId="77777777" w:rsidR="007933F3" w:rsidRDefault="00000000">
      <w:pPr>
        <w:pStyle w:val="Heading2"/>
      </w:pPr>
      <w:bookmarkStart w:id="30" w:name="_Toc227764605"/>
      <w:r>
        <w:t>7.4 Versus Traditional Routers (Cisco, Juniper, Nokia, Arista)</w:t>
      </w:r>
      <w:bookmarkEnd w:id="30"/>
    </w:p>
    <w:p w14:paraId="63117365" w14:textId="77777777" w:rsidR="007933F3" w:rsidRDefault="00000000">
      <w:pPr>
        <w:spacing w:after="120"/>
      </w:pPr>
      <w:r>
        <w:t>These are not competitors. MaiaEdge complements them. The PBC sits at the service edge in front of or alongside the existing router fleet. MaiaEdge does not replace the underlay; it provides the service overlay that makes the existing underlay more monetizable.</w:t>
      </w:r>
    </w:p>
    <w:p w14:paraId="2F84CFE5" w14:textId="77777777" w:rsidR="007933F3" w:rsidRDefault="00000000">
      <w:pPr>
        <w:pStyle w:val="Heading2"/>
      </w:pPr>
      <w:bookmarkStart w:id="31" w:name="_Toc227764606"/>
      <w:r>
        <w:t>7.5 Versus "Build It Ourselves" or "Do Nothing"</w:t>
      </w:r>
      <w:bookmarkEnd w:id="31"/>
    </w:p>
    <w:p w14:paraId="152854BE" w14:textId="77777777" w:rsidR="007933F3" w:rsidRDefault="00000000">
      <w:pPr>
        <w:spacing w:after="120"/>
      </w:pPr>
      <w:r>
        <w:t>In most prospect conversations, the real competitor is not another vendor. It is either the multi-year build-it-yourself program or the status quo. Build-it-yourself carries the advantage of full control but typically costs tens of millions and takes years, during which the competitive landscape shifts underneath. Doing nothing is the most common and most dangerous competitor: every quarter of delay compounds lost revenue, customer migration to faster operators, and the conversion of the operator's base from high-margin private services to low-margin transit.</w:t>
      </w:r>
    </w:p>
    <w:p w14:paraId="4747BA9D" w14:textId="77777777" w:rsidR="007933F3" w:rsidRDefault="00000000">
      <w:r>
        <w:br w:type="page"/>
      </w:r>
    </w:p>
    <w:p w14:paraId="25CEFEB7" w14:textId="77777777" w:rsidR="007933F3" w:rsidRDefault="00000000">
      <w:pPr>
        <w:pStyle w:val="Heading1"/>
      </w:pPr>
      <w:bookmarkStart w:id="32" w:name="_Toc227764607"/>
      <w:r>
        <w:lastRenderedPageBreak/>
        <w:t>8. Proof Points and Credibility</w:t>
      </w:r>
      <w:bookmarkEnd w:id="32"/>
    </w:p>
    <w:p w14:paraId="110E789E" w14:textId="77777777" w:rsidR="007933F3" w:rsidRDefault="00000000">
      <w:pPr>
        <w:spacing w:after="120"/>
      </w:pPr>
      <w:r>
        <w:t>If a contact wants to know "are these people real?", here is the honest answer. Use whatever is useful.</w:t>
      </w:r>
    </w:p>
    <w:p w14:paraId="7335F979" w14:textId="77777777" w:rsidR="007933F3" w:rsidRDefault="00000000">
      <w:pPr>
        <w:pStyle w:val="Heading2"/>
      </w:pPr>
      <w:bookmarkStart w:id="33" w:name="_Toc227764608"/>
      <w:r>
        <w:t>8.1 Who Is Behind MaiaEdge</w:t>
      </w:r>
      <w:bookmarkEnd w:id="33"/>
    </w:p>
    <w:p w14:paraId="78B07A02" w14:textId="77777777" w:rsidR="007933F3" w:rsidRDefault="00000000">
      <w:pPr>
        <w:spacing w:after="120"/>
      </w:pPr>
      <w:r>
        <w:t>MaiaEdge was founded by the leaders behind Acme Packet and 128 Technology. Acme Packet had a 2.1 billion dollar exit to Oracle; 128 Technology was acquired by Juniper. Combined outcomes across the founding team exceed 2.5 billion dollars in enterprise value creation. These are not first-time founders. They have built carrier-grade infrastructure at scale multiple times before. The company is Series A funded by tier 1 infrastructure investors.</w:t>
      </w:r>
    </w:p>
    <w:p w14:paraId="2545A3E0" w14:textId="77777777" w:rsidR="007933F3" w:rsidRDefault="00000000">
      <w:pPr>
        <w:pStyle w:val="Heading2"/>
      </w:pPr>
      <w:bookmarkStart w:id="34" w:name="_Toc227764609"/>
      <w:r>
        <w:t>8.2 Where MaiaEdge Is Deployed Today</w:t>
      </w:r>
      <w:bookmarkEnd w:id="34"/>
    </w:p>
    <w:p w14:paraId="7BAC99AB" w14:textId="77777777" w:rsidR="007933F3" w:rsidRDefault="00000000">
      <w:pPr>
        <w:spacing w:after="120"/>
      </w:pPr>
      <w:r>
        <w:t>MaiaEdge is in production in real carrier and data center networks. Named deployments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933F3" w14:paraId="2448F68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27903866" w14:textId="77777777" w:rsidR="007933F3" w:rsidRDefault="00000000">
            <w:r>
              <w:rPr>
                <w:b/>
                <w:bCs/>
                <w:color w:val="FFFFFF"/>
              </w:rPr>
              <w:t>Customer</w:t>
            </w:r>
          </w:p>
        </w:tc>
        <w:tc>
          <w:tcPr>
            <w:tcW w:w="30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62D05D85" w14:textId="77777777" w:rsidR="007933F3" w:rsidRDefault="00000000">
            <w:r>
              <w:rPr>
                <w:b/>
                <w:bCs/>
                <w:color w:val="FFFFFF"/>
              </w:rPr>
              <w:t>Segment</w:t>
            </w:r>
          </w:p>
        </w:tc>
        <w:tc>
          <w:tcPr>
            <w:tcW w:w="436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6EA0A78E" w14:textId="77777777" w:rsidR="007933F3" w:rsidRDefault="00000000">
            <w:r>
              <w:rPr>
                <w:b/>
                <w:bCs/>
                <w:color w:val="FFFFFF"/>
              </w:rPr>
              <w:t>What They Say</w:t>
            </w:r>
          </w:p>
        </w:tc>
      </w:tr>
      <w:tr w:rsidR="007933F3" w14:paraId="16882C4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E26BAAA" w14:textId="77777777" w:rsidR="007933F3" w:rsidRDefault="00000000">
            <w:r>
              <w:t>Arvig</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ED3DDE1" w14:textId="77777777" w:rsidR="007933F3" w:rsidRDefault="00000000">
            <w:r>
              <w:t>Regional US fiber operator</w:t>
            </w:r>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0F3DD93" w14:textId="77777777" w:rsidR="007933F3" w:rsidRDefault="00000000">
            <w:r>
              <w:t>Described provisioning as "almost instantaneous" relative to their prior NNI build cycles.</w:t>
            </w:r>
          </w:p>
        </w:tc>
      </w:tr>
      <w:tr w:rsidR="007933F3" w14:paraId="38347FB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0116FAB5" w14:textId="77777777" w:rsidR="007933F3" w:rsidRDefault="00000000">
            <w:proofErr w:type="spellStart"/>
            <w:r>
              <w:t>RevNet</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699CA899" w14:textId="77777777" w:rsidR="007933F3" w:rsidRDefault="00000000">
            <w:r>
              <w:t>US service provider</w:t>
            </w:r>
          </w:p>
        </w:tc>
        <w:tc>
          <w:tcPr>
            <w:tcW w:w="436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39FCF44A" w14:textId="77777777" w:rsidR="007933F3" w:rsidRDefault="00000000">
            <w:r>
              <w:t xml:space="preserve">"If you are familiar with </w:t>
            </w:r>
            <w:proofErr w:type="spellStart"/>
            <w:r>
              <w:t>MegaPort</w:t>
            </w:r>
            <w:proofErr w:type="spellEnd"/>
            <w:r>
              <w:t>, imagine having that capability between providers."</w:t>
            </w:r>
          </w:p>
        </w:tc>
      </w:tr>
      <w:tr w:rsidR="007933F3" w14:paraId="36CC996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1157317" w14:textId="77777777" w:rsidR="007933F3" w:rsidRDefault="00000000">
            <w:r>
              <w:t>Centra</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EED15BE" w14:textId="77777777" w:rsidR="007933F3" w:rsidRDefault="00000000">
            <w:r>
              <w:t>Colocation operator</w:t>
            </w:r>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67F271" w14:textId="77777777" w:rsidR="007933F3" w:rsidRDefault="00000000">
            <w:r>
              <w:t>"Fabric in a box: drop it in and add water."</w:t>
            </w:r>
          </w:p>
        </w:tc>
      </w:tr>
      <w:tr w:rsidR="00EC7B9F" w14:paraId="1A4E0D62" w14:textId="77777777" w:rsidTr="000A2E15">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2265278" w14:textId="5C898578" w:rsidR="00EC7B9F" w:rsidRDefault="00EC7B9F">
            <w:r>
              <w:t>IENTC</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336B310" w14:textId="7574E6D6" w:rsidR="00EC7B9F" w:rsidRDefault="00EC7B9F">
            <w:r>
              <w:t xml:space="preserve">Mobile </w:t>
            </w:r>
            <w:proofErr w:type="gramStart"/>
            <w:r>
              <w:t>backhaul</w:t>
            </w:r>
            <w:proofErr w:type="gramEnd"/>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80551E" w14:textId="48657E6C" w:rsidR="00EC7B9F" w:rsidRDefault="00EC7B9F">
            <w:r>
              <w:t>Operates 800+ cell towers under a single MaiaEdge control plane.</w:t>
            </w:r>
          </w:p>
        </w:tc>
      </w:tr>
      <w:tr w:rsidR="00EC7B9F" w14:paraId="0D9A728F" w14:textId="77777777" w:rsidTr="000A2E15">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3F6425E5" w14:textId="0EBE5A03" w:rsidR="00EC7B9F" w:rsidRDefault="00EC7B9F">
            <w:r>
              <w:t>Ecotel</w:t>
            </w:r>
          </w:p>
        </w:tc>
        <w:tc>
          <w:tcPr>
            <w:tcW w:w="30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000E8C00" w14:textId="2709269B" w:rsidR="00EC7B9F" w:rsidRDefault="00EC7B9F">
            <w:r>
              <w:t>European carrier (Germany)</w:t>
            </w:r>
          </w:p>
        </w:tc>
        <w:tc>
          <w:tcPr>
            <w:tcW w:w="436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491D8C41" w14:textId="0F40CD12" w:rsidR="00EC7B9F" w:rsidRDefault="00EC7B9F">
            <w:r>
              <w:t>Reference deployment confirming European regulatory and commercial fit.</w:t>
            </w:r>
          </w:p>
        </w:tc>
      </w:tr>
    </w:tbl>
    <w:p w14:paraId="0ECE6B92" w14:textId="77777777" w:rsidR="007933F3" w:rsidRDefault="007933F3"/>
    <w:p w14:paraId="20016DF9" w14:textId="77777777" w:rsidR="007933F3" w:rsidRDefault="00000000">
      <w:pPr>
        <w:pStyle w:val="Heading2"/>
      </w:pPr>
      <w:bookmarkStart w:id="35" w:name="_Toc227764610"/>
      <w:r>
        <w:t>8.3 Why This Matters for Southern European Contacts</w:t>
      </w:r>
      <w:bookmarkEnd w:id="35"/>
    </w:p>
    <w:p w14:paraId="71E4AA31" w14:textId="77777777" w:rsidR="007933F3" w:rsidRDefault="00000000">
      <w:pPr>
        <w:spacing w:after="120"/>
      </w:pPr>
      <w:r>
        <w:t xml:space="preserve">European operators are often rightly skeptical of US-based startups claiming to serve their market. Two facts help: first, Ecotel in Germany is already a reference, proving that the platform is production-ready in regulated European networks. Second, </w:t>
      </w:r>
      <w:proofErr w:type="spellStart"/>
      <w:r>
        <w:t>MaiaEdge's</w:t>
      </w:r>
      <w:proofErr w:type="spellEnd"/>
      <w:r>
        <w:t xml:space="preserve"> team has built and shipped carrier-grade hardware into European operators before, in their Acme Packet and 128 Technology careers. This is not a US-first team learning Europe; it is a team that has been in European operator networks for twenty years.</w:t>
      </w:r>
    </w:p>
    <w:p w14:paraId="6C62179A" w14:textId="77777777" w:rsidR="007933F3" w:rsidRDefault="00000000">
      <w:r>
        <w:br w:type="page"/>
      </w:r>
    </w:p>
    <w:p w14:paraId="0A306E41" w14:textId="77777777" w:rsidR="007933F3" w:rsidRDefault="00000000">
      <w:pPr>
        <w:pStyle w:val="Heading1"/>
      </w:pPr>
      <w:bookmarkStart w:id="36" w:name="_Toc227764611"/>
      <w:r>
        <w:lastRenderedPageBreak/>
        <w:t>9. How to Open the Conversation</w:t>
      </w:r>
      <w:bookmarkEnd w:id="36"/>
    </w:p>
    <w:p w14:paraId="7F02581A" w14:textId="77777777" w:rsidR="007933F3" w:rsidRDefault="00000000">
      <w:pPr>
        <w:spacing w:after="120"/>
      </w:pPr>
      <w:r>
        <w:t>You know your contacts better than we do. There is no prescribed script. But if sample language helps, here are two versions you can adapt. Both are short on purpose. The only goal is to get a 30-minute exploratory call on the calendar.</w:t>
      </w:r>
    </w:p>
    <w:p w14:paraId="17FAC8E5" w14:textId="77777777" w:rsidR="007933F3" w:rsidRDefault="00000000">
      <w:pPr>
        <w:pStyle w:val="Heading2"/>
      </w:pPr>
      <w:bookmarkStart w:id="37" w:name="_Toc227764612"/>
      <w:r>
        <w:t>9.1 Light Version (Most Situations)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3F3" w14:paraId="4304DF0B" w14:textId="77777777">
        <w:tblPrEx>
          <w:tblCellMar>
            <w:top w:w="0" w:type="dxa"/>
            <w:bottom w:w="0" w:type="dxa"/>
          </w:tblCellMar>
        </w:tblPrEx>
        <w:tc>
          <w:tcPr>
            <w:tcW w:w="9360" w:type="dxa"/>
            <w:tcBorders>
              <w:top w:val="single" w:sz="8" w:space="0" w:color="E0A800"/>
              <w:left w:val="single" w:sz="8" w:space="0" w:color="E0A800"/>
              <w:bottom w:val="single" w:sz="8" w:space="0" w:color="E0A800"/>
              <w:right w:val="single" w:sz="8" w:space="0" w:color="E0A800"/>
            </w:tcBorders>
            <w:shd w:val="clear" w:color="auto" w:fill="FFF4D6"/>
            <w:tcMar>
              <w:top w:w="160" w:type="dxa"/>
              <w:left w:w="200" w:type="dxa"/>
              <w:bottom w:w="160" w:type="dxa"/>
              <w:right w:w="200" w:type="dxa"/>
            </w:tcMar>
          </w:tcPr>
          <w:p w14:paraId="0AF9BECE" w14:textId="77777777" w:rsidR="007933F3" w:rsidRDefault="00000000">
            <w:pPr>
              <w:spacing w:after="80"/>
            </w:pPr>
            <w:r>
              <w:rPr>
                <w:b/>
                <w:bCs/>
                <w:color w:val="7C5900"/>
                <w:sz w:val="18"/>
                <w:szCs w:val="18"/>
              </w:rPr>
              <w:t>SUGGESTED MESSAGE</w:t>
            </w:r>
          </w:p>
          <w:p w14:paraId="2A198E7F" w14:textId="77777777" w:rsidR="007933F3" w:rsidRDefault="00000000">
            <w:pPr>
              <w:spacing w:after="80"/>
            </w:pPr>
            <w:r>
              <w:t>Hi [Name],</w:t>
            </w:r>
          </w:p>
          <w:p w14:paraId="317C77AD" w14:textId="77777777" w:rsidR="007933F3" w:rsidRDefault="007933F3">
            <w:pPr>
              <w:spacing w:after="80"/>
            </w:pPr>
          </w:p>
          <w:p w14:paraId="0F080403" w14:textId="77777777" w:rsidR="007933F3" w:rsidRDefault="00000000">
            <w:pPr>
              <w:spacing w:after="80"/>
            </w:pPr>
            <w:r>
              <w:t>I have been talking with a US-based company called MaiaEdge that I think could be interesting for [your company]. They build carrier infrastructure that lets operators like you offer modern private connectivity and cloud on-ramp services to your customers much faster and at better margin, under your own brand. The founders previously built Acme Packet (2.1B USD exit to Oracle) and 128 Technology (acquired by Juniper), so they have real carrier pedigree behind them.</w:t>
            </w:r>
          </w:p>
          <w:p w14:paraId="418EAA9A" w14:textId="77777777" w:rsidR="007933F3" w:rsidRDefault="007933F3">
            <w:pPr>
              <w:spacing w:after="80"/>
            </w:pPr>
          </w:p>
          <w:p w14:paraId="1933A2AD" w14:textId="77777777" w:rsidR="007933F3" w:rsidRDefault="00000000">
            <w:pPr>
              <w:spacing w:after="80"/>
            </w:pPr>
            <w:r>
              <w:t>Their CRO, Tim Ziemer, is starting to spend time in Europe and would love a 30-minute introductory call to learn about what you are doing and see if there is a fit. Would you be open to a conversation? Happy to make the introduction.</w:t>
            </w:r>
          </w:p>
          <w:p w14:paraId="6CF47A52" w14:textId="77777777" w:rsidR="007933F3" w:rsidRDefault="007933F3">
            <w:pPr>
              <w:spacing w:after="80"/>
            </w:pPr>
          </w:p>
          <w:p w14:paraId="7A0593D2" w14:textId="77777777" w:rsidR="007933F3" w:rsidRDefault="00000000">
            <w:r>
              <w:t>Best, [You]</w:t>
            </w:r>
          </w:p>
        </w:tc>
      </w:tr>
    </w:tbl>
    <w:p w14:paraId="2CED774C" w14:textId="77777777" w:rsidR="007933F3" w:rsidRDefault="00000000">
      <w:pPr>
        <w:pStyle w:val="Heading2"/>
      </w:pPr>
      <w:bookmarkStart w:id="38" w:name="_Toc227764613"/>
      <w:r>
        <w:t>9.2 Technical or AI-Focused Contacts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3F3" w14:paraId="773F53D0" w14:textId="77777777">
        <w:tblPrEx>
          <w:tblCellMar>
            <w:top w:w="0" w:type="dxa"/>
            <w:bottom w:w="0" w:type="dxa"/>
          </w:tblCellMar>
        </w:tblPrEx>
        <w:tc>
          <w:tcPr>
            <w:tcW w:w="9360" w:type="dxa"/>
            <w:tcBorders>
              <w:top w:val="single" w:sz="8" w:space="0" w:color="E0A800"/>
              <w:left w:val="single" w:sz="8" w:space="0" w:color="E0A800"/>
              <w:bottom w:val="single" w:sz="8" w:space="0" w:color="E0A800"/>
              <w:right w:val="single" w:sz="8" w:space="0" w:color="E0A800"/>
            </w:tcBorders>
            <w:shd w:val="clear" w:color="auto" w:fill="FFF4D6"/>
            <w:tcMar>
              <w:top w:w="160" w:type="dxa"/>
              <w:left w:w="200" w:type="dxa"/>
              <w:bottom w:w="160" w:type="dxa"/>
              <w:right w:w="200" w:type="dxa"/>
            </w:tcMar>
          </w:tcPr>
          <w:p w14:paraId="2D067155" w14:textId="77777777" w:rsidR="007933F3" w:rsidRDefault="00000000">
            <w:pPr>
              <w:spacing w:after="80"/>
            </w:pPr>
            <w:r>
              <w:rPr>
                <w:b/>
                <w:bCs/>
                <w:color w:val="7C5900"/>
                <w:sz w:val="18"/>
                <w:szCs w:val="18"/>
              </w:rPr>
              <w:t>SUGGESTED MESSAGE</w:t>
            </w:r>
          </w:p>
          <w:p w14:paraId="6B3691BC" w14:textId="77777777" w:rsidR="007933F3" w:rsidRDefault="00000000">
            <w:pPr>
              <w:spacing w:after="80"/>
            </w:pPr>
            <w:r>
              <w:t>Hi [Name],</w:t>
            </w:r>
          </w:p>
          <w:p w14:paraId="2781BA8E" w14:textId="77777777" w:rsidR="007933F3" w:rsidRDefault="007933F3">
            <w:pPr>
              <w:spacing w:after="80"/>
            </w:pPr>
          </w:p>
          <w:p w14:paraId="36DEAA96" w14:textId="77777777" w:rsidR="007933F3" w:rsidRDefault="00000000">
            <w:pPr>
              <w:spacing w:after="80"/>
            </w:pPr>
            <w:r>
              <w:t>Given what [your company] is doing with [AI data center / GPU infrastructure / interconnection], I thought you should meet MaiaEdge. They build the private networking fabric that connects AI data centers together, handles the sovereignty and encryption requirements European customers are now demanding, and gives operators a way to scale multi-tenant connectivity without the traditional VLAN ceiling. Founders came from Acme Packet and 128 Technology, so they understand carrier operations at depth.</w:t>
            </w:r>
          </w:p>
          <w:p w14:paraId="1742FD88" w14:textId="77777777" w:rsidR="007933F3" w:rsidRDefault="007933F3">
            <w:pPr>
              <w:spacing w:after="80"/>
            </w:pPr>
          </w:p>
          <w:p w14:paraId="0005175D" w14:textId="77777777" w:rsidR="007933F3" w:rsidRDefault="00000000">
            <w:pPr>
              <w:spacing w:after="80"/>
            </w:pPr>
            <w:r>
              <w:t>Their CRO, Tim Ziemer, is running introductory conversations in Europe. Would you be open to a 30-minute call? Happy to set it up.</w:t>
            </w:r>
          </w:p>
          <w:p w14:paraId="5E5DECCD" w14:textId="77777777" w:rsidR="007933F3" w:rsidRDefault="007933F3">
            <w:pPr>
              <w:spacing w:after="80"/>
            </w:pPr>
          </w:p>
          <w:p w14:paraId="54526025" w14:textId="77777777" w:rsidR="007933F3" w:rsidRDefault="00000000">
            <w:r>
              <w:t>Best, [You]</w:t>
            </w:r>
          </w:p>
        </w:tc>
      </w:tr>
    </w:tbl>
    <w:p w14:paraId="537F53BD" w14:textId="77777777" w:rsidR="007933F3" w:rsidRDefault="00000000">
      <w:pPr>
        <w:pStyle w:val="Heading2"/>
      </w:pPr>
      <w:bookmarkStart w:id="39" w:name="_Toc227764614"/>
      <w:r>
        <w:t>9.3 If They Ask Questions Before Agreeing</w:t>
      </w:r>
      <w:bookmarkEnd w:id="39"/>
    </w:p>
    <w:p w14:paraId="56BC5931" w14:textId="77777777" w:rsidR="007933F3" w:rsidRDefault="00000000">
      <w:pPr>
        <w:spacing w:after="120"/>
      </w:pPr>
      <w:r>
        <w:lastRenderedPageBreak/>
        <w:t>Short, honest answers are fine. You do not need to know the detail to be effective; a confident high-level answer plus an offer to set up the call with Tim is enough every time.</w:t>
      </w:r>
    </w:p>
    <w:p w14:paraId="12B69D59" w14:textId="77777777" w:rsidR="007933F3" w:rsidRDefault="00000000">
      <w:pPr>
        <w:pStyle w:val="ListParagraph"/>
        <w:numPr>
          <w:ilvl w:val="0"/>
          <w:numId w:val="2"/>
        </w:numPr>
        <w:spacing w:after="60"/>
      </w:pPr>
      <w:r>
        <w:rPr>
          <w:b/>
          <w:bCs/>
        </w:rPr>
        <w:t xml:space="preserve">"What do they actually sell?" </w:t>
      </w:r>
      <w:r>
        <w:t>Hardware and cloud software that lets a carrier, data center, or AI cloud deliver private connectivity services faster and at better margin, under their own brand.</w:t>
      </w:r>
    </w:p>
    <w:p w14:paraId="02BF0C11" w14:textId="77777777" w:rsidR="007933F3" w:rsidRDefault="00000000">
      <w:pPr>
        <w:pStyle w:val="ListParagraph"/>
        <w:numPr>
          <w:ilvl w:val="0"/>
          <w:numId w:val="2"/>
        </w:numPr>
        <w:spacing w:after="60"/>
      </w:pPr>
      <w:r>
        <w:rPr>
          <w:b/>
          <w:bCs/>
        </w:rPr>
        <w:t xml:space="preserve">"Who are they competing with?" </w:t>
      </w:r>
      <w:r>
        <w:t xml:space="preserve">They are an alternative to building your own fabric from scratch and to reselling </w:t>
      </w:r>
      <w:proofErr w:type="spellStart"/>
      <w:r>
        <w:t>Megaport</w:t>
      </w:r>
      <w:proofErr w:type="spellEnd"/>
      <w:r>
        <w:t xml:space="preserve"> or Equinix Fabric. They are complementary to Cisco, Juniper, Nokia, and Arista equipment.</w:t>
      </w:r>
    </w:p>
    <w:p w14:paraId="763EAC82" w14:textId="77777777" w:rsidR="007933F3" w:rsidRDefault="00000000">
      <w:pPr>
        <w:pStyle w:val="ListParagraph"/>
        <w:numPr>
          <w:ilvl w:val="0"/>
          <w:numId w:val="2"/>
        </w:numPr>
        <w:spacing w:after="60"/>
      </w:pPr>
      <w:r>
        <w:rPr>
          <w:b/>
          <w:bCs/>
        </w:rPr>
        <w:t xml:space="preserve">"Are they real? Who is behind them?" </w:t>
      </w:r>
      <w:r>
        <w:t xml:space="preserve">The </w:t>
      </w:r>
      <w:proofErr w:type="gramStart"/>
      <w:r>
        <w:t>founders built</w:t>
      </w:r>
      <w:proofErr w:type="gramEnd"/>
      <w:r>
        <w:t xml:space="preserve"> Acme Packet (2.1 billion dollar exit to Oracle) and 128 Technology (acquired by Juniper). Series A funded. Deployed in production networks today, including operators in the US and in Germany.</w:t>
      </w:r>
    </w:p>
    <w:p w14:paraId="5D6CEA3E" w14:textId="77777777" w:rsidR="007933F3" w:rsidRDefault="00000000">
      <w:pPr>
        <w:pStyle w:val="ListParagraph"/>
        <w:numPr>
          <w:ilvl w:val="0"/>
          <w:numId w:val="2"/>
        </w:numPr>
        <w:spacing w:after="60"/>
      </w:pPr>
      <w:r>
        <w:rPr>
          <w:b/>
          <w:bCs/>
        </w:rPr>
        <w:t xml:space="preserve">"How are they different from </w:t>
      </w:r>
      <w:proofErr w:type="spellStart"/>
      <w:r>
        <w:rPr>
          <w:b/>
          <w:bCs/>
        </w:rPr>
        <w:t>Megaport</w:t>
      </w:r>
      <w:proofErr w:type="spellEnd"/>
      <w:r>
        <w:rPr>
          <w:b/>
          <w:bCs/>
        </w:rPr>
        <w:t xml:space="preserve"> or Equinix Fabric?" </w:t>
      </w:r>
      <w:proofErr w:type="spellStart"/>
      <w:r>
        <w:t>Megaport</w:t>
      </w:r>
      <w:proofErr w:type="spellEnd"/>
      <w:r>
        <w:t xml:space="preserve"> and Equinix own the end customer; MaiaEdge lets the operator own the end customer. Often MaiaEdge operators use </w:t>
      </w:r>
      <w:proofErr w:type="spellStart"/>
      <w:r>
        <w:t>Megaport</w:t>
      </w:r>
      <w:proofErr w:type="spellEnd"/>
      <w:r>
        <w:t xml:space="preserve"> or Equinix as a wholesale backend behind their own branded fabric.</w:t>
      </w:r>
    </w:p>
    <w:p w14:paraId="36633666" w14:textId="77777777" w:rsidR="007933F3" w:rsidRDefault="00000000">
      <w:pPr>
        <w:pStyle w:val="ListParagraph"/>
        <w:numPr>
          <w:ilvl w:val="0"/>
          <w:numId w:val="2"/>
        </w:numPr>
        <w:spacing w:after="60"/>
      </w:pPr>
      <w:r>
        <w:rPr>
          <w:b/>
          <w:bCs/>
        </w:rPr>
        <w:t xml:space="preserve">"What is the ask?" </w:t>
      </w:r>
      <w:r>
        <w:t>A 30-minute exploratory call. No commitment, no prep required.</w:t>
      </w:r>
    </w:p>
    <w:p w14:paraId="172AB3C9" w14:textId="77777777" w:rsidR="007933F3" w:rsidRDefault="00000000">
      <w:pPr>
        <w:pStyle w:val="ListParagraph"/>
        <w:numPr>
          <w:ilvl w:val="0"/>
          <w:numId w:val="2"/>
        </w:numPr>
        <w:spacing w:after="60"/>
      </w:pPr>
      <w:r>
        <w:rPr>
          <w:b/>
          <w:bCs/>
        </w:rPr>
        <w:t xml:space="preserve">"What happens if we are interested?" </w:t>
      </w:r>
      <w:r>
        <w:t>MaiaEdge engages a technical team for a deeper discussion, typically leading to a scoped proof of concept. All of that is arranged directly between them and your contact.</w:t>
      </w:r>
    </w:p>
    <w:p w14:paraId="5C3FD97E" w14:textId="77777777" w:rsidR="007933F3" w:rsidRDefault="00000000">
      <w:pPr>
        <w:pStyle w:val="ListParagraph"/>
        <w:numPr>
          <w:ilvl w:val="0"/>
          <w:numId w:val="2"/>
        </w:numPr>
        <w:spacing w:after="60"/>
      </w:pPr>
      <w:r>
        <w:rPr>
          <w:b/>
          <w:bCs/>
        </w:rPr>
        <w:t xml:space="preserve">Anything harder than that: </w:t>
      </w:r>
      <w:r>
        <w:t>"Good question, let me set up the call and the MaiaEdge team can walk you through it."</w:t>
      </w:r>
    </w:p>
    <w:p w14:paraId="1887AED0" w14:textId="77777777" w:rsidR="007933F3" w:rsidRDefault="00000000">
      <w:r>
        <w:br w:type="page"/>
      </w:r>
    </w:p>
    <w:p w14:paraId="284A1497" w14:textId="77777777" w:rsidR="007933F3" w:rsidRDefault="00000000">
      <w:pPr>
        <w:pStyle w:val="Heading1"/>
      </w:pPr>
      <w:bookmarkStart w:id="40" w:name="_Toc227764615"/>
      <w:r>
        <w:lastRenderedPageBreak/>
        <w:t>10. What Happens After the Introduction</w:t>
      </w:r>
      <w:bookmarkEnd w:id="40"/>
    </w:p>
    <w:p w14:paraId="3D04B315" w14:textId="77777777" w:rsidR="007933F3" w:rsidRDefault="00000000">
      <w:pPr>
        <w:spacing w:after="120"/>
      </w:pPr>
      <w:r>
        <w:t>Once you make the introduction, MaiaEdge takes over completely. Here is what the typical process looks like so you can set expectations for your contact and for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933F3" w14:paraId="41C175A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7856F861" w14:textId="77777777" w:rsidR="007933F3" w:rsidRDefault="00000000">
            <w:r>
              <w:rPr>
                <w:b/>
                <w:bCs/>
                <w:color w:val="FFFFFF"/>
              </w:rPr>
              <w:t>Step</w:t>
            </w:r>
          </w:p>
        </w:tc>
        <w:tc>
          <w:tcPr>
            <w:tcW w:w="696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3B839394" w14:textId="77777777" w:rsidR="007933F3" w:rsidRDefault="00000000">
            <w:r>
              <w:rPr>
                <w:b/>
                <w:bCs/>
                <w:color w:val="FFFFFF"/>
              </w:rPr>
              <w:t>What Happens</w:t>
            </w:r>
          </w:p>
        </w:tc>
      </w:tr>
      <w:tr w:rsidR="007933F3" w14:paraId="6123EFB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5CB35D3" w14:textId="77777777" w:rsidR="007933F3" w:rsidRDefault="00000000">
            <w:r>
              <w:t>1. Introduction email</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FDCB54B" w14:textId="77777777" w:rsidR="007933F3" w:rsidRDefault="00000000">
            <w:r>
              <w:t>You make the introduction. Either copy Tim directly or send an intro message to both parties. That is all you need to do.</w:t>
            </w:r>
          </w:p>
        </w:tc>
      </w:tr>
      <w:tr w:rsidR="007933F3" w14:paraId="6DBA53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3AAF0CED" w14:textId="77777777" w:rsidR="007933F3" w:rsidRDefault="00000000">
            <w:r>
              <w:t>2. First call</w:t>
            </w:r>
          </w:p>
        </w:tc>
        <w:tc>
          <w:tcPr>
            <w:tcW w:w="696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688FBFB4" w14:textId="77777777" w:rsidR="007933F3" w:rsidRDefault="00000000">
            <w:r>
              <w:t>Tim Ziemer runs a 30-minute exploratory call. The goal is simply to understand the prospect's business and see whether there is potential fit. No sales pressure, no prepared pitch deck required.</w:t>
            </w:r>
          </w:p>
        </w:tc>
      </w:tr>
      <w:tr w:rsidR="007933F3" w14:paraId="05DB73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3193E5" w14:textId="77777777" w:rsidR="007933F3" w:rsidRDefault="00000000">
            <w:r>
              <w:t>3. If there is interest</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9037CE7" w14:textId="77777777" w:rsidR="007933F3" w:rsidRDefault="00000000">
            <w:r>
              <w:t>Tim brings in the technical team (Kyle Blackwell, Sales Engineering) for a deeper conversation on architecture and fit. MaiaEdge handles everything from here.</w:t>
            </w:r>
          </w:p>
        </w:tc>
      </w:tr>
      <w:tr w:rsidR="007933F3" w14:paraId="43D2812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4ED977FD" w14:textId="77777777" w:rsidR="007933F3" w:rsidRDefault="00000000">
            <w:r>
              <w:t>4. Proof of concept (if applicable)</w:t>
            </w:r>
          </w:p>
        </w:tc>
        <w:tc>
          <w:tcPr>
            <w:tcW w:w="696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07DCFC94" w14:textId="77777777" w:rsidR="007933F3" w:rsidRDefault="00000000">
            <w:r>
              <w:t>For serious prospects, MaiaEdge typically scopes a paid or no-cost proof of concept. Hardware, commercial terms, and the engineering plan are all handled by MaiaEdge.</w:t>
            </w:r>
          </w:p>
        </w:tc>
      </w:tr>
      <w:tr w:rsidR="007933F3" w14:paraId="6E0723D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B252CB" w14:textId="77777777" w:rsidR="007933F3" w:rsidRDefault="00000000">
            <w:r>
              <w:t>5. If there is no fit</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D1F1F78" w14:textId="77777777" w:rsidR="007933F3" w:rsidRDefault="00000000">
            <w:r>
              <w:t>We thank the prospect for the time and move on. We will always let you know how the conversation went.</w:t>
            </w:r>
          </w:p>
        </w:tc>
      </w:tr>
      <w:tr w:rsidR="007933F3" w14:paraId="54340C9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22F61857" w14:textId="77777777" w:rsidR="007933F3" w:rsidRDefault="00000000">
            <w:r>
              <w:t>6. You stay informed</w:t>
            </w:r>
          </w:p>
        </w:tc>
        <w:tc>
          <w:tcPr>
            <w:tcW w:w="6960"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40" w:type="dxa"/>
            </w:tcMar>
          </w:tcPr>
          <w:p w14:paraId="56108E68" w14:textId="77777777" w:rsidR="007933F3" w:rsidRDefault="00000000">
            <w:r>
              <w:t>We will circle back and tell you what happened with each introduction. You are welcome to stay in the loop; you are also welcome to hand it off and not think about it again. Your call.</w:t>
            </w:r>
          </w:p>
        </w:tc>
      </w:tr>
    </w:tbl>
    <w:p w14:paraId="6BD3CA67" w14:textId="77777777" w:rsidR="007933F3" w:rsidRDefault="007933F3"/>
    <w:p w14:paraId="3708D18C" w14:textId="77777777" w:rsidR="007933F3" w:rsidRDefault="00000000">
      <w:pPr>
        <w:pStyle w:val="Heading2"/>
      </w:pPr>
      <w:bookmarkStart w:id="41" w:name="_Toc227764616"/>
      <w:r>
        <w:t>10.1 What We Are Asking For</w:t>
      </w:r>
      <w:bookmarkEnd w:id="41"/>
    </w:p>
    <w:p w14:paraId="685BB290" w14:textId="77777777" w:rsidR="007933F3" w:rsidRDefault="00000000">
      <w:pPr>
        <w:spacing w:after="120"/>
      </w:pPr>
      <w:r>
        <w:t>To be specific and realistic about the ask:</w:t>
      </w:r>
    </w:p>
    <w:p w14:paraId="20DE1BD3" w14:textId="77777777" w:rsidR="007933F3" w:rsidRDefault="00000000">
      <w:pPr>
        <w:pStyle w:val="ListParagraph"/>
        <w:numPr>
          <w:ilvl w:val="0"/>
          <w:numId w:val="2"/>
        </w:numPr>
        <w:spacing w:after="60"/>
      </w:pPr>
      <w:r>
        <w:t>Three to five initial introductions over the next two to three months, if you can identify the right contacts.</w:t>
      </w:r>
    </w:p>
    <w:p w14:paraId="03DE3B82" w14:textId="77777777" w:rsidR="007933F3" w:rsidRDefault="00000000">
      <w:pPr>
        <w:pStyle w:val="ListParagraph"/>
        <w:numPr>
          <w:ilvl w:val="0"/>
          <w:numId w:val="2"/>
        </w:numPr>
        <w:spacing w:after="60"/>
      </w:pPr>
      <w:r>
        <w:t>A short email or message to each, along the lines of the templates in Section 9.</w:t>
      </w:r>
    </w:p>
    <w:p w14:paraId="7F9D9322" w14:textId="77777777" w:rsidR="007933F3" w:rsidRDefault="00000000">
      <w:pPr>
        <w:pStyle w:val="ListParagraph"/>
        <w:numPr>
          <w:ilvl w:val="0"/>
          <w:numId w:val="2"/>
        </w:numPr>
        <w:spacing w:after="60"/>
      </w:pPr>
      <w:r>
        <w:t>A copy to Tim Ziemer (timziemer@maiaedge.io) so he can follow up directly.</w:t>
      </w:r>
    </w:p>
    <w:p w14:paraId="5B22864C" w14:textId="77777777" w:rsidR="007933F3" w:rsidRDefault="00000000">
      <w:pPr>
        <w:pStyle w:val="ListParagraph"/>
        <w:numPr>
          <w:ilvl w:val="0"/>
          <w:numId w:val="2"/>
        </w:numPr>
        <w:spacing w:after="60"/>
      </w:pPr>
      <w:r>
        <w:t>Occasional feedback on the market, if you notice something we should know. Always appreciated, never expected.</w:t>
      </w:r>
    </w:p>
    <w:p w14:paraId="5686F0B1" w14:textId="77777777" w:rsidR="007933F3" w:rsidRDefault="00000000">
      <w:pPr>
        <w:pStyle w:val="Heading2"/>
      </w:pPr>
      <w:bookmarkStart w:id="42" w:name="_Toc227764617"/>
      <w:r>
        <w:t>10.2 What We Are Not Asking For</w:t>
      </w:r>
      <w:bookmarkEnd w:id="42"/>
    </w:p>
    <w:p w14:paraId="11CCA366" w14:textId="77777777" w:rsidR="007933F3" w:rsidRDefault="00000000">
      <w:pPr>
        <w:pStyle w:val="ListParagraph"/>
        <w:numPr>
          <w:ilvl w:val="0"/>
          <w:numId w:val="2"/>
        </w:numPr>
        <w:spacing w:after="60"/>
      </w:pPr>
      <w:r>
        <w:t>We are not asking you to sell MaiaEdge or explain technology in depth.</w:t>
      </w:r>
    </w:p>
    <w:p w14:paraId="72A54583" w14:textId="77777777" w:rsidR="007933F3" w:rsidRDefault="00000000">
      <w:pPr>
        <w:pStyle w:val="ListParagraph"/>
        <w:numPr>
          <w:ilvl w:val="0"/>
          <w:numId w:val="2"/>
        </w:numPr>
        <w:spacing w:after="60"/>
      </w:pPr>
      <w:r>
        <w:t>We are not asking you to handle pricing, commercial terms, or contracts.</w:t>
      </w:r>
    </w:p>
    <w:p w14:paraId="49689B0A" w14:textId="77777777" w:rsidR="007933F3" w:rsidRDefault="00000000">
      <w:pPr>
        <w:pStyle w:val="ListParagraph"/>
        <w:numPr>
          <w:ilvl w:val="0"/>
          <w:numId w:val="2"/>
        </w:numPr>
        <w:spacing w:after="60"/>
      </w:pPr>
      <w:r>
        <w:t>We are not asking for any commitment of your time beyond the introductions themselves.</w:t>
      </w:r>
    </w:p>
    <w:p w14:paraId="4D10B06A" w14:textId="77777777" w:rsidR="007933F3" w:rsidRDefault="00000000">
      <w:pPr>
        <w:pStyle w:val="ListParagraph"/>
        <w:numPr>
          <w:ilvl w:val="0"/>
          <w:numId w:val="2"/>
        </w:numPr>
        <w:spacing w:after="60"/>
      </w:pPr>
      <w:r>
        <w:t>We are not asking you to compete with your current work obligations. This should fit comfortably around your existing role.</w:t>
      </w:r>
    </w:p>
    <w:p w14:paraId="144CADEC" w14:textId="77777777" w:rsidR="007933F3" w:rsidRDefault="00000000">
      <w:pPr>
        <w:pStyle w:val="Heading2"/>
      </w:pPr>
      <w:bookmarkStart w:id="43" w:name="_Toc227764618"/>
      <w:r>
        <w:lastRenderedPageBreak/>
        <w:t>10.3 Possible Future Collaboration</w:t>
      </w:r>
      <w:bookmarkEnd w:id="43"/>
    </w:p>
    <w:p w14:paraId="5CB90149" w14:textId="77777777" w:rsidR="007933F3" w:rsidRDefault="00000000">
      <w:pPr>
        <w:spacing w:after="120"/>
      </w:pPr>
      <w:r>
        <w:t xml:space="preserve">As the Southern European market develops and as we learn how this relationship works for both sides, there may be opportunities for a more formal arrangement: a representative agreement, advisory role, or other structure that aligns your time more directly with the commercial results. There is no expectation in either direction today; the starting point is simply to see whether a few high-quality introductions lead somewhere useful. </w:t>
      </w:r>
      <w:proofErr w:type="gramStart"/>
      <w:r>
        <w:t>If and when</w:t>
      </w:r>
      <w:proofErr w:type="gramEnd"/>
      <w:r>
        <w:t xml:space="preserve"> it makes sense to formalize, Tim will be the one to have that conversation with you directly.</w:t>
      </w:r>
    </w:p>
    <w:p w14:paraId="40734375" w14:textId="77777777" w:rsidR="007933F3" w:rsidRDefault="00000000">
      <w:r>
        <w:br w:type="page"/>
      </w:r>
    </w:p>
    <w:p w14:paraId="20EFB599" w14:textId="77777777" w:rsidR="007933F3" w:rsidRDefault="00000000">
      <w:pPr>
        <w:pStyle w:val="Heading1"/>
      </w:pPr>
      <w:bookmarkStart w:id="44" w:name="_Toc227764619"/>
      <w:r>
        <w:lastRenderedPageBreak/>
        <w:t>11. Staying in Touch</w:t>
      </w:r>
      <w:bookmarkEnd w:id="44"/>
    </w:p>
    <w:p w14:paraId="27167D1C" w14:textId="77777777" w:rsidR="007933F3" w:rsidRDefault="00000000">
      <w:pPr>
        <w:spacing w:after="120"/>
      </w:pPr>
      <w:r>
        <w:t>All questions, introductions, and anything else go to Tim Ziemer, CRO and Co-Founder of MaiaEdge:</w:t>
      </w:r>
    </w:p>
    <w:p w14:paraId="24CA5C70" w14:textId="77777777" w:rsidR="007933F3" w:rsidRDefault="00000000">
      <w:pPr>
        <w:spacing w:after="120"/>
      </w:pPr>
      <w:r>
        <w:rPr>
          <w:b/>
          <w:bCs/>
        </w:rPr>
        <w:t>Tim Ziemer</w:t>
      </w:r>
      <w:r>
        <w:t xml:space="preserve"> | CRO and Co-Founder, MaiaEdge</w:t>
      </w:r>
    </w:p>
    <w:p w14:paraId="0248F02F" w14:textId="77777777" w:rsidR="007933F3" w:rsidRDefault="00000000">
      <w:pPr>
        <w:spacing w:after="120"/>
      </w:pPr>
      <w:r>
        <w:t xml:space="preserve">Email: </w:t>
      </w:r>
      <w:r>
        <w:rPr>
          <w:b/>
          <w:bCs/>
        </w:rPr>
        <w:t>timziemer@maiaedge.io</w:t>
      </w:r>
    </w:p>
    <w:p w14:paraId="4332F718" w14:textId="77777777" w:rsidR="007933F3" w:rsidRDefault="007933F3"/>
    <w:p w14:paraId="153E1A28" w14:textId="77777777" w:rsidR="007933F3" w:rsidRDefault="00000000">
      <w:pPr>
        <w:spacing w:after="120"/>
      </w:pPr>
      <w:r>
        <w:t>If anything in this document is unclear, or if a contact asks something you want a better answer for, feel free to email Tim directly before you reply. We would much rather spend five minutes on email with you than have you feel on the hook for something outside your day job.</w:t>
      </w:r>
    </w:p>
    <w:p w14:paraId="0A7E311F" w14:textId="77777777" w:rsidR="007933F3" w:rsidRDefault="007933F3"/>
    <w:p w14:paraId="262F3BC5" w14:textId="77777777" w:rsidR="007933F3" w:rsidRDefault="00000000">
      <w:pPr>
        <w:spacing w:after="120"/>
      </w:pPr>
      <w:r>
        <w:t xml:space="preserve">We are grateful for any introductions you </w:t>
      </w:r>
      <w:proofErr w:type="gramStart"/>
      <w:r>
        <w:t>are able to</w:t>
      </w:r>
      <w:proofErr w:type="gramEnd"/>
      <w:r>
        <w:t xml:space="preserve"> make. Even one good meeting in the right company can be the start of a meaningful commercial relationship. Thank you for being willing to help open those doors.</w:t>
      </w:r>
    </w:p>
    <w:p w14:paraId="7D14AF4F" w14:textId="77777777" w:rsidR="007933F3" w:rsidRDefault="007933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3F3" w14:paraId="2FDB5F5B" w14:textId="77777777">
        <w:tblPrEx>
          <w:tblCellMar>
            <w:top w:w="0" w:type="dxa"/>
            <w:bottom w:w="0" w:type="dxa"/>
          </w:tblCellMar>
        </w:tblPrEx>
        <w:tc>
          <w:tcPr>
            <w:tcW w:w="9360" w:type="dxa"/>
            <w:tcBorders>
              <w:top w:val="single" w:sz="8" w:space="0" w:color="E0A800"/>
              <w:left w:val="single" w:sz="8" w:space="0" w:color="E0A800"/>
              <w:bottom w:val="single" w:sz="8" w:space="0" w:color="E0A800"/>
              <w:right w:val="single" w:sz="8" w:space="0" w:color="E0A800"/>
            </w:tcBorders>
            <w:shd w:val="clear" w:color="auto" w:fill="FFF4D6"/>
            <w:tcMar>
              <w:top w:w="160" w:type="dxa"/>
              <w:left w:w="200" w:type="dxa"/>
              <w:bottom w:w="160" w:type="dxa"/>
              <w:right w:w="200" w:type="dxa"/>
            </w:tcMar>
          </w:tcPr>
          <w:p w14:paraId="1D965320" w14:textId="77777777" w:rsidR="007933F3" w:rsidRDefault="00000000">
            <w:pPr>
              <w:spacing w:after="80"/>
            </w:pPr>
            <w:r>
              <w:rPr>
                <w:b/>
                <w:bCs/>
                <w:color w:val="7C5900"/>
                <w:sz w:val="18"/>
                <w:szCs w:val="18"/>
              </w:rPr>
              <w:t>THE WHOLE ASK, IN ONE LINE</w:t>
            </w:r>
          </w:p>
          <w:p w14:paraId="2AFFBBFB" w14:textId="77777777" w:rsidR="007933F3" w:rsidRDefault="00000000">
            <w:r>
              <w:t xml:space="preserve">If you see a company that fits one of the three types in Section 5, please send a short intro email to Tim. That </w:t>
            </w:r>
            <w:proofErr w:type="gramStart"/>
            <w:r>
              <w:t>is</w:t>
            </w:r>
            <w:proofErr w:type="gramEnd"/>
            <w:r>
              <w:t xml:space="preserve"> it. We take it from there.</w:t>
            </w:r>
          </w:p>
        </w:tc>
      </w:tr>
    </w:tbl>
    <w:p w14:paraId="0DE5F15D" w14:textId="77777777" w:rsidR="007933F3" w:rsidRDefault="007933F3"/>
    <w:p w14:paraId="49694551" w14:textId="77777777" w:rsidR="007933F3" w:rsidRDefault="00000000">
      <w:pPr>
        <w:spacing w:after="120"/>
        <w:jc w:val="center"/>
      </w:pPr>
      <w:r>
        <w:rPr>
          <w:i/>
          <w:iCs/>
        </w:rPr>
        <w:t>End of Briefing</w:t>
      </w:r>
    </w:p>
    <w:sectPr w:rsidR="007933F3">
      <w:headerReference w:type="default" r:id="rId8"/>
      <w:footerReference w:type="default" r:id="rId9"/>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8B62" w14:textId="77777777" w:rsidR="00B2301B" w:rsidRDefault="00B2301B">
      <w:r>
        <w:separator/>
      </w:r>
    </w:p>
  </w:endnote>
  <w:endnote w:type="continuationSeparator" w:id="0">
    <w:p w14:paraId="475390DF" w14:textId="77777777" w:rsidR="00B2301B" w:rsidRDefault="00B23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2DCD" w14:textId="77777777" w:rsidR="007933F3" w:rsidRDefault="00000000">
    <w:pPr>
      <w:tabs>
        <w:tab w:val="right" w:pos="9026"/>
      </w:tabs>
    </w:pPr>
    <w:r>
      <w:rPr>
        <w:color w:val="4A4A4A"/>
        <w:sz w:val="18"/>
        <w:szCs w:val="18"/>
      </w:rPr>
      <w:t xml:space="preserve">April </w:t>
    </w:r>
    <w:proofErr w:type="gramStart"/>
    <w:r>
      <w:rPr>
        <w:color w:val="4A4A4A"/>
        <w:sz w:val="18"/>
        <w:szCs w:val="18"/>
      </w:rPr>
      <w:t>2026  |</w:t>
    </w:r>
    <w:proofErr w:type="gramEnd"/>
    <w:r>
      <w:rPr>
        <w:color w:val="4A4A4A"/>
        <w:sz w:val="18"/>
        <w:szCs w:val="18"/>
      </w:rPr>
      <w:t xml:space="preserve">  Shared in confidence under NDA</w:t>
    </w:r>
    <w:r>
      <w:rPr>
        <w:sz w:val="18"/>
        <w:szCs w:val="18"/>
      </w:rPr>
      <w:tab/>
    </w: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EC7B9F">
      <w:rPr>
        <w:noProof/>
        <w:color w:val="4A4A4A"/>
        <w:sz w:val="18"/>
        <w:szCs w:val="18"/>
      </w:rPr>
      <w:t>27</w:t>
    </w:r>
    <w:r>
      <w:rPr>
        <w:color w:val="4A4A4A"/>
        <w:sz w:val="18"/>
        <w:szCs w:val="18"/>
      </w:rPr>
      <w:fldChar w:fldCharType="end"/>
    </w:r>
    <w:r>
      <w:rPr>
        <w:color w:val="4A4A4A"/>
        <w:sz w:val="18"/>
        <w:szCs w:val="18"/>
      </w:rPr>
      <w:t xml:space="preserve"> of </w:t>
    </w:r>
    <w:r>
      <w:rPr>
        <w:color w:val="4A4A4A"/>
        <w:sz w:val="18"/>
        <w:szCs w:val="18"/>
      </w:rPr>
      <w:fldChar w:fldCharType="begin"/>
    </w:r>
    <w:r>
      <w:rPr>
        <w:color w:val="4A4A4A"/>
        <w:sz w:val="18"/>
        <w:szCs w:val="18"/>
      </w:rPr>
      <w:instrText>NUMPAGES</w:instrText>
    </w:r>
    <w:r>
      <w:rPr>
        <w:color w:val="4A4A4A"/>
        <w:sz w:val="18"/>
        <w:szCs w:val="18"/>
      </w:rPr>
      <w:fldChar w:fldCharType="separate"/>
    </w:r>
    <w:r w:rsidR="00EC7B9F">
      <w:rPr>
        <w:noProof/>
        <w:color w:val="4A4A4A"/>
        <w:sz w:val="18"/>
        <w:szCs w:val="18"/>
      </w:rPr>
      <w:t>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DC6D8" w14:textId="77777777" w:rsidR="00B2301B" w:rsidRDefault="00B2301B">
      <w:r>
        <w:separator/>
      </w:r>
    </w:p>
  </w:footnote>
  <w:footnote w:type="continuationSeparator" w:id="0">
    <w:p w14:paraId="1B6DF9F0" w14:textId="77777777" w:rsidR="00B2301B" w:rsidRDefault="00B23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DFC" w14:textId="77777777" w:rsidR="007933F3" w:rsidRDefault="00000000">
    <w:pPr>
      <w:pBdr>
        <w:bottom w:val="single" w:sz="6" w:space="4" w:color="1A1A1A"/>
      </w:pBdr>
      <w:tabs>
        <w:tab w:val="right" w:pos="9026"/>
      </w:tabs>
    </w:pPr>
    <w:r>
      <w:rPr>
        <w:noProof/>
      </w:rPr>
      <w:drawing>
        <wp:inline distT="0" distB="0" distL="0" distR="0" wp14:anchorId="11367AA0" wp14:editId="720B0CEF">
          <wp:extent cx="1143000" cy="323850"/>
          <wp:effectExtent l="0" t="0" r="0" b="0"/>
          <wp:docPr id="1920481507" name="MaiaEdgeHeaderLogo" descr="MaiaEdge logo" title="Maia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323850"/>
                  </a:xfrm>
                  <a:prstGeom prst="rect">
                    <a:avLst/>
                  </a:prstGeom>
                </pic:spPr>
              </pic:pic>
            </a:graphicData>
          </a:graphic>
        </wp:inline>
      </w:drawing>
    </w:r>
    <w:r>
      <w:rPr>
        <w:sz w:val="18"/>
        <w:szCs w:val="18"/>
      </w:rPr>
      <w:tab/>
    </w:r>
    <w:r>
      <w:rPr>
        <w:b/>
        <w:bCs/>
        <w:color w:val="4A4A4A"/>
        <w:sz w:val="18"/>
        <w:szCs w:val="18"/>
      </w:rPr>
      <w:t xml:space="preserve">Introduction </w:t>
    </w:r>
    <w:proofErr w:type="gramStart"/>
    <w:r>
      <w:rPr>
        <w:b/>
        <w:bCs/>
        <w:color w:val="4A4A4A"/>
        <w:sz w:val="18"/>
        <w:szCs w:val="18"/>
      </w:rPr>
      <w:t>Briefing  |</w:t>
    </w:r>
    <w:proofErr w:type="gramEnd"/>
    <w:r>
      <w:rPr>
        <w:b/>
        <w:bCs/>
        <w:color w:val="4A4A4A"/>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6E1D"/>
    <w:multiLevelType w:val="hybridMultilevel"/>
    <w:tmpl w:val="41F02A70"/>
    <w:lvl w:ilvl="0" w:tplc="91A2612C">
      <w:start w:val="1"/>
      <w:numFmt w:val="bullet"/>
      <w:lvlText w:val="●"/>
      <w:lvlJc w:val="left"/>
      <w:pPr>
        <w:ind w:left="720" w:hanging="360"/>
      </w:pPr>
    </w:lvl>
    <w:lvl w:ilvl="1" w:tplc="6302B734">
      <w:start w:val="1"/>
      <w:numFmt w:val="bullet"/>
      <w:lvlText w:val="○"/>
      <w:lvlJc w:val="left"/>
      <w:pPr>
        <w:ind w:left="1440" w:hanging="360"/>
      </w:pPr>
    </w:lvl>
    <w:lvl w:ilvl="2" w:tplc="C9266FEE">
      <w:start w:val="1"/>
      <w:numFmt w:val="bullet"/>
      <w:lvlText w:val="■"/>
      <w:lvlJc w:val="left"/>
      <w:pPr>
        <w:ind w:left="2160" w:hanging="360"/>
      </w:pPr>
    </w:lvl>
    <w:lvl w:ilvl="3" w:tplc="6268AA46">
      <w:start w:val="1"/>
      <w:numFmt w:val="bullet"/>
      <w:lvlText w:val="●"/>
      <w:lvlJc w:val="left"/>
      <w:pPr>
        <w:ind w:left="2880" w:hanging="360"/>
      </w:pPr>
    </w:lvl>
    <w:lvl w:ilvl="4" w:tplc="F2AE8E2E">
      <w:start w:val="1"/>
      <w:numFmt w:val="bullet"/>
      <w:lvlText w:val="○"/>
      <w:lvlJc w:val="left"/>
      <w:pPr>
        <w:ind w:left="3600" w:hanging="360"/>
      </w:pPr>
    </w:lvl>
    <w:lvl w:ilvl="5" w:tplc="0EC4F408">
      <w:start w:val="1"/>
      <w:numFmt w:val="bullet"/>
      <w:lvlText w:val="■"/>
      <w:lvlJc w:val="left"/>
      <w:pPr>
        <w:ind w:left="4320" w:hanging="360"/>
      </w:pPr>
    </w:lvl>
    <w:lvl w:ilvl="6" w:tplc="65C6DBF4">
      <w:start w:val="1"/>
      <w:numFmt w:val="bullet"/>
      <w:lvlText w:val="●"/>
      <w:lvlJc w:val="left"/>
      <w:pPr>
        <w:ind w:left="5040" w:hanging="360"/>
      </w:pPr>
    </w:lvl>
    <w:lvl w:ilvl="7" w:tplc="9FB09346">
      <w:start w:val="1"/>
      <w:numFmt w:val="bullet"/>
      <w:lvlText w:val="●"/>
      <w:lvlJc w:val="left"/>
      <w:pPr>
        <w:ind w:left="5760" w:hanging="360"/>
      </w:pPr>
    </w:lvl>
    <w:lvl w:ilvl="8" w:tplc="4B06A460">
      <w:start w:val="1"/>
      <w:numFmt w:val="bullet"/>
      <w:lvlText w:val="●"/>
      <w:lvlJc w:val="left"/>
      <w:pPr>
        <w:ind w:left="6480" w:hanging="360"/>
      </w:pPr>
    </w:lvl>
  </w:abstractNum>
  <w:abstractNum w:abstractNumId="1" w15:restartNumberingAfterBreak="0">
    <w:nsid w:val="0C636A0E"/>
    <w:multiLevelType w:val="hybridMultilevel"/>
    <w:tmpl w:val="CDDAD676"/>
    <w:lvl w:ilvl="0" w:tplc="F0B04262">
      <w:start w:val="1"/>
      <w:numFmt w:val="bullet"/>
      <w:lvlText w:val="•"/>
      <w:lvlJc w:val="left"/>
      <w:pPr>
        <w:ind w:left="720" w:hanging="360"/>
      </w:pPr>
    </w:lvl>
    <w:lvl w:ilvl="1" w:tplc="3EC67DBE">
      <w:numFmt w:val="decimal"/>
      <w:lvlText w:val=""/>
      <w:lvlJc w:val="left"/>
    </w:lvl>
    <w:lvl w:ilvl="2" w:tplc="50B2267E">
      <w:numFmt w:val="decimal"/>
      <w:lvlText w:val=""/>
      <w:lvlJc w:val="left"/>
    </w:lvl>
    <w:lvl w:ilvl="3" w:tplc="0D8C12A6">
      <w:numFmt w:val="decimal"/>
      <w:lvlText w:val=""/>
      <w:lvlJc w:val="left"/>
    </w:lvl>
    <w:lvl w:ilvl="4" w:tplc="E11802A8">
      <w:numFmt w:val="decimal"/>
      <w:lvlText w:val=""/>
      <w:lvlJc w:val="left"/>
    </w:lvl>
    <w:lvl w:ilvl="5" w:tplc="2C5AC454">
      <w:numFmt w:val="decimal"/>
      <w:lvlText w:val=""/>
      <w:lvlJc w:val="left"/>
    </w:lvl>
    <w:lvl w:ilvl="6" w:tplc="580AE532">
      <w:numFmt w:val="decimal"/>
      <w:lvlText w:val=""/>
      <w:lvlJc w:val="left"/>
    </w:lvl>
    <w:lvl w:ilvl="7" w:tplc="6E9A7E00">
      <w:numFmt w:val="decimal"/>
      <w:lvlText w:val=""/>
      <w:lvlJc w:val="left"/>
    </w:lvl>
    <w:lvl w:ilvl="8" w:tplc="57FCED18">
      <w:numFmt w:val="decimal"/>
      <w:lvlText w:val=""/>
      <w:lvlJc w:val="left"/>
    </w:lvl>
  </w:abstractNum>
  <w:abstractNum w:abstractNumId="2" w15:restartNumberingAfterBreak="0">
    <w:nsid w:val="32941B7D"/>
    <w:multiLevelType w:val="hybridMultilevel"/>
    <w:tmpl w:val="A432BE80"/>
    <w:lvl w:ilvl="0" w:tplc="E79CE862">
      <w:start w:val="1"/>
      <w:numFmt w:val="decimal"/>
      <w:lvlText w:val="%1."/>
      <w:lvlJc w:val="left"/>
      <w:pPr>
        <w:ind w:left="720" w:hanging="360"/>
      </w:pPr>
    </w:lvl>
    <w:lvl w:ilvl="1" w:tplc="7C9AABA4">
      <w:numFmt w:val="decimal"/>
      <w:lvlText w:val=""/>
      <w:lvlJc w:val="left"/>
    </w:lvl>
    <w:lvl w:ilvl="2" w:tplc="2ABA876A">
      <w:numFmt w:val="decimal"/>
      <w:lvlText w:val=""/>
      <w:lvlJc w:val="left"/>
    </w:lvl>
    <w:lvl w:ilvl="3" w:tplc="77F2210C">
      <w:numFmt w:val="decimal"/>
      <w:lvlText w:val=""/>
      <w:lvlJc w:val="left"/>
    </w:lvl>
    <w:lvl w:ilvl="4" w:tplc="476EC472">
      <w:numFmt w:val="decimal"/>
      <w:lvlText w:val=""/>
      <w:lvlJc w:val="left"/>
    </w:lvl>
    <w:lvl w:ilvl="5" w:tplc="06C65524">
      <w:numFmt w:val="decimal"/>
      <w:lvlText w:val=""/>
      <w:lvlJc w:val="left"/>
    </w:lvl>
    <w:lvl w:ilvl="6" w:tplc="DE146212">
      <w:numFmt w:val="decimal"/>
      <w:lvlText w:val=""/>
      <w:lvlJc w:val="left"/>
    </w:lvl>
    <w:lvl w:ilvl="7" w:tplc="E3524984">
      <w:numFmt w:val="decimal"/>
      <w:lvlText w:val=""/>
      <w:lvlJc w:val="left"/>
    </w:lvl>
    <w:lvl w:ilvl="8" w:tplc="9AFE9DDA">
      <w:numFmt w:val="decimal"/>
      <w:lvlText w:val=""/>
      <w:lvlJc w:val="left"/>
    </w:lvl>
  </w:abstractNum>
  <w:num w:numId="1" w16cid:durableId="648676041">
    <w:abstractNumId w:val="0"/>
    <w:lvlOverride w:ilvl="0">
      <w:startOverride w:val="1"/>
    </w:lvlOverride>
  </w:num>
  <w:num w:numId="2" w16cid:durableId="1278755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3F3"/>
    <w:rsid w:val="007933F3"/>
    <w:rsid w:val="00B2301B"/>
    <w:rsid w:val="00EC7B9F"/>
    <w:rsid w:val="00F40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78F53"/>
  <w15:docId w15:val="{E148F46D-23DD-D944-A175-59114B9C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A1A1A"/>
      </w:pBdr>
      <w:spacing w:before="360" w:after="180"/>
      <w:outlineLvl w:val="0"/>
    </w:pPr>
    <w:rPr>
      <w:b/>
      <w:bCs/>
      <w:color w:val="1A1A1A"/>
      <w:sz w:val="36"/>
      <w:szCs w:val="36"/>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B9F"/>
    <w:pPr>
      <w:spacing w:after="100"/>
    </w:pPr>
  </w:style>
  <w:style w:type="paragraph" w:styleId="TOC2">
    <w:name w:val="toc 2"/>
    <w:basedOn w:val="Normal"/>
    <w:next w:val="Normal"/>
    <w:autoRedefine/>
    <w:uiPriority w:val="39"/>
    <w:unhideWhenUsed/>
    <w:rsid w:val="00EC7B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6299</Words>
  <Characters>34015</Characters>
  <Application>Microsoft Office Word</Application>
  <DocSecurity>0</DocSecurity>
  <Lines>666</Lines>
  <Paragraphs>363</Paragraphs>
  <ScaleCrop>false</ScaleCrop>
  <Company/>
  <LinksUpToDate>false</LinksUpToDate>
  <CharactersWithSpaces>39951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MaiaEdge Introduction Briefing</dc:title>
  <dc:creator>MaiaEdge</dc:creator>
  <dc:description>Company overview for opening initial conversations</dc:description>
  <cp:lastModifiedBy>Tim Ziemer</cp:lastModifiedBy>
  <cp:revision>2</cp:revision>
  <dcterms:created xsi:type="dcterms:W3CDTF">2026-04-22T20:30:00Z</dcterms:created>
  <dcterms:modified xsi:type="dcterms:W3CDTF">2026-04-22T20:39:00Z</dcterms:modified>
</cp:coreProperties>
</file>