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0A2540"/>
          <w:sz w:val="36"/>
          <w:szCs w:val="36"/>
        </w:rPr>
        <w:t xml:space="preserve">Q2 2026 Panel Prep</w:t>
      </w:r>
    </w:p>
    <w:p>
      <w:pPr>
        <w:pBdr>
          <w:bottom w:val="single" w:color="0A2540" w:sz="6" w:space="6"/>
        </w:pBdr>
        <w:spacing w:after="360"/>
        <w:jc w:val="left"/>
      </w:pPr>
      <w:r>
        <w:rPr>
          <w:i/>
          <w:iCs/>
          <w:color w:val="555555"/>
          <w:sz w:val="22"/>
          <w:szCs w:val="22"/>
        </w:rPr>
        <w:t xml:space="preserve">Tim Ziemer | Industry-expert framing | Short, plainspoken answers | No product pitch</w:t>
      </w:r>
    </w:p>
    <w:p>
      <w:pPr>
        <w:spacing w:after="200" w:before="60" w:line="280"/>
      </w:pPr>
      <w:r>
        <w:rPr>
          <w:i/>
          <w:iCs/>
          <w:color w:val="666666"/>
          <w:sz w:val="20"/>
          <w:szCs w:val="20"/>
        </w:rPr>
        <w:t xml:space="preserve">Voice notes: pragmatic, direct, drawn from operator experience. Lead with the observation, then the why. If pressed, you can cite 128T/SSR-era pattern recognition without naming MaiaEdge product.</w:t>
      </w:r>
    </w:p>
    <w:p>
      <w:pPr>
        <w:pStyle w:val="Heading1"/>
        <w:spacing w:after="120" w:before="360"/>
      </w:pPr>
      <w:r>
        <w:rPr>
          <w:b/>
          <w:bCs/>
          <w:color w:val="1F3A5F"/>
          <w:sz w:val="28"/>
          <w:szCs w:val="28"/>
        </w:rPr>
        <w:t xml:space="preserve">AI &amp; The Future of Networking</w:t>
      </w:r>
    </w:p>
    <w:p>
      <w:pPr>
        <w:spacing w:after="60" w:before="200"/>
      </w:pPr>
      <w:r>
        <w:rPr>
          <w:b/>
          <w:bCs/>
          <w:color w:val="000000"/>
          <w:sz w:val="22"/>
          <w:szCs w:val="22"/>
        </w:rPr>
        <w:t xml:space="preserve">How should network engineers be upskilling today to work effectively with AI-augmented tools?</w:t>
      </w:r>
    </w:p>
    <w:p>
      <w:pPr>
        <w:spacing w:after="80" w:before="0" w:line="300"/>
      </w:pPr>
      <w:r>
        <w:rPr>
          <w:sz w:val="22"/>
          <w:szCs w:val="22"/>
        </w:rPr>
        <w:t xml:space="preserve">Treat AI like a sharp junior engineer, not an oracle. Verify the work, understand what it is doing, and learn enough Python and prompt structure to drive it. The engineers who thrive will be the ones who can decompose a problem clearly. The tool amplifies clear thinking and exposes muddy thinking.</w:t>
      </w:r>
    </w:p>
    <w:p>
      <w:pPr>
        <w:spacing w:after="60" w:before="200"/>
      </w:pPr>
      <w:r>
        <w:rPr>
          <w:b/>
          <w:bCs/>
          <w:color w:val="000000"/>
          <w:sz w:val="22"/>
          <w:szCs w:val="22"/>
        </w:rPr>
        <w:t xml:space="preserve">What is the process for safely introducing an AI-driven change into a production network?</w:t>
      </w:r>
    </w:p>
    <w:p>
      <w:pPr>
        <w:spacing w:after="80" w:before="0" w:line="300"/>
      </w:pPr>
      <w:r>
        <w:rPr>
          <w:sz w:val="22"/>
          <w:szCs w:val="22"/>
        </w:rPr>
        <w:t xml:space="preserve">Same discipline as any change, just with a bigger blast radius if you get it wrong. Stage it, test against a digital twin or canary, contain the scope, and have one-click rollback ready. The mistake I see is teams treating AI suggestions as authoritative instead of as a first draft. A human still owns approval, and the audit trail has to be ironclad.</w:t>
      </w:r>
    </w:p>
    <w:p>
      <w:pPr>
        <w:pStyle w:val="Heading1"/>
        <w:spacing w:after="120" w:before="360"/>
      </w:pPr>
      <w:r>
        <w:rPr>
          <w:b/>
          <w:bCs/>
          <w:color w:val="1F3A5F"/>
          <w:sz w:val="28"/>
          <w:szCs w:val="28"/>
        </w:rPr>
        <w:t xml:space="preserve">Networking Architecture, Internet Scale &amp; Under the Hood</w:t>
      </w:r>
    </w:p>
    <w:p>
      <w:pPr>
        <w:spacing w:after="60" w:before="200"/>
      </w:pPr>
      <w:r>
        <w:rPr>
          <w:b/>
          <w:bCs/>
          <w:color w:val="000000"/>
          <w:sz w:val="22"/>
          <w:szCs w:val="22"/>
        </w:rPr>
        <w:t xml:space="preserve">What new or emerging routing standards are you watching closely and why? (e.g., SRv6)</w:t>
      </w:r>
    </w:p>
    <w:p>
      <w:pPr>
        <w:spacing w:after="80" w:before="0" w:line="300"/>
      </w:pPr>
      <w:r>
        <w:rPr>
          <w:sz w:val="22"/>
          <w:szCs w:val="22"/>
        </w:rPr>
        <w:t xml:space="preserve">SRv6 is interesting because it collapses the MPLS and IP control planes in a way the industry has wanted for 20 years. The real question is whether operators can deploy it without ripping out working infrastructure. I am also watching segment routing more broadly, and how it interacts with multi-cloud egress and overlay fabrics. The architectures that win will be the ones that simplify, not the ones that add another layer.</w:t>
      </w:r>
    </w:p>
    <w:p>
      <w:pPr>
        <w:spacing w:after="60" w:before="200"/>
      </w:pPr>
      <w:r>
        <w:rPr>
          <w:b/>
          <w:bCs/>
          <w:color w:val="000000"/>
          <w:sz w:val="22"/>
          <w:szCs w:val="22"/>
        </w:rPr>
        <w:t xml:space="preserve">What is the biggest design decision you made in the last year that you would now do differently?</w:t>
      </w:r>
    </w:p>
    <w:p>
      <w:pPr>
        <w:spacing w:after="80" w:before="0" w:line="300"/>
      </w:pPr>
      <w:r>
        <w:rPr>
          <w:sz w:val="22"/>
          <w:szCs w:val="22"/>
        </w:rPr>
        <w:t xml:space="preserve">Over-indexing on one orchestration ecosystem early. We should have built provider-neutral from day one. The cost of optionality is always cheaper than the cost of being locked in, and customers feel that even if vendors do not.</w:t>
      </w:r>
    </w:p>
    <w:p>
      <w:pPr>
        <w:pStyle w:val="Heading1"/>
        <w:spacing w:after="120" w:before="360"/>
      </w:pPr>
      <w:r>
        <w:rPr>
          <w:b/>
          <w:bCs/>
          <w:color w:val="1F3A5F"/>
          <w:sz w:val="28"/>
          <w:szCs w:val="28"/>
        </w:rPr>
        <w:t xml:space="preserve">Wireless / WAN</w:t>
      </w:r>
    </w:p>
    <w:p>
      <w:pPr>
        <w:spacing w:after="60" w:before="200"/>
      </w:pPr>
      <w:r>
        <w:rPr>
          <w:b/>
          <w:bCs/>
          <w:color w:val="000000"/>
          <w:sz w:val="22"/>
          <w:szCs w:val="22"/>
        </w:rPr>
        <w:t xml:space="preserve">What legacy vendor pain points are teams still struggling with?</w:t>
      </w:r>
    </w:p>
    <w:p>
      <w:pPr>
        <w:spacing w:after="80" w:before="0" w:line="300"/>
      </w:pPr>
      <w:r>
        <w:rPr>
          <w:sz w:val="22"/>
          <w:szCs w:val="22"/>
        </w:rPr>
        <w:t xml:space="preserve">Provisioning timelines that have not moved in 20 years. Forklift upgrades. Licensing models that punish growth. And the all-or-nothing buy-in: you can have great service if you commit to the entire stack. Operators want optionality. Most legacy vendors do not sell that.</w:t>
      </w:r>
    </w:p>
    <w:p>
      <w:pPr>
        <w:spacing w:after="60" w:before="200"/>
      </w:pPr>
      <w:r>
        <w:rPr>
          <w:b/>
          <w:bCs/>
          <w:color w:val="000000"/>
          <w:sz w:val="22"/>
          <w:szCs w:val="22"/>
        </w:rPr>
        <w:t xml:space="preserve">How has the rise of remote and hybrid work permanently changed the way network teams operate and collaborate?</w:t>
      </w:r>
    </w:p>
    <w:p>
      <w:pPr>
        <w:spacing w:after="80" w:before="0" w:line="300"/>
      </w:pPr>
      <w:r>
        <w:rPr>
          <w:sz w:val="22"/>
          <w:szCs w:val="22"/>
        </w:rPr>
        <w:t xml:space="preserve">The corporate edge is gone. The network now extends to wherever the user opens a laptop. Teams that still operate as if there is a perimeter are losing. The shift is identity-anchored and location-agnostic, and hybrid work forced organizations to admit the technology had moved past their operating model.</w:t>
      </w:r>
    </w:p>
    <w:p>
      <w:pPr>
        <w:pStyle w:val="Heading1"/>
        <w:spacing w:after="120" w:before="360"/>
      </w:pPr>
      <w:r>
        <w:rPr>
          <w:b/>
          <w:bCs/>
          <w:color w:val="1F3A5F"/>
          <w:sz w:val="28"/>
          <w:szCs w:val="28"/>
        </w:rPr>
        <w:t xml:space="preserve">Monitoring, Automation &amp; Network Operations</w:t>
      </w:r>
    </w:p>
    <w:p>
      <w:pPr>
        <w:spacing w:after="60" w:before="200"/>
      </w:pPr>
      <w:r>
        <w:rPr>
          <w:b/>
          <w:bCs/>
          <w:color w:val="000000"/>
          <w:sz w:val="22"/>
          <w:szCs w:val="22"/>
        </w:rPr>
        <w:t xml:space="preserve">What monitoring tools are panelists actually using and why?</w:t>
      </w:r>
    </w:p>
    <w:p>
      <w:pPr>
        <w:spacing w:after="80" w:before="0" w:line="300"/>
      </w:pPr>
      <w:r>
        <w:rPr>
          <w:sz w:val="22"/>
          <w:szCs w:val="22"/>
        </w:rPr>
        <w:t xml:space="preserve">Most teams I talk to are running four to six tools and gluing them together. The single pane of glass is still mythology. What is working is teams that pick a strong telemetry pipeline, OpenTelemetry or gNMI streaming, and build their own dashboards on top instead of buying another vendor UI. The data layer matters more than the visualization.</w:t>
      </w:r>
    </w:p>
    <w:p>
      <w:pPr>
        <w:spacing w:after="60" w:before="200"/>
      </w:pPr>
      <w:r>
        <w:rPr>
          <w:b/>
          <w:bCs/>
          <w:color w:val="000000"/>
          <w:sz w:val="22"/>
          <w:szCs w:val="22"/>
        </w:rPr>
        <w:t xml:space="preserve">Beyond simple configuration deployment, what complex tasks are you successfully automating today?</w:t>
      </w:r>
    </w:p>
    <w:p>
      <w:pPr>
        <w:spacing w:after="80" w:before="0" w:line="300"/>
      </w:pPr>
      <w:r>
        <w:rPr>
          <w:sz w:val="22"/>
          <w:szCs w:val="22"/>
        </w:rPr>
        <w:t xml:space="preserve">The high-value automation sits in pre-deploy validation: simulating a change against live state before it ships. Closing tickets is easy. Auto-remediation that does not make the incident worse is hard. That is where the real ROI lives. Anything that touches the data plane still needs a human in the loop.</w:t>
      </w:r>
    </w:p>
    <w:p>
      <w:pPr>
        <w:pStyle w:val="Heading1"/>
        <w:spacing w:after="120" w:before="360"/>
      </w:pPr>
      <w:r>
        <w:rPr>
          <w:b/>
          <w:bCs/>
          <w:color w:val="1F3A5F"/>
          <w:sz w:val="28"/>
          <w:szCs w:val="28"/>
        </w:rPr>
        <w:t xml:space="preserve">Security + Networking</w:t>
      </w:r>
    </w:p>
    <w:p>
      <w:pPr>
        <w:spacing w:after="60" w:before="200"/>
      </w:pPr>
      <w:r>
        <w:rPr>
          <w:b/>
          <w:bCs/>
          <w:color w:val="000000"/>
          <w:sz w:val="22"/>
          <w:szCs w:val="22"/>
        </w:rPr>
        <w:t xml:space="preserve">How are you handling the increased network visibility challenges posed by encrypted traffic?</w:t>
      </w:r>
    </w:p>
    <w:p>
      <w:pPr>
        <w:spacing w:after="80" w:before="0" w:line="300"/>
      </w:pPr>
      <w:r>
        <w:rPr>
          <w:sz w:val="22"/>
          <w:szCs w:val="22"/>
        </w:rPr>
        <w:t xml:space="preserve">Stop trying to inspect what you cannot see. Move the inspection point. Identity, behavioral signals, flow metadata, and DNS patterns tell you more than payload inspection ever did, and they do not break when the next TLS revision lands. The era of deep packet inspection at the perimeter is functionally over.</w:t>
      </w:r>
    </w:p>
    <w:p>
      <w:pPr>
        <w:spacing w:after="60" w:before="200"/>
      </w:pPr>
      <w:r>
        <w:rPr>
          <w:b/>
          <w:bCs/>
          <w:color w:val="000000"/>
          <w:sz w:val="22"/>
          <w:szCs w:val="22"/>
        </w:rPr>
        <w:t xml:space="preserve">What are the core skill sets needed for a NetSecOps role, and is it truly a combined function?</w:t>
      </w:r>
    </w:p>
    <w:p>
      <w:pPr>
        <w:spacing w:after="80" w:before="0" w:line="300"/>
      </w:pPr>
      <w:r>
        <w:rPr>
          <w:sz w:val="22"/>
          <w:szCs w:val="22"/>
        </w:rPr>
        <w:t xml:space="preserve">It is combined out of necessity, not theory. The skills are routing fundamentals, identity systems, scripting and automation, and the discipline to think in policy rather than rules. The hard part is not technical, it is organizational. NetOps and SecOps still report to different VPs at most companies, and that is where the friction lives.</w:t>
      </w:r>
    </w:p>
    <w:p>
      <w:pPr>
        <w:pStyle w:val="Heading1"/>
        <w:spacing w:after="120" w:before="360"/>
      </w:pPr>
      <w:r>
        <w:rPr>
          <w:b/>
          <w:bCs/>
          <w:color w:val="1F3A5F"/>
          <w:sz w:val="28"/>
          <w:szCs w:val="28"/>
        </w:rPr>
        <w:t xml:space="preserve">Careers, Skills &amp; The Human Side of Networking</w:t>
      </w:r>
    </w:p>
    <w:p>
      <w:pPr>
        <w:spacing w:after="60" w:before="200"/>
      </w:pPr>
      <w:r>
        <w:rPr>
          <w:b/>
          <w:bCs/>
          <w:color w:val="000000"/>
          <w:sz w:val="22"/>
          <w:szCs w:val="22"/>
        </w:rPr>
        <w:t xml:space="preserve">What skill mattered most early in your career and what matters most now?</w:t>
      </w:r>
    </w:p>
    <w:p>
      <w:pPr>
        <w:spacing w:after="80" w:before="0" w:line="300"/>
      </w:pPr>
      <w:r>
        <w:rPr>
          <w:sz w:val="22"/>
          <w:szCs w:val="22"/>
        </w:rPr>
        <w:t xml:space="preserve">Early career: knowing the protocol stack cold. You could not bluff your way through a routing problem. Now: knowing how to ask the right question. Systems are too complex for any one person to hold in their head, so the skill is decomposing problems and knowing where to look.</w:t>
      </w:r>
    </w:p>
    <w:p>
      <w:pPr>
        <w:spacing w:after="60" w:before="200"/>
      </w:pPr>
      <w:r>
        <w:rPr>
          <w:b/>
          <w:bCs/>
          <w:color w:val="000000"/>
          <w:sz w:val="22"/>
          <w:szCs w:val="22"/>
        </w:rPr>
        <w:t xml:space="preserve">How do you stay relevant as technology keeps shifting?</w:t>
      </w:r>
    </w:p>
    <w:p>
      <w:pPr>
        <w:spacing w:after="80" w:before="0" w:line="300"/>
      </w:pPr>
      <w:r>
        <w:rPr>
          <w:sz w:val="22"/>
          <w:szCs w:val="22"/>
        </w:rPr>
        <w:t xml:space="preserve">Stay close to the hardest problems and to the operators running networks for a living. Do not chase trends, chase the problem the trend claims to solve. Talk to the people in the chair every week. They always know what is broken six months before the analysts catch up.</w:t>
      </w:r>
    </w:p>
    <w:p>
      <w:pPr>
        <w:pStyle w:val="Heading1"/>
        <w:spacing w:after="120" w:before="360"/>
      </w:pPr>
      <w:r>
        <w:rPr>
          <w:b/>
          <w:bCs/>
          <w:color w:val="1F3A5F"/>
          <w:sz w:val="28"/>
          <w:szCs w:val="28"/>
        </w:rPr>
        <w:t xml:space="preserve">Backup: If The Conversation Pivots</w:t>
      </w:r>
    </w:p>
    <w:p>
      <w:pPr>
        <w:spacing w:after="60" w:before="200"/>
      </w:pPr>
      <w:r>
        <w:rPr>
          <w:b/>
          <w:bCs/>
          <w:color w:val="000000"/>
          <w:sz w:val="22"/>
          <w:szCs w:val="22"/>
        </w:rPr>
        <w:t xml:space="preserve">What parts of network architecture are still held together with duct tape?</w:t>
      </w:r>
    </w:p>
    <w:p>
      <w:pPr>
        <w:spacing w:after="80" w:before="0" w:line="300"/>
      </w:pPr>
      <w:r>
        <w:rPr>
          <w:sz w:val="22"/>
          <w:szCs w:val="22"/>
        </w:rPr>
        <w:t xml:space="preserve">DNS, BGP at the edge, and the handoff between carriers. Three of the most critical systems on the internet, and any one of them can ruin your week. We have not fundamentally redesigned them in decades. We have just gotten better at monitoring the duct tape.</w:t>
      </w:r>
    </w:p>
    <w:p>
      <w:pPr>
        <w:spacing w:after="60" w:before="200"/>
      </w:pPr>
      <w:r>
        <w:rPr>
          <w:b/>
          <w:bCs/>
          <w:color w:val="000000"/>
          <w:sz w:val="22"/>
          <w:szCs w:val="22"/>
        </w:rPr>
        <w:t xml:space="preserve">Is CCIE still relevant?</w:t>
      </w:r>
    </w:p>
    <w:p>
      <w:pPr>
        <w:spacing w:after="80" w:before="0" w:line="300"/>
      </w:pPr>
      <w:r>
        <w:rPr>
          <w:sz w:val="22"/>
          <w:szCs w:val="22"/>
        </w:rPr>
        <w:t xml:space="preserve">Less as a hiring filter, more as a marker that someone went deep on fundamentals. The protocols have not changed; the deployment models have. I still want engineers who can read a routing table and know what they are looking at. Whether the cert proves it or not is a different question.</w:t>
      </w:r>
    </w:p>
    <w:p>
      <w:pPr>
        <w:spacing w:after="60" w:before="200"/>
      </w:pPr>
      <w:r>
        <w:rPr>
          <w:b/>
          <w:bCs/>
          <w:color w:val="000000"/>
          <w:sz w:val="22"/>
          <w:szCs w:val="22"/>
        </w:rPr>
        <w:t xml:space="preserve">Soft skills that are now non-negotiable?</w:t>
      </w:r>
    </w:p>
    <w:p>
      <w:pPr>
        <w:spacing w:after="80" w:before="0" w:line="300"/>
      </w:pPr>
      <w:r>
        <w:rPr>
          <w:sz w:val="22"/>
          <w:szCs w:val="22"/>
        </w:rPr>
        <w:t xml:space="preserve">Writing clearly. Translating between technical and business audiences. Knowing when to push back and when to ship. The senior engineers I trust most are the ones who can explain a complex system to a CFO in three sentences.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2026-04-29T20:18:28.900Z</dcterms:created>
  <dcterms:modified xsi:type="dcterms:W3CDTF">2026-04-29T20:18:28.900Z</dcterms:modified>
</cp:coreProperties>
</file>

<file path=docProps/custom.xml><?xml version="1.0" encoding="utf-8"?>
<Properties xmlns="http://schemas.openxmlformats.org/officeDocument/2006/custom-properties" xmlns:vt="http://schemas.openxmlformats.org/officeDocument/2006/docPropsVTypes"/>
</file>