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滚动轴承剩余寿命预测 SCI 论文 —— 完整实施方案与框架</w:t>
      </w:r>
    </w:p>
    <w:p>
      <w:pPr>
        <w:ind w:left="720"/>
      </w:pPr>
      <w:r>
        <w:t>本文档的目标：**一个对本项目完全陌生的人，照着本文档能从头到尾、完整复现整个实验和论文。**</w:t>
      </w:r>
    </w:p>
    <w:p>
      <w:pPr>
        <w:ind w:left="720"/>
      </w:pPr>
    </w:p>
    <w:p>
      <w:pPr>
        <w:ind w:left="720"/>
      </w:pPr>
      <w:r>
        <w:t>约定：</w:t>
      </w:r>
    </w:p>
    <w:p>
      <w:pPr>
        <w:ind w:left="720"/>
      </w:pPr>
      <w:r>
        <w:t>- ✅ 标注"已定版"的内容是冻结结论，直接照做即可。</w:t>
      </w:r>
    </w:p>
    <w:p>
      <w:pPr>
        <w:ind w:left="720"/>
      </w:pPr>
      <w:r>
        <w:t>- 🔧 标注"可替换/可调"的内容是**可配置项**，不应写死——例如模型时序头不一定是 BiGRU，可换成 LSTM / GRU / Transformer 等。</w:t>
      </w:r>
    </w:p>
    <w:p>
      <w:pPr>
        <w:ind w:left="720"/>
      </w:pPr>
      <w:r>
        <w:t>- ⚠️ 标注"注意"的内容是历史上踩过的坑，务必遵守。</w:t>
      </w:r>
    </w:p>
    <w:p>
      <w:r>
        <w:t>__________________________________________________</w:t>
      </w:r>
    </w:p>
    <w:p>
      <w:pPr>
        <w:pStyle w:val="Heading2"/>
      </w:pPr>
      <w:r>
        <w:t>目录</w:t>
      </w:r>
    </w:p>
    <w:p>
      <w:pPr>
        <w:pStyle w:val="ListNumber"/>
      </w:pPr>
      <w:r>
        <w:t>[研究目标与论文定位](#1-研究目标与论文定位)</w:t>
      </w:r>
    </w:p>
    <w:p>
      <w:pPr>
        <w:pStyle w:val="ListNumber"/>
      </w:pPr>
      <w:r>
        <w:t>[环境搭建](#2-环境搭建)</w:t>
      </w:r>
    </w:p>
    <w:p>
      <w:pPr>
        <w:pStyle w:val="ListNumber"/>
      </w:pPr>
      <w:r>
        <w:t>[目录结构与代码组织](#3-目录结构与代码组织)</w:t>
      </w:r>
    </w:p>
    <w:p>
      <w:pPr>
        <w:pStyle w:val="ListNumber"/>
      </w:pPr>
      <w:r>
        <w:t>[数据获取](#4-数据获取)</w:t>
      </w:r>
    </w:p>
    <w:p>
      <w:pPr>
        <w:pStyle w:val="ListNumber"/>
      </w:pPr>
      <w:r>
        <w:t>[特征工程（数据管线）](#5-特征工程数据管线)</w:t>
      </w:r>
    </w:p>
    <w:p>
      <w:pPr>
        <w:pStyle w:val="ListNumber"/>
      </w:pPr>
      <w:r>
        <w:t>[标签设计](#6-标签设计)</w:t>
      </w:r>
    </w:p>
    <w:p>
      <w:pPr>
        <w:pStyle w:val="ListNumber"/>
      </w:pPr>
      <w:r>
        <w:t>[模型架构（含可替换点）](#7-模型架构含可替换点)</w:t>
      </w:r>
    </w:p>
    <w:p>
      <w:pPr>
        <w:pStyle w:val="ListNumber"/>
      </w:pPr>
      <w:r>
        <w:t>[训练协议](#8-训练协议)</w:t>
      </w:r>
    </w:p>
    <w:p>
      <w:pPr>
        <w:pStyle w:val="ListNumber"/>
      </w:pPr>
      <w:r>
        <w:t>[评估协议](#9-评估协议)</w:t>
      </w:r>
    </w:p>
    <w:p>
      <w:pPr>
        <w:pStyle w:val="ListNumber"/>
      </w:pPr>
      <w:r>
        <w:t>[实验清单（逐步执行）](#10-实验清单逐步执行)</w:t>
      </w:r>
    </w:p>
    <w:p>
      <w:pPr>
        <w:pStyle w:val="ListNumber"/>
      </w:pPr>
      <w:r>
        <w:t>[结果汇总与论文写作](#11-结果汇总与论文写作)</w:t>
      </w:r>
    </w:p>
    <w:p>
      <w:pPr>
        <w:pStyle w:val="ListNumber"/>
      </w:pPr>
      <w:r>
        <w:t>[可复现性规范（A1–A10）](#12-可复现性规范a1a10)</w:t>
      </w:r>
    </w:p>
    <w:p>
      <w:pPr>
        <w:pStyle w:val="ListNumber"/>
      </w:pPr>
      <w:r>
        <w:t>[常见问题排查](#13-常见问题排查)</w:t>
      </w:r>
    </w:p>
    <w:p>
      <w:pPr>
        <w:pStyle w:val="ListNumber"/>
      </w:pPr>
      <w:r>
        <w:t>[复现性自检清单](#14-复现性自检清单)</w:t>
      </w:r>
    </w:p>
    <w:p>
      <w:r>
        <w:t>__________________________________________________</w:t>
      </w:r>
    </w:p>
    <w:p>
      <w:pPr>
        <w:pStyle w:val="Heading2"/>
      </w:pPr>
      <w:r>
        <w:t>1. 研究目标与论文定位</w:t>
      </w:r>
    </w:p>
    <w:p>
      <w:pPr>
        <w:pStyle w:val="Heading3"/>
      </w:pPr>
      <w:r>
        <w:t>1.1 一句话定位</w:t>
      </w:r>
    </w:p>
    <w:p>
      <w:pPr>
        <w:ind w:left="720"/>
      </w:pPr>
      <w:r>
        <w:t>针对滚动轴承 RUL 预测，**组合**深度特征提取（1-D 残差 + SE 注意力）与双向时序建模（BiGRU/LSTM/Transformer 可替换），在**多个数据集**与**多种 RUL 标签设计**下，用**严格、可复现的协议**进行验证。</w:t>
      </w:r>
    </w:p>
    <w:p>
      <w:r>
        <w:t>**⚠️ 重要说明**：SE-ResNet-BiGRU 的各组件（SE、ResNet、BiGRU）已被他人使用（ACM 2025、专利），本研究的创新在于**组合应用于轴承 RUL 预测场景**，并通过严格协议评估其性能。</w:t>
      </w:r>
    </w:p>
    <w:p>
      <w:pPr>
        <w:pStyle w:val="Heading3"/>
      </w:pPr>
      <w:r>
        <w:t>1.2 三大贡献层次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</w:tr>
      <w:tr>
        <w:tc>
          <w:tcPr>
            <w:tcW w:type="dxa" w:w="2880"/>
          </w:tcPr>
          <w:p>
            <w:r>
              <w:t>**C1 方法**</w:t>
            </w:r>
          </w:p>
        </w:tc>
        <w:tc>
          <w:tcPr>
            <w:tcW w:type="dxa" w:w="2880"/>
          </w:tcPr>
          <w:p>
            <w:r>
              <w:t>深度架构（**组合 SE-ResNet 与 BiGRU**）应用于轴承 RUL 预测</w:t>
            </w:r>
          </w:p>
        </w:tc>
        <w:tc>
          <w:tcPr>
            <w:tcW w:type="dxa" w:w="2880"/>
          </w:tcPr>
          <w:p>
            <w:r>
              <w:t>主结果表</w:t>
            </w:r>
          </w:p>
        </w:tc>
      </w:tr>
      <w:tr>
        <w:tc>
          <w:tcPr>
            <w:tcW w:type="dxa" w:w="2880"/>
          </w:tcPr>
          <w:p>
            <w:r>
              <w:t>**C2 标签**</w:t>
            </w:r>
          </w:p>
        </w:tc>
        <w:tc>
          <w:tcPr>
            <w:tcW w:type="dxa" w:w="2880"/>
          </w:tcPr>
          <w:p>
            <w:r>
              <w:t>标签结构（线性/分段/非线性）对性能影响的定量分析</w:t>
            </w:r>
          </w:p>
        </w:tc>
        <w:tc>
          <w:tcPr>
            <w:tcW w:type="dxa" w:w="2880"/>
          </w:tcPr>
          <w:p>
            <w:r>
              <w:t>标签敏感性实验（h 扫描 + Stage 6）</w:t>
            </w:r>
          </w:p>
        </w:tc>
      </w:tr>
      <w:tr>
        <w:tc>
          <w:tcPr>
            <w:tcW w:type="dxa" w:w="2880"/>
          </w:tcPr>
          <w:p>
            <w:r>
              <w:t>**C3 评估**</w:t>
            </w:r>
          </w:p>
        </w:tc>
        <w:tc>
          <w:tcPr>
            <w:tcW w:type="dxa" w:w="2880"/>
          </w:tcPr>
          <w:p>
            <w:r>
              <w:t>可复现评估协议（A1–A10：确定性、防泄露、跨工况）</w:t>
            </w:r>
          </w:p>
        </w:tc>
        <w:tc>
          <w:tcPr>
            <w:tcW w:type="dxa" w:w="2880"/>
          </w:tcPr>
          <w:p>
            <w:r>
              <w:t>协议文档与消融实验</w:t>
            </w:r>
          </w:p>
        </w:tc>
      </w:tr>
    </w:tbl>
    <w:p>
      <w:pPr>
        <w:pStyle w:val="Heading3"/>
      </w:pPr>
      <w:r>
        <w:t>1.3 关键约束（⚠️ 必须遵守）</w:t>
      </w:r>
    </w:p>
    <w:p>
      <w:pPr>
        <w:pStyle w:val="ListBullet"/>
      </w:pPr>
      <w:r>
        <w:t>**主标签是"线性标签"（h=0）**，理由：信息量最高（LI=0.75）、无平台假设、测量选择而非物理声明。</w:t>
      </w:r>
    </w:p>
    <w:p>
      <w:pPr>
        <w:pStyle w:val="ListBullet"/>
      </w:pPr>
      <w:r>
        <w:t>**h 扫描 {0, 0.5, 0.6, 0.7, 0.8, 0.9} 是消融轴**，用于回答"标签结构如何系统性地改变任务可学习性"。</w:t>
      </w:r>
    </w:p>
    <w:p>
      <w:pPr>
        <w:pStyle w:val="ListBullet"/>
      </w:pPr>
      <w:r>
        <w:t>⚠️ **因果关系**: 不是"h=0.8失败→选h=0"，而是"**主标签h=0→对比h=0.8等→揭示标签主导作用**"。</w:t>
      </w:r>
    </w:p>
    <w:p>
      <w:pPr>
        <w:pStyle w:val="ListBullet"/>
      </w:pPr>
      <w:r>
        <w:t>**统计单位 = 测试轴承实例**，不是窗口。5 折 × 3 工况 = **n=15**（XJTU-SY）。</w:t>
      </w:r>
    </w:p>
    <w:p>
      <w:pPr>
        <w:pStyle w:val="ListBullet"/>
      </w:pPr>
      <w:r>
        <w:t>**论文定位**: **方法创新型**，三层贡献：C1方法(SE-ResNet-BiGRU组合应用) / C2标签(标签结构影响的定量分析) / C3评估(A1-A10协议+组件消融+跨工况)。</w:t>
      </w:r>
    </w:p>
    <w:p>
      <w:pPr>
        <w:pStyle w:val="ListBullet"/>
      </w:pPr>
      <w:r>
        <w:t>**模型角色**: SE-ResNet-BiGRU作为**代表性架构和实验载体**，创新在于**组合应用**而非架构首创，是evaluation object而非proposed method。</w:t>
      </w:r>
    </w:p>
    <w:p>
      <w:r>
        <w:t>__________________________________________________</w:t>
      </w:r>
    </w:p>
    <w:p>
      <w:pPr>
        <w:pStyle w:val="Heading2"/>
      </w:pPr>
      <w:r>
        <w:t>2. 环境搭建</w:t>
      </w:r>
    </w:p>
    <w:p>
      <w:pPr>
        <w:pStyle w:val="Heading3"/>
      </w:pPr>
      <w:r>
        <w:t>2.1 硬件与运行环境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NVIDIA（CUDA 12.4）</w:t>
            </w:r>
          </w:p>
        </w:tc>
      </w:tr>
      <w:tr>
        <w:tc>
          <w:tcPr>
            <w:tcW w:type="dxa" w:w="4320"/>
          </w:tcPr>
          <w:p>
            <w:r>
              <w:t>Python 环境</w:t>
            </w:r>
          </w:p>
        </w:tc>
        <w:tc>
          <w:tcPr>
            <w:tcW w:type="dxa" w:w="4320"/>
          </w:tcPr>
          <w:p>
            <w:r>
              <w:t>`D:\miniconda3\envs\data_competition\python.exe`（torch 2.6 + cu124）</w:t>
            </w:r>
          </w:p>
        </w:tc>
      </w:tr>
      <w:tr>
        <w:tc>
          <w:tcPr>
            <w:tcW w:type="dxa" w:w="4320"/>
          </w:tcPr>
          <w:p>
            <w:r>
              <w:t>纯解析环境</w:t>
            </w:r>
          </w:p>
        </w:tc>
        <w:tc>
          <w:tcPr>
            <w:tcW w:type="dxa" w:w="4320"/>
          </w:tcPr>
          <w:p>
            <w:r>
              <w:t>`D:\miniconda3\python.exe`（无 torch，用于渲染 HTML / 轻量解析）</w:t>
            </w:r>
          </w:p>
        </w:tc>
      </w:tr>
    </w:tbl>
    <w:p>
      <w:pPr>
        <w:pStyle w:val="Heading3"/>
      </w:pPr>
      <w:r>
        <w:t>2.2 依赖清单</w:t>
      </w:r>
    </w:p>
    <w:p>
      <w:r>
        <w:rPr>
          <w:rFonts w:ascii="Consolas" w:hAnsi="Consolas"/>
          <w:sz w:val="18"/>
        </w:rPr>
        <w:t>torch&gt;=2.0          # 深度学习</w:t>
      </w:r>
    </w:p>
    <w:p>
      <w:r>
        <w:rPr>
          <w:rFonts w:ascii="Consolas" w:hAnsi="Consolas"/>
          <w:sz w:val="18"/>
        </w:rPr>
        <w:t>numpy               # 数值</w:t>
      </w:r>
    </w:p>
    <w:p>
      <w:r>
        <w:rPr>
          <w:rFonts w:ascii="Consolas" w:hAnsi="Consolas"/>
          <w:sz w:val="18"/>
        </w:rPr>
        <w:t>scipy               # 统计、熵</w:t>
      </w:r>
    </w:p>
    <w:p>
      <w:r>
        <w:rPr>
          <w:rFonts w:ascii="Consolas" w:hAnsi="Consolas"/>
          <w:sz w:val="18"/>
        </w:rPr>
        <w:t>scikit-learn        # mRMR 互信息、PCA、Ridge</w:t>
      </w:r>
    </w:p>
    <w:p>
      <w:r>
        <w:rPr>
          <w:rFonts w:ascii="Consolas" w:hAnsi="Consolas"/>
          <w:sz w:val="18"/>
        </w:rPr>
        <w:t>PyWavelets (pywt)   # 小波去噪（db4）</w:t>
      </w:r>
    </w:p>
    <w:p>
      <w:r>
        <w:rPr>
          <w:rFonts w:ascii="Consolas" w:hAnsi="Consolas"/>
          <w:sz w:val="18"/>
        </w:rPr>
        <w:t>pandas              # 数据处理（注意：pandas 3.0.3 + CUDA 有段错误风险，见 13.6）</w:t>
      </w:r>
    </w:p>
    <w:p>
      <w:r>
        <w:rPr>
          <w:rFonts w:ascii="Consolas" w:hAnsi="Consolas"/>
          <w:sz w:val="18"/>
        </w:rPr>
        <w:t>PyYAML              # 配置文件</w:t>
      </w:r>
    </w:p>
    <w:p>
      <w:r>
        <w:rPr>
          <w:rFonts w:ascii="Consolas" w:hAnsi="Consolas"/>
          <w:sz w:val="18"/>
        </w:rPr>
        <w:t>markdown_it         # 渲染 manuscript.html（仅解析环境需要）</w:t>
      </w:r>
    </w:p>
    <w:p>
      <w:pPr>
        <w:pStyle w:val="Heading3"/>
      </w:pPr>
      <w:r>
        <w:t>2.3 验证环境</w:t>
      </w:r>
    </w:p>
    <w:p>
      <w:r>
        <w:rPr>
          <w:rFonts w:ascii="Consolas" w:hAnsi="Consolas"/>
          <w:sz w:val="18"/>
        </w:rPr>
        <w:t># 检查环境是否可用（会列出 torch/cuda/numpy/... 与磁盘上的轴承数）</w:t>
      </w:r>
    </w:p>
    <w:p>
      <w:r>
        <w:rPr>
          <w:rFonts w:ascii="Consolas" w:hAnsi="Consolas"/>
          <w:sz w:val="18"/>
        </w:rPr>
        <w:t>python -m rulbench.cli doctor --config configs/base.yaml</w:t>
      </w:r>
    </w:p>
    <w:p>
      <w:r>
        <w:t>**预期输出**：`torch: 2.x.x`、`cuda: True`、`known_datasets: phm2012, xjtu_sy`、`bearings_on_disk: c1:[1,2,3,4,5] c2:[...] c3:[...]`。</w:t>
      </w:r>
    </w:p>
    <w:p>
      <w:r>
        <w:t>__________________________________________________</w:t>
      </w:r>
    </w:p>
    <w:p>
      <w:pPr>
        <w:pStyle w:val="Heading2"/>
      </w:pPr>
      <w:r>
        <w:t>3. 目录结构与代码组织</w:t>
      </w:r>
    </w:p>
    <w:p>
      <w:r>
        <w:rPr>
          <w:rFonts w:ascii="Consolas" w:hAnsi="Consolas"/>
          <w:sz w:val="18"/>
        </w:rPr>
        <w:t>修改版——1/</w:t>
      </w:r>
    </w:p>
    <w:p>
      <w:r>
        <w:rPr>
          <w:rFonts w:ascii="Consolas" w:hAnsi="Consolas"/>
          <w:sz w:val="18"/>
        </w:rPr>
        <w:t>├── rulbench/                     # 核心代码库（模块化）</w:t>
      </w:r>
    </w:p>
    <w:p>
      <w:r>
        <w:rPr>
          <w:rFonts w:ascii="Consolas" w:hAnsi="Consolas"/>
          <w:sz w:val="18"/>
        </w:rPr>
        <w:t>│   ├── cli.py                    # 命令行入口（prepare/single/cross/ablation/sweep/doctor）</w:t>
      </w:r>
    </w:p>
    <w:p>
      <w:r>
        <w:rPr>
          <w:rFonts w:ascii="Consolas" w:hAnsi="Consolas"/>
          <w:sz w:val="18"/>
        </w:rPr>
        <w:t>│   ├── config.py                 # YAML 配置加载与覆盖</w:t>
      </w:r>
    </w:p>
    <w:p>
      <w:r>
        <w:rPr>
          <w:rFonts w:ascii="Consolas" w:hAnsi="Consolas"/>
          <w:sz w:val="18"/>
        </w:rPr>
        <w:t>│   ├── data/</w:t>
      </w:r>
    </w:p>
    <w:p>
      <w:r>
        <w:rPr>
          <w:rFonts w:ascii="Consolas" w:hAnsi="Consolas"/>
          <w:sz w:val="18"/>
        </w:rPr>
        <w:t>│   │   ├── raw.py                # XJTU-SY 原始数据加载器</w:t>
      </w:r>
    </w:p>
    <w:p>
      <w:r>
        <w:rPr>
          <w:rFonts w:ascii="Consolas" w:hAnsi="Consolas"/>
          <w:sz w:val="18"/>
        </w:rPr>
        <w:t>│   │   ├── raw_phm2012.py        # PHM2012 原始数据加载器</w:t>
      </w:r>
    </w:p>
    <w:p>
      <w:r>
        <w:rPr>
          <w:rFonts w:ascii="Consolas" w:hAnsi="Consolas"/>
          <w:sz w:val="18"/>
        </w:rPr>
        <w:t>│   │   ├── registry.py           # 数据集注册表（加新数据集在此）</w:t>
      </w:r>
    </w:p>
    <w:p>
      <w:r>
        <w:rPr>
          <w:rFonts w:ascii="Consolas" w:hAnsi="Consolas"/>
          <w:sz w:val="18"/>
        </w:rPr>
        <w:t>│   │   ├── denoise.py            # 小波去噪</w:t>
      </w:r>
    </w:p>
    <w:p>
      <w:r>
        <w:rPr>
          <w:rFonts w:ascii="Consolas" w:hAnsi="Consolas"/>
          <w:sz w:val="18"/>
        </w:rPr>
        <w:t>│   │   ├── features.py           # 特征提取（FFT + 多域描述子 + mRMR）</w:t>
      </w:r>
    </w:p>
    <w:p>
      <w:r>
        <w:rPr>
          <w:rFonts w:ascii="Consolas" w:hAnsi="Consolas"/>
          <w:sz w:val="18"/>
        </w:rPr>
        <w:t>│   │   ├── labels.py             # 标签构造（piecewise / linear，加 Exp-Concave 在此）</w:t>
      </w:r>
    </w:p>
    <w:p>
      <w:r>
        <w:rPr>
          <w:rFonts w:ascii="Consolas" w:hAnsi="Consolas"/>
          <w:sz w:val="18"/>
        </w:rPr>
        <w:t>│   │   ├── windows.py            # 滑动窗口</w:t>
      </w:r>
    </w:p>
    <w:p>
      <w:r>
        <w:rPr>
          <w:rFonts w:ascii="Consolas" w:hAnsi="Consolas"/>
          <w:sz w:val="18"/>
        </w:rPr>
        <w:t>│   │   ├── scaling.py            # ChannelScaler（防泄露）</w:t>
      </w:r>
    </w:p>
    <w:p>
      <w:r>
        <w:rPr>
          <w:rFonts w:ascii="Consolas" w:hAnsi="Consolas"/>
          <w:sz w:val="18"/>
        </w:rPr>
        <w:t>│   │   └── build.py              # 数据装配（raw → features → splits → npz）</w:t>
      </w:r>
    </w:p>
    <w:p>
      <w:r>
        <w:rPr>
          <w:rFonts w:ascii="Consolas" w:hAnsi="Consolas"/>
          <w:sz w:val="18"/>
        </w:rPr>
        <w:t>│   ├── models/</w:t>
      </w:r>
    </w:p>
    <w:p>
      <w:r>
        <w:rPr>
          <w:rFonts w:ascii="Consolas" w:hAnsi="Consolas"/>
          <w:sz w:val="18"/>
        </w:rPr>
        <w:t>│   │   ├── blocks.py             # SEBlock1D / ResBlock1D / FeatureExtractor1D</w:t>
      </w:r>
    </w:p>
    <w:p>
      <w:r>
        <w:rPr>
          <w:rFonts w:ascii="Consolas" w:hAnsi="Consolas"/>
          <w:sz w:val="18"/>
        </w:rPr>
        <w:t>│   │   ├── proposed.py           # SEResNetBiGRU（主模型）</w:t>
      </w:r>
    </w:p>
    <w:p>
      <w:r>
        <w:rPr>
          <w:rFonts w:ascii="Consolas" w:hAnsi="Consolas"/>
          <w:sz w:val="18"/>
        </w:rPr>
        <w:t>│   │   ├── ablations.py          # SequenceRegressor（消融变体）</w:t>
      </w:r>
    </w:p>
    <w:p>
      <w:r>
        <w:rPr>
          <w:rFonts w:ascii="Consolas" w:hAnsi="Consolas"/>
          <w:sz w:val="18"/>
        </w:rPr>
        <w:t>│   │   ├── baselines.py          # CNN / LSTM / GRU / Informer-SE</w:t>
      </w:r>
    </w:p>
    <w:p>
      <w:r>
        <w:rPr>
          <w:rFonts w:ascii="Consolas" w:hAnsi="Consolas"/>
          <w:sz w:val="18"/>
        </w:rPr>
        <w:t>│   │   ├── trivial.py            # 常数基线 / Ridge</w:t>
      </w:r>
    </w:p>
    <w:p>
      <w:r>
        <w:rPr>
          <w:rFonts w:ascii="Consolas" w:hAnsi="Consolas"/>
          <w:sz w:val="18"/>
        </w:rPr>
        <w:t>│   │   └── registry.py           # 模型注册表（加新模型在此）</w:t>
      </w:r>
    </w:p>
    <w:p>
      <w:r>
        <w:rPr>
          <w:rFonts w:ascii="Consolas" w:hAnsi="Consolas"/>
          <w:sz w:val="18"/>
        </w:rPr>
        <w:t>│   ├── train/</w:t>
      </w:r>
    </w:p>
    <w:p>
      <w:r>
        <w:rPr>
          <w:rFonts w:ascii="Consolas" w:hAnsi="Consolas"/>
          <w:sz w:val="18"/>
        </w:rPr>
        <w:t>│   │   ├── loop.py               # Trainer（训练循环）</w:t>
      </w:r>
    </w:p>
    <w:p>
      <w:r>
        <w:rPr>
          <w:rFonts w:ascii="Consolas" w:hAnsi="Consolas"/>
          <w:sz w:val="18"/>
        </w:rPr>
        <w:t>│   │   └── protocols.py          # 训练协议（single / cross / UDA）</w:t>
      </w:r>
    </w:p>
    <w:p>
      <w:r>
        <w:rPr>
          <w:rFonts w:ascii="Consolas" w:hAnsi="Consolas"/>
          <w:sz w:val="18"/>
        </w:rPr>
        <w:t>│   ├── evaluation/</w:t>
      </w:r>
    </w:p>
    <w:p>
      <w:r>
        <w:rPr>
          <w:rFonts w:ascii="Consolas" w:hAnsi="Consolas"/>
          <w:sz w:val="18"/>
        </w:rPr>
        <w:t>│   │   ├── metrics.py            # RMSE / MAE / NRMSE / PICP / MPIW / CRPS</w:t>
      </w:r>
    </w:p>
    <w:p>
      <w:r>
        <w:rPr>
          <w:rFonts w:ascii="Consolas" w:hAnsi="Consolas"/>
          <w:sz w:val="18"/>
        </w:rPr>
        <w:t>│   │   ├── inference.py          # MC-Dropout 推断</w:t>
      </w:r>
    </w:p>
    <w:p>
      <w:r>
        <w:rPr>
          <w:rFonts w:ascii="Consolas" w:hAnsi="Consolas"/>
          <w:sz w:val="18"/>
        </w:rPr>
        <w:t>│   │   └── report.py             # 结果汇总与 CSV 输出</w:t>
      </w:r>
    </w:p>
    <w:p>
      <w:r>
        <w:rPr>
          <w:rFonts w:ascii="Consolas" w:hAnsi="Consolas"/>
          <w:sz w:val="18"/>
        </w:rPr>
        <w:t>│   └── pipelines/</w:t>
      </w:r>
    </w:p>
    <w:p>
      <w:r>
        <w:rPr>
          <w:rFonts w:ascii="Consolas" w:hAnsi="Consolas"/>
          <w:sz w:val="18"/>
        </w:rPr>
        <w:t>│       ├── prepare.py            # 数据准备入口</w:t>
      </w:r>
    </w:p>
    <w:p>
      <w:r>
        <w:rPr>
          <w:rFonts w:ascii="Consolas" w:hAnsi="Consolas"/>
          <w:sz w:val="18"/>
        </w:rPr>
        <w:t>│       └── run.py                # 训练+评测入口（run_single / run_cross / run_ablation）</w:t>
      </w:r>
    </w:p>
    <w:p>
      <w:r>
        <w:rPr>
          <w:rFonts w:ascii="Consolas" w:hAnsi="Consolas"/>
          <w:sz w:val="18"/>
        </w:rPr>
        <w:t>│</w:t>
      </w:r>
    </w:p>
    <w:p>
      <w:r>
        <w:rPr>
          <w:rFonts w:ascii="Consolas" w:hAnsi="Consolas"/>
          <w:sz w:val="18"/>
        </w:rPr>
        <w:t>├── configs/                      # 配置文件（base.yaml + 各 override）</w:t>
      </w:r>
    </w:p>
    <w:p>
      <w:r>
        <w:rPr>
          <w:rFonts w:ascii="Consolas" w:hAnsi="Consolas"/>
          <w:sz w:val="18"/>
        </w:rPr>
        <w:t>├── scripts/                      # 高层编排与分析脚本（09-13, 36-38 有效）</w:t>
      </w:r>
    </w:p>
    <w:p>
      <w:r>
        <w:rPr>
          <w:rFonts w:ascii="Consolas" w:hAnsi="Consolas"/>
          <w:sz w:val="18"/>
        </w:rPr>
        <w:t>├── paper/                        # 论文（manuscript.md / manuscript_zh.md）</w:t>
      </w:r>
    </w:p>
    <w:p>
      <w:r>
        <w:rPr>
          <w:rFonts w:ascii="Consolas" w:hAnsi="Consolas"/>
          <w:sz w:val="18"/>
        </w:rPr>
        <w:t>├── audit/                        # 审计文档（协议冻结、结果收敛）</w:t>
      </w:r>
    </w:p>
    <w:p>
      <w:r>
        <w:rPr>
          <w:rFonts w:ascii="Consolas" w:hAnsi="Consolas"/>
          <w:sz w:val="18"/>
        </w:rPr>
        <w:t>├── artifacts/                    # 生成产物（数据 npz / checkpoint / 报告）</w:t>
      </w:r>
    </w:p>
    <w:p>
      <w:r>
        <w:rPr>
          <w:rFonts w:ascii="Consolas" w:hAnsi="Consolas"/>
          <w:sz w:val="18"/>
        </w:rPr>
        <w:t>└── stage6_label_comparison/      # Stage 6 标签对比实验（新增）</w:t>
      </w:r>
    </w:p>
    <w:p>
      <w:pPr>
        <w:pStyle w:val="Heading3"/>
      </w:pPr>
      <w:r>
        <w:t>3.1 配置文件说明</w:t>
      </w:r>
    </w:p>
    <w:p>
      <w:r>
        <w:t>所有实验配置 = `configs/base.yaml`（基础）+ 一个 override 文件（改动部分）。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`base.yaml`</w:t>
            </w:r>
          </w:p>
        </w:tc>
        <w:tc>
          <w:tcPr>
            <w:tcW w:type="dxa" w:w="4320"/>
          </w:tcPr>
          <w:p>
            <w:r>
              <w:t>基础配置（XJTU-SY，piecewise 标签，默认超参）</w:t>
            </w:r>
          </w:p>
        </w:tc>
      </w:tr>
      <w:tr>
        <w:tc>
          <w:tcPr>
            <w:tcW w:type="dxa" w:w="4320"/>
          </w:tcPr>
          <w:p>
            <w:r>
              <w:t>`linear.yaml`</w:t>
            </w:r>
          </w:p>
        </w:tc>
        <w:tc>
          <w:tcPr>
            <w:tcW w:type="dxa" w:w="4320"/>
          </w:tcPr>
          <w:p>
            <w:r>
              <w:t>改用**线性标签**，输出到 `artifacts/data_linear`</w:t>
            </w:r>
          </w:p>
        </w:tc>
      </w:tr>
      <w:tr>
        <w:tc>
          <w:tcPr>
            <w:tcW w:type="dxa" w:w="4320"/>
          </w:tcPr>
          <w:p>
            <w:r>
              <w:t>`phm2012.yaml`</w:t>
            </w:r>
          </w:p>
        </w:tc>
        <w:tc>
          <w:tcPr>
            <w:tcW w:type="dxa" w:w="4320"/>
          </w:tcPr>
          <w:p>
            <w:r>
              <w:t>切到 PHM2012 数据集</w:t>
            </w:r>
          </w:p>
        </w:tc>
      </w:tr>
      <w:tr>
        <w:tc>
          <w:tcPr>
            <w:tcW w:type="dxa" w:w="4320"/>
          </w:tcPr>
          <w:p>
            <w:r>
              <w:t>`cross.yaml`</w:t>
            </w:r>
          </w:p>
        </w:tc>
        <w:tc>
          <w:tcPr>
            <w:tcW w:type="dxa" w:w="4320"/>
          </w:tcPr>
          <w:p>
            <w:r>
              <w:t>跨工况实验</w:t>
            </w:r>
          </w:p>
        </w:tc>
      </w:tr>
      <w:tr>
        <w:tc>
          <w:tcPr>
            <w:tcW w:type="dxa" w:w="4320"/>
          </w:tcPr>
          <w:p>
            <w:r>
              <w:t>`ablation.yaml`</w:t>
            </w:r>
          </w:p>
        </w:tc>
        <w:tc>
          <w:tcPr>
            <w:tcW w:type="dxa" w:w="4320"/>
          </w:tcPr>
          <w:p>
            <w:r>
              <w:t>消融实验</w:t>
            </w:r>
          </w:p>
        </w:tc>
      </w:tr>
      <w:tr>
        <w:tc>
          <w:tcPr>
            <w:tcW w:type="dxa" w:w="4320"/>
          </w:tcPr>
          <w:p>
            <w:r>
              <w:t>`sweep.yaml`</w:t>
            </w:r>
          </w:p>
        </w:tc>
        <w:tc>
          <w:tcPr>
            <w:tcW w:type="dxa" w:w="4320"/>
          </w:tcPr>
          <w:p>
            <w:r>
              <w:t>参数扫描</w:t>
            </w:r>
          </w:p>
        </w:tc>
      </w:tr>
    </w:tbl>
    <w:p>
      <w:r>
        <w:t>🔧 **关键可配置项**（都在 `base.yaml` 里，可用 `--set key=value` 一行覆盖，不必新建 YAML）：</w:t>
      </w:r>
    </w:p>
    <w:p>
      <w:r>
        <w:rPr>
          <w:rFonts w:ascii="Consolas" w:hAnsi="Consolas"/>
          <w:sz w:val="18"/>
        </w:rPr>
        <w:t>data.root: D:/.../XJTU-SY_Bearing_Datasets   # ⚠️ 必须改成你机器上的真实路径</w:t>
      </w:r>
    </w:p>
    <w:p>
      <w:r>
        <w:rPr>
          <w:rFonts w:ascii="Consolas" w:hAnsi="Consolas"/>
          <w:sz w:val="18"/>
        </w:rPr>
        <w:t>data.label.strategy: piecewise | linear       # 标签策略</w:t>
      </w:r>
    </w:p>
    <w:p>
      <w:r>
        <w:rPr>
          <w:rFonts w:ascii="Consolas" w:hAnsi="Consolas"/>
          <w:sz w:val="18"/>
        </w:rPr>
        <w:t>data.label.healthy_ratio: 0.8                 # 分段标签的平台长度 h</w:t>
      </w:r>
    </w:p>
    <w:p>
      <w:r>
        <w:rPr>
          <w:rFonts w:ascii="Consolas" w:hAnsi="Consolas"/>
          <w:sz w:val="18"/>
        </w:rPr>
        <w:t>model.hidden_dim: 64                          # 时序头隐藏维度</w:t>
      </w:r>
    </w:p>
    <w:p>
      <w:r>
        <w:rPr>
          <w:rFonts w:ascii="Consolas" w:hAnsi="Consolas"/>
          <w:sz w:val="18"/>
        </w:rPr>
        <w:t>model.channel_plan: [64, 128]                 # 残差块通道计划</w:t>
      </w:r>
    </w:p>
    <w:p>
      <w:r>
        <w:rPr>
          <w:rFonts w:ascii="Consolas" w:hAnsi="Consolas"/>
          <w:sz w:val="18"/>
        </w:rPr>
        <w:t>train.epochs: 150</w:t>
      </w:r>
    </w:p>
    <w:p>
      <w:r>
        <w:rPr>
          <w:rFonts w:ascii="Consolas" w:hAnsi="Consolas"/>
          <w:sz w:val="18"/>
        </w:rPr>
        <w:t>train.batch_size: 128</w:t>
      </w:r>
    </w:p>
    <w:p>
      <w:r>
        <w:rPr>
          <w:rFonts w:ascii="Consolas" w:hAnsi="Consolas"/>
          <w:sz w:val="18"/>
        </w:rPr>
        <w:t>train.optim.lr: 0.001</w:t>
      </w:r>
    </w:p>
    <w:p>
      <w:r>
        <w:rPr>
          <w:rFonts w:ascii="Consolas" w:hAnsi="Consolas"/>
          <w:sz w:val="18"/>
        </w:rPr>
        <w:t>runtime.seeds: [42, 123, 456, 789, 1011]      # 5 个随机种子</w:t>
      </w:r>
    </w:p>
    <w:p>
      <w:r>
        <w:t>**配置覆盖具体例子**（不新建 YAML 文件，直接命令行修改）：</w:t>
      </w:r>
    </w:p>
    <w:p>
      <w:r>
        <w:rPr>
          <w:rFonts w:ascii="Consolas" w:hAnsi="Consolas"/>
          <w:sz w:val="18"/>
        </w:rPr>
        <w:t># 例1: 改标签策略，不新建 YAML</w:t>
      </w:r>
    </w:p>
    <w:p>
      <w:r>
        <w:rPr>
          <w:rFonts w:ascii="Consolas" w:hAnsi="Consolas"/>
          <w:sz w:val="18"/>
        </w:rPr>
        <w:t>python -m rulbench.cli prepare --config configs/base.yaml \</w:t>
      </w:r>
    </w:p>
    <w:p>
      <w:r>
        <w:rPr>
          <w:rFonts w:ascii="Consolas" w:hAnsi="Consolas"/>
          <w:sz w:val="18"/>
        </w:rPr>
        <w:t xml:space="preserve">  --set data.label.strategy=linear \</w:t>
      </w:r>
    </w:p>
    <w:p>
      <w:r>
        <w:rPr>
          <w:rFonts w:ascii="Consolas" w:hAnsi="Consolas"/>
          <w:sz w:val="18"/>
        </w:rPr>
        <w:t xml:space="preserve">  --set paths.data_dir=artifacts/data_linear</w:t>
      </w:r>
    </w:p>
    <w:p/>
    <w:p>
      <w:r>
        <w:rPr>
          <w:rFonts w:ascii="Consolas" w:hAnsi="Consolas"/>
          <w:sz w:val="18"/>
        </w:rPr>
        <w:t># 例2: 只跑一个模型，快速测试</w:t>
      </w:r>
    </w:p>
    <w:p>
      <w:r>
        <w:rPr>
          <w:rFonts w:ascii="Consolas" w:hAnsi="Consolas"/>
          <w:sz w:val="18"/>
        </w:rPr>
        <w:t>python -m rulbench.cli single --config configs/linear.yaml \</w:t>
      </w:r>
    </w:p>
    <w:p>
      <w:r>
        <w:rPr>
          <w:rFonts w:ascii="Consolas" w:hAnsi="Consolas"/>
          <w:sz w:val="18"/>
        </w:rPr>
        <w:t xml:space="preserve">  --set experiments.single.models=[se_resnet_bigru] \</w:t>
      </w:r>
    </w:p>
    <w:p>
      <w:r>
        <w:rPr>
          <w:rFonts w:ascii="Consolas" w:hAnsi="Consolas"/>
          <w:sz w:val="18"/>
        </w:rPr>
        <w:t xml:space="preserve">  --set runtime.seeds=[42]</w:t>
      </w:r>
    </w:p>
    <w:p/>
    <w:p>
      <w:r>
        <w:rPr>
          <w:rFonts w:ascii="Consolas" w:hAnsi="Consolas"/>
          <w:sz w:val="18"/>
        </w:rPr>
        <w:t># 例3: 改 mRMR 选择数量</w:t>
      </w:r>
    </w:p>
    <w:p>
      <w:r>
        <w:rPr>
          <w:rFonts w:ascii="Consolas" w:hAnsi="Consolas"/>
          <w:sz w:val="18"/>
        </w:rPr>
        <w:t>python -m rulbench.cli prepare --config configs/linear.yaml \</w:t>
      </w:r>
    </w:p>
    <w:p>
      <w:r>
        <w:rPr>
          <w:rFonts w:ascii="Consolas" w:hAnsi="Consolas"/>
          <w:sz w:val="18"/>
        </w:rPr>
        <w:t xml:space="preserve">  --set data.features.mrmr_k=15</w:t>
      </w:r>
    </w:p>
    <w:p/>
    <w:p>
      <w:r>
        <w:rPr>
          <w:rFonts w:ascii="Consolas" w:hAnsi="Consolas"/>
          <w:sz w:val="18"/>
        </w:rPr>
        <w:t># 例4: 单次实验改多个参数</w:t>
      </w:r>
    </w:p>
    <w:p>
      <w:r>
        <w:rPr>
          <w:rFonts w:ascii="Consolas" w:hAnsi="Consolas"/>
          <w:sz w:val="18"/>
        </w:rPr>
        <w:t>python -m rulbench.cli single --config configs/base.yaml \</w:t>
      </w:r>
    </w:p>
    <w:p>
      <w:r>
        <w:rPr>
          <w:rFonts w:ascii="Consolas" w:hAnsi="Consolas"/>
          <w:sz w:val="18"/>
        </w:rPr>
        <w:t xml:space="preserve">  --set data.label.healthy_ratio=0.5 \</w:t>
      </w:r>
    </w:p>
    <w:p>
      <w:r>
        <w:rPr>
          <w:rFonts w:ascii="Consolas" w:hAnsi="Consolas"/>
          <w:sz w:val="18"/>
        </w:rPr>
        <w:t xml:space="preserve">  --set train.epochs=100 \</w:t>
      </w:r>
    </w:p>
    <w:p>
      <w:r>
        <w:rPr>
          <w:rFonts w:ascii="Consolas" w:hAnsi="Consolas"/>
          <w:sz w:val="18"/>
        </w:rPr>
        <w:t xml:space="preserve">  --set train.batch_size=64</w:t>
      </w:r>
    </w:p>
    <w:p>
      <w:r>
        <w:t>__________________________________________________</w:t>
      </w:r>
    </w:p>
    <w:p>
      <w:pPr>
        <w:pStyle w:val="Heading2"/>
      </w:pPr>
      <w:r>
        <w:t>4. 数据获取</w:t>
      </w:r>
    </w:p>
    <w:p>
      <w:pPr>
        <w:pStyle w:val="Heading3"/>
      </w:pPr>
      <w:r>
        <w:t>4.1 XJTU-SY（主数据集）</w:t>
      </w:r>
    </w:p>
    <w:p>
      <w:pPr>
        <w:pStyle w:val="ListBullet"/>
      </w:pPr>
      <w:r>
        <w:t>**来源**：西安交通大学雷亚国团队公开数据集。</w:t>
      </w:r>
    </w:p>
    <w:p>
      <w:pPr>
        <w:pStyle w:val="ListBullet"/>
      </w:pPr>
      <w:r>
        <w:t>**规格**：3 工况 × 5 轴承 = 15 个轴承；采样率 25.6 kHz；每次采样 32768 点；采样间隔 1 min。</w:t>
      </w:r>
    </w:p>
    <w:p>
      <w:pPr>
        <w:pStyle w:val="ListBullet"/>
      </w:pPr>
      <w:r>
        <w:t>**原始数据位置**：🔧 以你机器实际路径为准，例如 `D:\1毕业论文文献，方法\XJTU-SY_Bearing_Datasets\Data\...`。</w:t>
      </w:r>
    </w:p>
    <w:p>
      <w:pPr>
        <w:pStyle w:val="ListBullet"/>
      </w:pPr>
      <w:r>
        <w:t>**配置**：在 `configs/base.yaml` 里把 `data.root` 改成该路径。</w:t>
      </w:r>
    </w:p>
    <w:p>
      <w:pPr>
        <w:pStyle w:val="Heading3"/>
      </w:pPr>
      <w:r>
        <w:t>4.2 IEEE PHM 2012 / PRONOSTIA（第二数据集）</w:t>
      </w:r>
    </w:p>
    <w:p>
      <w:pPr>
        <w:ind w:left="720"/>
      </w:pPr>
      <w:r>
        <w:t>⚠️ **注意**：PRONOSTIA 就是 IEEE PHM 2012 Data Challenge 的数据集（PRONOSTIA 是试验台名字），两者是**同一批数据**，不要重复下载。</w:t>
      </w:r>
    </w:p>
    <w:p>
      <w:pPr>
        <w:pStyle w:val="ListBullet"/>
      </w:pPr>
      <w:r>
        <w:t>**规格**：3 工况（1800/1650/1500 rpm），17 个轴承（训练 6 + 测试 11）；采样率 25.6 kHz；每次采样 2560 点；采样间隔 10 s。</w:t>
      </w:r>
    </w:p>
    <w:p>
      <w:pPr>
        <w:pStyle w:val="ListBullet"/>
      </w:pPr>
      <w:r>
        <w:t>**下载**：`scripts/download_phm2012.py --dest datasets/PHM2012`。</w:t>
      </w:r>
    </w:p>
    <w:p>
      <w:pPr>
        <w:pStyle w:val="ListBullet"/>
      </w:pPr>
      <w:r>
        <w:t>**配置**：`configs/phm2012.yaml` 已把 `data.dataset: phm2012`、`data.root: datasets/PHM2012`。</w:t>
      </w:r>
    </w:p>
    <w:p>
      <w:pPr>
        <w:pStyle w:val="Heading3"/>
      </w:pPr>
      <w:r>
        <w:t>4.3 数据集注册机制（🔧 加第三个数据集时用）</w:t>
      </w:r>
    </w:p>
    <w:p>
      <w:r>
        <w:t>要加一个新数据集，只需两步（`rulbench/data/registry.py` 顶部注释已写清楚）：</w:t>
      </w:r>
    </w:p>
    <w:p>
      <w:pPr>
        <w:pStyle w:val="ListNumber"/>
      </w:pPr>
      <w:r>
        <w:t>在 `rulbench/data/` 下新建一个模块，暴露 `CONDITIONS / SAMPLE_RATE / load_bearing_signal / lifetime / ...` 等 12 个接口（照抄 `raw_phm2012.py`）。</w:t>
      </w:r>
    </w:p>
    <w:p>
      <w:pPr>
        <w:pStyle w:val="ListNumber"/>
      </w:pPr>
      <w:r>
        <w:t>在 `registry.py` 的 `RAW_MODULES` 和 `DATASETS` 各加一行。</w:t>
      </w:r>
    </w:p>
    <w:p>
      <w:r>
        <w:t>__________________________________________________</w:t>
      </w:r>
    </w:p>
    <w:p>
      <w:pPr>
        <w:pStyle w:val="Heading2"/>
      </w:pPr>
      <w:r>
        <w:t>5. 特征工程（数据管线）</w:t>
      </w:r>
    </w:p>
    <w:p>
      <w:pPr>
        <w:ind w:left="720"/>
      </w:pPr>
      <w:r>
        <w:t>核心逻辑在 `rulbench/data/build.py`，完整流程如下。**每一步都要理解，因为数据泄露风险就藏在这里。**</w:t>
      </w:r>
    </w:p>
    <w:p>
      <w:pPr>
        <w:pStyle w:val="Heading3"/>
      </w:pPr>
      <w:r>
        <w:t>5.1 流程总览</w:t>
      </w:r>
    </w:p>
    <w:p>
      <w:r>
        <w:rPr>
          <w:rFonts w:ascii="Consolas" w:hAnsi="Consolas"/>
          <w:sz w:val="18"/>
        </w:rPr>
        <w:t>原始振动信号 (T, C, L)</w:t>
      </w:r>
    </w:p>
    <w:p>
      <w:r>
        <w:rPr>
          <w:rFonts w:ascii="Consolas" w:hAnsi="Consolas"/>
          <w:sz w:val="18"/>
        </w:rPr>
        <w:t xml:space="preserve">   ↓ ① 小波去噪（db4, level 3, soft 阈值）</w:t>
      </w:r>
    </w:p>
    <w:p>
      <w:r>
        <w:rPr>
          <w:rFonts w:ascii="Consolas" w:hAnsi="Consolas"/>
          <w:sz w:val="18"/>
        </w:rPr>
        <w:t>去噪信号 (T, C, L)</w:t>
      </w:r>
    </w:p>
    <w:p>
      <w:r>
        <w:rPr>
          <w:rFonts w:ascii="Consolas" w:hAnsi="Consolas"/>
          <w:sz w:val="18"/>
        </w:rPr>
        <w:t xml:space="preserve">   ↓ ② 特征提取</w:t>
      </w:r>
    </w:p>
    <w:p>
      <w:r>
        <w:rPr>
          <w:rFonts w:ascii="Consolas" w:hAnsi="Consolas"/>
          <w:sz w:val="18"/>
        </w:rPr>
        <w:t xml:space="preserve">   ├─ 128 维 FFT 幅值（64 bins × 2 通道）→ **全部保留**</w:t>
      </w:r>
    </w:p>
    <w:p>
      <w:r>
        <w:rPr>
          <w:rFonts w:ascii="Consolas" w:hAnsi="Consolas"/>
          <w:sz w:val="18"/>
        </w:rPr>
        <w:t xml:space="preserve">   └─ 42 维多域描述子（时域 16 + 频域 14 + 小波包 8 + 熵 4）</w:t>
      </w:r>
    </w:p>
    <w:p>
      <w:r>
        <w:rPr>
          <w:rFonts w:ascii="Consolas" w:hAnsi="Consolas"/>
          <w:sz w:val="18"/>
        </w:rPr>
        <w:t xml:space="preserve">                      ↓ ③ mRMR 选择（只在训练集!） → 12 维</w:t>
      </w:r>
    </w:p>
    <w:p>
      <w:r>
        <w:rPr>
          <w:rFonts w:ascii="Consolas" w:hAnsi="Consolas"/>
          <w:sz w:val="18"/>
        </w:rPr>
        <w:t>最终特征: 140 维 (128 FFT全保留 + 12 mRMR选出的多域)</w:t>
      </w:r>
    </w:p>
    <w:p>
      <w:r>
        <w:rPr>
          <w:rFonts w:ascii="Consolas" w:hAnsi="Consolas"/>
          <w:sz w:val="18"/>
        </w:rPr>
        <w:t xml:space="preserve">   ↓ ④ 滑动窗口（长度 32，步长 1）</w:t>
      </w:r>
    </w:p>
    <w:p>
      <w:r>
        <w:rPr>
          <w:rFonts w:ascii="Consolas" w:hAnsi="Consolas"/>
          <w:sz w:val="18"/>
        </w:rPr>
        <w:t>窗口化特征 + 标签</w:t>
      </w:r>
    </w:p>
    <w:p>
      <w:r>
        <w:rPr>
          <w:rFonts w:ascii="Consolas" w:hAnsi="Consolas"/>
          <w:sz w:val="18"/>
        </w:rPr>
        <w:t xml:space="preserve">   ↓ ⑤ ChannelScaler 标准化（只在训练集上拟合！）</w:t>
      </w:r>
    </w:p>
    <w:p>
      <w:r>
        <w:rPr>
          <w:rFonts w:ascii="Consolas" w:hAnsi="Consolas"/>
          <w:sz w:val="18"/>
        </w:rPr>
        <w:t xml:space="preserve">   ↓ ⑥ 保存为 npz + json 边车</w:t>
      </w:r>
    </w:p>
    <w:p>
      <w:r>
        <w:t>**⚠️ 关键说明**：FFT 128 维**不参与 mRMR 选择**，直接保留；mRMR 只对 42 维多域描述子做选择，选出 12 维。最终 = 128(FFT) + 12(mRMR选出) = 140 维。</w:t>
      </w:r>
    </w:p>
    <w:p>
      <w:pPr>
        <w:pStyle w:val="Heading3"/>
      </w:pPr>
      <w:r>
        <w:t>5.2 各步骤细节</w:t>
      </w:r>
    </w:p>
    <w:p>
      <w:r>
        <w:t>**① 小波去噪**（`denoise.py`）</w:t>
      </w:r>
    </w:p>
    <w:p>
      <w:pPr>
        <w:pStyle w:val="ListBullet"/>
      </w:pPr>
      <w:r>
        <w:t>小波基 `db4`，分解层数 `level=3`，软阈值 `mode=soft`。</w:t>
      </w:r>
    </w:p>
    <w:p>
      <w:pPr>
        <w:pStyle w:val="ListBullet"/>
      </w:pPr>
      <w:r>
        <w:t>只对振动信号去噪，不改变标签。</w:t>
      </w:r>
    </w:p>
    <w:p>
      <w:r>
        <w:t>**② 特征提取**（`features.py`）</w:t>
      </w:r>
    </w:p>
    <w:p>
      <w:pPr>
        <w:pStyle w:val="ListBullet"/>
      </w:pPr>
      <w:r>
        <w:t>**FFT 幅值**：`extract_fft_amplitude` 取单边频谱前 `bins=64` 个幅度分量，每个通道 64 维，2 通道共 128 维。</w:t>
      </w:r>
    </w:p>
    <w:p>
      <w:r>
        <w:t xml:space="preserve">  - ⚠️ 注意：XJTU-SY 记录长 32768 点，bin 宽 = 25.6k/32768 = 0.78 Hz，64 bins 只覆盖 0–50 Hz；PHM2012 记录长 2560 点，bin 宽 = 10 Hz，64 bins 覆盖 0–640 Hz。**同一 `bins` 值在两个数据集上带宽不同**，换数据集时 `fft.bins`/`bin_start` 可调。</w:t>
      </w:r>
    </w:p>
    <w:p>
      <w:pPr>
        <w:pStyle w:val="ListBullet"/>
      </w:pPr>
      <w:r>
        <w:t>**多域描述子**：`extract_multi_domain` 输出 42 维：</w:t>
      </w:r>
    </w:p>
    <w:p>
      <w:r>
        <w:t xml:space="preserve">  - 时域 16：均值、标准差、RMS、峰值、峰峰值、绝对均值、偏度、峭度、波形因子、峰值因子、脉冲因子、裕度因子、方差、中位数、IQR、过零率。</w:t>
      </w:r>
    </w:p>
    <w:p>
      <w:r>
        <w:t xml:space="preserve">  - 频域 14：质心、频率 RMS、频率标准差、频率偏度、频率峭度、谱扩展、谱熵、主频、主频幅值、低/中/高频段功率、总功率、谱滚降。</w:t>
      </w:r>
    </w:p>
    <w:p>
      <w:r>
        <w:t xml:space="preserve">  - 小波包 8：db4 小波包 3 层分解的 8 个子带归一化能量。</w:t>
      </w:r>
    </w:p>
    <w:p>
      <w:r>
        <w:t xml:space="preserve">  - 熵 4：时域熵、奇异谱熵、排列熵、小波能量熵。</w:t>
      </w:r>
    </w:p>
    <w:p>
      <w:r>
        <w:t>**③ mRMR 特征选择**（`features.py::select_mrmr`）</w:t>
      </w:r>
    </w:p>
    <w:p>
      <w:pPr>
        <w:pStyle w:val="ListBullet"/>
      </w:pPr>
      <w:r>
        <w:t>从 42 维多域描述子中贪心选 `k=12` 个（最大相关-最小冗余，用离散互信息）。</w:t>
      </w:r>
    </w:p>
    <w:p>
      <w:pPr>
        <w:pStyle w:val="ListBullet"/>
      </w:pPr>
      <w:r>
        <w:t>⚠️ **必须在训练轴承上拟合 mRMR，再应用到验证/测试轴承**。代码里 `_select_features` 只对 `groups["train"]` 拟合，这是防泄露的关键。</w:t>
      </w:r>
    </w:p>
    <w:p>
      <w:r>
        <w:t>**④ 滑动窗口**（`windows.py`）</w:t>
      </w:r>
    </w:p>
    <w:p>
      <w:pPr>
        <w:pStyle w:val="ListBullet"/>
      </w:pPr>
      <w:r>
        <w:t>`window_len=32`，`stride=1`，标签取窗口最后一个快照对应的 RUL。</w:t>
      </w:r>
    </w:p>
    <w:p>
      <w:r>
        <w:t>**⑤ ChannelScaler**（`scaling.py`）</w:t>
      </w:r>
    </w:p>
    <w:p>
      <w:pPr>
        <w:pStyle w:val="ListBullet"/>
      </w:pPr>
      <w:r>
        <w:t>⚠️ **只对训练集拟合均值和方差，再 transform 验证/测试集**（`build.py` 里 `ChannelScaler().fit(windows["train"]["X"])`）。这是对"全局归一化泄露"问题的修复。</w:t>
      </w:r>
    </w:p>
    <w:p>
      <w:pPr>
        <w:pStyle w:val="Heading3"/>
      </w:pPr>
      <w:r>
        <w:t>5.3 数据准备命令</w:t>
      </w:r>
    </w:p>
    <w:p>
      <w:r>
        <w:rPr>
          <w:rFonts w:ascii="Consolas" w:hAnsi="Consolas"/>
          <w:sz w:val="18"/>
        </w:rPr>
        <w:t># XJTU-SY + 线性标签</w:t>
      </w:r>
    </w:p>
    <w:p>
      <w:r>
        <w:rPr>
          <w:rFonts w:ascii="Consolas" w:hAnsi="Consolas"/>
          <w:sz w:val="18"/>
        </w:rPr>
        <w:t>python -m rulbench.cli prepare --config configs/linear.yaml</w:t>
      </w:r>
    </w:p>
    <w:p/>
    <w:p>
      <w:r>
        <w:rPr>
          <w:rFonts w:ascii="Consolas" w:hAnsi="Consolas"/>
          <w:sz w:val="18"/>
        </w:rPr>
        <w:t># PHM2012 + 分段标签</w:t>
      </w:r>
    </w:p>
    <w:p>
      <w:r>
        <w:rPr>
          <w:rFonts w:ascii="Consolas" w:hAnsi="Consolas"/>
          <w:sz w:val="18"/>
        </w:rPr>
        <w:t>python -m rulbench.cli prepare --config configs/phm2012.yaml</w:t>
      </w:r>
    </w:p>
    <w:p>
      <w:r>
        <w:t>产出：`artifacts/data_linear/single_cond{1,2,3}.npz`、`cross_*.npz`，每个 npz 带一个 `.json` 边车（记录 split 分组、生命周期、窗口数）。</w:t>
      </w:r>
    </w:p>
    <w:p>
      <w:r>
        <w:t>__________________________________________________</w:t>
      </w:r>
    </w:p>
    <w:p>
      <w:pPr>
        <w:pStyle w:val="Heading2"/>
      </w:pPr>
      <w:r>
        <w:t>6. 标签设计</w:t>
      </w:r>
    </w:p>
    <w:p>
      <w:pPr>
        <w:pStyle w:val="Heading3"/>
      </w:pPr>
      <w:r>
        <w:t>6.1 现有标签（`rulbench/data/labels.py`）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标签</w:t>
            </w:r>
          </w:p>
        </w:tc>
        <w:tc>
          <w:tcPr>
            <w:tcW w:type="dxa" w:w="2160"/>
          </w:tcPr>
          <w:p>
            <w:r>
              <w:t>函数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分段线性</w:t>
            </w:r>
          </w:p>
        </w:tc>
        <w:tc>
          <w:tcPr>
            <w:tcW w:type="dxa" w:w="2160"/>
          </w:tcPr>
          <w:p>
            <w:r>
              <w:t>`piecewise_linear_rul(n, healthy_ratio=0.8)`</w:t>
            </w:r>
          </w:p>
        </w:tc>
        <w:tc>
          <w:tcPr>
            <w:tcW w:type="dxa" w:w="2160"/>
          </w:tcPr>
          <w:p>
            <w:r>
              <w:t>前 `h` 生命周期恒为 1，之后线性降到 0</w:t>
            </w:r>
          </w:p>
        </w:tc>
        <w:tc>
          <w:tcPr>
            <w:tcW w:type="dxa" w:w="2160"/>
          </w:tcPr>
          <w:p>
            <w:r>
              <w:t>动机实验（主流做法）</w:t>
            </w:r>
          </w:p>
        </w:tc>
      </w:tr>
      <w:tr>
        <w:tc>
          <w:tcPr>
            <w:tcW w:type="dxa" w:w="2160"/>
          </w:tcPr>
          <w:p>
            <w:r>
              <w:t>线性</w:t>
            </w:r>
          </w:p>
        </w:tc>
        <w:tc>
          <w:tcPr>
            <w:tcW w:type="dxa" w:w="2160"/>
          </w:tcPr>
          <w:p>
            <w:r>
              <w:t>`linear_rul(n)`</w:t>
            </w:r>
          </w:p>
        </w:tc>
        <w:tc>
          <w:tcPr>
            <w:tcW w:type="dxa" w:w="2160"/>
          </w:tcPr>
          <w:p>
            <w:r>
              <w:t>全寿命线性 `(N-t)/N`，即 h=0</w:t>
            </w:r>
          </w:p>
        </w:tc>
        <w:tc>
          <w:tcPr>
            <w:tcW w:type="dxa" w:w="2160"/>
          </w:tcPr>
          <w:p>
            <w:r>
              <w:t>**主标签**</w:t>
            </w:r>
          </w:p>
        </w:tc>
      </w:tr>
    </w:tbl>
    <w:p>
      <w:pPr>
        <w:pStyle w:val="Heading3"/>
      </w:pPr>
      <w:r>
        <w:t>6.2 标签选择的科学依据</w:t>
      </w:r>
    </w:p>
    <w:p>
      <w:r>
        <w:t>**主标签选择: 线性标签 (h=0)**</w:t>
      </w:r>
    </w:p>
    <w:p>
      <w:r>
        <w:t>**为什么选 h=0？**（论文 §4.1 "degradation-faithful labelling"）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理由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**(1) 信息量更高**</w:t>
            </w:r>
          </w:p>
        </w:tc>
        <w:tc>
          <w:tcPr>
            <w:tcW w:type="dxa" w:w="4320"/>
          </w:tcPr>
          <w:p>
            <w:r>
              <w:t>h=0 的 LI = 0.75（连续）/ 0.90（窗口化）&lt;br&gt;h=0.8 的 LI = 0.15（连续）/ 0.25（窗口化）&lt;br&gt;**线性标签的信息量是分段标签的 4-5 倍**</w:t>
            </w:r>
          </w:p>
        </w:tc>
      </w:tr>
      <w:tr>
        <w:tc>
          <w:tcPr>
            <w:tcW w:type="dxa" w:w="4320"/>
          </w:tcPr>
          <w:p>
            <w:r>
              <w:t>**(2) 无先验假设**</w:t>
            </w:r>
          </w:p>
        </w:tc>
        <w:tc>
          <w:tcPr>
            <w:tcW w:type="dxa" w:w="4320"/>
          </w:tcPr>
          <w:p>
            <w:r>
              <w:t>不预设"健康平台期"存在,让模型从全寿命数据学习</w:t>
            </w:r>
          </w:p>
        </w:tc>
      </w:tr>
      <w:tr>
        <w:tc>
          <w:tcPr>
            <w:tcW w:type="dxa" w:w="4320"/>
          </w:tcPr>
          <w:p>
            <w:r>
              <w:t>**(3) 测量选择而非物理声明**</w:t>
            </w:r>
          </w:p>
        </w:tc>
        <w:tc>
          <w:tcPr>
            <w:tcW w:type="dxa" w:w="4320"/>
          </w:tcPr>
          <w:p>
            <w:r>
              <w:t>论文明确:"标签是测量决策,不是退化物理的声明"&lt;br&gt;真实退化可能有平台,但**标签目标是给模型提供可学习信号**</w:t>
            </w:r>
          </w:p>
        </w:tc>
      </w:tr>
    </w:tbl>
    <w:p>
      <w:r>
        <w:t>**⚠️ 重要澄清（避免因果倒置）**:</w:t>
      </w:r>
    </w:p>
    <w:p>
      <w:pPr>
        <w:pStyle w:val="ListBullet"/>
      </w:pPr>
      <w:r>
        <w:t>❌ **错误理解**: "先用h=0.8发现模型失败,才换h=0"</w:t>
      </w:r>
    </w:p>
    <w:p>
      <w:pPr>
        <w:pStyle w:val="ListBullet"/>
      </w:pPr>
      <w:r>
        <w:t>✅ **正确逻辑**: "**一开始就选h=0作为主标签**（因信息量高）,然后对比h=0.8等其他h值,系统性研究标签结构的影响"</w:t>
      </w:r>
    </w:p>
    <w:p>
      <w:r>
        <w:t>**标签信息量 LI 指标**:</w:t>
      </w:r>
    </w:p>
    <w:p>
      <w:r>
        <w:rPr>
          <w:rFonts w:ascii="Consolas" w:hAnsi="Consolas"/>
          <w:sz w:val="18"/>
        </w:rPr>
        <w:t>LI = 1 − Var[r] / E[(r−1)²]</w:t>
      </w:r>
    </w:p>
    <w:p>
      <w:r>
        <w:rPr>
          <w:rFonts w:ascii="Consolas" w:hAnsi="Consolas"/>
          <w:sz w:val="18"/>
        </w:rPr>
        <w:t>连续极限（分段标签）：LI(h) = 3(1−h)/4</w:t>
      </w:r>
    </w:p>
    <w:p>
      <w:pPr>
        <w:pStyle w:val="ListBullet"/>
      </w:pPr>
      <w:r>
        <w:t>h=0 (linear): LI=0.75 —— **主标签**</w:t>
      </w:r>
    </w:p>
    <w:p>
      <w:pPr>
        <w:pStyle w:val="ListBullet"/>
      </w:pPr>
      <w:r>
        <w:t>h=0.8 (piecewise): LI=0.15 —— **对比标签**</w:t>
      </w:r>
    </w:p>
    <w:p>
      <w:pPr>
        <w:pStyle w:val="ListBullet"/>
      </w:pPr>
      <w:r>
        <w:t>h=0.9 (极端): LI=0.075 —— **边界测试**</w:t>
      </w:r>
    </w:p>
    <w:p>
      <w:pPr>
        <w:pStyle w:val="Heading3"/>
      </w:pPr>
      <w:r>
        <w:t>6.2.1 h 扫描的设计逻辑（消融轴）</w:t>
      </w:r>
    </w:p>
    <w:p>
      <w:r>
        <w:t>**研究问题 RQ2**: "标签结构（健康平台长度 h）如何系统性地改变任务的可学习性？"</w:t>
      </w:r>
    </w:p>
    <w:p>
      <w:r>
        <w:t>**方法**: 在主标签 h=0 基础上,扫描 h ∈ {0, 0.5, 0.6, 0.7, 0.8, 0.9},观察模型性能随 h 的变化。</w:t>
      </w:r>
    </w:p>
    <w:p>
      <w:r>
        <w:t>**h 值选点的科学依据**（不是随意选择）: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 值</w:t>
            </w:r>
          </w:p>
        </w:tc>
        <w:tc>
          <w:tcPr>
            <w:tcW w:type="dxa" w:w="2160"/>
          </w:tcPr>
          <w:p>
            <w:r>
              <w:t>LI</w:t>
            </w:r>
          </w:p>
        </w:tc>
        <w:tc>
          <w:tcPr>
            <w:tcW w:type="dxa" w:w="2160"/>
          </w:tcPr>
          <w:p>
            <w:r>
              <w:t>选择理由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**h=0**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**主标签本身**：最大信息量,无平台假设</w:t>
            </w:r>
          </w:p>
        </w:tc>
        <w:tc>
          <w:tcPr>
            <w:tcW w:type="dxa" w:w="2160"/>
          </w:tcPr>
          <w:p>
            <w:r>
              <w:t>主标签</w:t>
            </w:r>
          </w:p>
        </w:tc>
      </w:tr>
      <w:tr>
        <w:tc>
          <w:tcPr>
            <w:tcW w:type="dxa" w:w="2160"/>
          </w:tcPr>
          <w:p>
            <w:r>
              <w:t>**h=0.5**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  <w:tc>
          <w:tcPr>
            <w:tcW w:type="dxa" w:w="2160"/>
          </w:tcPr>
          <w:p>
            <w:r>
              <w:t>**理论预测下界**：LI 闭式解预测 crossover 在 h≈0.60</w:t>
            </w:r>
          </w:p>
        </w:tc>
        <w:tc>
          <w:tcPr>
            <w:tcW w:type="dxa" w:w="2160"/>
          </w:tcPr>
          <w:p>
            <w:r>
              <w:t>理论</w:t>
            </w:r>
          </w:p>
        </w:tc>
      </w:tr>
      <w:tr>
        <w:tc>
          <w:tcPr>
            <w:tcW w:type="dxa" w:w="2160"/>
          </w:tcPr>
          <w:p>
            <w:r>
              <w:t>**h=0.6**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**理论预测中心**：定位 crossover 区间</w:t>
            </w:r>
          </w:p>
        </w:tc>
        <w:tc>
          <w:tcPr>
            <w:tcW w:type="dxa" w:w="2160"/>
          </w:tcPr>
          <w:p>
            <w:r>
              <w:t>理论</w:t>
            </w:r>
          </w:p>
        </w:tc>
      </w:tr>
      <w:tr>
        <w:tc>
          <w:tcPr>
            <w:tcW w:type="dxa" w:w="2160"/>
          </w:tcPr>
          <w:p>
            <w:r>
              <w:t>**h=0.7**</w:t>
            </w:r>
          </w:p>
        </w:tc>
        <w:tc>
          <w:tcPr>
            <w:tcW w:type="dxa" w:w="2160"/>
          </w:tcPr>
          <w:p>
            <w:r>
              <w:t>0.225</w:t>
            </w:r>
          </w:p>
        </w:tc>
        <w:tc>
          <w:tcPr>
            <w:tcW w:type="dxa" w:w="2160"/>
          </w:tcPr>
          <w:p>
            <w:r>
              <w:t>**理论预测上界**：加密网格,缩小定位</w:t>
            </w:r>
          </w:p>
        </w:tc>
        <w:tc>
          <w:tcPr>
            <w:tcW w:type="dxa" w:w="2160"/>
          </w:tcPr>
          <w:p>
            <w:r>
              <w:t>理论</w:t>
            </w:r>
          </w:p>
        </w:tc>
      </w:tr>
      <w:tr>
        <w:tc>
          <w:tcPr>
            <w:tcW w:type="dxa" w:w="2160"/>
          </w:tcPr>
          <w:p>
            <w:r>
              <w:t>**h=0.8**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**主流对比点**：IEEE PHM 2012、多数文献用此值</w:t>
            </w:r>
          </w:p>
        </w:tc>
        <w:tc>
          <w:tcPr>
            <w:tcW w:type="dxa" w:w="2160"/>
          </w:tcPr>
          <w:p>
            <w:r>
              <w:t>主流</w:t>
            </w:r>
          </w:p>
        </w:tc>
      </w:tr>
      <w:tr>
        <w:tc>
          <w:tcPr>
            <w:tcW w:type="dxa" w:w="2160"/>
          </w:tcPr>
          <w:p>
            <w:r>
              <w:t>**h=0.9**</w:t>
            </w:r>
          </w:p>
        </w:tc>
        <w:tc>
          <w:tcPr>
            <w:tcW w:type="dxa" w:w="2160"/>
          </w:tcPr>
          <w:p>
            <w:r>
              <w:t>0.075</w:t>
            </w:r>
          </w:p>
        </w:tc>
        <w:tc>
          <w:tcPr>
            <w:tcW w:type="dxa" w:w="2160"/>
          </w:tcPr>
          <w:p>
            <w:r>
              <w:t>**极端饱和点**：验证 LI→0 时模型退化到常数</w:t>
            </w:r>
          </w:p>
        </w:tc>
        <w:tc>
          <w:tcPr>
            <w:tcW w:type="dxa" w:w="2160"/>
          </w:tcPr>
          <w:p>
            <w:r>
              <w:t>极端</w:t>
            </w:r>
          </w:p>
        </w:tc>
      </w:tr>
    </w:tbl>
    <w:p>
      <w:r>
        <w:t>**设计原则**（四大覆盖）:</w:t>
      </w:r>
    </w:p>
    <w:p>
      <w:pPr>
        <w:pStyle w:val="ListNumber"/>
      </w:pPr>
      <w:r>
        <w:t>**覆盖主流**(h=0.8) —— 与已有文献可比,展示主流标签下的性能</w:t>
      </w:r>
    </w:p>
    <w:p>
      <w:pPr>
        <w:pStyle w:val="ListNumber"/>
      </w:pPr>
      <w:r>
        <w:t>**覆盖极端**(h=0.9) —— 测试边界行为,验证 LI→0 时的退化</w:t>
      </w:r>
    </w:p>
    <w:p>
      <w:pPr>
        <w:pStyle w:val="ListNumber"/>
      </w:pPr>
      <w:r>
        <w:t>**覆盖理论预测**(h=0.5-0.7) —— 定位 learning-gain crossover 区间</w:t>
      </w:r>
    </w:p>
    <w:p>
      <w:pPr>
        <w:pStyle w:val="ListNumber"/>
      </w:pPr>
      <w:r>
        <w:t>**包含主标签**(h=0) —— 作为最大信息量参照</w:t>
      </w:r>
    </w:p>
    <w:p>
      <w:r>
        <w:t>**为什么不是 h ∈ {0.1, 0.2, 0.3, 0.4}？**</w:t>
      </w:r>
    </w:p>
    <w:p>
      <w:pPr>
        <w:pStyle w:val="ListBullet"/>
      </w:pPr>
      <w:r>
        <w:t>这些点的 LI 范围在 0.525-0.675（过高）</w:t>
      </w:r>
    </w:p>
    <w:p>
      <w:pPr>
        <w:pStyle w:val="ListBullet"/>
      </w:pPr>
      <w:r>
        <w:t>模型在这些点上**恒胜常数**,无法观察到性能变号</w:t>
      </w:r>
    </w:p>
    <w:p>
      <w:pPr>
        <w:pStyle w:val="ListBullet"/>
      </w:pPr>
      <w:r>
        <w:t>Stage 2 实测发现 crossover 在 h=0.5-0.6,因此不需要更密集的低 h 网格</w:t>
      </w:r>
    </w:p>
    <w:p>
      <w:r>
        <w:t>**预期发现**（Stage 2/5 已验证）:</w:t>
      </w:r>
    </w:p>
    <w:p>
      <w:pPr>
        <w:pStyle w:val="ListBullet"/>
      </w:pPr>
      <w:r>
        <w:t>模型-常数 gap (G) 单调降,在 h=0.5-0.6 间变号</w:t>
      </w:r>
    </w:p>
    <w:p>
      <w:pPr>
        <w:pStyle w:val="ListBullet"/>
      </w:pPr>
      <w:r>
        <w:t>h=0.8 时,**所有深度模型输给常数**（主流标签的隐藏问题）</w:t>
      </w:r>
    </w:p>
    <w:p>
      <w:pPr>
        <w:pStyle w:val="ListBullet"/>
      </w:pPr>
      <w:r>
        <w:t>h=0 时,**多数深度模型击败常数**（主标签的优势）</w:t>
      </w:r>
    </w:p>
    <w:p>
      <w:pPr>
        <w:pStyle w:val="Heading3"/>
      </w:pPr>
      <w:r>
        <w:t>6.3 完整标签对比框架（Stage 6 目标）</w:t>
      </w:r>
    </w:p>
    <w:p>
      <w:pPr>
        <w:ind w:left="720"/>
      </w:pPr>
      <w:r>
        <w:t>在主标签 h=0 和 h 扫描基础上,进一步探索"非线性标签（反映加速退化）是否比线性标签更有效？"</w:t>
      </w:r>
    </w:p>
    <w:p>
      <w:r>
        <w:t>**三类标签设计**：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标签函数</w:t>
            </w:r>
          </w:p>
        </w:tc>
        <w:tc>
          <w:tcPr>
            <w:tcW w:type="dxa" w:w="2160"/>
          </w:tcPr>
          <w:p>
            <w:r>
              <w:t>LI</w:t>
            </w:r>
          </w:p>
        </w:tc>
        <w:tc>
          <w:tcPr>
            <w:tcW w:type="dxa" w:w="2160"/>
          </w:tcPr>
          <w:p>
            <w:r>
              <w:t>设计动机</w:t>
            </w:r>
          </w:p>
        </w:tc>
      </w:tr>
      <w:tr>
        <w:tc>
          <w:tcPr>
            <w:tcW w:type="dxa" w:w="2160"/>
          </w:tcPr>
          <w:p>
            <w:r>
              <w:t>**线性**</w:t>
            </w:r>
          </w:p>
        </w:tc>
        <w:tc>
          <w:tcPr>
            <w:tcW w:type="dxa" w:w="2160"/>
          </w:tcPr>
          <w:p>
            <w:r>
              <w:t>`linear (h=0)`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**主标签**；最大信息量；无平台假设</w:t>
            </w:r>
          </w:p>
        </w:tc>
      </w:tr>
      <w:tr>
        <w:tc>
          <w:tcPr>
            <w:tcW w:type="dxa" w:w="2160"/>
          </w:tcPr>
          <w:p>
            <w:r>
              <w:t>**分段线性**</w:t>
            </w:r>
          </w:p>
        </w:tc>
        <w:tc>
          <w:tcPr>
            <w:tcW w:type="dxa" w:w="2160"/>
          </w:tcPr>
          <w:p>
            <w:r>
              <w:t>`piecewise(h)`</w:t>
            </w:r>
          </w:p>
        </w:tc>
        <w:tc>
          <w:tcPr>
            <w:tcW w:type="dxa" w:w="2160"/>
          </w:tcPr>
          <w:p>
            <w:r>
              <w:t>3(1-h)/4</w:t>
            </w:r>
          </w:p>
        </w:tc>
        <w:tc>
          <w:tcPr>
            <w:tcW w:type="dxa" w:w="2160"/>
          </w:tcPr>
          <w:p>
            <w:r>
              <w:t>**消融轴**；h 扫描 {0, 0.5, 0.6, 0.7, 0.8, 0.9} 研究标签结构影响</w:t>
            </w:r>
          </w:p>
        </w:tc>
      </w:tr>
      <w:tr>
        <w:tc>
          <w:tcPr>
            <w:tcW w:type="dxa" w:w="2160"/>
          </w:tcPr>
          <w:p>
            <w:r>
              <w:t>**非线性**</w:t>
            </w:r>
          </w:p>
        </w:tc>
        <w:tc>
          <w:tcPr>
            <w:tcW w:type="dxa" w:w="2160"/>
          </w:tcPr>
          <w:p>
            <w:r>
              <w:t>`exp_concave(α=2.0)`</w:t>
            </w:r>
          </w:p>
        </w:tc>
        <w:tc>
          <w:tcPr>
            <w:tcW w:type="dxa" w:w="2160"/>
          </w:tcPr>
          <w:p>
            <w:r>
              <w:t>0.846</w:t>
            </w:r>
          </w:p>
        </w:tc>
        <w:tc>
          <w:tcPr>
            <w:tcW w:type="dxa" w:w="2160"/>
          </w:tcPr>
          <w:p>
            <w:r>
              <w:t>**探索性**；测试"先慢后快"加速退化假设；Kim &amp; Lee 2024</w:t>
            </w:r>
          </w:p>
        </w:tc>
      </w:tr>
    </w:tbl>
    <w:p>
      <w:r>
        <w:t>**⚠️ 研究叙事的正确顺序**:</w:t>
      </w:r>
    </w:p>
    <w:p>
      <w:pPr>
        <w:pStyle w:val="ListNumber"/>
      </w:pPr>
      <w:r>
        <w:t>**主线（h=0 线性标签）** → Step 2 单工况主结果</w:t>
      </w:r>
    </w:p>
    <w:p>
      <w:pPr>
        <w:pStyle w:val="ListNumber"/>
      </w:pPr>
      <w:r>
        <w:t>**消融轴（h 扫描）** → Step 3 标签敏感性分析</w:t>
      </w:r>
    </w:p>
    <w:p>
      <w:r>
        <w:t xml:space="preserve">   - 对比 h=0.8（主流）,发现在主流标签下模型全部输给常数</w:t>
      </w:r>
    </w:p>
    <w:p>
      <w:r>
        <w:t xml:space="preserve">   - 系统性揭示标签结构（LI）如何主导模型性能</w:t>
      </w:r>
    </w:p>
    <w:p>
      <w:pPr>
        <w:pStyle w:val="ListNumber"/>
      </w:pPr>
      <w:r>
        <w:t>**探索性（非线性标签）** → Step 6 补充实验</w:t>
      </w:r>
    </w:p>
    <w:p>
      <w:r>
        <w:t xml:space="preserve">   - 测试"加速退化"假设是否能进一步改进</w:t>
      </w:r>
    </w:p>
    <w:p>
      <w:r>
        <w:t>**错误叙事（避免）**:</w:t>
      </w:r>
    </w:p>
    <w:p>
      <w:pPr>
        <w:pStyle w:val="ListBullet"/>
      </w:pPr>
      <w:r>
        <w:t>❌ "先用 h=0.8,发现失败,才提出 h=0" ← 因果倒置</w:t>
      </w:r>
    </w:p>
    <w:p>
      <w:pPr>
        <w:pStyle w:val="ListBullet"/>
      </w:pPr>
      <w:r>
        <w:t>❌ "h=0.8 是失败的标签" ← h=0.8 是主流,不是错误</w:t>
      </w:r>
    </w:p>
    <w:p>
      <w:pPr>
        <w:pStyle w:val="ListBullet"/>
      </w:pPr>
      <w:r>
        <w:t>❌ "h=0 是修复方案" ← h=0 是一开始的测量选择</w:t>
      </w:r>
    </w:p>
    <w:p>
      <w:r>
        <w:t>**正确叙事**:</w:t>
      </w:r>
    </w:p>
    <w:p>
      <w:pPr>
        <w:pStyle w:val="ListBullet"/>
      </w:pPr>
      <w:r>
        <w:t>✅ "主标签 h=0（信息量最高）→ 对比 h=0.8 等其他值 → 发现标签结构主导性能"</w:t>
      </w:r>
    </w:p>
    <w:p>
      <w:pPr>
        <w:pStyle w:val="ListBullet"/>
      </w:pPr>
      <w:r>
        <w:t>✅ "在主流标签 h=0.8 下,所有深度模型输给常数（文献中的隐藏问题）"</w:t>
      </w:r>
    </w:p>
    <w:p>
      <w:pPr>
        <w:pStyle w:val="ListBullet"/>
      </w:pPr>
      <w:r>
        <w:t>✅ "h 扫描揭示了 learning-gain crossover 现象"</w:t>
      </w:r>
    </w:p>
    <w:p>
      <w:pPr>
        <w:pStyle w:val="Heading4"/>
      </w:pPr>
      <w:r>
        <w:t>6.3.1 非线性标签：Exp-Concave</w:t>
      </w:r>
    </w:p>
    <w:p>
      <w:pPr>
        <w:ind w:left="720"/>
      </w:pPr>
      <w:r>
        <w:t>参考 Kim &amp; Lee 2024 (IET Electronics Letters)：真实退化是"先慢后快"（加速退化），分段/线性标签可能不匹配退化曲线。</w:t>
      </w:r>
    </w:p>
    <w:p>
      <w:r>
        <w:t>**公式**（已在 `stage6_label_comparison/code/label_functions.py` 实现并自检）：</w:t>
      </w:r>
    </w:p>
    <w:p>
      <w:r>
        <w:rPr>
          <w:rFonts w:ascii="Consolas" w:hAnsi="Consolas"/>
          <w:sz w:val="18"/>
        </w:rPr>
        <w:t>def exp_concave_label(t, N, alpha=2.0):</w:t>
      </w:r>
    </w:p>
    <w:p>
      <w:r>
        <w:rPr>
          <w:rFonts w:ascii="Consolas" w:hAnsi="Consolas"/>
          <w:sz w:val="18"/>
        </w:rPr>
        <w:t xml:space="preserve">    ratio = t / N</w:t>
      </w:r>
    </w:p>
    <w:p>
      <w:r>
        <w:rPr>
          <w:rFonts w:ascii="Consolas" w:hAnsi="Consolas"/>
          <w:sz w:val="18"/>
        </w:rPr>
        <w:t xml:space="preserve">    rul = 1.0 - (1.0 - np.exp(-alpha * ratio)) / (1.0 - np.exp(-alpha))</w:t>
      </w:r>
    </w:p>
    <w:p>
      <w:r>
        <w:rPr>
          <w:rFonts w:ascii="Consolas" w:hAnsi="Consolas"/>
          <w:sz w:val="18"/>
        </w:rPr>
        <w:t xml:space="preserve">    return np.clip(rul, 0.0, 1.0)</w:t>
      </w:r>
    </w:p>
    <w:p>
      <w:pPr>
        <w:pStyle w:val="ListBullet"/>
      </w:pPr>
      <w:r>
        <w:t>`alpha` 是曲率参数，越大退化越陡；`alpha=2.0` 是 IET 论文的默认。</w:t>
      </w:r>
    </w:p>
    <w:p>
      <w:pPr>
        <w:pStyle w:val="ListBullet"/>
      </w:pPr>
      <w:r>
        <w:t>该标签 `LI=0.846`，理论上信息量比线性（0.75）更丰富。</w:t>
      </w:r>
    </w:p>
    <w:p>
      <w:pPr>
        <w:pStyle w:val="ListBullet"/>
      </w:pPr>
      <w:r>
        <w:t>**预期**：若真实退化确实加速，exp-concave 应优于 linear；若退化较均匀，linear 可能更稳健。</w:t>
      </w:r>
    </w:p>
    <w:p>
      <w:r>
        <w:t>**落地步骤**（把新标签接入主管线）：</w:t>
      </w:r>
    </w:p>
    <w:p>
      <w:pPr>
        <w:pStyle w:val="ListNumber"/>
      </w:pPr>
      <w:r>
        <w:t>在 `rulbench/data/labels.py` 增加 `exp_concave_rul(n, alpha=2.0)`，并在 `LABEL_FACTORIES` 注册 `"exp_concave"`。</w:t>
      </w:r>
    </w:p>
    <w:p>
      <w:pPr>
        <w:pStyle w:val="ListNumber"/>
      </w:pPr>
      <w:r>
        <w:t>在 `build_labels` 增加 `elif strategy == "exp_concave"` 分支。</w:t>
      </w:r>
    </w:p>
    <w:p>
      <w:pPr>
        <w:pStyle w:val="ListNumber"/>
      </w:pPr>
      <w:r>
        <w:t>新建配置 `configs/exp_concave.yaml`（`data.label.strategy: exp_concave`，输出到独立 `data_dir` 防串）。</w:t>
      </w:r>
    </w:p>
    <w:p>
      <w:pPr>
        <w:pStyle w:val="ListNumber"/>
      </w:pPr>
      <w:r>
        <w:t>跑 prepare + single。</w:t>
      </w:r>
    </w:p>
    <w:p>
      <w:pPr>
        <w:pStyle w:val="Heading4"/>
      </w:pPr>
      <w:r>
        <w:t>6.3.2 标签对比的完整矩阵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实验</w:t>
            </w:r>
          </w:p>
        </w:tc>
        <w:tc>
          <w:tcPr>
            <w:tcW w:type="dxa" w:w="2880"/>
          </w:tcPr>
          <w:p>
            <w:r>
              <w:t>标签策略</w:t>
            </w:r>
          </w:p>
        </w:tc>
        <w:tc>
          <w:tcPr>
            <w:tcW w:type="dxa" w:w="2880"/>
          </w:tcPr>
          <w:p>
            <w:r>
              <w:t>主要目的</w:t>
            </w:r>
          </w:p>
        </w:tc>
      </w:tr>
      <w:tr>
        <w:tc>
          <w:tcPr>
            <w:tcW w:type="dxa" w:w="2880"/>
          </w:tcPr>
          <w:p>
            <w:r>
              <w:t>**Step 2（主线）**</w:t>
            </w:r>
          </w:p>
        </w:tc>
        <w:tc>
          <w:tcPr>
            <w:tcW w:type="dxa" w:w="2880"/>
          </w:tcPr>
          <w:p>
            <w:r>
              <w:t>线性 h=0</w:t>
            </w:r>
          </w:p>
        </w:tc>
        <w:tc>
          <w:tcPr>
            <w:tcW w:type="dxa" w:w="2880"/>
          </w:tcPr>
          <w:p>
            <w:r>
              <w:t>**主结果**：最大信息量,无平台假设</w:t>
            </w:r>
          </w:p>
        </w:tc>
      </w:tr>
      <w:tr>
        <w:tc>
          <w:tcPr>
            <w:tcW w:type="dxa" w:w="2880"/>
          </w:tcPr>
          <w:p>
            <w:r>
              <w:t>**Step 3（消融轴）**</w:t>
            </w:r>
          </w:p>
        </w:tc>
        <w:tc>
          <w:tcPr>
            <w:tcW w:type="dxa" w:w="2880"/>
          </w:tcPr>
          <w:p>
            <w:r>
              <w:t>分段线性 h 扫描 {0, 0.5, 0.6, 0.7, 0.8, 0.9}</w:t>
            </w:r>
          </w:p>
        </w:tc>
        <w:tc>
          <w:tcPr>
            <w:tcW w:type="dxa" w:w="2880"/>
          </w:tcPr>
          <w:p>
            <w:r>
              <w:t>**标签敏感性**：系统性揭示标签结构如何改变性能；定位 crossover；展示 h=0.8（主流）下的性能</w:t>
            </w:r>
          </w:p>
        </w:tc>
      </w:tr>
      <w:tr>
        <w:tc>
          <w:tcPr>
            <w:tcW w:type="dxa" w:w="2880"/>
          </w:tcPr>
          <w:p>
            <w:r>
              <w:t>**Step 6（探索性）**</w:t>
            </w:r>
          </w:p>
        </w:tc>
        <w:tc>
          <w:tcPr>
            <w:tcW w:type="dxa" w:w="2880"/>
          </w:tcPr>
          <w:p>
            <w:r>
              <w:t>非线性 exp-concave (α=2.0)</w:t>
            </w:r>
          </w:p>
        </w:tc>
        <w:tc>
          <w:tcPr>
            <w:tcW w:type="dxa" w:w="2880"/>
          </w:tcPr>
          <w:p>
            <w:r>
              <w:t>**加速退化假设测试**：是否比线性更匹配真实退化</w:t>
            </w:r>
          </w:p>
        </w:tc>
      </w:tr>
      <w:tr>
        <w:tc>
          <w:tcPr>
            <w:tcW w:type="dxa" w:w="2880"/>
          </w:tcPr>
          <w:p>
            <w:r>
              <w:t>**可选**</w:t>
            </w:r>
          </w:p>
        </w:tc>
        <w:tc>
          <w:tcPr>
            <w:tcW w:type="dxa" w:w="2880"/>
          </w:tcPr>
          <w:p>
            <w:r>
              <w:t>Crossover-aware 双线性</w:t>
            </w:r>
          </w:p>
        </w:tc>
        <w:tc>
          <w:tcPr>
            <w:tcW w:type="dxa" w:w="2880"/>
          </w:tcPr>
          <w:p>
            <w:r>
              <w:t>基于 h≈0.58 变号点的探索性设计</w:t>
            </w:r>
          </w:p>
        </w:tc>
      </w:tr>
    </w:tbl>
    <w:p>
      <w:r>
        <w:t>**论文 Results 章节的科学叙事**（正确顺序）:</w:t>
      </w:r>
    </w:p>
    <w:p>
      <w:pPr>
        <w:pStyle w:val="ListNumber"/>
      </w:pPr>
      <w:r>
        <w:t>**§6.2 主结果（h=0 线性标签）**</w:t>
      </w:r>
    </w:p>
    <w:p>
      <w:r>
        <w:t xml:space="preserve">   - SE-ResNet-BiGRU RMSE = 37.51 min（三工况均值）</w:t>
      </w:r>
    </w:p>
    <w:p>
      <w:r>
        <w:t xml:space="preserve">   - 击败 constant_mean = 39.6 min</w:t>
      </w:r>
    </w:p>
    <w:p>
      <w:pPr>
        <w:pStyle w:val="ListNumber"/>
      </w:pPr>
      <w:r>
        <w:t>**§6.3 标签敏感性（h 扫描）**</w:t>
      </w:r>
    </w:p>
    <w:p>
      <w:r>
        <w:t xml:space="preserve">   - G 指标单调降,在 h=0.5-0.6 间变号</w:t>
      </w:r>
    </w:p>
    <w:p>
      <w:r>
        <w:t xml:space="preserve">   - **关键发现**：h=0.8（主流）时,所有深度模型输给常数（LSTM 56.2 vs 43.0）</w:t>
      </w:r>
    </w:p>
    <w:p>
      <w:r>
        <w:t xml:space="preserve">   - 揭示标签结构（LI）对性能的主导作用</w:t>
      </w:r>
    </w:p>
    <w:p>
      <w:pPr>
        <w:pStyle w:val="ListNumber"/>
      </w:pPr>
      <w:r>
        <w:t>**§6.x 非线性标签对比（Stage 6,可选）**</w:t>
      </w:r>
    </w:p>
    <w:p>
      <w:r>
        <w:t xml:space="preserve">   - exp-concave vs linear</w:t>
      </w:r>
    </w:p>
    <w:p>
      <w:r>
        <w:t xml:space="preserve">   - 测试"加速退化"匹配假设</w:t>
      </w:r>
    </w:p>
    <w:p>
      <w:r>
        <w:t>**核心发现的正确表述**（论文 Abstract/Conclusion）:</w:t>
      </w:r>
    </w:p>
    <w:p>
      <w:pPr>
        <w:ind w:left="720"/>
      </w:pPr>
      <w:r>
        <w:t>"We adopt the full-life linear label (h=0) and sweep the piecewise-plateau length h. The model-versus-hurdle gap is monotone in h and changes sign between h=0.5 and h=0.6; **at the widely used h=0.8, no deep model beats the optimal constant**."</w:t>
      </w:r>
    </w:p>
    <w:p>
      <w:r>
        <w:t>**不是**:</w:t>
      </w:r>
    </w:p>
    <w:p>
      <w:pPr>
        <w:ind w:left="720"/>
      </w:pPr>
      <w:r>
        <w:t>~~"我们发现 h=0.8 失败,因此提出 h=0"~~ ← 因果倒置</w:t>
      </w:r>
    </w:p>
    <w:p>
      <w:pPr>
        <w:pStyle w:val="Heading3"/>
      </w:pPr>
      <w:r>
        <w:t>6.4 可选 Crossover-aware 标签（🔧 实验性）</w:t>
      </w:r>
    </w:p>
    <w:p>
      <w:r>
        <w:t>基于 Stage 5 发现"学习增益在 h≈0.55–0.60 变号"，可设计双线性标签。**预期可能不如线性标签**，属于探索性实验，结果如实报告即可（详见 `stage6_label_comparison/PLAN.md`）。</w:t>
      </w:r>
    </w:p>
    <w:p>
      <w:r>
        <w:t>__________________________________________________</w:t>
      </w:r>
    </w:p>
    <w:p>
      <w:pPr>
        <w:pStyle w:val="Heading2"/>
      </w:pPr>
      <w:r>
        <w:t>7. 模型架构（含可替换点）</w:t>
      </w:r>
    </w:p>
    <w:p>
      <w:pPr>
        <w:pStyle w:val="Heading3"/>
      </w:pPr>
      <w:r>
        <w:t>7.1 主模型 SEResNetBiGRU（`models/proposed.py`）</w:t>
      </w:r>
    </w:p>
    <w:p>
      <w:r>
        <w:rPr>
          <w:rFonts w:ascii="Consolas" w:hAnsi="Consolas"/>
          <w:sz w:val="18"/>
        </w:rPr>
        <w:t>输入 (B, 140, 32)</w:t>
      </w:r>
    </w:p>
    <w:p>
      <w:r>
        <w:rPr>
          <w:rFonts w:ascii="Consolas" w:hAnsi="Consolas"/>
          <w:sz w:val="18"/>
        </w:rPr>
        <w:t xml:space="preserve">  ↓ FeatureExtractor1D（1-D 残差块堆叠，每个块带 SE 通道注意力）</w:t>
      </w:r>
    </w:p>
    <w:p>
      <w:r>
        <w:rPr>
          <w:rFonts w:ascii="Consolas" w:hAnsi="Consolas"/>
          <w:sz w:val="18"/>
        </w:rPr>
        <w:t xml:space="preserve">  ↓ 通道 plan: 140 → 64 → 128</w:t>
      </w:r>
    </w:p>
    <w:p>
      <w:r>
        <w:rPr>
          <w:rFonts w:ascii="Consolas" w:hAnsi="Consolas"/>
          <w:sz w:val="18"/>
        </w:rPr>
        <w:t xml:space="preserve">  ↓ BiGRU（hidden=64, layers=2, bidirectional）</w:t>
      </w:r>
    </w:p>
    <w:p>
      <w:r>
        <w:rPr>
          <w:rFonts w:ascii="Consolas" w:hAnsi="Consolas"/>
          <w:sz w:val="18"/>
        </w:rPr>
        <w:t xml:space="preserve">  ↓ 取最后一个时间步 → Dropout(0.2) → Linear(hidden*2 → 1)</w:t>
      </w:r>
    </w:p>
    <w:p>
      <w:r>
        <w:rPr>
          <w:rFonts w:ascii="Consolas" w:hAnsi="Consolas"/>
          <w:sz w:val="18"/>
        </w:rPr>
        <w:t>输出 (B, 1)</w:t>
      </w:r>
    </w:p>
    <w:p>
      <w:pPr>
        <w:pStyle w:val="Heading3"/>
      </w:pPr>
      <w:r>
        <w:t>7.2 可替换点（🔧 核心：**不要写死 BiGRU**）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可替换模块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可选替代</w:t>
            </w:r>
          </w:p>
        </w:tc>
      </w:tr>
      <w:tr>
        <w:tc>
          <w:tcPr>
            <w:tcW w:type="dxa" w:w="2880"/>
          </w:tcPr>
          <w:p>
            <w:r>
              <w:t>**时序头**</w:t>
            </w:r>
          </w:p>
        </w:tc>
        <w:tc>
          <w:tcPr>
            <w:tcW w:type="dxa" w:w="2880"/>
          </w:tcPr>
          <w:p>
            <w:r>
              <w:t>`proposed.py` 的 `self.bigru`</w:t>
            </w:r>
          </w:p>
        </w:tc>
        <w:tc>
          <w:tcPr>
            <w:tcW w:type="dxa" w:w="2880"/>
          </w:tcPr>
          <w:p>
            <w:r>
              <w:t>GRU（单向）、LSTM、BiLSTM、Transformer、Mamba、TCN</w:t>
            </w:r>
          </w:p>
        </w:tc>
      </w:tr>
      <w:tr>
        <w:tc>
          <w:tcPr>
            <w:tcW w:type="dxa" w:w="2880"/>
          </w:tcPr>
          <w:p>
            <w:r>
              <w:t>**骨干提取器**</w:t>
            </w:r>
          </w:p>
        </w:tc>
        <w:tc>
          <w:tcPr>
            <w:tcW w:type="dxa" w:w="2880"/>
          </w:tcPr>
          <w:p>
            <w:r>
              <w:t>`FeatureExtractor1D`（`blocks.py`）</w:t>
            </w:r>
          </w:p>
        </w:tc>
        <w:tc>
          <w:tcPr>
            <w:tcW w:type="dxa" w:w="2880"/>
          </w:tcPr>
          <w:p>
            <w:r>
              <w:t>纯 ResNet、纯 CNN、Transformer encoder、Informer</w:t>
            </w:r>
          </w:p>
        </w:tc>
      </w:tr>
      <w:tr>
        <w:tc>
          <w:tcPr>
            <w:tcW w:type="dxa" w:w="2880"/>
          </w:tcPr>
          <w:p>
            <w:r>
              <w:t>**注意力**</w:t>
            </w:r>
          </w:p>
        </w:tc>
        <w:tc>
          <w:tcPr>
            <w:tcW w:type="dxa" w:w="2880"/>
          </w:tcPr>
          <w:p>
            <w:r>
              <w:t>`SEBlock1D`</w:t>
            </w:r>
          </w:p>
        </w:tc>
        <w:tc>
          <w:tcPr>
            <w:tcW w:type="dxa" w:w="2880"/>
          </w:tcPr>
          <w:p>
            <w:r>
              <w:t>CBAM、ECA、自注意力</w:t>
            </w:r>
          </w:p>
        </w:tc>
      </w:tr>
    </w:tbl>
    <w:p>
      <w:r>
        <w:t>**代码里已经内置的变体**（`models/registry.py` + `models/ablations.py`）：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注册名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组合</w:t>
            </w:r>
          </w:p>
        </w:tc>
      </w:tr>
      <w:tr>
        <w:tc>
          <w:tcPr>
            <w:tcW w:type="dxa" w:w="2880"/>
          </w:tcPr>
          <w:p>
            <w:r>
              <w:t>`se_resnet_bigru`</w:t>
            </w:r>
          </w:p>
        </w:tc>
        <w:tc>
          <w:tcPr>
            <w:tcW w:type="dxa" w:w="2880"/>
          </w:tcPr>
          <w:p>
            <w:r>
              <w:t>主模型</w:t>
            </w:r>
          </w:p>
        </w:tc>
        <w:tc>
          <w:tcPr>
            <w:tcW w:type="dxa" w:w="2880"/>
          </w:tcPr>
          <w:p>
            <w:r>
              <w:t>SE-ResNet + BiGRU</w:t>
            </w:r>
          </w:p>
        </w:tc>
      </w:tr>
      <w:tr>
        <w:tc>
          <w:tcPr>
            <w:tcW w:type="dxa" w:w="2880"/>
          </w:tcPr>
          <w:p>
            <w:r>
              <w:t>`resnet_bigru`</w:t>
            </w:r>
          </w:p>
        </w:tc>
        <w:tc>
          <w:tcPr>
            <w:tcW w:type="dxa" w:w="2880"/>
          </w:tcPr>
          <w:p>
            <w:r>
              <w:t>去 SE</w:t>
            </w:r>
          </w:p>
        </w:tc>
        <w:tc>
          <w:tcPr>
            <w:tcW w:type="dxa" w:w="2880"/>
          </w:tcPr>
          <w:p>
            <w:r>
              <w:t>ResNet + BiGRU</w:t>
            </w:r>
          </w:p>
        </w:tc>
      </w:tr>
      <w:tr>
        <w:tc>
          <w:tcPr>
            <w:tcW w:type="dxa" w:w="2880"/>
          </w:tcPr>
          <w:p>
            <w:r>
              <w:t>`se_resnet_gru`</w:t>
            </w:r>
          </w:p>
        </w:tc>
        <w:tc>
          <w:tcPr>
            <w:tcW w:type="dxa" w:w="2880"/>
          </w:tcPr>
          <w:p>
            <w:r>
              <w:t>去双向</w:t>
            </w:r>
          </w:p>
        </w:tc>
        <w:tc>
          <w:tcPr>
            <w:tcW w:type="dxa" w:w="2880"/>
          </w:tcPr>
          <w:p>
            <w:r>
              <w:t>SE-ResNet + 单向 GRU</w:t>
            </w:r>
          </w:p>
        </w:tc>
      </w:tr>
      <w:tr>
        <w:tc>
          <w:tcPr>
            <w:tcW w:type="dxa" w:w="2880"/>
          </w:tcPr>
          <w:p>
            <w:r>
              <w:t>`se_resnet_lstm`</w:t>
            </w:r>
          </w:p>
        </w:tc>
        <w:tc>
          <w:tcPr>
            <w:tcW w:type="dxa" w:w="2880"/>
          </w:tcPr>
          <w:p>
            <w:r>
              <w:t>换 LSTM</w:t>
            </w:r>
          </w:p>
        </w:tc>
        <w:tc>
          <w:tcPr>
            <w:tcW w:type="dxa" w:w="2880"/>
          </w:tcPr>
          <w:p>
            <w:r>
              <w:t>SE-ResNet + 单向 LSTM</w:t>
            </w:r>
          </w:p>
        </w:tc>
      </w:tr>
      <w:tr>
        <w:tc>
          <w:tcPr>
            <w:tcW w:type="dxa" w:w="2880"/>
          </w:tcPr>
          <w:p>
            <w:r>
              <w:t>`pure_bigru`</w:t>
            </w:r>
          </w:p>
        </w:tc>
        <w:tc>
          <w:tcPr>
            <w:tcW w:type="dxa" w:w="2880"/>
          </w:tcPr>
          <w:p>
            <w:r>
              <w:t>去骨干</w:t>
            </w:r>
          </w:p>
        </w:tc>
        <w:tc>
          <w:tcPr>
            <w:tcW w:type="dxa" w:w="2880"/>
          </w:tcPr>
          <w:p>
            <w:r>
              <w:t>纯 BiGRU（无残差提取器）</w:t>
            </w:r>
          </w:p>
        </w:tc>
      </w:tr>
      <w:tr>
        <w:tc>
          <w:tcPr>
            <w:tcW w:type="dxa" w:w="2880"/>
          </w:tcPr>
          <w:p>
            <w:r>
              <w:t>`resnet_lstm`</w:t>
            </w:r>
          </w:p>
        </w:tc>
        <w:tc>
          <w:tcPr>
            <w:tcW w:type="dxa" w:w="2880"/>
          </w:tcPr>
          <w:p>
            <w:r>
              <w:t>换头</w:t>
            </w:r>
          </w:p>
        </w:tc>
        <w:tc>
          <w:tcPr>
            <w:tcW w:type="dxa" w:w="2880"/>
          </w:tcPr>
          <w:p>
            <w:r>
              <w:t>ResNet + BiLSTM</w:t>
            </w:r>
          </w:p>
        </w:tc>
      </w:tr>
      <w:tr>
        <w:tc>
          <w:tcPr>
            <w:tcW w:type="dxa" w:w="2880"/>
          </w:tcPr>
          <w:p>
            <w:r>
              <w:t>`cnn` / `lstm` / `gru` / `informer_senet`</w:t>
            </w:r>
          </w:p>
        </w:tc>
        <w:tc>
          <w:tcPr>
            <w:tcW w:type="dxa" w:w="2880"/>
          </w:tcPr>
          <w:p>
            <w:r>
              <w:t>基线</w:t>
            </w:r>
          </w:p>
        </w:tc>
        <w:tc>
          <w:tcPr>
            <w:tcW w:type="dxa" w:w="2880"/>
          </w:tcPr>
          <w:p>
            <w:r>
              <w:t>各经典模型</w:t>
            </w:r>
          </w:p>
        </w:tc>
      </w:tr>
    </w:tbl>
    <w:p>
      <w:pPr>
        <w:ind w:left="720"/>
      </w:pPr>
      <w:r>
        <w:t>关键设计（`ablations.py` 注释）：所有消融变体都用同一个 `SequenceRegressor` 类，只改 `cell` / `bidirectional` / `use_se` / `use_extractor` 参数，**保证消融时唯一变量就是被消融的那个因子**，训练 loss 也完全一致。</w:t>
      </w:r>
    </w:p>
    <w:p>
      <w:pPr>
        <w:pStyle w:val="Heading3"/>
      </w:pPr>
      <w:r>
        <w:t>7.3 如何加一个新模型（🔧 换 BiGRU 为其他时序头时）</w:t>
      </w:r>
    </w:p>
    <w:p>
      <w:r>
        <w:t>以"换成 Transformer 头"为例：</w:t>
      </w:r>
    </w:p>
    <w:p>
      <w:pPr>
        <w:pStyle w:val="ListNumber"/>
      </w:pPr>
      <w:r>
        <w:t>在 `rulbench/models/` 新建 `transformer_head.py`，实现一个 `nn.Module`（输入 `(B, C, T)`，输出 `(B, 1)`，可选的 `mmd_representation` 方法）。</w:t>
      </w:r>
    </w:p>
    <w:p>
      <w:pPr>
        <w:pStyle w:val="ListNumber"/>
      </w:pPr>
      <w:r>
        <w:t>在 `models/registry.py` 的 `_register("se_resnet_transformer", "proposed", YourClass)` 注册。</w:t>
      </w:r>
    </w:p>
    <w:p>
      <w:pPr>
        <w:pStyle w:val="ListNumber"/>
      </w:pPr>
      <w:r>
        <w:t>若需要跨工况 MMD 对齐，把名字加入 `MMD_CAPABLE`。</w:t>
      </w:r>
    </w:p>
    <w:p>
      <w:pPr>
        <w:pStyle w:val="ListNumber"/>
      </w:pPr>
      <w:r>
        <w:t>在 `configs/xxx.yaml` 的 `experiments.single.models` 列表里加入新名字。</w:t>
      </w:r>
    </w:p>
    <w:p>
      <w:pPr>
        <w:pStyle w:val="Heading3"/>
      </w:pPr>
      <w:r>
        <w:t>7.4 参数量参考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参数量</w:t>
            </w:r>
          </w:p>
        </w:tc>
      </w:tr>
      <w:tr>
        <w:tc>
          <w:tcPr>
            <w:tcW w:type="dxa" w:w="4320"/>
          </w:tcPr>
          <w:p>
            <w:r>
              <w:t>`pure_bigru`</w:t>
            </w:r>
          </w:p>
        </w:tc>
        <w:tc>
          <w:tcPr>
            <w:tcW w:type="dxa" w:w="4320"/>
          </w:tcPr>
          <w:p>
            <w:r>
              <w:t>153,729</w:t>
            </w:r>
          </w:p>
        </w:tc>
      </w:tr>
      <w:tr>
        <w:tc>
          <w:tcPr>
            <w:tcW w:type="dxa" w:w="4320"/>
          </w:tcPr>
          <w:p>
            <w:r>
              <w:t>`resnet_bigru`</w:t>
            </w:r>
          </w:p>
        </w:tc>
        <w:tc>
          <w:tcPr>
            <w:tcW w:type="dxa" w:w="4320"/>
          </w:tcPr>
          <w:p>
            <w:r>
              <w:t>280,705</w:t>
            </w:r>
          </w:p>
        </w:tc>
      </w:tr>
      <w:tr>
        <w:tc>
          <w:tcPr>
            <w:tcW w:type="dxa" w:w="4320"/>
          </w:tcPr>
          <w:p>
            <w:r>
              <w:t>`se_resnet_bigru`</w:t>
            </w:r>
          </w:p>
        </w:tc>
        <w:tc>
          <w:tcPr>
            <w:tcW w:type="dxa" w:w="4320"/>
          </w:tcPr>
          <w:p>
            <w:r>
              <w:t>283,265（SE 仅 +2,560 ≈ 0.9%）</w:t>
            </w:r>
          </w:p>
        </w:tc>
      </w:tr>
    </w:tbl>
    <w:p>
      <w:pPr>
        <w:ind w:left="720"/>
      </w:pPr>
      <w:r>
        <w:t>⚠️ 注意：SE 模块只增加 0.9% 参数，因此"SE 无效"不能归因于"参数更多"——这是论文里支持"结构选择而非容量"论点的硬事实。</w:t>
      </w:r>
    </w:p>
    <w:p>
      <w:r>
        <w:t>__________________________________________________</w:t>
      </w:r>
    </w:p>
    <w:p>
      <w:pPr>
        <w:pStyle w:val="Heading2"/>
      </w:pPr>
      <w:r>
        <w:t>8. 训练协议</w:t>
      </w:r>
    </w:p>
    <w:p>
      <w:pPr>
        <w:pStyle w:val="Heading3"/>
      </w:pPr>
      <w:r>
        <w:t>8.1 超参数（`configs/base.yaml`）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训练轮数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🔧 所有模型统一（[fixed]）</w:t>
            </w:r>
          </w:p>
        </w:tc>
      </w:tr>
      <w:tr>
        <w:tc>
          <w:tcPr>
            <w:tcW w:type="dxa" w:w="2880"/>
          </w:tcPr>
          <w:p>
            <w:r>
              <w:t>loss</w:t>
            </w:r>
          </w:p>
        </w:tc>
        <w:tc>
          <w:tcPr>
            <w:tcW w:type="dxa" w:w="2880"/>
          </w:tcPr>
          <w:p>
            <w:r>
              <w:t>weighted_mse</w:t>
            </w:r>
          </w:p>
        </w:tc>
        <w:tc>
          <w:tcPr>
            <w:tcW w:type="dxa" w:w="2880"/>
          </w:tcPr>
          <w:p>
            <w:r>
              <w:t>🔧 所有模型统一，阈值 0.3，额外权重 2.0</w:t>
            </w:r>
          </w:p>
        </w:tc>
      </w:tr>
      <w:tr>
        <w:tc>
          <w:tcPr>
            <w:tcW w:type="dxa" w:w="2880"/>
          </w:tcPr>
          <w:p>
            <w:r>
              <w:t>val_loss</w:t>
            </w:r>
          </w:p>
        </w:tc>
        <w:tc>
          <w:tcPr>
            <w:tcW w:type="dxa" w:w="2880"/>
          </w:tcPr>
          <w:p>
            <w:r>
              <w:t>mse</w:t>
            </w:r>
          </w:p>
        </w:tc>
        <w:tc>
          <w:tcPr>
            <w:tcW w:type="dxa" w:w="2880"/>
          </w:tcPr>
          <w:p>
            <w:r>
              <w:t>模型选择标准</w:t>
            </w:r>
          </w:p>
        </w:tc>
      </w:tr>
      <w:tr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早停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lr=0.001</w:t>
            </w:r>
          </w:p>
        </w:tc>
        <w:tc>
          <w:tcPr>
            <w:tcW w:type="dxa" w:w="2880"/>
          </w:tcPr>
          <w:p>
            <w:r>
              <w:t>Adam，weight_decay=0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reduce_on_plateau</w:t>
            </w:r>
          </w:p>
        </w:tc>
        <w:tc>
          <w:tcPr>
            <w:tcW w:type="dxa" w:w="2880"/>
          </w:tcPr>
          <w:p>
            <w:r>
              <w:t>factor 0.5，patience 5，min_lr 1e-6</w:t>
            </w:r>
          </w:p>
        </w:tc>
      </w:tr>
      <w:tr>
        <w:tc>
          <w:tcPr>
            <w:tcW w:type="dxa" w:w="2880"/>
          </w:tcPr>
          <w:p>
            <w:r>
              <w:t>seeds</w:t>
            </w:r>
          </w:p>
        </w:tc>
        <w:tc>
          <w:tcPr>
            <w:tcW w:type="dxa" w:w="2880"/>
          </w:tcPr>
          <w:p>
            <w:r>
              <w:t>[42,123,456,789,1011]</w:t>
            </w:r>
          </w:p>
        </w:tc>
        <w:tc>
          <w:tcPr>
            <w:tcW w:type="dxa" w:w="2880"/>
          </w:tcPr>
          <w:p>
            <w:r>
              <w:t>5 种子集成</w:t>
            </w:r>
          </w:p>
        </w:tc>
      </w:tr>
    </w:tbl>
    <w:p>
      <w:pPr>
        <w:pStyle w:val="Heading3"/>
      </w:pPr>
      <w:r>
        <w:t>8.2 确定性（⚠️ 关键）</w:t>
      </w:r>
    </w:p>
    <w:p>
      <w:pPr>
        <w:pStyle w:val="ListBullet"/>
      </w:pPr>
      <w:r>
        <w:t>`train_one` 在**建模之前**就 `seed_everything(seed)`，保证初始权重是 seed 的纯函数（这是 Stage 1 修复的核心，见 `protocols.py` 注释）。</w:t>
      </w:r>
    </w:p>
    <w:p>
      <w:pPr>
        <w:pStyle w:val="ListBullet"/>
      </w:pPr>
      <w:r>
        <w:t>评测侧 MC-Dropout 路径也播种（`predict_seed(seed=)`），保证 checkpoint 再评测可复现。</w:t>
      </w:r>
    </w:p>
    <w:p>
      <w:pPr>
        <w:pStyle w:val="Heading3"/>
      </w:pPr>
      <w:r>
        <w:t>8.3 拆分协议</w:t>
      </w:r>
    </w:p>
    <w:p>
      <w:pPr>
        <w:pStyle w:val="ListBullet"/>
      </w:pPr>
      <w:r>
        <w:t>**单工况**（single）：每个工况内，train=轴承[1,2,3]，val=轴承[4]，test=轴承[5]。</w:t>
      </w:r>
    </w:p>
    <w:p>
      <w:pPr>
        <w:pStyle w:val="ListBullet"/>
      </w:pPr>
      <w:r>
        <w:t>**跨工况**（cross）：源工况 train=轴承[1,2,3,4]，val=轴承[5]；目标工况 test=轴承[1..5]。任务如 `1-&gt;2`、`1+2-&gt;3` 等。</w:t>
      </w:r>
    </w:p>
    <w:p>
      <w:pPr>
        <w:pStyle w:val="ListBullet"/>
      </w:pPr>
      <w:r>
        <w:t>PHM2012 因工况 3 只有 3 个轴承，val 缺失时自动退化为"把最后一个训练轴承留作验证"（`build.py::_train_val`）。</w:t>
      </w:r>
    </w:p>
    <w:p>
      <w:pPr>
        <w:pStyle w:val="Heading3"/>
      </w:pPr>
      <w:r>
        <w:t>8.4 跨工况的 UDA / source-only 区分（⚠️ 重要）</w:t>
      </w:r>
    </w:p>
    <w:p>
      <w:pPr>
        <w:pStyle w:val="ListBullet"/>
      </w:pPr>
      <w:r>
        <w:t>`uda.enabled: true` → 转导式 UDA：无标签目标窗口经 MK-MMD 参与训练。</w:t>
      </w:r>
    </w:p>
    <w:p>
      <w:pPr>
        <w:pStyle w:val="ListBullet"/>
      </w:pPr>
      <w:r>
        <w:t>`uda.enabled: false` → source-only 对照：目标数据完全不接触模型。</w:t>
      </w:r>
    </w:p>
    <w:p>
      <w:pPr>
        <w:pStyle w:val="ListBullet"/>
      </w:pPr>
      <w:r>
        <w:t>只有带 `mmd_representation` 的模型（`MMD_CAPABLE`）才真正吃 MMD loss；CNN/LSTM/GRU 无此头，"UDA"臂与 source-only 臂**完全相同**，报告时按"实际发生了什么"写，不按"请求了什么"写。</w:t>
      </w:r>
    </w:p>
    <w:p>
      <w:r>
        <w:t>**⚠️ 当前状态**（MEMORY.md 遗留工作）：</w:t>
      </w:r>
    </w:p>
    <w:p>
      <w:pPr>
        <w:pStyle w:val="ListBullet"/>
      </w:pPr>
      <w:r>
        <w:t>UDA 开/关对照臂**未重新训练**</w:t>
      </w:r>
    </w:p>
    <w:p>
      <w:pPr>
        <w:pStyle w:val="ListBullet"/>
      </w:pPr>
      <w:r>
        <w:t>若论文要报告 UDA 的有效性，需补跑：</w:t>
      </w:r>
    </w:p>
    <w:p>
      <w:r>
        <w:rPr>
          <w:rFonts w:ascii="Consolas" w:hAnsi="Consolas"/>
          <w:sz w:val="18"/>
        </w:rPr>
        <w:t># source-only 对照</w:t>
      </w:r>
    </w:p>
    <w:p>
      <w:r>
        <w:rPr>
          <w:rFonts w:ascii="Consolas" w:hAnsi="Consolas"/>
          <w:sz w:val="18"/>
        </w:rPr>
        <w:t>python -m rulbench.cli cross --config configs/cross_linear.yaml --set uda.enabled=false</w:t>
      </w:r>
    </w:p>
    <w:p/>
    <w:p>
      <w:r>
        <w:rPr>
          <w:rFonts w:ascii="Consolas" w:hAnsi="Consolas"/>
          <w:sz w:val="18"/>
        </w:rPr>
        <w:t># UDA 臂</w:t>
      </w:r>
    </w:p>
    <w:p>
      <w:r>
        <w:rPr>
          <w:rFonts w:ascii="Consolas" w:hAnsi="Consolas"/>
          <w:sz w:val="18"/>
        </w:rPr>
        <w:t>python -m rulbench.cli cross --config configs/cross_linear.yaml --set uda.enabled=true</w:t>
      </w:r>
    </w:p>
    <w:p>
      <w:r>
        <w:t>**若不做此对照**：论文只报告 source-only 跨工况结果，不声称"UDA 改进"。</w:t>
      </w:r>
    </w:p>
    <w:p>
      <w:r>
        <w:t>__________________________________________________</w:t>
      </w:r>
    </w:p>
    <w:p>
      <w:pPr>
        <w:pStyle w:val="Heading2"/>
      </w:pPr>
      <w:r>
        <w:t>9. 评估协议</w:t>
      </w:r>
    </w:p>
    <w:p>
      <w:pPr>
        <w:pStyle w:val="Heading3"/>
      </w:pPr>
      <w:r>
        <w:t>9.1 指标（`evaluation/metrics.py`）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均方根误差（主指标，min 口径）</w:t>
            </w:r>
          </w:p>
        </w:tc>
      </w:tr>
      <w:tr>
        <w:tc>
          <w:tcPr>
            <w:tcW w:type="dxa" w:w="4320"/>
          </w:tcPr>
          <w:p>
            <w:r>
              <w:t>MAE / NRMSE</w:t>
            </w:r>
          </w:p>
        </w:tc>
        <w:tc>
          <w:tcPr>
            <w:tcW w:type="dxa" w:w="4320"/>
          </w:tcPr>
          <w:p>
            <w:r>
              <w:t>补充</w:t>
            </w:r>
          </w:p>
        </w:tc>
      </w:tr>
      <w:tr>
        <w:tc>
          <w:tcPr>
            <w:tcW w:type="dxa" w:w="4320"/>
          </w:tcPr>
          <w:p>
            <w:r>
              <w:t>PICP / MPIW / CRPS</w:t>
            </w:r>
          </w:p>
        </w:tc>
        <w:tc>
          <w:tcPr>
            <w:tcW w:type="dxa" w:w="4320"/>
          </w:tcPr>
          <w:p>
            <w:r>
              <w:t>不确定性质量（MC-Dropout 50 次，z=1.96）</w:t>
            </w:r>
          </w:p>
        </w:tc>
      </w:tr>
    </w:tbl>
    <w:p>
      <w:pPr>
        <w:pStyle w:val="Heading3"/>
      </w:pPr>
      <w:r>
        <w:t>9.2 常数基线（⚠️ 三层阶梯，不要混）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可部署？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`constant_one`</w:t>
            </w:r>
          </w:p>
        </w:tc>
        <w:tc>
          <w:tcPr>
            <w:tcW w:type="dxa" w:w="2160"/>
          </w:tcPr>
          <w:p>
            <w:r>
              <w:t>恒预测 RUL=1.0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稻草人参照</w:t>
            </w:r>
          </w:p>
        </w:tc>
      </w:tr>
      <w:tr>
        <w:tc>
          <w:tcPr>
            <w:tcW w:type="dxa" w:w="2160"/>
          </w:tcPr>
          <w:p>
            <w:r>
              <w:t>`constant_mean`</w:t>
            </w:r>
          </w:p>
        </w:tc>
        <w:tc>
          <w:tcPr>
            <w:tcW w:type="dxa" w:w="2160"/>
          </w:tcPr>
          <w:p>
            <w:r>
              <w:t>恒预测训练集标签均值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**主对手**，`G = 1 − RMSE_model/RMSE_const_mean` 的分母</w:t>
            </w:r>
          </w:p>
        </w:tc>
      </w:tr>
      <w:tr>
        <w:tc>
          <w:tcPr>
            <w:tcW w:type="dxa" w:w="2160"/>
          </w:tcPr>
          <w:p>
            <w:r>
              <w:t>`best_const`（hurdle）</w:t>
            </w:r>
          </w:p>
        </w:tc>
        <w:tc>
          <w:tcPr>
            <w:tcW w:type="dxa" w:w="2160"/>
          </w:tcPr>
          <w:p>
            <w:r>
              <w:t>测试集事后最优常数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仅作理论下界参考，**不当作可部署基线**</w:t>
            </w:r>
          </w:p>
        </w:tc>
      </w:tr>
    </w:tbl>
    <w:p>
      <w:pPr>
        <w:ind w:left="720"/>
      </w:pPr>
      <w:r>
        <w:t>⚠️ 之前 AI 误把 `best_const` 当"主对比基线"，这是错的。真正可部署的主对手是 `constant_mean`。</w:t>
      </w:r>
    </w:p>
    <w:p>
      <w:pPr>
        <w:pStyle w:val="Heading3"/>
      </w:pPr>
      <w:r>
        <w:t>9.3 尺度与口径</w:t>
      </w:r>
    </w:p>
    <w:p>
      <w:pPr>
        <w:pStyle w:val="ListBullet"/>
      </w:pPr>
      <w:r>
        <w:t>预测须 `clip_to_lifetime`（预测 RUL 不能超过轴承真实寿命）。</w:t>
      </w:r>
    </w:p>
    <w:p>
      <w:pPr>
        <w:pStyle w:val="ListBullet"/>
      </w:pPr>
      <w:r>
        <w:t>跨工况需并报 `R_cross`（比值）与 `ΔRMSE`（绝对差，分钟）——低 RMSE 折会主导比值，只看比值会误读。</w:t>
      </w:r>
    </w:p>
    <w:p>
      <w:pPr>
        <w:pStyle w:val="ListBullet"/>
      </w:pPr>
      <w:r>
        <w:t>跨协议对比只用**未校正**口径；臂内校正留作敏感性。</w:t>
      </w:r>
    </w:p>
    <w:p>
      <w:r>
        <w:t>__________________________________________________</w:t>
      </w:r>
    </w:p>
    <w:p>
      <w:pPr>
        <w:pStyle w:val="Heading2"/>
      </w:pPr>
      <w:r>
        <w:t>10. 实验清单（逐步执行）</w:t>
      </w:r>
    </w:p>
    <w:p>
      <w:pPr>
        <w:ind w:left="720"/>
      </w:pPr>
      <w:r>
        <w:t>顺序执行，每一步都可用 `--set` 微调而不新建 YAML。</w:t>
      </w:r>
    </w:p>
    <w:p>
      <w:pPr>
        <w:pStyle w:val="Heading3"/>
      </w:pPr>
      <w:r>
        <w:t>Step 0：环境自检</w:t>
      </w:r>
    </w:p>
    <w:p>
      <w:r>
        <w:rPr>
          <w:rFonts w:ascii="Consolas" w:hAnsi="Consolas"/>
          <w:sz w:val="18"/>
        </w:rPr>
        <w:t>python -m rulbench.cli doctor --config configs/base.yaml</w:t>
      </w:r>
    </w:p>
    <w:p>
      <w:pPr>
        <w:pStyle w:val="Heading3"/>
      </w:pPr>
      <w:r>
        <w:t>Step 1：数据准备</w:t>
      </w:r>
    </w:p>
    <w:p>
      <w:r>
        <w:rPr>
          <w:rFonts w:ascii="Consolas" w:hAnsi="Consolas"/>
          <w:sz w:val="18"/>
        </w:rPr>
        <w:t># 主标签（线性）</w:t>
      </w:r>
    </w:p>
    <w:p>
      <w:r>
        <w:rPr>
          <w:rFonts w:ascii="Consolas" w:hAnsi="Consolas"/>
          <w:sz w:val="18"/>
        </w:rPr>
        <w:t>python -m rulbench.cli prepare --config configs/linear.yaml</w:t>
      </w:r>
    </w:p>
    <w:p>
      <w:r>
        <w:rPr>
          <w:rFonts w:ascii="Consolas" w:hAnsi="Consolas"/>
          <w:sz w:val="18"/>
        </w:rPr>
        <w:t># 分段对照</w:t>
      </w:r>
    </w:p>
    <w:p>
      <w:r>
        <w:rPr>
          <w:rFonts w:ascii="Consolas" w:hAnsi="Consolas"/>
          <w:sz w:val="18"/>
        </w:rPr>
        <w:t>python -m rulbench.cli prepare --config configs/base.yaml</w:t>
      </w:r>
    </w:p>
    <w:p>
      <w:r>
        <w:rPr>
          <w:rFonts w:ascii="Consolas" w:hAnsi="Consolas"/>
          <w:sz w:val="18"/>
        </w:rPr>
        <w:t># 第二数据集</w:t>
      </w:r>
    </w:p>
    <w:p>
      <w:r>
        <w:rPr>
          <w:rFonts w:ascii="Consolas" w:hAnsi="Consolas"/>
          <w:sz w:val="18"/>
        </w:rPr>
        <w:t>python -m rulbench.cli prepare --config configs/phm2012.yaml</w:t>
      </w:r>
    </w:p>
    <w:p>
      <w:pPr>
        <w:pStyle w:val="Heading3"/>
      </w:pPr>
      <w:r>
        <w:t>Step 2：单工况主结果</w:t>
      </w:r>
    </w:p>
    <w:p>
      <w:r>
        <w:rPr>
          <w:rFonts w:ascii="Consolas" w:hAnsi="Consolas"/>
          <w:sz w:val="18"/>
        </w:rPr>
        <w:t>python -m rulbench.cli single --config configs/linear.yaml</w:t>
      </w:r>
    </w:p>
    <w:p>
      <w:r>
        <w:t>产出：`artifacts/reports/single_linear/results_corrected.csv`、`summary_by_model.csv`、`results_full.json`。</w:t>
      </w:r>
    </w:p>
    <w:p>
      <w:pPr>
        <w:pStyle w:val="Heading3"/>
      </w:pPr>
      <w:r>
        <w:t>Step 3：h 扫描（消融轴，h ∈ {0, 0.5, 0.6, 0.7, 0.8, 0.9}）</w:t>
      </w:r>
    </w:p>
    <w:p>
      <w:r>
        <w:t>**科学目的**：在主标签 h=0 基础上,系统性回答"标签结构（健康平台长度 h）如何改变任务的可学习性？"</w:t>
      </w:r>
    </w:p>
    <w:p>
      <w:r>
        <w:t>**重要澄清**（避免因果倒置）:</w:t>
      </w:r>
    </w:p>
    <w:p>
      <w:pPr>
        <w:pStyle w:val="ListBullet"/>
      </w:pPr>
      <w:r>
        <w:t>❌ **错误理解**: "先跑 h=0.8 发现失败,才换 h=0"</w:t>
      </w:r>
    </w:p>
    <w:p>
      <w:pPr>
        <w:pStyle w:val="ListBullet"/>
      </w:pPr>
      <w:r>
        <w:t>✅ **正确逻辑**: "**主标签就是 h=0**（Step 2 已跑）,本步骤是对比其他 h 值,揭示标签结构的系统性影响"</w:t>
      </w:r>
    </w:p>
    <w:p>
      <w:r>
        <w:t>**为什么是这6个点？**（见 §6.2.1 详细说明）</w:t>
      </w:r>
    </w:p>
    <w:p>
      <w:pPr>
        <w:pStyle w:val="ListBullet"/>
      </w:pPr>
      <w:r>
        <w:t>h=0：主标签本身,最大信息量 LI=0.75</w:t>
      </w:r>
    </w:p>
    <w:p>
      <w:pPr>
        <w:pStyle w:val="ListBullet"/>
      </w:pPr>
      <w:r>
        <w:t>h=0.5-0.7：理论预测 crossover 区间（LI 闭式解预测 h≈0.60）</w:t>
      </w:r>
    </w:p>
    <w:p>
      <w:pPr>
        <w:pStyle w:val="ListBullet"/>
      </w:pPr>
      <w:r>
        <w:t>h=0.8：主流对比点（IEEE PHM 2012、多数文献）</w:t>
      </w:r>
    </w:p>
    <w:p>
      <w:pPr>
        <w:pStyle w:val="ListBullet"/>
      </w:pPr>
      <w:r>
        <w:t>h=0.9：极端饱和点,LI=0.075 几乎无信息</w:t>
      </w:r>
    </w:p>
    <w:p>
      <w:r>
        <w:t>**执行方式**：</w:t>
      </w:r>
    </w:p>
    <w:p>
      <w:r>
        <w:rPr>
          <w:rFonts w:ascii="Consolas" w:hAnsi="Consolas"/>
          <w:sz w:val="18"/>
        </w:rPr>
        <w:t># 方式1: 自动扫描（推荐）</w:t>
      </w:r>
    </w:p>
    <w:p>
      <w:r>
        <w:rPr>
          <w:rFonts w:ascii="Consolas" w:hAnsi="Consolas"/>
          <w:sz w:val="18"/>
        </w:rPr>
        <w:t>python -m rulbench.cli sweep --config configs/base.yaml --sweep healthy_ratio</w:t>
      </w:r>
    </w:p>
    <w:p/>
    <w:p>
      <w:r>
        <w:rPr>
          <w:rFonts w:ascii="Consolas" w:hAnsi="Consolas"/>
          <w:sz w:val="18"/>
        </w:rPr>
        <w:t># 方式2: 逐个手动跑</w:t>
      </w:r>
    </w:p>
    <w:p>
      <w:r>
        <w:rPr>
          <w:rFonts w:ascii="Consolas" w:hAnsi="Consolas"/>
          <w:sz w:val="18"/>
        </w:rPr>
        <w:t>for h in 0.0 0.5 0.6 0.7 0.8 0.9; do</w:t>
      </w:r>
    </w:p>
    <w:p>
      <w:r>
        <w:rPr>
          <w:rFonts w:ascii="Consolas" w:hAnsi="Consolas"/>
          <w:sz w:val="18"/>
        </w:rPr>
        <w:t xml:space="preserve">  python -m rulbench.cli single --config configs/base.yaml \</w:t>
      </w:r>
    </w:p>
    <w:p>
      <w:r>
        <w:rPr>
          <w:rFonts w:ascii="Consolas" w:hAnsi="Consolas"/>
          <w:sz w:val="18"/>
        </w:rPr>
        <w:t xml:space="preserve">    --set data.label.healthy_ratio=$h \</w:t>
      </w:r>
    </w:p>
    <w:p>
      <w:r>
        <w:rPr>
          <w:rFonts w:ascii="Consolas" w:hAnsi="Consolas"/>
          <w:sz w:val="18"/>
        </w:rPr>
        <w:t xml:space="preserve">    --set paths.data_dir=artifacts/data_h${h} \</w:t>
      </w:r>
    </w:p>
    <w:p>
      <w:r>
        <w:rPr>
          <w:rFonts w:ascii="Consolas" w:hAnsi="Consolas"/>
          <w:sz w:val="18"/>
        </w:rPr>
        <w:t xml:space="preserve">    --set paths.report_dir=artifacts/reports/h${h}</w:t>
      </w:r>
    </w:p>
    <w:p>
      <w:r>
        <w:rPr>
          <w:rFonts w:ascii="Consolas" w:hAnsi="Consolas"/>
          <w:sz w:val="18"/>
        </w:rPr>
        <w:t>done</w:t>
      </w:r>
    </w:p>
    <w:p>
      <w:r>
        <w:t>**预期结果**（Stage 2/5 已验证）：</w:t>
      </w:r>
    </w:p>
    <w:p>
      <w:pPr>
        <w:pStyle w:val="ListBullet"/>
      </w:pPr>
      <w:r>
        <w:t>G 指标（learning gain）单调降且在 h=0.5-0.6 间变号</w:t>
      </w:r>
    </w:p>
    <w:p>
      <w:pPr>
        <w:pStyle w:val="ListBullet"/>
      </w:pPr>
      <w:r>
        <w:t>**h=0.8 时所有深度模型输给常数**（主流标签的隐藏问题）</w:t>
      </w:r>
    </w:p>
    <w:p>
      <w:pPr>
        <w:pStyle w:val="ListBullet"/>
      </w:pPr>
      <w:r>
        <w:t>**h=0 时多数深度模型击败常数**（主标签的优势）</w:t>
      </w:r>
    </w:p>
    <w:p>
      <w:pPr>
        <w:pStyle w:val="ListBullet"/>
      </w:pPr>
      <w:r>
        <w:t>定位 **learning-gain crossover** 区间</w:t>
      </w:r>
    </w:p>
    <w:p>
      <w:pPr>
        <w:pStyle w:val="Heading3"/>
      </w:pPr>
      <w:r>
        <w:t>Step 4：跨工况迁移</w:t>
      </w:r>
    </w:p>
    <w:p>
      <w:r>
        <w:rPr>
          <w:rFonts w:ascii="Consolas" w:hAnsi="Consolas"/>
          <w:sz w:val="18"/>
        </w:rPr>
        <w:t>python -m rulbench.cli cross --config configs/cross_linear.yaml</w:t>
      </w:r>
    </w:p>
    <w:p>
      <w:pPr>
        <w:pStyle w:val="Heading3"/>
      </w:pPr>
      <w:r>
        <w:t>Step 5：消融实验</w:t>
      </w:r>
    </w:p>
    <w:p>
      <w:r>
        <w:rPr>
          <w:rFonts w:ascii="Consolas" w:hAnsi="Consolas"/>
          <w:sz w:val="18"/>
        </w:rPr>
        <w:t>python -m rulbench.cli ablation --config configs/ablation.yaml</w:t>
      </w:r>
    </w:p>
    <w:p>
      <w:pPr>
        <w:pStyle w:val="Heading3"/>
      </w:pPr>
      <w:r>
        <w:t>Step 6：完整标签对比（Stage 6，🔧 三类标签）</w:t>
      </w:r>
    </w:p>
    <w:p>
      <w:r>
        <w:t>**科学目的**：在 h 扫描（分段线性）基础上，测试**非线性标签**（exp-concave）是否更匹配真实退化。</w:t>
      </w:r>
    </w:p>
    <w:p>
      <w:r>
        <w:t>**三类标签对比矩阵**（见 §6.3）：</w:t>
      </w:r>
    </w:p>
    <w:p>
      <w:pPr>
        <w:pStyle w:val="ListNumber"/>
      </w:pPr>
      <w:r>
        <w:t>**分段线性** h ∈ {0, 0.5, 0.6, 0.7, 0.8, 0.9} —— Step 3 已完成</w:t>
      </w:r>
    </w:p>
    <w:p>
      <w:pPr>
        <w:pStyle w:val="ListNumber"/>
      </w:pPr>
      <w:r>
        <w:t>**线性** (h=0) —— Step 2 主结果已完成</w:t>
      </w:r>
    </w:p>
    <w:p>
      <w:pPr>
        <w:pStyle w:val="ListNumber"/>
      </w:pPr>
      <w:r>
        <w:t>**非线性** exp-concave (α=2.0) —— 本步骤新增</w:t>
      </w:r>
    </w:p>
    <w:p>
      <w:r>
        <w:t>**执行步骤**：</w:t>
      </w:r>
    </w:p>
    <w:p>
      <w:r>
        <w:rPr>
          <w:rFonts w:ascii="Consolas" w:hAnsi="Consolas"/>
          <w:sz w:val="18"/>
        </w:rPr>
        <w:t># 1. 先实现并注册 exp_concave 标签（见 §6.3.1）</w:t>
      </w:r>
    </w:p>
    <w:p>
      <w:r>
        <w:rPr>
          <w:rFonts w:ascii="Consolas" w:hAnsi="Consolas"/>
          <w:sz w:val="18"/>
        </w:rPr>
        <w:t># 修改 rulbench/data/labels.py 和 registry</w:t>
      </w:r>
    </w:p>
    <w:p/>
    <w:p>
      <w:r>
        <w:rPr>
          <w:rFonts w:ascii="Consolas" w:hAnsi="Consolas"/>
          <w:sz w:val="18"/>
        </w:rPr>
        <w:t># 2. 准备数据</w:t>
      </w:r>
    </w:p>
    <w:p>
      <w:r>
        <w:rPr>
          <w:rFonts w:ascii="Consolas" w:hAnsi="Consolas"/>
          <w:sz w:val="18"/>
        </w:rPr>
        <w:t>python -m rulbench.cli prepare --config configs/exp_concave.yaml</w:t>
      </w:r>
    </w:p>
    <w:p/>
    <w:p>
      <w:r>
        <w:rPr>
          <w:rFonts w:ascii="Consolas" w:hAnsi="Consolas"/>
          <w:sz w:val="18"/>
        </w:rPr>
        <w:t># 3. 训练评测</w:t>
      </w:r>
    </w:p>
    <w:p>
      <w:r>
        <w:rPr>
          <w:rFonts w:ascii="Consolas" w:hAnsi="Consolas"/>
          <w:sz w:val="18"/>
        </w:rPr>
        <w:t>python -m rulbench.cli single --config configs/exp_concave.yaml</w:t>
      </w:r>
    </w:p>
    <w:p/>
    <w:p>
      <w:r>
        <w:rPr>
          <w:rFonts w:ascii="Consolas" w:hAnsi="Consolas"/>
          <w:sz w:val="18"/>
        </w:rPr>
        <w:t># 4. 对比分析</w:t>
      </w:r>
    </w:p>
    <w:p>
      <w:r>
        <w:rPr>
          <w:rFonts w:ascii="Consolas" w:hAnsi="Consolas"/>
          <w:sz w:val="18"/>
        </w:rPr>
        <w:t># 比较 linear (RMSE=37.51) vs exp-concave (RMSE=?)</w:t>
      </w:r>
    </w:p>
    <w:p>
      <w:r>
        <w:rPr>
          <w:rFonts w:ascii="Consolas" w:hAnsi="Consolas"/>
          <w:sz w:val="18"/>
        </w:rPr>
        <w:t># 若 exp-concave 更优 → 支持"加速退化"假设</w:t>
      </w:r>
    </w:p>
    <w:p>
      <w:r>
        <w:rPr>
          <w:rFonts w:ascii="Consolas" w:hAnsi="Consolas"/>
          <w:sz w:val="18"/>
        </w:rPr>
        <w:t># 若 linear 更优 → 说明退化较均匀或标签鲁棒性更重要</w:t>
      </w:r>
    </w:p>
    <w:p>
      <w:r>
        <w:t>**可选：Crossover-aware 双线性**（基于 h≈0.58 变号点）</w:t>
      </w:r>
    </w:p>
    <w:p>
      <w:r>
        <w:rPr>
          <w:rFonts w:ascii="Consolas" w:hAnsi="Consolas"/>
          <w:sz w:val="18"/>
        </w:rPr>
        <w:t># 探索性实验，预期可能不如 linear</w:t>
      </w:r>
    </w:p>
    <w:p>
      <w:r>
        <w:rPr>
          <w:rFonts w:ascii="Consolas" w:hAnsi="Consolas"/>
          <w:sz w:val="18"/>
        </w:rPr>
        <w:t>python -m rulbench.cli single --config configs/crossover_aware.yaml</w:t>
      </w:r>
    </w:p>
    <w:p>
      <w:r>
        <w:t>**预期产出**：</w:t>
      </w:r>
    </w:p>
    <w:p>
      <w:pPr>
        <w:pStyle w:val="ListBullet"/>
      </w:pPr>
      <w:r>
        <w:t>标签对比表：三类标签在 XJTU-SY / PHM2012 上的 RMSE</w:t>
      </w:r>
    </w:p>
    <w:p>
      <w:pPr>
        <w:pStyle w:val="ListBullet"/>
      </w:pPr>
      <w:r>
        <w:t>Related Work 补充 Kim &amp; Lee 2024 引用</w:t>
      </w:r>
    </w:p>
    <w:p>
      <w:pPr>
        <w:pStyle w:val="Heading3"/>
      </w:pPr>
      <w:r>
        <w:t>Step 7：生成论文表格与图</w:t>
      </w:r>
    </w:p>
    <w:p>
      <w:r>
        <w:rPr>
          <w:rFonts w:ascii="Consolas" w:hAnsi="Consolas"/>
          <w:sz w:val="18"/>
        </w:rPr>
        <w:t>python scripts/09_label_baseline_anchors.py   # 标签基线锚点</w:t>
      </w:r>
    </w:p>
    <w:p>
      <w:r>
        <w:rPr>
          <w:rFonts w:ascii="Consolas" w:hAnsi="Consolas"/>
          <w:sz w:val="18"/>
        </w:rPr>
        <w:t>python scripts/10_label_sensitivity.py        # 标签敏感性</w:t>
      </w:r>
    </w:p>
    <w:p>
      <w:r>
        <w:rPr>
          <w:rFonts w:ascii="Consolas" w:hAnsi="Consolas"/>
          <w:sz w:val="18"/>
        </w:rPr>
        <w:t>python scripts/12_paper_tables.py             # 生成论文表格</w:t>
      </w:r>
    </w:p>
    <w:p>
      <w:r>
        <w:rPr>
          <w:rFonts w:ascii="Consolas" w:hAnsi="Consolas"/>
          <w:sz w:val="18"/>
        </w:rPr>
        <w:t>python scripts/11_make_figures.py             # 绘图</w:t>
      </w:r>
    </w:p>
    <w:p>
      <w:r>
        <w:rPr>
          <w:rFonts w:ascii="Consolas" w:hAnsi="Consolas"/>
          <w:sz w:val="18"/>
        </w:rPr>
        <w:t>python scripts/13_render_html.py              # 渲染 manuscript.html</w:t>
      </w:r>
    </w:p>
    <w:p>
      <w:pPr>
        <w:pStyle w:val="Heading3"/>
      </w:pPr>
      <w:r>
        <w:t>Step 8：第三方基线对比（⚠️ 可选但推荐）</w:t>
      </w:r>
    </w:p>
    <w:p>
      <w:r>
        <w:t>若要与其他论文的 SOTA 方法对比：</w:t>
      </w:r>
    </w:p>
    <w:p>
      <w:r>
        <w:t>**❌ 禁止做法**:</w:t>
      </w:r>
    </w:p>
    <w:p>
      <w:pPr>
        <w:pStyle w:val="ListBullet"/>
      </w:pPr>
      <w:r>
        <w:t>直接引用其他论文的数字（数据拆分/预处理可能不同，不可比）</w:t>
      </w:r>
    </w:p>
    <w:p>
      <w:pPr>
        <w:pStyle w:val="ListBullet"/>
      </w:pPr>
      <w:r>
        <w:t>用"我们的 RMSE X vs 文献Y的 RMSE Z"做对比</w:t>
      </w:r>
    </w:p>
    <w:p>
      <w:r>
        <w:t>**✅ 正确做法**:</w:t>
      </w:r>
    </w:p>
    <w:p>
      <w:pPr>
        <w:pStyle w:val="ListNumber"/>
      </w:pPr>
      <w:r>
        <w:t>在 `rulbench/models/` 下实现第三方方法（参考其开源代码）</w:t>
      </w:r>
    </w:p>
    <w:p>
      <w:pPr>
        <w:pStyle w:val="ListNumber"/>
      </w:pPr>
      <w:r>
        <w:t>在 `models/registry.py` 注册</w:t>
      </w:r>
    </w:p>
    <w:p>
      <w:pPr>
        <w:pStyle w:val="ListNumber"/>
      </w:pPr>
      <w:r>
        <w:t>用**完全相同的数据拆分和预处理**重新训练评测</w:t>
      </w:r>
    </w:p>
    <w:p>
      <w:pPr>
        <w:pStyle w:val="ListNumber"/>
      </w:pPr>
      <w:r>
        <w:t>报告时说明"我们在统一协议下重现了方法X"</w:t>
      </w:r>
    </w:p>
    <w:p>
      <w:r>
        <w:t>**例子**：若要对比 Informer / Autoformer / CNN-LSTM：</w:t>
      </w:r>
    </w:p>
    <w:p>
      <w:r>
        <w:rPr>
          <w:rFonts w:ascii="Consolas" w:hAnsi="Consolas"/>
          <w:sz w:val="18"/>
        </w:rPr>
        <w:t># 已内置，直接跑</w:t>
      </w:r>
    </w:p>
    <w:p>
      <w:r>
        <w:rPr>
          <w:rFonts w:ascii="Consolas" w:hAnsi="Consolas"/>
          <w:sz w:val="18"/>
        </w:rPr>
        <w:t>python -m rulbench.cli single --config configs/linear.yaml \</w:t>
      </w:r>
    </w:p>
    <w:p>
      <w:r>
        <w:rPr>
          <w:rFonts w:ascii="Consolas" w:hAnsi="Consolas"/>
          <w:sz w:val="18"/>
        </w:rPr>
        <w:t xml:space="preserve">  --set experiments.single.models=[se_resnet_bigru,informer_senet,cnn,lstm]</w:t>
      </w:r>
    </w:p>
    <w:p>
      <w:r>
        <w:t>**原因**：MEMORY.md 遗留工作明确指出"第三方 SOTA 需自行实现进 rulbench/registry 重测，文献数字不可跨论文比"。</w:t>
      </w:r>
    </w:p>
    <w:p>
      <w:r>
        <w:t>__________________________________________________</w:t>
      </w:r>
    </w:p>
    <w:p>
      <w:pPr>
        <w:pStyle w:val="Heading2"/>
      </w:pPr>
      <w:r>
        <w:t>11. 结果汇总与论文写作</w:t>
      </w:r>
    </w:p>
    <w:p>
      <w:pPr>
        <w:pStyle w:val="Heading3"/>
      </w:pPr>
      <w:r>
        <w:t>11.1 论文结构（方法创新为主）</w:t>
      </w:r>
    </w:p>
    <w:p>
      <w:r>
        <w:rPr>
          <w:rFonts w:ascii="Consolas" w:hAnsi="Consolas"/>
          <w:sz w:val="18"/>
        </w:rPr>
        <w:t>Title   : SE-ResNet-BiGRU for Bearing RUL Prediction: Multi-Label &amp; Multi-Dataset Validation</w:t>
      </w:r>
    </w:p>
    <w:p>
      <w:r>
        <w:rPr>
          <w:rFonts w:ascii="Consolas" w:hAnsi="Consolas"/>
          <w:sz w:val="18"/>
        </w:rPr>
        <w:t>Abstract: 组合模型应用 → 多数据集多标签验证 → 严格协议 → 关键数字</w:t>
      </w:r>
    </w:p>
    <w:p>
      <w:r>
        <w:rPr>
          <w:rFonts w:ascii="Consolas" w:hAnsi="Consolas"/>
          <w:sz w:val="18"/>
        </w:rPr>
        <w:t>1  Introduction     : 背景 + 问题 + 三大贡献</w:t>
      </w:r>
    </w:p>
    <w:p>
      <w:r>
        <w:rPr>
          <w:rFonts w:ascii="Consolas" w:hAnsi="Consolas"/>
          <w:sz w:val="18"/>
        </w:rPr>
        <w:t>2  Related Work     : RUL 方法 / 标签设计 / 域适应</w:t>
      </w:r>
    </w:p>
    <w:p>
      <w:r>
        <w:rPr>
          <w:rFonts w:ascii="Consolas" w:hAnsi="Consolas"/>
          <w:sz w:val="18"/>
        </w:rPr>
        <w:t>3  Method           : 特征工程 + 标签设计 + 模型架构 + 评估协议</w:t>
      </w:r>
    </w:p>
    <w:p>
      <w:r>
        <w:rPr>
          <w:rFonts w:ascii="Consolas" w:hAnsi="Consolas"/>
          <w:sz w:val="18"/>
        </w:rPr>
        <w:t>4  Results</w:t>
      </w:r>
    </w:p>
    <w:p>
      <w:r>
        <w:rPr>
          <w:rFonts w:ascii="Consolas" w:hAnsi="Consolas"/>
          <w:sz w:val="18"/>
        </w:rPr>
        <w:t xml:space="preserve">   4.1 主结果（单工况，线性标签）</w:t>
      </w:r>
    </w:p>
    <w:p>
      <w:r>
        <w:rPr>
          <w:rFonts w:ascii="Consolas" w:hAnsi="Consolas"/>
          <w:sz w:val="18"/>
        </w:rPr>
        <w:t xml:space="preserve">   4.2 消融实验（架构组件贡献）</w:t>
      </w:r>
    </w:p>
    <w:p>
      <w:r>
        <w:rPr>
          <w:rFonts w:ascii="Consolas" w:hAnsi="Consolas"/>
          <w:sz w:val="18"/>
        </w:rPr>
        <w:t xml:space="preserve">   4.3 标签敏感性（h 扫描 + Exp-Concave 补充）</w:t>
      </w:r>
    </w:p>
    <w:p>
      <w:r>
        <w:rPr>
          <w:rFonts w:ascii="Consolas" w:hAnsi="Consolas"/>
          <w:sz w:val="18"/>
        </w:rPr>
        <w:t xml:space="preserve">   4.4 跨工况迁移</w:t>
      </w:r>
    </w:p>
    <w:p>
      <w:r>
        <w:rPr>
          <w:rFonts w:ascii="Consolas" w:hAnsi="Consolas"/>
          <w:sz w:val="18"/>
        </w:rPr>
        <w:t xml:space="preserve">   4.5 不确定性量化</w:t>
      </w:r>
    </w:p>
    <w:p>
      <w:r>
        <w:rPr>
          <w:rFonts w:ascii="Consolas" w:hAnsi="Consolas"/>
          <w:sz w:val="18"/>
        </w:rPr>
        <w:t>5  Discussion       : 标签主导作用 / 架构复杂度局限 / 实践指导 / 局限性</w:t>
      </w:r>
    </w:p>
    <w:p>
      <w:r>
        <w:rPr>
          <w:rFonts w:ascii="Consolas" w:hAnsi="Consolas"/>
          <w:sz w:val="18"/>
        </w:rPr>
        <w:t>6  Conclusion</w:t>
      </w:r>
    </w:p>
    <w:p>
      <w:r>
        <w:t>**⚠️ 结构说明**：</w:t>
      </w:r>
    </w:p>
    <w:p>
      <w:pPr>
        <w:pStyle w:val="ListBullet"/>
      </w:pPr>
      <w:r>
        <w:t>**主结果用 h=0**（最大信息量主标签）</w:t>
      </w:r>
    </w:p>
    <w:p>
      <w:pPr>
        <w:pStyle w:val="ListBullet"/>
      </w:pPr>
      <w:r>
        <w:t>**标签敏感性（4.3）是消融轴**：h 扫描展示标签结构如何系统性改变性能</w:t>
      </w:r>
    </w:p>
    <w:p>
      <w:pPr>
        <w:pStyle w:val="ListBullet"/>
      </w:pPr>
      <w:r>
        <w:t>**因果逻辑**：先有主标签 h=0 → 对比 h=0.8 等 → 发现"在主流标签 h=0.8 下,所有深度模型输给常数" → 揭示标签主导作用</w:t>
      </w:r>
    </w:p>
    <w:p>
      <w:pPr>
        <w:pStyle w:val="ListBullet"/>
      </w:pPr>
      <w:r>
        <w:t>消融实验（4.2）评估架构组件贡献</w:t>
      </w:r>
    </w:p>
    <w:p>
      <w:pPr>
        <w:pStyle w:val="Heading3"/>
      </w:pPr>
      <w:r>
        <w:t>11.2 关键数字（已定版，来自 Stage 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SE-ResNet-BiGRU RMSE</w:t>
            </w:r>
          </w:p>
        </w:tc>
      </w:tr>
      <w:tr>
        <w:tc>
          <w:tcPr>
            <w:tcW w:type="dxa" w:w="4320"/>
          </w:tcPr>
          <w:p>
            <w:r>
              <w:t>XJTU-SY 线性标签（h=0），三工况均值</w:t>
            </w:r>
          </w:p>
        </w:tc>
        <w:tc>
          <w:tcPr>
            <w:tcW w:type="dxa" w:w="4320"/>
          </w:tcPr>
          <w:p>
            <w:r>
              <w:t>37.51 min</w:t>
            </w:r>
          </w:p>
        </w:tc>
      </w:tr>
      <w:tr>
        <w:tc>
          <w:tcPr>
            <w:tcW w:type="dxa" w:w="4320"/>
          </w:tcPr>
          <w:p>
            <w:r>
              <w:t>XJTU-SY 分段标签（h=0.8）</w:t>
            </w:r>
          </w:p>
        </w:tc>
        <w:tc>
          <w:tcPr>
            <w:tcW w:type="dxa" w:w="4320"/>
          </w:tcPr>
          <w:p>
            <w:r>
              <w:t>77.15 min</w:t>
            </w:r>
          </w:p>
        </w:tc>
      </w:tr>
      <w:tr>
        <w:tc>
          <w:tcPr>
            <w:tcW w:type="dxa" w:w="4320"/>
          </w:tcPr>
          <w:p>
            <w:r>
              <w:t>**PHM2012 线性标签（h=0）**</w:t>
            </w:r>
          </w:p>
        </w:tc>
        <w:tc>
          <w:tcPr>
            <w:tcW w:type="dxa" w:w="4320"/>
          </w:tcPr>
          <w:p>
            <w:r>
              <w:t>**1.14 h**</w:t>
            </w:r>
          </w:p>
        </w:tc>
      </w:tr>
    </w:tbl>
    <w:p>
      <w:r>
        <w:t>**⚠️ 待补充**（若做 PHM2012 h 扫描）:</w:t>
      </w:r>
    </w:p>
    <w:p>
      <w:pPr>
        <w:pStyle w:val="ListBullet"/>
      </w:pPr>
      <w:r>
        <w:t>PHM2012 在 h ∈ {0, 0.5, 0.8} 上的 RMSE</w:t>
      </w:r>
    </w:p>
    <w:p>
      <w:pPr>
        <w:pStyle w:val="ListBullet"/>
      </w:pPr>
      <w:r>
        <w:t>**若不做，论文只报 PHM2012 线性标签结果即可**</w:t>
      </w:r>
    </w:p>
    <w:p>
      <w:pPr>
        <w:pStyle w:val="ListBullet"/>
      </w:pPr>
      <w:r>
        <w:t>MEMORY.md 遗留工作："PHM2012 h 谱未跑"</w:t>
      </w:r>
    </w:p>
    <w:p>
      <w:pPr>
        <w:pStyle w:val="Heading3"/>
      </w:pPr>
      <w:r>
        <w:t>11.3 待补充（Stage 6 完成后）</w:t>
      </w:r>
    </w:p>
    <w:p>
      <w:pPr>
        <w:pStyle w:val="ListBullet"/>
      </w:pPr>
      <w:r>
        <w:t>Exp-Concave 标签在 XJTU-SY / PHM2012 上的 RMSE。</w:t>
      </w:r>
    </w:p>
    <w:p>
      <w:pPr>
        <w:pStyle w:val="ListBullet"/>
      </w:pPr>
      <w:r>
        <w:t>标签对比表格与图。</w:t>
      </w:r>
    </w:p>
    <w:p>
      <w:pPr>
        <w:pStyle w:val="ListBullet"/>
      </w:pPr>
      <w:r>
        <w:t>Related Work 补充 Kim &amp; Lee 2024。</w:t>
      </w:r>
    </w:p>
    <w:p>
      <w:pPr>
        <w:pStyle w:val="Heading3"/>
      </w:pPr>
      <w:r>
        <w:t>11.4 负面结果的诚实报告原则（⚠️ 重要）</w:t>
      </w:r>
    </w:p>
    <w:p>
      <w:r>
        <w:t>本研究观察到以下"非预期"结果（来自 Stage 4）：</w:t>
      </w:r>
    </w:p>
    <w:p>
      <w:pPr>
        <w:pStyle w:val="ListNumber"/>
      </w:pPr>
      <w:r>
        <w:t>SE 注意力模块的增益在统计上不稳定（CI 跨 0，甚至方向为负：-0.023 [-0.123, +0.058]）</w:t>
      </w:r>
    </w:p>
    <w:p>
      <w:pPr>
        <w:pStyle w:val="ListNumber"/>
      </w:pPr>
      <w:r>
        <w:t>架构复杂度未表现出对跨工况迁移的稳健优势（深层架构 R_cross &gt; 1，代价稳定）</w:t>
      </w:r>
    </w:p>
    <w:p>
      <w:r>
        <w:t>**✅ 允许的措辞**（诚实但不自毁）:</w:t>
      </w:r>
    </w:p>
    <w:p>
      <w:pPr>
        <w:pStyle w:val="ListBullet"/>
      </w:pPr>
      <w:r>
        <w:t>"SE attention did not yield consistent improvements across conditions"</w:t>
      </w:r>
    </w:p>
    <w:p>
      <w:pPr>
        <w:pStyle w:val="ListBullet"/>
      </w:pPr>
      <w:r>
        <w:t>"The confidence interval includes zero, so no component contributes a stable gain"</w:t>
      </w:r>
    </w:p>
    <w:p>
      <w:pPr>
        <w:pStyle w:val="ListBullet"/>
      </w:pPr>
      <w:r>
        <w:t>"Increased architectural complexity did not translate into robust cross-condition benefits"</w:t>
      </w:r>
    </w:p>
    <w:p>
      <w:pPr>
        <w:pStyle w:val="ListBullet"/>
      </w:pPr>
      <w:r>
        <w:t>"These findings suggest that label structure and task learnability may dominate over architectural depth"</w:t>
      </w:r>
    </w:p>
    <w:p>
      <w:pPr>
        <w:pStyle w:val="ListBullet"/>
      </w:pPr>
      <w:r>
        <w:t>"No individual architectural component provides a statistically reliable improvement under the protocol"</w:t>
      </w:r>
    </w:p>
    <w:p>
      <w:r>
        <w:t>**❌ 禁止的措辞**（过度否定或绝对化）:</w:t>
      </w:r>
    </w:p>
    <w:p>
      <w:pPr>
        <w:pStyle w:val="ListBullet"/>
      </w:pPr>
      <w:r>
        <w:t>"SE attention failed" / "SE is harmful" / "SE module has no benefit"</w:t>
      </w:r>
    </w:p>
    <w:p>
      <w:pPr>
        <w:pStyle w:val="ListBullet"/>
      </w:pPr>
      <w:r>
        <w:t>"deeper networks degrade performance" / "deeper networks are worse"</w:t>
      </w:r>
    </w:p>
    <w:p>
      <w:pPr>
        <w:pStyle w:val="ListBullet"/>
      </w:pPr>
      <w:r>
        <w:t>"architectural complexity is irrelevant" / "architecture is not important"</w:t>
      </w:r>
    </w:p>
    <w:p>
      <w:pPr>
        <w:pStyle w:val="ListBullet"/>
      </w:pPr>
      <w:r>
        <w:t>"BiGRU is better than SE-ResNet-BiGRU"（排行式断言）</w:t>
      </w:r>
    </w:p>
    <w:p>
      <w:pPr>
        <w:pStyle w:val="ListBullet"/>
      </w:pPr>
      <w:r>
        <w:t>"the model collapses to a constant"</w:t>
      </w:r>
    </w:p>
    <w:p>
      <w:r>
        <w:t>**🔑 核心原则**:</w:t>
      </w:r>
    </w:p>
    <w:p>
      <w:pPr>
        <w:pStyle w:val="ListBullet"/>
      </w:pPr>
      <w:r>
        <w:t>**报告观察结果**（CI 跨 0 / R_cross &gt; 1），不做绝对否定</w:t>
      </w:r>
    </w:p>
    <w:p>
      <w:pPr>
        <w:pStyle w:val="ListBullet"/>
      </w:pPr>
      <w:r>
        <w:t>**指出"未观察到稳健优势"** ≠ "证明无效"</w:t>
      </w:r>
    </w:p>
    <w:p>
      <w:pPr>
        <w:pStyle w:val="ListBullet"/>
      </w:pPr>
      <w:r>
        <w:t>**强调"标签结构的主导作用"** 而非 "模型选择失败"</w:t>
      </w:r>
    </w:p>
    <w:p>
      <w:pPr>
        <w:pStyle w:val="ListBullet"/>
      </w:pPr>
      <w:r>
        <w:t>**用"在本协议与模型家族下"限缩**，不泛化到所有场景</w:t>
      </w:r>
    </w:p>
    <w:p>
      <w:pPr>
        <w:pStyle w:val="ListBullet"/>
      </w:pPr>
      <w:r>
        <w:t>回应用户关切："输给常数"不等于"效果不好"——这取决于标签设计（h=0.8 时 LI 只有 0.15）</w:t>
      </w:r>
    </w:p>
    <w:p>
      <w:r>
        <w:t>**措辞模板**（直接可用）:</w:t>
      </w:r>
    </w:p>
    <w:p>
      <w:r>
        <w:rPr>
          <w:rFonts w:ascii="Consolas" w:hAnsi="Consolas"/>
          <w:sz w:val="18"/>
        </w:rPr>
        <w:t>Under the controlled evaluation protocol, we observed that [结果].</w:t>
      </w:r>
    </w:p>
    <w:p>
      <w:r>
        <w:rPr>
          <w:rFonts w:ascii="Consolas" w:hAnsi="Consolas"/>
          <w:sz w:val="18"/>
        </w:rPr>
        <w:t>This suggests that [解释], rather than indicating [过度解读].</w:t>
      </w:r>
    </w:p>
    <w:p>
      <w:r>
        <w:rPr>
          <w:rFonts w:ascii="Consolas" w:hAnsi="Consolas"/>
          <w:sz w:val="18"/>
        </w:rPr>
        <w:t>These findings are reported as experimental observations for this protocol</w:t>
      </w:r>
    </w:p>
    <w:p>
      <w:r>
        <w:rPr>
          <w:rFonts w:ascii="Consolas" w:hAnsi="Consolas"/>
          <w:sz w:val="18"/>
        </w:rPr>
        <w:t>and model family, not as definitive claims about [模块名].</w:t>
      </w:r>
    </w:p>
    <w:p>
      <w:r>
        <w:t>__________________________________________________</w:t>
      </w:r>
    </w:p>
    <w:p>
      <w:pPr>
        <w:pStyle w:val="Heading2"/>
      </w:pPr>
      <w:r>
        <w:t>12. 可复现性规范（A1–A10）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报告标签定义（h 值）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报告完整平凡基线阶梯（one/mean/best）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逐工况报告，不只看均值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并报两种评分口径 + 单位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披露转导设置 + source-only 对照</w:t>
            </w:r>
          </w:p>
        </w:tc>
      </w:tr>
      <w:tr>
        <w:tc>
          <w:tcPr>
            <w:tcW w:type="dxa" w:w="4320"/>
          </w:tcPr>
          <w:p>
            <w:r>
              <w:t>A6</w:t>
            </w:r>
          </w:p>
        </w:tc>
        <w:tc>
          <w:tcPr>
            <w:tcW w:type="dxa" w:w="4320"/>
          </w:tcPr>
          <w:p>
            <w:r>
              <w:t>报告标签敏感性（h 扫描）</w:t>
            </w:r>
          </w:p>
        </w:tc>
      </w:tr>
      <w:tr>
        <w:tc>
          <w:tcPr>
            <w:tcW w:type="dxa" w:w="4320"/>
          </w:tcPr>
          <w:p>
            <w:r>
              <w:t>A7</w:t>
            </w:r>
          </w:p>
        </w:tc>
        <w:tc>
          <w:tcPr>
            <w:tcW w:type="dxa" w:w="4320"/>
          </w:tcPr>
          <w:p>
            <w:r>
              <w:t>报告 run-to-run 波动</w:t>
            </w:r>
          </w:p>
        </w:tc>
      </w:tr>
      <w:tr>
        <w:tc>
          <w:tcPr>
            <w:tcW w:type="dxa" w:w="4320"/>
          </w:tcPr>
          <w:p>
            <w:r>
              <w:t>A8</w:t>
            </w:r>
          </w:p>
        </w:tc>
        <w:tc>
          <w:tcPr>
            <w:tcW w:type="dxa" w:w="4320"/>
          </w:tcPr>
          <w:p>
            <w:r>
              <w:t>报告测试集组成，跨协议并报配对子集</w:t>
            </w:r>
          </w:p>
        </w:tc>
      </w:tr>
      <w:tr>
        <w:tc>
          <w:tcPr>
            <w:tcW w:type="dxa" w:w="4320"/>
          </w:tcPr>
          <w:p>
            <w:r>
              <w:t>A9</w:t>
            </w:r>
          </w:p>
        </w:tc>
        <w:tc>
          <w:tcPr>
            <w:tcW w:type="dxa" w:w="4320"/>
          </w:tcPr>
          <w:p>
            <w:r>
              <w:t>跨协议用统一未校正口径</w:t>
            </w:r>
          </w:p>
        </w:tc>
      </w:tr>
      <w:tr>
        <w:tc>
          <w:tcPr>
            <w:tcW w:type="dxa" w:w="4320"/>
          </w:tcPr>
          <w:p>
            <w:r>
              <w:t>A10</w:t>
            </w:r>
          </w:p>
        </w:tc>
        <w:tc>
          <w:tcPr>
            <w:tcW w:type="dxa" w:w="4320"/>
          </w:tcPr>
          <w:p>
            <w:r>
              <w:t>评测路径播种，保证再评测可复现</w:t>
            </w:r>
          </w:p>
        </w:tc>
      </w:tr>
    </w:tbl>
    <w:p>
      <w:pPr>
        <w:ind w:left="720"/>
      </w:pPr>
      <w:r>
        <w:t>基础设施修复（B8 MC-Dropout 播种、B9 版本统一、B10 pandas+CUDA 段错误、B11 共享目录写表）**只入工程文档，不写入 Contributions**。</w:t>
      </w:r>
    </w:p>
    <w:p>
      <w:r>
        <w:t>__________________________________________________</w:t>
      </w:r>
    </w:p>
    <w:p>
      <w:pPr>
        <w:pStyle w:val="Heading2"/>
      </w:pPr>
      <w:r>
        <w:t>13. 常见问题排查</w:t>
      </w:r>
    </w:p>
    <w:p>
      <w:pPr>
        <w:pStyle w:val="Heading3"/>
      </w:pPr>
      <w:r>
        <w:t>13.1 Bash 命令不可用（本机 Windows）</w:t>
      </w:r>
    </w:p>
    <w:p>
      <w:r>
        <w:t>本机 Git Bash 的 coreutils（`grep`/`head`/`dirname`/`ls`/`mkdir`）时好时坏，**文件操作一律用 Python 脚本**，不要依赖 `grep`/`head`/`sed`。</w:t>
      </w:r>
    </w:p>
    <w:p>
      <w:pPr>
        <w:pStyle w:val="Heading3"/>
      </w:pPr>
      <w:r>
        <w:t>13.2 git 不在 PATH / push 卡死</w:t>
      </w:r>
    </w:p>
    <w:p>
      <w:r>
        <w:t>用绝对路径 `C:/Users/28129/.workbuddy/binaries/PortableGit/versions/1.2.0/cmd/git.exe`；push 卡死是系统级 GUI 凭据选择器导致，仓库本地设 `credential.helper=""` + `manager`。</w:t>
      </w:r>
    </w:p>
    <w:p>
      <w:pPr>
        <w:pStyle w:val="Heading3"/>
      </w:pPr>
      <w:r>
        <w:t>13.3 托管 Python 无 numpy/torch</w:t>
      </w:r>
    </w:p>
    <w:p>
      <w:r>
        <w:t>训练/解析用 `D:\miniconda3\envs\data_competition\python.exe`；渲染 HTML 用 `D:\miniconda3\python.exe`；托管 `3.13.12` 无 numpy，仅用于纯文件操作。</w:t>
      </w:r>
    </w:p>
    <w:p>
      <w:pPr>
        <w:pStyle w:val="Heading3"/>
      </w:pPr>
      <w:r>
        <w:t>13.4 checkpoint 复用陷阱</w:t>
      </w:r>
    </w:p>
    <w:p>
      <w:r>
        <w:t>旧结果目录里仍存 `.pt`，重跑会因"checkpoint 已存在"静默跳过训练。**换标签/换数据集必须换结果根目录**（配置里 `paths.data_dir` / `report_dir` 各自独立）。</w:t>
      </w:r>
    </w:p>
    <w:p>
      <w:pPr>
        <w:pStyle w:val="Heading3"/>
      </w:pPr>
      <w:r>
        <w:t>13.5 确定性校验</w:t>
      </w:r>
    </w:p>
    <w:p>
      <w:pPr>
        <w:pStyle w:val="ListBullet"/>
      </w:pPr>
      <w:r>
        <w:t>训练侧：`seed_everything` 必须在建模前。</w:t>
      </w:r>
    </w:p>
    <w:p>
      <w:pPr>
        <w:pStyle w:val="ListBullet"/>
      </w:pPr>
      <w:r>
        <w:t>评测侧：MC-Dropout 必须播种。</w:t>
      </w:r>
    </w:p>
    <w:p>
      <w:pPr>
        <w:pStyle w:val="ListBullet"/>
      </w:pPr>
      <w:r>
        <w:t>校验方法：同一 (config, seed) 跑两次，RMSE 极差应为 0。</w:t>
      </w:r>
    </w:p>
    <w:p>
      <w:pPr>
        <w:pStyle w:val="Heading3"/>
      </w:pPr>
      <w:r>
        <w:t>13.6 pandas + CUDA 段错误</w:t>
      </w:r>
    </w:p>
    <w:p>
      <w:r>
        <w:t>pandas 3.0.3 在 CUDA 上下文初始化后构造 DataFrame 会段错误。写表用纯标准库 `csv`（`report.py::save_table` 已改），或在 import torch 前先 import pandas。</w:t>
      </w:r>
    </w:p>
    <w:p>
      <w:r>
        <w:t>__________________________________________________</w:t>
      </w:r>
    </w:p>
    <w:p>
      <w:pPr>
        <w:pStyle w:val="Heading2"/>
      </w:pPr>
      <w:r>
        <w:t>14. 复现性自检清单</w:t>
      </w:r>
    </w:p>
    <w:p>
      <w:pPr>
        <w:ind w:left="720"/>
      </w:pPr>
      <w:r>
        <w:t>目标：验证文档开头的承诺——"一个对本项目完全陌生的人，照着本文档能从头到尾、完整复现"。</w:t>
      </w:r>
    </w:p>
    <w:p>
      <w:r>
        <w:t>完成所有步骤后，用以下清单验证：</w:t>
      </w:r>
    </w:p>
    <w:p>
      <w:pPr>
        <w:pStyle w:val="Heading3"/>
      </w:pPr>
      <w:r>
        <w:t>14.1 基础检查</w:t>
      </w:r>
    </w:p>
    <w:p>
      <w:pPr>
        <w:pStyle w:val="ListBullet"/>
      </w:pPr>
      <w:r>
        <w:t>[ ] **环境**：`doctor` 命令通过，依赖齐全（torch/cuda/numpy/scipy/pywt/sklearn）</w:t>
      </w:r>
    </w:p>
    <w:p>
      <w:pPr>
        <w:pStyle w:val="ListBullet"/>
      </w:pPr>
      <w:r>
        <w:t>[ ] **数据**：npz 文件存在于 `artifacts/data_*/`，每个 npz 有对应 `.json` 边车</w:t>
      </w:r>
    </w:p>
    <w:p>
      <w:pPr>
        <w:pStyle w:val="ListBullet"/>
      </w:pPr>
      <w:r>
        <w:t>[ ] **代码路径**：`configs/base.yaml` 里的 `data.root` 已改为实际路径</w:t>
      </w:r>
    </w:p>
    <w:p>
      <w:pPr>
        <w:pStyle w:val="Heading3"/>
      </w:pPr>
      <w:r>
        <w:t>14.2 确定性检查</w:t>
      </w:r>
    </w:p>
    <w:p>
      <w:pPr>
        <w:pStyle w:val="ListBullet"/>
      </w:pPr>
      <w:r>
        <w:t>[ ] **训练**：同一 (config, seed) 跑两次，RMSE 一致（diff &lt; 1e-6）</w:t>
      </w:r>
    </w:p>
    <w:p>
      <w:r>
        <w:t xml:space="preserve">  ```bash</w:t>
      </w:r>
    </w:p>
    <w:p>
      <w:r>
        <w:t xml:space="preserve">  # 第一次</w:t>
      </w:r>
    </w:p>
    <w:p>
      <w:r>
        <w:t xml:space="preserve">  python -m rulbench.cli single --config configs/linear.yaml --set runtime.seeds=[42]</w:t>
      </w:r>
    </w:p>
    <w:p>
      <w:r>
        <w:t xml:space="preserve">  # 第二次（清空 artifacts/checkpoints/ 后重跑）</w:t>
      </w:r>
    </w:p>
    <w:p>
      <w:r>
        <w:t xml:space="preserve">  python -m rulbench.cli single --config configs/linear.yaml --set runtime.seeds=[42]</w:t>
      </w:r>
    </w:p>
    <w:p>
      <w:r>
        <w:t xml:space="preserve">  # 对比两次的 results_full.json</w:t>
      </w:r>
    </w:p>
    <w:p>
      <w:r>
        <w:t xml:space="preserve">  ```</w:t>
      </w:r>
    </w:p>
    <w:p>
      <w:pPr>
        <w:pStyle w:val="ListBullet"/>
      </w:pPr>
      <w:r>
        <w:t>[ ] **评测**：checkpoint 再评测，RMSE 与训练时 val loss 对应</w:t>
      </w:r>
    </w:p>
    <w:p>
      <w:pPr>
        <w:pStyle w:val="ListBullet"/>
      </w:pPr>
      <w:r>
        <w:t>[ ] **跨 seed**：5 个 seed 的 RMSE 标准差在合理范围（&lt; 5% 均值）</w:t>
      </w:r>
    </w:p>
    <w:p>
      <w:pPr>
        <w:pStyle w:val="Heading3"/>
      </w:pPr>
      <w:r>
        <w:t>14.3 结果一致性检查</w:t>
      </w:r>
    </w:p>
    <w:p>
      <w:pPr>
        <w:pStyle w:val="ListBullet"/>
      </w:pPr>
      <w:r>
        <w:t>[ ] **表格**：`scripts/12_paper_tables.py` 生成的表格与 MEMORY.md 关键数字一致</w:t>
      </w:r>
    </w:p>
    <w:p>
      <w:r>
        <w:t xml:space="preserve">  - XJTU-SY 线性标签 SE-ResNet-BiGRU: 37.51 min</w:t>
      </w:r>
    </w:p>
    <w:p>
      <w:r>
        <w:t xml:space="preserve">  - XJTU-SY h=0.8: 77.15 min</w:t>
      </w:r>
    </w:p>
    <w:p>
      <w:r>
        <w:t xml:space="preserve">  - PHM2012 线性标签: 1.14 h</w:t>
      </w:r>
    </w:p>
    <w:p>
      <w:pPr>
        <w:pStyle w:val="ListBullet"/>
      </w:pPr>
      <w:r>
        <w:t>[ ] **协议**：A1–A10 十条规则，论文草稿全部遵守（见 §12）</w:t>
      </w:r>
    </w:p>
    <w:p>
      <w:pPr>
        <w:pStyle w:val="Heading3"/>
      </w:pPr>
      <w:r>
        <w:t>14.4 压力测试（可选）</w:t>
      </w:r>
    </w:p>
    <w:p>
      <w:r>
        <w:t>若要彻底验证"陌生人可复现"：</w:t>
      </w:r>
    </w:p>
    <w:p>
      <w:pPr>
        <w:pStyle w:val="ListNumber"/>
      </w:pPr>
      <w:r>
        <w:t>**完全重置**：</w:t>
      </w:r>
    </w:p>
    <w:p>
      <w:r>
        <w:t xml:space="preserve">   ```bash</w:t>
      </w:r>
    </w:p>
    <w:p>
      <w:r>
        <w:t xml:space="preserve">   # 删除所有生成产物</w:t>
      </w:r>
    </w:p>
    <w:p>
      <w:r>
        <w:t xml:space="preserve">   rm -rf artifacts/data_*</w:t>
      </w:r>
    </w:p>
    <w:p>
      <w:r>
        <w:t xml:space="preserve">   rm -rf artifacts/checkpoints/</w:t>
      </w:r>
    </w:p>
    <w:p>
      <w:r>
        <w:t xml:space="preserve">   rm -rf artifacts/reports/</w:t>
      </w:r>
    </w:p>
    <w:p>
      <w:r>
        <w:t xml:space="preserve">   ```</w:t>
      </w:r>
    </w:p>
    <w:p>
      <w:pPr>
        <w:pStyle w:val="ListNumber"/>
      </w:pPr>
      <w:r>
        <w:t>**从头执行**：按 §10 Step 0–7 完整执行一遍</w:t>
      </w:r>
    </w:p>
    <w:p>
      <w:pPr>
        <w:pStyle w:val="ListNumber"/>
      </w:pPr>
      <w:r>
        <w:t>**对比验证**：</w:t>
      </w:r>
    </w:p>
    <w:p>
      <w:r>
        <w:t xml:space="preserve">   - 新旧 RMSE 误差 &lt; 0.5%</w:t>
      </w:r>
    </w:p>
    <w:p>
      <w:r>
        <w:t xml:space="preserve">   - 表格数字完全一致</w:t>
      </w:r>
    </w:p>
    <w:p>
      <w:r>
        <w:t xml:space="preserve">   - 图形视觉相似</w:t>
      </w:r>
    </w:p>
    <w:p>
      <w:pPr>
        <w:pStyle w:val="Heading3"/>
      </w:pPr>
      <w:r>
        <w:t>14.5 论文写作检查</w:t>
      </w:r>
    </w:p>
    <w:p>
      <w:pPr>
        <w:pStyle w:val="ListBullet"/>
      </w:pPr>
      <w:r>
        <w:t>[ ] **红线扫描**：论文草稿不含 MEMORY.md 禁止措辞（state-of-the-art / SE improves / deeper networks enhance / proposed model）</w:t>
      </w:r>
    </w:p>
    <w:p>
      <w:pPr>
        <w:pStyle w:val="ListBullet"/>
      </w:pPr>
      <w:r>
        <w:t>[ ] **负面结果**：按 §11.4 措辞指导诚实报告（CI 跨 0 / R_cross &gt; 1）</w:t>
      </w:r>
    </w:p>
    <w:p>
      <w:pPr>
        <w:pStyle w:val="ListBullet"/>
      </w:pPr>
      <w:r>
        <w:t>[ ] **第三方对比**：若有，确认是统一协议重现，不是直接引用文献数字</w:t>
      </w:r>
    </w:p>
    <w:p>
      <w:r>
        <w:t>__________________________________________________</w:t>
      </w:r>
    </w:p>
    <w:p>
      <w:r>
        <w:t>*文档结束。有任何一步卡住，先看第 13 节排查，再看对应 `audit/` 文档与 `rulbench/` 源码注释。*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