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OBJETIVO</w:t>
      </w:r>
    </w:p>
    <w:p>
      <w:r>
        <w:t xml:space="preserve">Este manual descreve como </w:t>
      </w:r>
      <w:r>
        <w:t>Indústria Exemplo</w:t>
      </w:r>
      <w:r>
        <w:t xml:space="preserve"> cadastra, identifica, classifica e mantém o histórico dos seus ativos de manutenção, com os registros do PCM Direto e os modelos PCMD.</w:t>
      </w:r>
    </w:p>
    <w:p>
      <w:pPr>
        <w:pStyle w:val="Heading1"/>
      </w:pPr>
      <w:r>
        <w:t>2.  ESCOPO E APLICAÇÃO</w:t>
      </w:r>
    </w:p>
    <w:p>
      <w:r>
        <w:t>Inclui cadastro e hierarquia, IDs e TAGs, setores, criticidade, responsáveis, histórico, requisitos e controle documental. Não inclui procedimentos de execução, indicadores sem regra aprovada nem declaração de conformidade legal.</w:t>
      </w:r>
    </w:p>
    <w:p>
      <w:r>
        <w:t xml:space="preserve">Referencial adotado: </w:t>
      </w:r>
      <w:r>
        <w:t>GERAL (sem norma)</w:t>
      </w:r>
      <w:r>
        <w:t xml:space="preserve"> (o inicial do PCM Direto é GERAL (sem norma)).</w:t>
      </w:r>
    </w:p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Cada referência começa Não verificado. Verificado exige fonte oficial HTTPS, versão e data; registra a conferência do responsável e não certifica conformidade. Não cite número de norma sem essas informações.</w:t>
      </w:r>
    </w:p>
    <w:p>
      <w:pPr>
        <w:pStyle w:val="NotaPCMD"/>
        <w:keepNext/>
      </w:pPr>
      <w:r>
        <w:t>Referências registradas (PCMD-01, aba Cadastros)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Referência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Versão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type="dxa" w:w="2665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Fonte (HTTPS)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t>GERAL (sem norma)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Não verificado</w:t>
            </w:r>
          </w:p>
        </w:tc>
      </w:tr>
    </w:tbl>
    <w:p/>
    <w:p>
      <w:pPr>
        <w:pStyle w:val="Heading1"/>
      </w:pPr>
      <w:r>
        <w:t>3.  DEFINIÇÕES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Termo</w:t>
            </w:r>
          </w:p>
        </w:tc>
        <w:tc>
          <w:tcPr>
            <w:tcW w:type="dxa" w:w="70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Ativo local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Equipamento efetivo da organização, com ID técnico, setor, TAG, plano, criticidade e histórico.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Modelo de máquina compartilhado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Referência reutilizável do catálogo público do PCM Direto, sujeita a revisão. Usá-lo cria um cadastro local, sem sincronização automática.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Template documental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Arquivo Excel/Word preenchido com dados locais, como este manual. Não consulta o catálogo nem envia dados.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ID técnico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Identificador estável de ativo, tarefa, pessoa, execução ou falha. Não é substituído por TAG, nome ou número de linha.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TAG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Rótulo legível do ativo no formato SETOR-SIGLA-NNN (ex.: UTL-CMP-001).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Tarefa que não pode ser retirada do plano nem ter a frequência reduzida em relação à referência.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Pendente / A definir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Pendente: falta informação para concluir. A definir: valor ainda não definido pelo responsável; nunca é presumido.</w:t>
            </w:r>
          </w:p>
        </w:tc>
      </w:tr>
    </w:tbl>
    <w:p/>
    <w:p>
      <w:pPr>
        <w:pStyle w:val="Heading1"/>
      </w:pPr>
      <w: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4989"/>
        <w:gridCol w:w="2268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Papel</w:t>
            </w:r>
          </w:p>
        </w:tc>
        <w:tc>
          <w:tcPr>
            <w:tcW w:type="dxa" w:w="4989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Pessoa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Elaborador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Prepara e atualiza este manual e os cadastros de referência.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Aprovador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Aprova o manual revisado. Preenchido só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 (aprovação não registrada)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pela criticidade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Define o significado dos níveis 1, 2 e 3 e confere as notas.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por tarefa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Pessoa ligada a cada tarefa pelo ID; renomear a pessoa não quebra o vínculo.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Pessoas ativas (PCMD-01, aba Cadastros)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Nome</w:t>
            </w:r>
          </w:p>
        </w:tc>
        <w:tc>
          <w:tcPr>
            <w:tcW w:type="dxa" w:w="249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Função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Especialidade</w:t>
            </w:r>
          </w:p>
        </w:tc>
        <w:tc>
          <w:tcPr>
            <w:tcW w:type="dxa" w:w="294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Planejamento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Elabora e mantém os registros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B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Técnico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Executa e registra as tarefas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5.  DESCRIÇÃO DO PROCEDIMENTO</w:t>
      </w:r>
    </w:p>
    <w:p>
      <w:pPr>
        <w:pStyle w:val="Heading2"/>
      </w:pPr>
      <w:r>
        <w:t>5.1  Cadastro, IDs e TAGs</w:t>
      </w:r>
    </w:p>
    <w:p>
      <w:r>
        <w:t>Hierarquia: organização → setor → ativo → tarefas do plano. Cada ativo pertence a um setor e a um tipo de equipamento da biblioteca técnica.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4"/>
        <w:gridCol w:w="7654"/>
      </w:tblGrid>
      <w:tr>
        <w:trPr>
          <w:tblHeader w:val="true"/>
          <w:cantSplit/>
        </w:trPr>
        <w:tc>
          <w:tcPr>
            <w:tcW w:type="dxa" w:w="198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Item</w:t>
            </w:r>
          </w:p>
        </w:tc>
        <w:tc>
          <w:tcPr>
            <w:tcW w:type="dxa" w:w="765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Regra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ID técnico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Criado no cadastro e estável: não muda quando a descrição ou a TAG mudam.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TAG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SETOR-SIGLA-NNN: setor (2 a 4 letras ou números), sigla de 3 letras do tipo e número de 3 dígitos.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Vínculos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Sempre pelo ID. TAG, nome, número de linha ou título não substituem IDs.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Histórico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Execuções e falhas guardam a TAG e a descrição do momento do registro.</w:t>
            </w:r>
          </w:p>
        </w:tc>
      </w:tr>
    </w:tbl>
    <w:p/>
    <w:p>
      <w:pPr>
        <w:pStyle w:val="NotaPCMD"/>
        <w:keepNext/>
      </w:pPr>
      <w:r>
        <w:t>Setores cadastrados (PCMD-02, aba Cadastros)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Sigla</w:t>
            </w:r>
          </w:p>
        </w:tc>
        <w:tc>
          <w:tcPr>
            <w:tcW w:type="dxa" w:w="793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 (manual)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Utilidades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Produção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EXP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Expedição</w:t>
            </w:r>
          </w:p>
        </w:tc>
      </w:tr>
    </w:tbl>
    <w:p/>
    <w:p>
      <w:pPr>
        <w:pStyle w:val="Heading2"/>
      </w:pPr>
      <w:r>
        <w:t>5.2  Criticidade</w:t>
      </w:r>
    </w:p>
    <w:p>
      <w:r>
        <w:t>Cinco critérios, nesta ordem: Segurança (N1), Qualidade (N2), Produção (N3), Frequência de falha (N4) e Custo/tempo de reparo (N5). Cada nota é um inteiro de 1 a 3; nota ausente é ausência, não zero.</w:t>
      </w:r>
    </w:p>
    <w:p>
      <w:pPr>
        <w:pStyle w:val="NotaPCMD"/>
        <w:keepNext/>
      </w:pPr>
      <w:r>
        <w:t>Regra de classificação, avaliada de cima para baixo (soma de 5 a 15; limites iniciais A = 12 e B = 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6803"/>
        <w:gridCol w:w="2835"/>
      </w:tblGrid>
      <w:tr>
        <w:trPr>
          <w:tblHeader w:val="true"/>
          <w:cantSplit/>
        </w:trPr>
        <w:tc>
          <w:tcPr>
            <w:tcW w:type="dxa" w:w="6803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Situação</w:t>
            </w:r>
          </w:p>
        </w:tc>
        <w:tc>
          <w:tcPr>
            <w:tcW w:type="dxa" w:w="2835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Classe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Alguma nota ausente ou inválida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Pendente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Segurança = 3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Soma ≥ limite A (</w:t>
            </w:r>
            <w:r>
              <w:rPr>
                <w:b/>
              </w:rPr>
              <w:t>12</w:t>
            </w:r>
            <w:r>
              <w:rPr>
                <w:b/>
              </w:rPr>
              <w:t>)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Soma ≥ limite B (</w:t>
            </w:r>
            <w:r>
              <w:rPr>
                <w:b/>
              </w:rPr>
              <w:t>9</w:t>
            </w:r>
            <w:r>
              <w:rPr>
                <w:b/>
              </w:rPr>
              <w:t>)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Demais casos com cinco notas válidas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Limites fora de 5 ≤ B &lt; A ≤ 15 ou não inteiros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Pendente</w:t>
            </w:r>
          </w:p>
        </w:tc>
      </w:tr>
    </w:tbl>
    <w:p/>
    <w:p>
      <w:pPr>
        <w:pStyle w:val="NotaPCMD"/>
        <w:keepNext/>
      </w:pPr>
      <w:r>
        <w:t>Significado dos níveis (definido pelo responsável; o PCM Direto não define)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494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49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Critério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Nível 1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Nível 2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Nível 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N1 Segurança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Sem risco à pessoa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Risco leve, controlado por EPI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Risco grave à pessoa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N2 Qualidade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Sem efeito no produto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Gera retrabalho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Gera refugo ou reclamação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N3 Produção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Não afeta a produção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Reduz o ritmo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Para a produção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N4 Frequência de falha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Rara (mais de 1 ano)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Ocasional (1 a 12 meses)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Frequente (menos de 1 mês)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N5 Custo/tempo de reparo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Reparo em até 4 h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Reparo de 4 a 24 h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Reparo acima de 24 h</w:t>
            </w:r>
          </w:p>
        </w:tc>
      </w:tr>
    </w:tbl>
    <w:p/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A classe não altera frequências, tarefas nem proteções de segurança. Mudanças no plano são decisão registrada do profissional responsável.</w:t>
      </w:r>
    </w:p>
    <w:p>
      <w:pPr>
        <w:pStyle w:val="Heading2"/>
      </w:pPr>
      <w:r>
        <w:t>5.3  Histórico dos 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18"/>
        <w:gridCol w:w="6520"/>
      </w:tblGrid>
      <w:tr>
        <w:trPr>
          <w:tblHeader w:val="true"/>
          <w:cantSplit/>
        </w:trPr>
        <w:tc>
          <w:tcPr>
            <w:tcW w:type="dxa" w:w="311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Situação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 que acontece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Várias realizações da mesma tarefa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Cada execução é um registro com ID próprio.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Execução cancelada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Continua no histórico e sai da contagem do realizado.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Marcação antiga migrada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Aparece como legado sem vínculo e não multiplica realizações.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Ativo removido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Execuções e falhas continuam, com TAG e descrição preservadas.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Horas de parada vazias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Significam não informado; não viram zero.</w:t>
            </w:r>
          </w:p>
        </w:tc>
      </w:tr>
    </w:tbl>
    <w:p/>
    <w:p>
      <w:pPr>
        <w:pStyle w:val="Heading2"/>
      </w:pPr>
      <w:r>
        <w:t>5.4  Controle documental</w:t>
      </w:r>
    </w:p>
    <w:p>
      <w:r>
        <w:t>Os documentos PCMD ficam na lista mestra (PCMD-01) com revisão, datas, elaborador, aprovador e situação; cada revisão entra no histórico.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Código</w:t>
            </w:r>
          </w:p>
        </w:tc>
        <w:tc>
          <w:tcPr>
            <w:tcW w:type="dxa" w:w="793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Documento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Lista mestra de documentos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Ativos e criticidade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PCMD-03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Plano mestre de manutenção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PCMD-04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Cronograma e acompanhamento mensal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PCMD-05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Ficha de falha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PCMD-W1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Gestão de Ativos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PCMD-W2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Estratégia de Manutenção</w:t>
            </w:r>
          </w:p>
        </w:tc>
      </w:tr>
    </w:tbl>
    <w:p/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Ao usar um modelo do catálogo colaborativo, cria-se um ativo local; não há sincronização automática. Pessoas, organização, falhas e execuções são locais e não devem ser publicadas. Este manual e as planilhas não consultam a internet nem enviam dados.</w:t>
      </w:r>
    </w:p>
    <w:p>
      <w:pPr>
        <w:pStyle w:val="Heading2"/>
      </w:pPr>
      <w:r>
        <w:t>5.5 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5443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Indicador</w:t>
            </w:r>
          </w:p>
        </w:tc>
        <w:tc>
          <w:tcPr>
            <w:tcW w:type="dxa" w:w="5443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Regra explícita</w:t>
            </w:r>
          </w:p>
        </w:tc>
        <w:tc>
          <w:tcPr>
            <w:tcW w:type="dxa" w:w="181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Meta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Criticidade concluída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Ativos com classe A, B ou C ÷ ativos cadastrados (PCMD-02).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Ativos Pendente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Contagem de ativos com classe Pendente (PCMD-02).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Requisitos verificados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Requisitos Verificado ÷ requisitos cadastrados (PCMD-01).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Disponibilidade, MTBF e MTTR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2"/>
      </w:pPr>
      <w:r>
        <w:t>5.6  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567"/>
        <w:gridCol w:w="6520"/>
        <w:gridCol w:w="2551"/>
      </w:tblGrid>
      <w:tr>
        <w:trPr>
          <w:tblHeader w:val="true"/>
          <w:cantSplit/>
        </w:trPr>
        <w:tc>
          <w:tcPr>
            <w:tcW w:type="dxa" w:w="56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Nº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Item de conferência</w:t>
            </w:r>
          </w:p>
        </w:tc>
        <w:tc>
          <w:tcPr>
            <w:tcW w:type="dxa" w:w="255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Todo ativo tem ID, TAG no formato SETOR-SIGLA-NNN, setor e tipo; não há IDs repetidos.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O significado dos níveis 1, 2 e 3 foi definido; limites A e B respeitam 5 ≤ B &lt; A ≤ 15.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Ativos Pendente estão identificados e têm responsável pela avaliação.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Referências Verificado têm fonte HTTPS, versão e data; nenhuma norma citada sem fonte.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Histórico de execuções e falhas preservado após mudanças no cadastro.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Aprovador preenchido só após aprovação efetiva; lista mestra e revisões atualizadas.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6.  REGISTROS E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118"/>
        <w:gridCol w:w="1701"/>
        <w:gridCol w:w="3118"/>
      </w:tblGrid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Situação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Em elaboração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Próxima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Origem dos dados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Demonstração fictícia (não é exportação do app)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Data de emissão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23/10/2026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2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Registro</w:t>
            </w:r>
          </w:p>
        </w:tc>
        <w:tc>
          <w:tcPr>
            <w:tcW w:type="dxa" w:w="6236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Onde fica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Ativos e criticidade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PCMD-02 (abas Ativos e Cadastros); resumo no Anexo 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Pessoas, requisitos e revisões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PCMD-01 (abas Cadastros, Lista Mestra e Revisões)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Execuções e falhas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 Execuções) e PCMD-05 (Ficha de Falha)</w:t>
            </w:r>
          </w:p>
        </w:tc>
      </w:tr>
    </w:tbl>
    <w:p/>
    <w:p>
      <w:r>
        <w:rPr>
          <w:color w:val="8C96A0"/>
          <w:sz w:val="16"/>
        </w:rPr>
        <w:t>Modelo PCM Direto 1.0.0 · Thiago Oliveira Lima · pcmdireto@gmail.com · Licença MIT</w:t>
      </w:r>
    </w:p>
    <w:p>
      <w:pPr>
        <w:pStyle w:val="Heading1"/>
      </w:pPr>
      <w:r>
        <w:t>7.  HISTÓRICO DE REVISÕES</w:t>
      </w:r>
    </w:p>
    <w:p>
      <w:pPr>
        <w:pStyle w:val="NotaPCMD"/>
        <w:keepNext/>
      </w:pPr>
      <w:r>
        <w:t>Revisões deste documento (PCMD-01, aba Revisões)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Revisão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type="dxa" w:w="4649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 da mudança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t>00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23/10/2026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t>Emissão inicial (exemplo fictício)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850" w:right="1134" w:bottom="1298" w:left="1134" w:header="283" w:footer="680" w:gutter="0"/>
          <w:cols w:space="720"/>
          <w:docGrid w:linePitch="360"/>
        </w:sectPr>
      </w:pPr>
    </w:p>
    <w:p>
      <w:pPr>
        <w:pStyle w:val="Heading1"/>
      </w:pPr>
      <w:r>
        <w:t>ANEXO A · ATIVOS E CRITICIDADE</w:t>
      </w:r>
    </w:p>
    <w:p>
      <w:r>
        <w:t>Origem: PCMD-02, aba Ativos. Nota vazia = não avaliada; a pontuação só aparece com as cinco notas válidas.</w:t>
      </w:r>
    </w:p>
    <w:p>
      <w:pPr>
        <w:pStyle w:val="NotaPCMD"/>
        <w:keepNext/>
      </w:pPr>
      <w:r>
        <w:t>Ativos e criticidade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3628"/>
        <w:gridCol w:w="794"/>
        <w:gridCol w:w="1928"/>
        <w:gridCol w:w="624"/>
        <w:gridCol w:w="624"/>
        <w:gridCol w:w="624"/>
        <w:gridCol w:w="624"/>
        <w:gridCol w:w="624"/>
        <w:gridCol w:w="1361"/>
        <w:gridCol w:w="1134"/>
      </w:tblGrid>
      <w:tr>
        <w:trPr>
          <w:tblHeader w:val="true"/>
          <w:cantSplit/>
        </w:trPr>
        <w:tc>
          <w:tcPr>
            <w:tcW w:type="dxa" w:w="147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TAG</w:t>
            </w:r>
          </w:p>
        </w:tc>
        <w:tc>
          <w:tcPr>
            <w:tcW w:type="dxa" w:w="36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</w:t>
            </w:r>
          </w:p>
        </w:tc>
        <w:tc>
          <w:tcPr>
            <w:tcW w:type="dxa" w:w="79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Setor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Tipo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N1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N2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N3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N4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N5</w:t>
            </w:r>
          </w:p>
        </w:tc>
        <w:tc>
          <w:tcPr>
            <w:tcW w:type="dxa" w:w="136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Pontuação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Classe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Compressor de parafuso da central de ar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Compressor de ar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11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Bomba de água de resfriamento 1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Bomba centrífuga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Motor da esteira de alimentação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Motor elétrico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b/>
                <w:color w:val="7A0019"/>
              </w:rPr>
              <w:t>Pendente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Ponte rolante do galpão de montagem (5 t)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Ponte rolante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7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A</w:t>
            </w:r>
          </w:p>
        </w:tc>
      </w:tr>
    </w:tbl>
    <w:p/>
    <w:sectPr w:rsidR="00FC693F" w:rsidRPr="0006063C" w:rsidSect="00034616">
      <w:pgSz w:w="16838" w:h="11906" w:orient="landscape"/>
      <w:pgMar w:top="850" w:right="1134" w:bottom="1298" w:left="1134" w:header="283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  <w:pBdr>
        <w:top w:val="single" w:sz="6" w:space="4" w:color="B8C4D8"/>
      </w:pBdr>
    </w:pPr>
    <w: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  <w:spacing w:before="40"/>
    </w:pPr>
    <w:r>
      <w:rPr>
        <w:sz w:val="17"/>
      </w:rPr>
      <w:t xml:space="preserve">PCM Direto · PCMD-W1 · Rev. </w:t>
    </w:r>
    <w:r>
      <w:rPr>
        <w:sz w:val="17"/>
      </w:rPr>
      <w:t>00</w:t>
    </w:r>
    <w:r>
      <w:rPr>
        <w:sz w:val="17"/>
      </w:rPr>
      <w:t xml:space="preserve"> · Licença MIT</w:t>
      <w:tab/>
      <w:t xml:space="preserve">Pág. </w:t>
    </w:r>
    <w:fldSimple w:instr="PAGE">
      <w:r>
        <w:rPr>
          <w:sz w:val="16"/>
        </w:rPr>
        <w:t>1</w:t>
      </w:r>
    </w:fldSimple>
    <w:r>
      <w:rPr>
        <w:sz w:val="17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  <w:tblBorders>
        <w:top w:val="single" w:sz="6" w:space="0" w:color="B8C4D8"/>
        <w:left w:val="single" w:sz="6" w:space="0" w:color="B8C4D8"/>
        <w:bottom w:val="single" w:sz="6" w:space="0" w:color="B8C4D8"/>
        <w:right w:val="single" w:sz="6" w:space="0" w:color="B8C4D8"/>
        <w:insideH w:val="single" w:sz="6" w:space="0" w:color="B8C4D8"/>
        <w:insideV w:val="single" w:sz="6" w:space="0" w:color="B8C4D8"/>
      </w:tblBorders>
      <w:tblCellMar>
        <w:top w:w="50" w:type="dxa"/>
        <w:bottom w:w="50" w:type="dxa"/>
        <w:left w:w="90" w:type="dxa"/>
        <w:right w:w="90" w:type="dxa"/>
      </w:tblCellMar>
    </w:tblPr>
    <w:tblGrid>
      <w:gridCol w:w="2750"/>
      <w:gridCol w:w="4479"/>
      <w:gridCol w:w="2409"/>
    </w:tblGrid>
    <w:tr>
      <w:tc>
        <w:tcPr>
          <w:tcW w:type="dxa" w:w="2750"/>
          <w:vAlign w:val="center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512000" cy="3535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35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7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color w:val="000000"/>
              <w:sz w:val="24"/>
            </w:rPr>
            <w:t>MANUAL DE GESTÃO DE ATIVOS</w:t>
          </w:r>
        </w:p>
      </w:tc>
      <w:tc>
        <w:tcPr>
          <w:tcW w:type="dxa" w:w="240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sz w:val="16"/>
            </w:rPr>
            <w:t xml:space="preserve">Rev. </w:t>
          </w:r>
          <w:r>
            <w:rPr>
              <w:rFonts w:ascii="Arial Black" w:hAnsi="Arial Black" w:cs="Arial Black"/>
              <w:sz w:val="16"/>
            </w:rPr>
            <w:t>00</w:t>
          </w:r>
          <w:r>
            <w:rPr>
              <w:rFonts w:ascii="Arial Black" w:hAnsi="Arial Black" w:cs="Arial Black"/>
              <w:sz w:val="16"/>
            </w:rPr>
            <w:t xml:space="preserve"> · </w:t>
          </w:r>
          <w:r>
            <w:rPr>
              <w:rFonts w:ascii="Arial Black" w:hAnsi="Arial Black" w:cs="Arial Black"/>
              <w:sz w:val="16"/>
            </w:rPr>
            <w:t>23/10/2026</w:t>
          </w:r>
        </w:p>
        <w:p>
          <w:pPr>
            <w:spacing w:after="0" w:line="240" w:lineRule="auto"/>
            <w:jc w:val="center"/>
          </w:pP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Elaborado: 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>Pessoa A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 · Aprovado: 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>A definir (aprovação não registrada)</w:t>
          </w:r>
        </w:p>
      </w:tc>
    </w:tr>
  </w:tbl>
  <w:p>
    <w:pPr>
      <w:pStyle w:val="Header"/>
      <w:spacing w:before="0" w:after="0" w:lineRule="exact" w:line="340"/>
      <w:jc w:val="center"/>
      <w:shd w:val="clear" w:color="auto" w:fill="0B2A5B"/>
    </w:pPr>
    <w:r>
      <w:rPr>
        <w:rFonts w:ascii="Arial Black" w:hAnsi="Arial Black" w:cs="Arial Black"/>
        <w:color w:val="FFFFFF"/>
        <w:sz w:val="18"/>
      </w:rPr>
      <w:t xml:space="preserve">MANUAL · </w:t>
    </w:r>
    <w:r>
      <w:rPr>
        <w:rFonts w:ascii="Arial Black" w:hAnsi="Arial Black" w:cs="Arial Black"/>
        <w:color w:val="FFFFFF"/>
        <w:sz w:val="18"/>
      </w:rPr>
      <w:t>Indústria Exemplo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Arial" w:hAnsi="Arial" w:cs="Arial" w:eastAsia="Arial"/>
      <w:color w:val="1F2937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jc w:val="left"/>
      <w:outlineLvl w:val="0"/>
      <w:pBdr>
        <w:bottom w:val="single" w:sz="6" w:space="2" w:color="0B2A5B"/>
      </w:pBdr>
    </w:pPr>
    <w:rPr>
      <w:rFonts w:ascii="Arial Black" w:hAnsi="Arial Black" w:cs="Arial Black" w:eastAsia="Arial Black"/>
      <w:b w:val="0"/>
      <w:bCs/>
      <w:i w:val="0"/>
      <w:color w:val="0B2A5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="Arial" w:hAnsi="Arial" w:cs="Arial" w:eastAsia="Arial"/>
      <w:b/>
      <w:bCs/>
      <w:i w:val="0"/>
      <w:color w:val="0B2A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rFonts w:ascii="Arial" w:hAnsi="Arial" w:cs="Arial" w:eastAsia="Arial"/>
      <w:b/>
      <w:bCs/>
      <w:i w:val="0"/>
      <w:color w:val="0B2A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 Narrow" w:hAnsi="Arial Narrow"/>
      <w:color w:val="64717D"/>
      <w:sz w:val="16"/>
    </w:rPr>
  </w:style>
  <w:style w:type="paragraph" w:customStyle="1" w:styleId="NotaPCMD">
    <w:name w:val="Nota PCMD"/>
    <w:basedOn w:val="Normal"/>
    <w:pPr>
      <w:jc w:val="left"/>
    </w:pPr>
    <w:rPr>
      <w:color w:val="64717D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 Narrow" w:hAnsi="Arial Narrow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PCMD-W1 Manual de Gestão de Ativos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