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escolhe e revisa estratégias de manutenção, planeja, registra execuções e trata falhas, com os registros do PCM Direto e os modelos PCMD.</w:t>
      </w:r>
    </w:p>
    <w:p>
      <w:pPr>
        <w:pStyle w:val="Heading1"/>
      </w:pPr>
      <w:r>
        <w:t>2.  ESCOPO E APLICAÇÃO</w:t>
      </w:r>
    </w:p>
    <w:p>
      <w:r>
        <w:t>Aplica-se aos ativos cadastrados no PCMD-02 e às tarefas do plano mestre (PCMD-03). Cadastro, criticidade e histórico seguem o Manual de Gestão de Ativos (PCMD-W1).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Estratégias, prazos por classe e metas são definidos pelo profissional responsável. Enquanto não forem, aparecem como A definir: este manual não cria regras técnicas.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Cadastros)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Execução vinculada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{{estrategia.responsavel}}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Cadastros)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rPr>
          <w:rStyle w:val="MarcadorPCMD"/>
        </w:rPr>
        <w:t>{{estrategia.responsavel}}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  <w:tc>
          <w:tcPr>
            <w:tcW w:type="dxa" w:w="317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Estratégia predominante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Prazo de atendimento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{{estrategia.classe_a.estrategia}}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B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{{estrategia.classe_b.estrategia}}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{{estrategia.classe_b.prazo}}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{{estrategia.classe_b.revisao}}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{{estrategia.classe_c.estrategia}}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Pendente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rPr>
          <w:rStyle w:val="MarcadorPCMD"/>
        </w:rPr>
        <w:t>{{estrategia.periodicidade_revisao}}</w:t>
      </w:r>
      <w:r>
        <w:t>. A classe não altera automaticamente nenhuma frequência.</w:t>
      </w:r>
    </w:p>
    <w:p>
      <w:pPr>
        <w:pStyle w:val="Heading2"/>
      </w:pPr>
      <w:r>
        <w:t>5.2 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</w:t>
            </w:r>
          </w:p>
        </w:tc>
        <w:tc>
          <w:tcPr>
            <w:tcW w:type="dxa" w:w="737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Tarefa genérica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2"/>
      </w:pPr>
      <w:r>
        <w:t>5.3  Do plano ao 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Etapa</w:t>
            </w:r>
          </w:p>
        </w:tc>
        <w:tc>
          <w:tcPr>
            <w:tcW w:type="dxa" w:w="589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 que fazer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2. Prever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4. Acompanhar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rPr>
                <w:rStyle w:val="MarcadorPCMD"/>
              </w:rPr>
              <w:t>{{metas.aderencia}}</w:t>
            </w:r>
            <w:r>
              <w:t>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r>
        <w:t>Como o realizado é contado: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2"/>
      </w:pPr>
      <w:r>
        <w:t>5.4 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{{metas.aderencia}}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Falhas registradas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2"/>
      </w:pPr>
      <w:r>
        <w:t>5.6  Revisão da estratégia</w:t>
      </w:r>
    </w:p>
    <w:p>
      <w:r>
        <w:t xml:space="preserve">A estratégia é revisada na periodicidade </w:t>
      </w:r>
      <w:r>
        <w:rPr>
          <w:rStyle w:val="MarcadorPCMD"/>
        </w:rPr>
        <w:t>{{estrategia.periodicidade_revisao}}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2"/>
      </w:pPr>
      <w:r>
        <w:t>5.7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{{documento.situacao}}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{{documento.proxima_revisao}}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{{origem.dados}}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{{emissao.data}}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Plano mestre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Plano Mestre);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Ocorrências, execuções e cronograma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(abas Ocorrências, Execuções e Cronograma)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PCMD-05 (aba 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 · região repetível «tarefas»: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TAG</w:t>
            </w:r>
          </w:p>
        </w:tc>
        <w:tc>
          <w:tcPr>
            <w:tcW w:type="dxa" w:w="96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ID tarefa</w:t>
            </w:r>
          </w:p>
        </w:tc>
        <w:tc>
          <w:tcPr>
            <w:tcW w:type="dxa" w:w="374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Atividade</w:t>
            </w:r>
          </w:p>
        </w:tc>
        <w:tc>
          <w:tcPr>
            <w:tcW w:type="dxa" w:w="124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Frequência</w:t>
            </w:r>
          </w:p>
        </w:tc>
        <w:tc>
          <w:tcPr>
            <w:tcW w:type="dxa" w:w="153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Duração (h)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Segurança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Origem / versão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{{tarefa.tag}}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rPr>
                <w:rStyle w:val="MarcadorPCMD"/>
              </w:rPr>
              <w:t>{{tarefa.id}}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rPr>
                <w:rStyle w:val="MarcadorPCMD"/>
              </w:rPr>
              <w:t>{{tarefa.atividade}}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rPr>
                <w:rStyle w:val="MarcadorPCMD"/>
              </w:rPr>
              <w:t>{{tarefa.frequencia_vigente}}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rPr>
                <w:rStyle w:val="MarcadorPCMD"/>
              </w:rPr>
              <w:t>{{tarefa.especialidade}}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{{tarefa.duracao_horas}}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{{tarefa.seguranca}}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{{tarefa.origem_versao}}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{{tarefa.responsavel_nome}}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PCMD-W2 · Rev. </w:t>
    </w:r>
    <w:r>
      <w:rPr>
        <w:rStyle w:val="MarcadorPCMD"/>
        <w:sz w:val="17"/>
      </w:rPr>
      <w:t>{{documento.revisao}}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221418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1418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ESTRATÉGIA DE MANUTENÇÃO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{{documento.revisao}}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{{documento.data}}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{{documento.elaborador}}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{{documento.aprovador}}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2A5B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rStyle w:val="MarcadorPCMD"/>
        <w:sz w:val="18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2A5B"/>
      </w:pBdr>
    </w:pPr>
    <w:rPr>
      <w:rFonts w:ascii="Arial Black" w:hAnsi="Arial Black" w:cs="Arial Black" w:eastAsia="Arial Black"/>
      <w:b w:val="0"/>
      <w:bCs/>
      <w:i w:val="0"/>
      <w:color w:val="0B2A5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2A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2A5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