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21" w:rsidRDefault="00E2549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8613"/>
      </w:tblGrid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DA6152" w:rsidP="00DA6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613" w:type="dxa"/>
            <w:shd w:val="clear" w:color="auto" w:fill="auto"/>
          </w:tcPr>
          <w:p w:rsidR="00DA6152" w:rsidRDefault="00DA6152" w:rsidP="0005301E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Hallo Wandersmann!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Darf ich ein Lied für dich spielen?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DA6152" w:rsidP="00DA6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13" w:type="dxa"/>
            <w:shd w:val="clear" w:color="auto" w:fill="auto"/>
          </w:tcPr>
          <w:p w:rsidR="00DA6152" w:rsidRDefault="00DA6152" w:rsidP="0005301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Gut, welches willst du hören?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N: Deine Entscheidung.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N: Schade, aber vielleicht möchtest du ja später eins hören.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Von hier und dort. Ich weiß es schon nicht mehr, um ehrlich zu sein. Ich ziehe durchs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Land, wie ich gerade Lust habe. Städte, Flüsse, Berge, Wälder, alles hat Namen, alles ist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streng unterteilt. Wer braucht schon Namen und Unterteilungen, wenn man keine Grenzen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hat?</w:t>
            </w:r>
          </w:p>
        </w:tc>
        <w:bookmarkStart w:id="0" w:name="_GoBack"/>
        <w:bookmarkEnd w:id="0"/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Alles ist fließend. Leider verstehen das weder die Menschen hier noch die, der anderen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Orte, an denen ich war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Ein ganz netter Ort. Die Leute sind sehr freundlich, vor allem der Bauer Manfred. Der fette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Lothar dagegen geht mir mit seinem Gerede dauernd auf die Nerven.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Ich will ihn ja nicht verletzen, aber ich denke, er macht sich was vor. Vielleicht auch die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anderen hier, weil es kaum Frauen hier gibt, vor allem nicht mehr seit Manfreds Frau verstorben ist.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• N: Über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Guntrich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 xml:space="preserve"> und die Knechte weiß ich nicht viel. Ich rede kaum mit ihnen, aber das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kannst du ja tun, wenn sie dich so sehr interessieren.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A8550F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Was zum … wozu?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Interessant. Ich nehme mal an, Lothar schickt dich.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Na gut, gib schon her! Ich will ja nicht, dass er sich noch das Leben nimmt.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Also jetzt reicht es wirklich! Ich meine, was bildet er sich denn ein? Nur weil wir ab und zu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miteinander plaudern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Gib schon her! Ich will nicht als Herzensbrecherin enden.</w:t>
            </w:r>
          </w:p>
        </w:tc>
      </w:tr>
      <w:tr w:rsidR="00DA6152" w:rsidRPr="00DA6152" w:rsidTr="00E2549A">
        <w:trPr>
          <w:trHeight w:val="340"/>
        </w:trPr>
        <w:tc>
          <w:tcPr>
            <w:tcW w:w="675" w:type="dxa"/>
            <w:shd w:val="clear" w:color="auto" w:fill="auto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613" w:type="dxa"/>
            <w:shd w:val="clear" w:color="auto" w:fill="auto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(Automatisch) Deinetwegen nervt mich Lothar jetzt nicht mehr so stark wie vorher.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Ja, ich habe Augen und Ohren und ich habe gemerkt, dass er gemerkt hat, dass seine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Geschenke nicht so das Wahre waren.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Das heißt also, du hast ihm die Wahrheit gesagt.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Auch wenn du meine Geschichten nicht besonders magst … (Charakter mag die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Geschichten nicht)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Auch wenn du meine Lieder nicht besonders magst … (Charakter mag die Lieder nicht)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Auch wenn du meine Geschichten und Lieder nicht besonders magst … (Charakter mag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beides nicht)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… wir könnten doch ein wenig umherziehen, falls du Lust hast.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Na gut.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Ja, ich kann einige Lieder auf meiner Schalmei spielen. Die habe ich schon seit ich noch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sehr jung war. Das ist wahrscheinlich der einzige Besitz, den ich wirklich vermissen würde, falls er mir mal </w:t>
            </w:r>
            <w:proofErr w:type="spellStart"/>
            <w:r w:rsidR="003E19BE" w:rsidRPr="00DA6152">
              <w:rPr>
                <w:rFonts w:ascii="Arial" w:hAnsi="Arial" w:cs="Arial"/>
                <w:sz w:val="24"/>
                <w:szCs w:val="24"/>
              </w:rPr>
              <w:t>abhanden käme</w:t>
            </w:r>
            <w:proofErr w:type="spellEnd"/>
            <w:r w:rsidR="003E19BE" w:rsidRPr="00DA61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Ich mache übrigens nicht nur Musik, sondern erzähle auch gerne Geschichten. Damit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verdiene ich mir meinen Lebensunterhalt. Ich brauche ja nicht gerade viel zum Leben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Aber da hier ja bald die Hölle los sein wird, nach allem, was man so hört, verschwinde ich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lieber bald wieder.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N: Schlafen, was sonst? Oder soll ich hier draußen erfrieren? Der Bauer </w:t>
            </w:r>
            <w:r w:rsidRPr="00DA6152">
              <w:rPr>
                <w:rFonts w:ascii="Arial" w:hAnsi="Arial" w:cs="Arial"/>
                <w:sz w:val="24"/>
                <w:szCs w:val="24"/>
              </w:rPr>
              <w:lastRenderedPageBreak/>
              <w:t>Manfred, ein sehr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höflicher Mann, lässt mich dort umsonst übernachten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27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Gut, welche willst du hören?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Es war einmal ein Bär, der wanderte durch den Wald und dann fiel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ein Baum um und erschlug den Bären.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Es war einmal ein Mann, der einen Bären sah, der durch den Wald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wanderte und dann fiel ein Baum um und erschlug den Bären.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Es war einmal ein anderer Mann, der einen Mann sah, der einen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Bären sah, der durch den Wald wanderte und dann fiel ein Baum um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und erschlug den Bären.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Es war einmal ein weiterer Mann, der einen anderen Mann sah, der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einen Mann sah, der einen Bären sah, der durch den Wald wanderte und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dann fiel ein Baum um und erschlug den Bären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Es war einmal …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• N: Vor langer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langer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 xml:space="preserve"> Zeit, da lebte ein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Ork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 xml:space="preserve"> in einer Höhle in den Bergen.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Er war sehr einsam dort, denn in den Bergen lebten nur Tiere und keiner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mit dem er sich hätte unterhalten können.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• N: Doch eines Tages, als der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Ork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 xml:space="preserve"> sich auf die jagt begab, da traf er auf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einen Wolf in der Wildnis und als sich der </w:t>
            </w:r>
            <w:proofErr w:type="spellStart"/>
            <w:r w:rsidR="003E19BE" w:rsidRPr="00DA6152">
              <w:rPr>
                <w:rFonts w:ascii="Arial" w:hAnsi="Arial" w:cs="Arial"/>
                <w:sz w:val="24"/>
                <w:szCs w:val="24"/>
              </w:rPr>
              <w:t>Ork</w:t>
            </w:r>
            <w:proofErr w:type="spellEnd"/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dem Wolf näherte, da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sprach der Wolf: „Wenn du mich tötest, dann bleibst du allein.“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• N: Der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Ork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 xml:space="preserve"> antwortete erstaunt: „Sag mir Wolf, wie kommt es dass ich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dich verstehe?“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• N: Der Wolf aber antwortete: „Sag mir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Ork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>, wie kommt es, dass du mir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zuhörst?“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• N: Der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Ork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 xml:space="preserve"> war verwundert, aber auch froh nach so langer Zeit wieder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jemanden getroffen zu haben, mit dem er sich unterhalten konnte. Also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fragte er den Wolf: „Sag Wolf, wenn ich dich verschone, begleitest du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mich dann?“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• N: Der Wolf antwortet daraufhin: „Sicher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Ork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>, das werde ich.“ So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gingen die beiden zusammen zur Höhle des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Orks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>. Doch als sie dort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ankamen sprach der Wolf: „Sieh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Ork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>, verschont hast du mich und ich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habe dich begleitet. Nun haben wir beide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unser Wort gehalten, doch sieh </w:t>
            </w:r>
            <w:r w:rsidRPr="00DA6152">
              <w:rPr>
                <w:rFonts w:ascii="Arial" w:hAnsi="Arial" w:cs="Arial"/>
                <w:sz w:val="24"/>
                <w:szCs w:val="24"/>
              </w:rPr>
              <w:t>welche Höhle du mir gezeigt hast, so warm und so groß.“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Da fraß der 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Wolf den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Ork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• N: Im nordöstlichen Wald von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Talras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>, auf der anderen S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eite des Flusses </w:t>
            </w:r>
            <w:r w:rsidRPr="00DA6152">
              <w:rPr>
                <w:rFonts w:ascii="Arial" w:hAnsi="Arial" w:cs="Arial"/>
                <w:sz w:val="24"/>
                <w:szCs w:val="24"/>
              </w:rPr>
              <w:t>dort leben die alten verstoßenen Hexen. Einst gefürchtet von den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Bewohnern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Talras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>' plagt sie nun die unendliche Einsamkeit.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Man erzählt sich, sie hätten schließlich Freundschaft mit den Riesen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geschlossen, um ihrer Einsamkeit zu entgehen. Die Riesen, ebenfalls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gefürchtet von jedem Bewohner in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Talras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>, gingen tatsächlich auf diese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Freundschaft ein.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Die Hexen spielten ein verzaubertes Lied und die Riesen folgten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ihrem Befehl. Nun gehorchen sie den Hexen und wann immer man auf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eine Hexe trifft, da ist auch ein Riese nicht weit.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Doch höre, wer auch immer das Lied spielen kann, dem wird auch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6152">
              <w:rPr>
                <w:rFonts w:ascii="Arial" w:hAnsi="Arial" w:cs="Arial"/>
                <w:sz w:val="24"/>
                <w:szCs w:val="24"/>
              </w:rPr>
              <w:t>der Riese folgen.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Wie du meinst.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Mit Sicherheit nicht. Erzähl dir doch selbst eine!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Gut, welches willst du hören?</w:t>
            </w:r>
          </w:p>
        </w:tc>
      </w:tr>
    </w:tbl>
    <w:p w:rsidR="004E16E7" w:rsidRDefault="004E16E7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8613"/>
      </w:tblGrid>
      <w:tr w:rsidR="004E16E7" w:rsidRPr="00DA6152" w:rsidTr="00DA6152">
        <w:trPr>
          <w:trHeight w:val="340"/>
        </w:trPr>
        <w:tc>
          <w:tcPr>
            <w:tcW w:w="675" w:type="dxa"/>
            <w:vMerge w:val="restart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46</w:t>
            </w: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N: </w:t>
            </w:r>
            <w:r w:rsidRPr="00DA6152">
              <w:rPr>
                <w:rFonts w:ascii="Arial" w:hAnsi="Arial" w:cs="Arial"/>
                <w:sz w:val="24"/>
                <w:szCs w:val="24"/>
              </w:rPr>
              <w:t>Der Rittersmann, von unweit her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ward vom König selbst gerufen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er kam in Rüstung, samt dem Speer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mit Legenden, die ihn schufen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Träumte er von Ruhm und Stolz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so war sein Speer doch nur aus Holz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und als er vor dem Drachen stand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setzte dieser ihn in Brand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So brannten Ritter und die Sagen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an denen sich die Jungen laben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Am Ende bleibt der Tod, nicht mehr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so lange ist es gar nicht her!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 w:val="restart"/>
            <w:vAlign w:val="center"/>
          </w:tcPr>
          <w:p w:rsidR="003E19BE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Der Tag neigt sich dem Ende zu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und alle Vögel werden müde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nur einer, der gibt keine Ruh'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in seiner Heimat ist man prüde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Er lief, ja rannte über Berge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traf fremde Wesen, auch die Zwerge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doch sollt er einen Menschen sehn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würd' er gleich wieder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rückwärts gehen</w:t>
            </w:r>
            <w:proofErr w:type="spellEnd"/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sich glücklich an den Seinen rächen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gar jedem mal das Herz zerstechen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denn jeder seiner eignen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Leut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>'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hat zu viel Liebe stets gescheut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Ja dort in seiner alten Heimat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ist weder Mauer, noch ein Tor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doch wär' ihm eine neue Bleibe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gar lieber als das triste Moor</w:t>
            </w:r>
          </w:p>
        </w:tc>
      </w:tr>
      <w:tr w:rsidR="003E19BE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3E19BE" w:rsidRPr="00DA6152" w:rsidRDefault="003E19BE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16E7" w:rsidRDefault="004E16E7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8613"/>
      </w:tblGrid>
      <w:tr w:rsidR="004E16E7" w:rsidRPr="00DA6152" w:rsidTr="00DA6152">
        <w:trPr>
          <w:trHeight w:val="340"/>
        </w:trPr>
        <w:tc>
          <w:tcPr>
            <w:tcW w:w="675" w:type="dxa"/>
            <w:vMerge w:val="restart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48</w:t>
            </w: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Im alten Wald, am großen Fluss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durch den ich täglich waten muss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dort traf ich traurig wie ich war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die mystisch schöne Geisterschaar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Sie gaben mir, was ich vermisst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doch war es eine große List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Denn wollten sie nicht meinen Segen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stattdessen nur den eignen Regen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der kommt, wenn man aus einem Rachen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mal etwas hört wie sanftes Lachen</w:t>
            </w:r>
          </w:p>
        </w:tc>
      </w:tr>
      <w:tr w:rsidR="004E16E7" w:rsidRPr="00DA6152" w:rsidTr="00DA6152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Und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wenns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 xml:space="preserve"> vergeht, ist's auch nicht schlimm</w:t>
            </w:r>
          </w:p>
        </w:tc>
      </w:tr>
      <w:tr w:rsidR="004E16E7" w:rsidRPr="00DA6152" w:rsidTr="00F662E3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der Geist behält ja seine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Stimm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>'</w:t>
            </w:r>
          </w:p>
        </w:tc>
      </w:tr>
      <w:tr w:rsidR="004E16E7" w:rsidRPr="00DA6152" w:rsidTr="00F662E3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kann Lieder singen, selbst oft lachen</w:t>
            </w:r>
          </w:p>
        </w:tc>
      </w:tr>
      <w:tr w:rsidR="004E16E7" w:rsidRPr="00DA6152" w:rsidTr="00F662E3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er muss nun über gar nichts wachen</w:t>
            </w:r>
          </w:p>
        </w:tc>
      </w:tr>
      <w:tr w:rsidR="004E16E7" w:rsidRPr="00DA6152" w:rsidTr="00F662E3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gestorben ist er sowieso</w:t>
            </w:r>
          </w:p>
        </w:tc>
      </w:tr>
      <w:tr w:rsidR="004E16E7" w:rsidRPr="00DA6152" w:rsidTr="00F662E3">
        <w:trPr>
          <w:trHeight w:val="340"/>
        </w:trPr>
        <w:tc>
          <w:tcPr>
            <w:tcW w:w="675" w:type="dxa"/>
            <w:vMerge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4E16E7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doch fragt mein Herz sich wo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Deine Entscheidung.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• N: Bei dir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hakt's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 xml:space="preserve"> wohl? Pfeif dir doch selbst eins!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Oh danke. Das höre ich immer wieder gerne.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Wenn's dir nicht passt, dann erzähl ich dir halt keine mehr!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• N: Dir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werd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>' ich sicher nicht nochmal ein Lied spielen!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 xml:space="preserve">• N: In </w:t>
            </w:r>
            <w:proofErr w:type="spellStart"/>
            <w:r w:rsidRPr="00DA6152">
              <w:rPr>
                <w:rFonts w:ascii="Arial" w:hAnsi="Arial" w:cs="Arial"/>
                <w:sz w:val="24"/>
                <w:szCs w:val="24"/>
              </w:rPr>
              <w:t>Talras</w:t>
            </w:r>
            <w:proofErr w:type="spellEnd"/>
            <w:r w:rsidRPr="00DA6152">
              <w:rPr>
                <w:rFonts w:ascii="Arial" w:hAnsi="Arial" w:cs="Arial"/>
                <w:sz w:val="24"/>
                <w:szCs w:val="24"/>
              </w:rPr>
              <w:t xml:space="preserve"> gibt’s bestimmt irgendwo welche zu kaufen.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 Ansonsten wüsste ich aber auch </w:t>
            </w:r>
            <w:r w:rsidRPr="00DA6152">
              <w:rPr>
                <w:rFonts w:ascii="Arial" w:hAnsi="Arial" w:cs="Arial"/>
                <w:sz w:val="24"/>
                <w:szCs w:val="24"/>
              </w:rPr>
              <w:t>nichts. Hier auf dem Hof scheint's wohl keine zu geben.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Ich selbst habe mir meine Schalmei gebaut, doch das war mit viel Arbeit verbunden.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Aber was willst du schon mit einem Instrument? Ge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schmack scheinst du ja nicht zu </w:t>
            </w:r>
            <w:r w:rsidRPr="00DA6152">
              <w:rPr>
                <w:rFonts w:ascii="Arial" w:hAnsi="Arial" w:cs="Arial"/>
                <w:sz w:val="24"/>
                <w:szCs w:val="24"/>
              </w:rPr>
              <w:t>haben.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Das könnte ich tatsächlich, aber weißt du wie viel Arbeit d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as ist? Ich habe schon um meine </w:t>
            </w:r>
            <w:r w:rsidRPr="00DA6152">
              <w:rPr>
                <w:rFonts w:ascii="Arial" w:hAnsi="Arial" w:cs="Arial"/>
                <w:sz w:val="24"/>
                <w:szCs w:val="24"/>
              </w:rPr>
              <w:t>eigene Schalmei Angst, denn ich habe sicher keine Lust mir eine neue zu bauen.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Aber dir werde ich sicher keine bauen, so wie du mich behandelst.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Wenn du unbedingt willst, dann besorge mir das Holz dafür und sagen wir … 100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Goldmünzen. So habe ich wenigstens eine Zeit lang meine Ruhe und kann mich von der harten Arbeit erholen.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Ich werde aber eine ganze Weile dafür brauchen, also gedulde dich.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Sieh an dir ist es wirklich ernst damit. Na gut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, aber wie gesagt gedulde dich. </w:t>
            </w:r>
            <w:r w:rsidRPr="00DA6152">
              <w:rPr>
                <w:rFonts w:ascii="Arial" w:hAnsi="Arial" w:cs="Arial"/>
                <w:sz w:val="24"/>
                <w:szCs w:val="24"/>
              </w:rPr>
              <w:t>Handwerkliche Arbeit ist nicht gerade meine größte Leidens</w:t>
            </w:r>
            <w:r w:rsidRPr="00DA6152">
              <w:rPr>
                <w:rFonts w:ascii="Arial" w:hAnsi="Arial" w:cs="Arial"/>
                <w:sz w:val="24"/>
                <w:szCs w:val="24"/>
              </w:rPr>
              <w:t xml:space="preserve">chaft, auch wenn ich nicht ganz </w:t>
            </w:r>
            <w:r w:rsidRPr="00DA6152">
              <w:rPr>
                <w:rFonts w:ascii="Arial" w:hAnsi="Arial" w:cs="Arial"/>
                <w:sz w:val="24"/>
                <w:szCs w:val="24"/>
              </w:rPr>
              <w:t>ungeschickt bin.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Komm von Zeit zu Zeit zu mir und ich sage dir wie weit ich bin.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Ja, hier hast du sie und passe gut darauf auf. Ich hoffe du kannst sie auch spielen.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Gedulde dich noch etwas. Heute ist nicht gerade mein Tag. Vielleicht arbeite ich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morgen daran weiter, mal sehen.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65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Lass mich in Ruhe!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Nun gut! Fang an!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Du hast also gut aufgepasst bei meiner Geschichte.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Aber so wie du mich behandelst bringe ich dir gar nichts bei.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Zur Belohnung werde ich dir das Lied beibringen.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Wusstest du, dass ich einst mit den Hexen umherzog? Doch erzähle das keinem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9BE" w:rsidRPr="00DA6152">
              <w:rPr>
                <w:rFonts w:ascii="Arial" w:hAnsi="Arial" w:cs="Arial"/>
                <w:sz w:val="24"/>
                <w:szCs w:val="24"/>
              </w:rPr>
              <w:t>hier, versprich mir das!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N: Gut, so geht das Lied …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N: Lass mich in Ruhe</w:t>
            </w:r>
            <w:r w:rsidRPr="00DA6152"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A6152">
              <w:rPr>
                <w:rFonts w:ascii="Arial" w:hAnsi="Arial" w:cs="Arial"/>
                <w:b/>
                <w:bCs/>
                <w:sz w:val="24"/>
                <w:szCs w:val="24"/>
              </w:rPr>
              <w:t>Tontexte</w:t>
            </w:r>
            <w:proofErr w:type="spellEnd"/>
            <w:r w:rsidRPr="00DA615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Ja1: „Unterwegs.”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Ja2: „Bin gleich da.”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Ja3: „Ganz schön weit.”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JaAngriff1: „Ich würde lieber ein Lied singen!”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JaAngriff2: „Lasst mich doch lieber eine Geschichte erzählen!”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JaAngriff3: „Dabei geht bestimmt meine Schalmei zu Bruch!”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Was1: „Was ist denn?”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Was2: „Ist das nicht ein schönes Leben?”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Was3: „Entspannt Euch.“</w:t>
            </w:r>
          </w:p>
        </w:tc>
      </w:tr>
      <w:tr w:rsidR="00DA6152" w:rsidRPr="00DA6152" w:rsidTr="00DA6152">
        <w:trPr>
          <w:trHeight w:val="340"/>
        </w:trPr>
        <w:tc>
          <w:tcPr>
            <w:tcW w:w="675" w:type="dxa"/>
            <w:vAlign w:val="center"/>
          </w:tcPr>
          <w:p w:rsidR="00DA6152" w:rsidRPr="00DA6152" w:rsidRDefault="004E16E7" w:rsidP="00DA6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13" w:type="dxa"/>
            <w:vAlign w:val="center"/>
          </w:tcPr>
          <w:p w:rsidR="00DA6152" w:rsidRPr="00DA6152" w:rsidRDefault="00DA6152" w:rsidP="00DA6152">
            <w:pPr>
              <w:rPr>
                <w:rFonts w:ascii="Arial" w:hAnsi="Arial" w:cs="Arial"/>
                <w:sz w:val="24"/>
                <w:szCs w:val="24"/>
              </w:rPr>
            </w:pPr>
            <w:r w:rsidRPr="00DA6152">
              <w:rPr>
                <w:rFonts w:ascii="Arial" w:hAnsi="Arial" w:cs="Arial"/>
                <w:sz w:val="24"/>
                <w:szCs w:val="24"/>
              </w:rPr>
              <w:t>• Wiederbelebung: „Puh, das war aber knapp!“</w:t>
            </w:r>
          </w:p>
        </w:tc>
      </w:tr>
    </w:tbl>
    <w:p w:rsidR="00142790" w:rsidRDefault="00CB6632" w:rsidP="00DA6152">
      <w:r>
        <w:t xml:space="preserve"> </w:t>
      </w:r>
    </w:p>
    <w:sectPr w:rsidR="001427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A6"/>
    <w:rsid w:val="00142790"/>
    <w:rsid w:val="003E19BE"/>
    <w:rsid w:val="004E16E7"/>
    <w:rsid w:val="00A32FF5"/>
    <w:rsid w:val="00A8550F"/>
    <w:rsid w:val="00AC1695"/>
    <w:rsid w:val="00C046A6"/>
    <w:rsid w:val="00CB6632"/>
    <w:rsid w:val="00DA6152"/>
    <w:rsid w:val="00E2549A"/>
    <w:rsid w:val="00E8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0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DA6152"/>
  </w:style>
  <w:style w:type="table" w:styleId="HelleSchattierung">
    <w:name w:val="Light Shading"/>
    <w:basedOn w:val="NormaleTabelle"/>
    <w:uiPriority w:val="60"/>
    <w:rsid w:val="00DA61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0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DA6152"/>
  </w:style>
  <w:style w:type="table" w:styleId="HelleSchattierung">
    <w:name w:val="Light Shading"/>
    <w:basedOn w:val="NormaleTabelle"/>
    <w:uiPriority w:val="60"/>
    <w:rsid w:val="00DA61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19E38-CED7-46F3-8512-9C5877DB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1293</Words>
  <Characters>8150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2016-09-19T18:08:00Z</dcterms:created>
  <dcterms:modified xsi:type="dcterms:W3CDTF">2016-09-20T20:40:00Z</dcterms:modified>
</cp:coreProperties>
</file>