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301" w:rsidRDefault="000D3301">
      <w:pPr>
        <w:rPr>
          <w:rFonts w:eastAsia="Times New Roman" w:cs="Arial"/>
          <w:sz w:val="25"/>
          <w:szCs w:val="25"/>
        </w:rPr>
      </w:pPr>
      <w:r>
        <w:rPr>
          <w:rFonts w:eastAsia="Times New Roman" w:cs="Arial"/>
          <w:sz w:val="25"/>
          <w:szCs w:val="25"/>
        </w:rPr>
        <w:t xml:space="preserve">DS6372 – Group Project 1 – </w:t>
      </w:r>
      <w:proofErr w:type="spellStart"/>
      <w:r>
        <w:rPr>
          <w:rFonts w:eastAsia="Times New Roman" w:cs="Arial"/>
          <w:sz w:val="25"/>
          <w:szCs w:val="25"/>
        </w:rPr>
        <w:t>Kaggle</w:t>
      </w:r>
      <w:proofErr w:type="spellEnd"/>
      <w:r>
        <w:rPr>
          <w:rFonts w:eastAsia="Times New Roman" w:cs="Arial"/>
          <w:sz w:val="25"/>
          <w:szCs w:val="25"/>
        </w:rPr>
        <w:t xml:space="preserve"> housing Study Linear model</w:t>
      </w:r>
    </w:p>
    <w:p w:rsidR="000D3301" w:rsidRDefault="000D3301">
      <w:pPr>
        <w:rPr>
          <w:rFonts w:eastAsia="Times New Roman" w:cs="Arial"/>
          <w:sz w:val="25"/>
          <w:szCs w:val="25"/>
        </w:rPr>
      </w:pPr>
    </w:p>
    <w:p w:rsidR="000D3301" w:rsidRDefault="000D3301">
      <w:pPr>
        <w:rPr>
          <w:rFonts w:eastAsia="Times New Roman" w:cs="Arial"/>
          <w:sz w:val="25"/>
          <w:szCs w:val="25"/>
        </w:rPr>
      </w:pPr>
      <w:r>
        <w:rPr>
          <w:rFonts w:eastAsia="Times New Roman" w:cs="Arial"/>
          <w:sz w:val="25"/>
          <w:szCs w:val="25"/>
        </w:rPr>
        <w:t xml:space="preserve">The </w:t>
      </w:r>
      <w:proofErr w:type="spellStart"/>
      <w:r>
        <w:rPr>
          <w:rFonts w:eastAsia="Times New Roman" w:cs="Arial"/>
          <w:sz w:val="25"/>
          <w:szCs w:val="25"/>
        </w:rPr>
        <w:t>Kaggle</w:t>
      </w:r>
      <w:proofErr w:type="spellEnd"/>
      <w:r>
        <w:rPr>
          <w:rFonts w:eastAsia="Times New Roman" w:cs="Arial"/>
          <w:sz w:val="25"/>
          <w:szCs w:val="25"/>
        </w:rPr>
        <w:t xml:space="preserve"> study in question involves developing a model based on 81 variables to correlate home features with sale price.  The data for this study is complicated. 43 of the data points are strictly categorical</w:t>
      </w:r>
      <w:r w:rsidR="00DB5EDF">
        <w:rPr>
          <w:rFonts w:eastAsia="Times New Roman" w:cs="Arial"/>
          <w:sz w:val="25"/>
          <w:szCs w:val="25"/>
        </w:rPr>
        <w:t xml:space="preserve">, and an additional 4 are integers which could be considered categorical (such as month of the year and </w:t>
      </w:r>
      <w:proofErr w:type="spellStart"/>
      <w:r w:rsidR="00DB5EDF">
        <w:rPr>
          <w:rFonts w:eastAsia="Times New Roman" w:cs="Arial"/>
          <w:sz w:val="25"/>
          <w:szCs w:val="25"/>
        </w:rPr>
        <w:t>mssubclass</w:t>
      </w:r>
      <w:proofErr w:type="spellEnd"/>
      <w:r w:rsidR="00DB5EDF">
        <w:rPr>
          <w:rFonts w:eastAsia="Times New Roman" w:cs="Arial"/>
          <w:sz w:val="25"/>
          <w:szCs w:val="25"/>
        </w:rPr>
        <w:t>)</w:t>
      </w:r>
      <w:r>
        <w:rPr>
          <w:rFonts w:eastAsia="Times New Roman" w:cs="Arial"/>
          <w:sz w:val="25"/>
          <w:szCs w:val="25"/>
        </w:rPr>
        <w:t xml:space="preserve"> and 6965 cells within the imported data frame have N/A values.</w:t>
      </w:r>
      <w:r w:rsidR="00DB5EDF">
        <w:rPr>
          <w:rFonts w:eastAsia="Times New Roman" w:cs="Arial"/>
          <w:sz w:val="25"/>
          <w:szCs w:val="25"/>
        </w:rPr>
        <w:t xml:space="preserve">  In order to perform analysis on the data, dummy values will have to be placed for these abnormalities.</w:t>
      </w:r>
    </w:p>
    <w:p w:rsidR="005A46BB" w:rsidRDefault="005A46BB">
      <w:pPr>
        <w:rPr>
          <w:rFonts w:eastAsia="Times New Roman" w:cs="Arial"/>
          <w:sz w:val="25"/>
          <w:szCs w:val="25"/>
        </w:rPr>
      </w:pPr>
    </w:p>
    <w:p w:rsidR="00DB5EDF" w:rsidRDefault="005A46BB">
      <w:pPr>
        <w:rPr>
          <w:rFonts w:eastAsia="Times New Roman" w:cs="Arial"/>
          <w:sz w:val="25"/>
          <w:szCs w:val="25"/>
        </w:rPr>
      </w:pPr>
      <w:r>
        <w:rPr>
          <w:rFonts w:eastAsia="Times New Roman" w:cs="Arial"/>
          <w:sz w:val="25"/>
          <w:szCs w:val="25"/>
        </w:rPr>
        <w:t xml:space="preserve">By plotting some of our continuous data, a couple of observations become obvious.  Most data </w:t>
      </w:r>
      <w:proofErr w:type="gramStart"/>
      <w:r>
        <w:rPr>
          <w:rFonts w:eastAsia="Times New Roman" w:cs="Arial"/>
          <w:sz w:val="25"/>
          <w:szCs w:val="25"/>
        </w:rPr>
        <w:t>seems</w:t>
      </w:r>
      <w:proofErr w:type="gramEnd"/>
      <w:r>
        <w:rPr>
          <w:rFonts w:eastAsia="Times New Roman" w:cs="Arial"/>
          <w:sz w:val="25"/>
          <w:szCs w:val="25"/>
        </w:rPr>
        <w:t xml:space="preserve"> to be clustered near a centroid with a large scattered tail on either the high end, the low end, or both.  Additionally, most of the continuous data seems to be used to describe features that do not seem to be present in all houses.  In the </w:t>
      </w:r>
      <w:proofErr w:type="gramStart"/>
      <w:r>
        <w:rPr>
          <w:rFonts w:eastAsia="Times New Roman" w:cs="Arial"/>
          <w:sz w:val="25"/>
          <w:szCs w:val="25"/>
        </w:rPr>
        <w:t>chart</w:t>
      </w:r>
      <w:proofErr w:type="gramEnd"/>
      <w:r>
        <w:rPr>
          <w:rFonts w:eastAsia="Times New Roman" w:cs="Arial"/>
          <w:sz w:val="25"/>
          <w:szCs w:val="25"/>
        </w:rPr>
        <w:t xml:space="preserve"> be low of sales price vs </w:t>
      </w:r>
      <w:proofErr w:type="spellStart"/>
      <w:r>
        <w:rPr>
          <w:rFonts w:eastAsia="Times New Roman" w:cs="Arial"/>
          <w:sz w:val="25"/>
          <w:szCs w:val="25"/>
        </w:rPr>
        <w:t>wooddecksf</w:t>
      </w:r>
      <w:proofErr w:type="spellEnd"/>
      <w:r>
        <w:rPr>
          <w:rFonts w:eastAsia="Times New Roman" w:cs="Arial"/>
          <w:sz w:val="25"/>
          <w:szCs w:val="25"/>
        </w:rPr>
        <w:t xml:space="preserve">, </w:t>
      </w:r>
      <w:proofErr w:type="spellStart"/>
      <w:r>
        <w:rPr>
          <w:rFonts w:eastAsia="Times New Roman" w:cs="Arial"/>
          <w:sz w:val="25"/>
          <w:szCs w:val="25"/>
        </w:rPr>
        <w:t>garagearea</w:t>
      </w:r>
      <w:proofErr w:type="spellEnd"/>
      <w:r>
        <w:rPr>
          <w:rFonts w:eastAsia="Times New Roman" w:cs="Arial"/>
          <w:sz w:val="25"/>
          <w:szCs w:val="25"/>
        </w:rPr>
        <w:t>, and 2ndflrsf you can observe a large vertical line at zero.  Since this value is effectively a n/a value, we will treat the presence of a feature, such as a garage or a 2</w:t>
      </w:r>
      <w:r w:rsidRPr="005A46BB">
        <w:rPr>
          <w:rFonts w:eastAsia="Times New Roman" w:cs="Arial"/>
          <w:sz w:val="25"/>
          <w:szCs w:val="25"/>
          <w:vertAlign w:val="superscript"/>
        </w:rPr>
        <w:t>nd</w:t>
      </w:r>
      <w:r>
        <w:rPr>
          <w:rFonts w:eastAsia="Times New Roman" w:cs="Arial"/>
          <w:sz w:val="25"/>
          <w:szCs w:val="25"/>
        </w:rPr>
        <w:t xml:space="preserve"> floor, as categorical, and insert a dummy value to tell our model the feature is there.  Another place we can use this same methodology, is with the </w:t>
      </w:r>
      <w:proofErr w:type="spellStart"/>
      <w:r>
        <w:rPr>
          <w:rFonts w:eastAsia="Times New Roman" w:cs="Arial"/>
          <w:sz w:val="25"/>
          <w:szCs w:val="25"/>
        </w:rPr>
        <w:t>yearremodadd</w:t>
      </w:r>
      <w:proofErr w:type="spellEnd"/>
      <w:r>
        <w:rPr>
          <w:rFonts w:eastAsia="Times New Roman" w:cs="Arial"/>
          <w:sz w:val="25"/>
          <w:szCs w:val="25"/>
        </w:rPr>
        <w:t xml:space="preserve"> variable, </w:t>
      </w:r>
      <w:proofErr w:type="gramStart"/>
      <w:r>
        <w:rPr>
          <w:rFonts w:eastAsia="Times New Roman" w:cs="Arial"/>
          <w:sz w:val="25"/>
          <w:szCs w:val="25"/>
        </w:rPr>
        <w:t>In</w:t>
      </w:r>
      <w:proofErr w:type="gramEnd"/>
      <w:r>
        <w:rPr>
          <w:rFonts w:eastAsia="Times New Roman" w:cs="Arial"/>
          <w:sz w:val="25"/>
          <w:szCs w:val="25"/>
        </w:rPr>
        <w:t xml:space="preserve"> that case, we will create an additional variable called ‘</w:t>
      </w:r>
      <w:proofErr w:type="spellStart"/>
      <w:r w:rsidRPr="005A46BB">
        <w:rPr>
          <w:rFonts w:eastAsia="Times New Roman" w:cs="Arial"/>
          <w:sz w:val="25"/>
          <w:szCs w:val="25"/>
        </w:rPr>
        <w:t>has_remodadd</w:t>
      </w:r>
      <w:proofErr w:type="spellEnd"/>
      <w:r>
        <w:rPr>
          <w:rFonts w:eastAsia="Times New Roman" w:cs="Arial"/>
          <w:sz w:val="25"/>
          <w:szCs w:val="25"/>
        </w:rPr>
        <w:t>’ where the variable will have a value of TRUE whenever the year built is not equal to the year remodeled.</w:t>
      </w:r>
    </w:p>
    <w:p w:rsidR="005A46BB" w:rsidRPr="000D3301" w:rsidRDefault="005A46B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5585"/>
      </w:tblGrid>
      <w:tr w:rsidR="005A46BB" w:rsidTr="005A46BB">
        <w:tc>
          <w:tcPr>
            <w:tcW w:w="4675" w:type="dxa"/>
          </w:tcPr>
          <w:p w:rsidR="00DB5EDF" w:rsidRDefault="00DB5EDF">
            <w:r>
              <w:rPr>
                <w:noProof/>
              </w:rPr>
              <w:drawing>
                <wp:inline distT="0" distB="0" distL="0" distR="0">
                  <wp:extent cx="3149600" cy="18147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4">
                            <a:extLst>
                              <a:ext uri="{28A0092B-C50C-407E-A947-70E740481C1C}">
                                <a14:useLocalDpi xmlns:a14="http://schemas.microsoft.com/office/drawing/2010/main" val="0"/>
                              </a:ext>
                            </a:extLst>
                          </a:blip>
                          <a:stretch>
                            <a:fillRect/>
                          </a:stretch>
                        </pic:blipFill>
                        <pic:spPr>
                          <a:xfrm>
                            <a:off x="0" y="0"/>
                            <a:ext cx="3182047" cy="1833416"/>
                          </a:xfrm>
                          <a:prstGeom prst="rect">
                            <a:avLst/>
                          </a:prstGeom>
                        </pic:spPr>
                      </pic:pic>
                    </a:graphicData>
                  </a:graphic>
                </wp:inline>
              </w:drawing>
            </w:r>
          </w:p>
        </w:tc>
        <w:tc>
          <w:tcPr>
            <w:tcW w:w="4675" w:type="dxa"/>
          </w:tcPr>
          <w:p w:rsidR="00DB5EDF" w:rsidRDefault="00DB5EDF">
            <w:r>
              <w:rPr>
                <w:noProof/>
              </w:rPr>
              <w:drawing>
                <wp:inline distT="0" distB="0" distL="0" distR="0">
                  <wp:extent cx="3378200" cy="1932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5">
                            <a:extLst>
                              <a:ext uri="{28A0092B-C50C-407E-A947-70E740481C1C}">
                                <a14:useLocalDpi xmlns:a14="http://schemas.microsoft.com/office/drawing/2010/main" val="0"/>
                              </a:ext>
                            </a:extLst>
                          </a:blip>
                          <a:stretch>
                            <a:fillRect/>
                          </a:stretch>
                        </pic:blipFill>
                        <pic:spPr>
                          <a:xfrm>
                            <a:off x="0" y="0"/>
                            <a:ext cx="3411335" cy="1951313"/>
                          </a:xfrm>
                          <a:prstGeom prst="rect">
                            <a:avLst/>
                          </a:prstGeom>
                        </pic:spPr>
                      </pic:pic>
                    </a:graphicData>
                  </a:graphic>
                </wp:inline>
              </w:drawing>
            </w:r>
          </w:p>
        </w:tc>
      </w:tr>
      <w:tr w:rsidR="005A46BB" w:rsidTr="005A46BB">
        <w:tc>
          <w:tcPr>
            <w:tcW w:w="4675" w:type="dxa"/>
          </w:tcPr>
          <w:p w:rsidR="00DB5EDF" w:rsidRDefault="005A46BB">
            <w:r>
              <w:rPr>
                <w:noProof/>
              </w:rPr>
              <w:drawing>
                <wp:inline distT="0" distB="0" distL="0" distR="0">
                  <wp:extent cx="3263900" cy="192866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6">
                            <a:extLst>
                              <a:ext uri="{28A0092B-C50C-407E-A947-70E740481C1C}">
                                <a14:useLocalDpi xmlns:a14="http://schemas.microsoft.com/office/drawing/2010/main" val="0"/>
                              </a:ext>
                            </a:extLst>
                          </a:blip>
                          <a:stretch>
                            <a:fillRect/>
                          </a:stretch>
                        </pic:blipFill>
                        <pic:spPr>
                          <a:xfrm>
                            <a:off x="0" y="0"/>
                            <a:ext cx="3285079" cy="1941183"/>
                          </a:xfrm>
                          <a:prstGeom prst="rect">
                            <a:avLst/>
                          </a:prstGeom>
                        </pic:spPr>
                      </pic:pic>
                    </a:graphicData>
                  </a:graphic>
                </wp:inline>
              </w:drawing>
            </w:r>
          </w:p>
        </w:tc>
        <w:tc>
          <w:tcPr>
            <w:tcW w:w="4675" w:type="dxa"/>
          </w:tcPr>
          <w:p w:rsidR="00DB5EDF" w:rsidRDefault="005A46BB">
            <w:r>
              <w:rPr>
                <w:noProof/>
              </w:rPr>
              <w:drawing>
                <wp:inline distT="0" distB="0" distL="0" distR="0">
                  <wp:extent cx="3505200" cy="1994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7">
                            <a:extLst>
                              <a:ext uri="{28A0092B-C50C-407E-A947-70E740481C1C}">
                                <a14:useLocalDpi xmlns:a14="http://schemas.microsoft.com/office/drawing/2010/main" val="0"/>
                              </a:ext>
                            </a:extLst>
                          </a:blip>
                          <a:stretch>
                            <a:fillRect/>
                          </a:stretch>
                        </pic:blipFill>
                        <pic:spPr>
                          <a:xfrm>
                            <a:off x="0" y="0"/>
                            <a:ext cx="3533830" cy="2010628"/>
                          </a:xfrm>
                          <a:prstGeom prst="rect">
                            <a:avLst/>
                          </a:prstGeom>
                        </pic:spPr>
                      </pic:pic>
                    </a:graphicData>
                  </a:graphic>
                </wp:inline>
              </w:drawing>
            </w:r>
          </w:p>
        </w:tc>
      </w:tr>
    </w:tbl>
    <w:p w:rsidR="00D72772" w:rsidRDefault="00D72772">
      <w:pPr>
        <w:rPr>
          <w:rFonts w:eastAsia="Times New Roman" w:cs="Arial"/>
          <w:sz w:val="25"/>
          <w:szCs w:val="25"/>
        </w:rPr>
      </w:pPr>
    </w:p>
    <w:p w:rsidR="005A46BB" w:rsidRDefault="005A46BB">
      <w:pPr>
        <w:rPr>
          <w:rFonts w:eastAsia="Times New Roman" w:cs="Arial"/>
          <w:sz w:val="25"/>
          <w:szCs w:val="25"/>
        </w:rPr>
      </w:pPr>
      <w:r>
        <w:rPr>
          <w:rFonts w:eastAsia="Times New Roman" w:cs="Arial"/>
          <w:sz w:val="25"/>
          <w:szCs w:val="25"/>
        </w:rPr>
        <w:t xml:space="preserve">The strategy we will be using to </w:t>
      </w:r>
      <w:r w:rsidR="00D72772">
        <w:rPr>
          <w:rFonts w:eastAsia="Times New Roman" w:cs="Arial"/>
          <w:sz w:val="25"/>
          <w:szCs w:val="25"/>
        </w:rPr>
        <w:t>fill null values is to iterate over all the columns.  If the column is numeric, we will add another category called “_</w:t>
      </w:r>
      <w:proofErr w:type="spellStart"/>
      <w:r w:rsidR="00D72772">
        <w:rPr>
          <w:rFonts w:eastAsia="Times New Roman" w:cs="Arial"/>
          <w:sz w:val="25"/>
          <w:szCs w:val="25"/>
        </w:rPr>
        <w:t>isNA</w:t>
      </w:r>
      <w:proofErr w:type="spellEnd"/>
      <w:r w:rsidR="00D72772">
        <w:rPr>
          <w:rFonts w:eastAsia="Times New Roman" w:cs="Arial"/>
          <w:sz w:val="25"/>
          <w:szCs w:val="25"/>
        </w:rPr>
        <w:t xml:space="preserve">” which will fill in for all </w:t>
      </w:r>
      <w:proofErr w:type="spellStart"/>
      <w:r w:rsidR="00D72772">
        <w:rPr>
          <w:rFonts w:eastAsia="Times New Roman" w:cs="Arial"/>
          <w:sz w:val="25"/>
          <w:szCs w:val="25"/>
        </w:rPr>
        <w:t>null_values</w:t>
      </w:r>
      <w:proofErr w:type="spellEnd"/>
      <w:r w:rsidR="00D72772">
        <w:rPr>
          <w:rFonts w:eastAsia="Times New Roman" w:cs="Arial"/>
          <w:sz w:val="25"/>
          <w:szCs w:val="25"/>
        </w:rPr>
        <w:t xml:space="preserve">.  For continuous variables, we will substitute the median value for the N/A value.  We are choosing the median value because most columns seem to have a long </w:t>
      </w:r>
      <w:proofErr w:type="gramStart"/>
      <w:r w:rsidR="00D72772">
        <w:rPr>
          <w:rFonts w:eastAsia="Times New Roman" w:cs="Arial"/>
          <w:sz w:val="25"/>
          <w:szCs w:val="25"/>
        </w:rPr>
        <w:t>tail, and</w:t>
      </w:r>
      <w:proofErr w:type="gramEnd"/>
      <w:r w:rsidR="00D72772">
        <w:rPr>
          <w:rFonts w:eastAsia="Times New Roman" w:cs="Arial"/>
          <w:sz w:val="25"/>
          <w:szCs w:val="25"/>
        </w:rPr>
        <w:t xml:space="preserve"> using the median should better protect our model from extreme data points.  After filling all null-values, we will create the has_ variables for continuous values which represent the presence of that feature (such as a porch or basement</w:t>
      </w:r>
      <w:proofErr w:type="gramStart"/>
      <w:r w:rsidR="00D72772">
        <w:rPr>
          <w:rFonts w:eastAsia="Times New Roman" w:cs="Arial"/>
          <w:sz w:val="25"/>
          <w:szCs w:val="25"/>
        </w:rPr>
        <w:t>), and</w:t>
      </w:r>
      <w:proofErr w:type="gramEnd"/>
      <w:r w:rsidR="00D72772">
        <w:rPr>
          <w:rFonts w:eastAsia="Times New Roman" w:cs="Arial"/>
          <w:sz w:val="25"/>
          <w:szCs w:val="25"/>
        </w:rPr>
        <w:t xml:space="preserve"> convert the following variables to log scale: (</w:t>
      </w:r>
      <w:proofErr w:type="spellStart"/>
      <w:r w:rsidR="00D72772">
        <w:rPr>
          <w:rFonts w:eastAsia="Times New Roman" w:cs="Arial"/>
          <w:sz w:val="25"/>
          <w:szCs w:val="25"/>
        </w:rPr>
        <w:t>saleprice</w:t>
      </w:r>
      <w:proofErr w:type="spellEnd"/>
      <w:r w:rsidR="00D72772">
        <w:rPr>
          <w:rFonts w:eastAsia="Times New Roman" w:cs="Arial"/>
          <w:sz w:val="25"/>
          <w:szCs w:val="25"/>
        </w:rPr>
        <w:t xml:space="preserve">, </w:t>
      </w:r>
      <w:proofErr w:type="spellStart"/>
      <w:r w:rsidR="00D72772">
        <w:rPr>
          <w:rFonts w:eastAsia="Times New Roman" w:cs="Arial"/>
          <w:sz w:val="25"/>
          <w:szCs w:val="25"/>
        </w:rPr>
        <w:t>grlivingarea</w:t>
      </w:r>
      <w:proofErr w:type="spellEnd"/>
      <w:r w:rsidR="00D72772">
        <w:rPr>
          <w:rFonts w:eastAsia="Times New Roman" w:cs="Arial"/>
          <w:sz w:val="25"/>
          <w:szCs w:val="25"/>
        </w:rPr>
        <w:t xml:space="preserve">, </w:t>
      </w:r>
      <w:proofErr w:type="spellStart"/>
      <w:r w:rsidR="00D72772">
        <w:rPr>
          <w:rFonts w:eastAsia="Times New Roman" w:cs="Arial"/>
          <w:sz w:val="25"/>
          <w:szCs w:val="25"/>
        </w:rPr>
        <w:t>lotarea</w:t>
      </w:r>
      <w:proofErr w:type="spellEnd"/>
      <w:r w:rsidR="00D72772">
        <w:rPr>
          <w:rFonts w:eastAsia="Times New Roman" w:cs="Arial"/>
          <w:sz w:val="25"/>
          <w:szCs w:val="25"/>
        </w:rPr>
        <w:t xml:space="preserve">, 2stflrsf, 2ndflrsf, </w:t>
      </w:r>
      <w:proofErr w:type="spellStart"/>
      <w:r w:rsidR="00D72772">
        <w:rPr>
          <w:rFonts w:eastAsia="Times New Roman" w:cs="Arial"/>
          <w:sz w:val="25"/>
          <w:szCs w:val="25"/>
        </w:rPr>
        <w:t>bsmntunfsf</w:t>
      </w:r>
      <w:proofErr w:type="spellEnd"/>
      <w:r w:rsidR="00D72772">
        <w:rPr>
          <w:rFonts w:eastAsia="Times New Roman" w:cs="Arial"/>
          <w:sz w:val="25"/>
          <w:szCs w:val="25"/>
        </w:rPr>
        <w:t xml:space="preserve">, bsmntfinsf1, </w:t>
      </w:r>
      <w:proofErr w:type="spellStart"/>
      <w:r w:rsidR="00D72772">
        <w:rPr>
          <w:rFonts w:eastAsia="Times New Roman" w:cs="Arial"/>
          <w:sz w:val="25"/>
          <w:szCs w:val="25"/>
        </w:rPr>
        <w:t>totalbsmntsf</w:t>
      </w:r>
      <w:proofErr w:type="spellEnd"/>
      <w:r w:rsidR="00D72772">
        <w:rPr>
          <w:rFonts w:eastAsia="Times New Roman" w:cs="Arial"/>
          <w:sz w:val="25"/>
          <w:szCs w:val="25"/>
        </w:rPr>
        <w:t xml:space="preserve">, </w:t>
      </w:r>
      <w:proofErr w:type="spellStart"/>
      <w:r w:rsidR="00D72772">
        <w:rPr>
          <w:rFonts w:eastAsia="Times New Roman" w:cs="Arial"/>
          <w:sz w:val="25"/>
          <w:szCs w:val="25"/>
        </w:rPr>
        <w:lastRenderedPageBreak/>
        <w:t>garagearea</w:t>
      </w:r>
      <w:proofErr w:type="spellEnd"/>
      <w:r w:rsidR="00D72772">
        <w:rPr>
          <w:rFonts w:eastAsia="Times New Roman" w:cs="Arial"/>
          <w:sz w:val="25"/>
          <w:szCs w:val="25"/>
        </w:rPr>
        <w:t xml:space="preserve">, </w:t>
      </w:r>
      <w:proofErr w:type="spellStart"/>
      <w:r w:rsidR="00D72772">
        <w:rPr>
          <w:rFonts w:eastAsia="Times New Roman" w:cs="Arial"/>
          <w:sz w:val="25"/>
          <w:szCs w:val="25"/>
        </w:rPr>
        <w:t>wooddecksf</w:t>
      </w:r>
      <w:proofErr w:type="spellEnd"/>
      <w:r w:rsidR="00D72772">
        <w:rPr>
          <w:rFonts w:eastAsia="Times New Roman" w:cs="Arial"/>
          <w:sz w:val="25"/>
          <w:szCs w:val="25"/>
        </w:rPr>
        <w:t xml:space="preserve"> and </w:t>
      </w:r>
      <w:proofErr w:type="spellStart"/>
      <w:r w:rsidR="00D72772">
        <w:rPr>
          <w:rFonts w:eastAsia="Times New Roman" w:cs="Arial"/>
          <w:sz w:val="25"/>
          <w:szCs w:val="25"/>
        </w:rPr>
        <w:t>openporchsf</w:t>
      </w:r>
      <w:proofErr w:type="spellEnd"/>
      <w:r w:rsidR="00D72772">
        <w:rPr>
          <w:rFonts w:eastAsia="Times New Roman" w:cs="Arial"/>
          <w:sz w:val="25"/>
          <w:szCs w:val="25"/>
        </w:rPr>
        <w:t>).  Overall this gives us a much more linear model then we had prior to log-transformation</w:t>
      </w:r>
      <w:r w:rsidR="0008484B">
        <w:rPr>
          <w:rFonts w:eastAsia="Times New Roman" w:cs="Arial"/>
          <w:sz w:val="25"/>
          <w:szCs w:val="25"/>
        </w:rPr>
        <w:t>s as shown in the figures below:</w:t>
      </w:r>
      <w:r w:rsidR="00D72772">
        <w:rPr>
          <w:rFonts w:eastAsia="Times New Roman" w:cs="Arial"/>
          <w:sz w:val="25"/>
          <w:szCs w:val="25"/>
        </w:rPr>
        <w:t xml:space="preserve">  Keep in mind values at 0 have been omitted as they are now supplanted by dummy variables.</w:t>
      </w:r>
    </w:p>
    <w:p w:rsidR="00D72772" w:rsidRDefault="00D7277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3"/>
        <w:gridCol w:w="5577"/>
      </w:tblGrid>
      <w:tr w:rsidR="00D72772" w:rsidTr="00221CBA">
        <w:tc>
          <w:tcPr>
            <w:tcW w:w="4675" w:type="dxa"/>
          </w:tcPr>
          <w:p w:rsidR="00D72772" w:rsidRDefault="00D72772" w:rsidP="00221CBA">
            <w:r>
              <w:rPr>
                <w:noProof/>
              </w:rPr>
              <w:drawing>
                <wp:inline distT="0" distB="0" distL="0" distR="0" wp14:anchorId="6E50E0ED" wp14:editId="2FD1CE92">
                  <wp:extent cx="3142998" cy="18334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8">
                            <a:extLst>
                              <a:ext uri="{28A0092B-C50C-407E-A947-70E740481C1C}">
                                <a14:useLocalDpi xmlns:a14="http://schemas.microsoft.com/office/drawing/2010/main" val="0"/>
                              </a:ext>
                            </a:extLst>
                          </a:blip>
                          <a:stretch>
                            <a:fillRect/>
                          </a:stretch>
                        </pic:blipFill>
                        <pic:spPr>
                          <a:xfrm>
                            <a:off x="0" y="0"/>
                            <a:ext cx="3142998" cy="1833416"/>
                          </a:xfrm>
                          <a:prstGeom prst="rect">
                            <a:avLst/>
                          </a:prstGeom>
                        </pic:spPr>
                      </pic:pic>
                    </a:graphicData>
                  </a:graphic>
                </wp:inline>
              </w:drawing>
            </w:r>
          </w:p>
        </w:tc>
        <w:tc>
          <w:tcPr>
            <w:tcW w:w="4675" w:type="dxa"/>
          </w:tcPr>
          <w:p w:rsidR="00D72772" w:rsidRDefault="00D72772" w:rsidP="00221CBA">
            <w:r>
              <w:rPr>
                <w:noProof/>
              </w:rPr>
              <w:drawing>
                <wp:inline distT="0" distB="0" distL="0" distR="0" wp14:anchorId="1EEE953A" wp14:editId="41DF91E9">
                  <wp:extent cx="3403600" cy="2037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9">
                            <a:extLst>
                              <a:ext uri="{28A0092B-C50C-407E-A947-70E740481C1C}">
                                <a14:useLocalDpi xmlns:a14="http://schemas.microsoft.com/office/drawing/2010/main" val="0"/>
                              </a:ext>
                            </a:extLst>
                          </a:blip>
                          <a:stretch>
                            <a:fillRect/>
                          </a:stretch>
                        </pic:blipFill>
                        <pic:spPr>
                          <a:xfrm>
                            <a:off x="0" y="0"/>
                            <a:ext cx="3408624" cy="2040011"/>
                          </a:xfrm>
                          <a:prstGeom prst="rect">
                            <a:avLst/>
                          </a:prstGeom>
                        </pic:spPr>
                      </pic:pic>
                    </a:graphicData>
                  </a:graphic>
                </wp:inline>
              </w:drawing>
            </w:r>
          </w:p>
        </w:tc>
      </w:tr>
      <w:tr w:rsidR="00D72772" w:rsidTr="00221CBA">
        <w:tc>
          <w:tcPr>
            <w:tcW w:w="4675" w:type="dxa"/>
          </w:tcPr>
          <w:p w:rsidR="00D72772" w:rsidRDefault="00D72772" w:rsidP="00221CBA">
            <w:r>
              <w:rPr>
                <w:noProof/>
              </w:rPr>
              <w:drawing>
                <wp:inline distT="0" distB="0" distL="0" distR="0" wp14:anchorId="38ED6831" wp14:editId="06C303C2">
                  <wp:extent cx="3225162" cy="1941183"/>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10">
                            <a:extLst>
                              <a:ext uri="{28A0092B-C50C-407E-A947-70E740481C1C}">
                                <a14:useLocalDpi xmlns:a14="http://schemas.microsoft.com/office/drawing/2010/main" val="0"/>
                              </a:ext>
                            </a:extLst>
                          </a:blip>
                          <a:stretch>
                            <a:fillRect/>
                          </a:stretch>
                        </pic:blipFill>
                        <pic:spPr>
                          <a:xfrm>
                            <a:off x="0" y="0"/>
                            <a:ext cx="3225162" cy="1941183"/>
                          </a:xfrm>
                          <a:prstGeom prst="rect">
                            <a:avLst/>
                          </a:prstGeom>
                        </pic:spPr>
                      </pic:pic>
                    </a:graphicData>
                  </a:graphic>
                </wp:inline>
              </w:drawing>
            </w:r>
          </w:p>
        </w:tc>
        <w:tc>
          <w:tcPr>
            <w:tcW w:w="4675" w:type="dxa"/>
          </w:tcPr>
          <w:p w:rsidR="00D72772" w:rsidRDefault="00D72772" w:rsidP="00221CBA">
            <w:r>
              <w:rPr>
                <w:noProof/>
              </w:rPr>
              <w:drawing>
                <wp:inline distT="0" distB="0" distL="0" distR="0" wp14:anchorId="0273E8CC" wp14:editId="33B679E1">
                  <wp:extent cx="3451468" cy="201062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11">
                            <a:extLst>
                              <a:ext uri="{28A0092B-C50C-407E-A947-70E740481C1C}">
                                <a14:useLocalDpi xmlns:a14="http://schemas.microsoft.com/office/drawing/2010/main" val="0"/>
                              </a:ext>
                            </a:extLst>
                          </a:blip>
                          <a:stretch>
                            <a:fillRect/>
                          </a:stretch>
                        </pic:blipFill>
                        <pic:spPr>
                          <a:xfrm>
                            <a:off x="0" y="0"/>
                            <a:ext cx="3451468" cy="2010628"/>
                          </a:xfrm>
                          <a:prstGeom prst="rect">
                            <a:avLst/>
                          </a:prstGeom>
                        </pic:spPr>
                      </pic:pic>
                    </a:graphicData>
                  </a:graphic>
                </wp:inline>
              </w:drawing>
            </w:r>
          </w:p>
        </w:tc>
      </w:tr>
    </w:tbl>
    <w:p w:rsidR="000914C2" w:rsidRDefault="000914C2">
      <w:pPr>
        <w:rPr>
          <w:rFonts w:eastAsia="Times New Roman" w:cs="Arial"/>
          <w:sz w:val="25"/>
          <w:szCs w:val="25"/>
        </w:rPr>
      </w:pPr>
    </w:p>
    <w:p w:rsidR="00D72772" w:rsidRDefault="000914C2">
      <w:pPr>
        <w:rPr>
          <w:rFonts w:eastAsia="Times New Roman" w:cs="Arial"/>
          <w:sz w:val="25"/>
          <w:szCs w:val="25"/>
        </w:rPr>
      </w:pPr>
      <w:r>
        <w:rPr>
          <w:rFonts w:eastAsia="Times New Roman" w:cs="Arial"/>
          <w:sz w:val="25"/>
          <w:szCs w:val="25"/>
        </w:rPr>
        <w:t xml:space="preserve">With all our variables transformed into a more palatable form, it is time to begin modeling.  Our first model will be a simple model based on 15 primarily continuous </w:t>
      </w:r>
      <w:proofErr w:type="spellStart"/>
      <w:r>
        <w:rPr>
          <w:rFonts w:eastAsia="Times New Roman" w:cs="Arial"/>
          <w:sz w:val="25"/>
          <w:szCs w:val="25"/>
        </w:rPr>
        <w:t>varaibles</w:t>
      </w:r>
      <w:proofErr w:type="spellEnd"/>
      <w:r>
        <w:rPr>
          <w:rFonts w:eastAsia="Times New Roman" w:cs="Arial"/>
          <w:sz w:val="25"/>
          <w:szCs w:val="25"/>
        </w:rPr>
        <w:t xml:space="preserve"> which were found to be statistically significant at a .95 confidence level by running individual models verses </w:t>
      </w:r>
      <w:proofErr w:type="spellStart"/>
      <w:r>
        <w:rPr>
          <w:rFonts w:eastAsia="Times New Roman" w:cs="Arial"/>
          <w:sz w:val="25"/>
          <w:szCs w:val="25"/>
        </w:rPr>
        <w:t>saleprice</w:t>
      </w:r>
      <w:proofErr w:type="spellEnd"/>
      <w:r>
        <w:rPr>
          <w:rFonts w:eastAsia="Times New Roman" w:cs="Arial"/>
          <w:sz w:val="25"/>
          <w:szCs w:val="25"/>
        </w:rPr>
        <w:t>.  Those variables are represented by the block indented SAS code below</w:t>
      </w:r>
    </w:p>
    <w:p w:rsidR="000914C2" w:rsidRDefault="000914C2">
      <w:pPr>
        <w:rPr>
          <w:rFonts w:eastAsia="Times New Roman" w:cs="Arial"/>
          <w:sz w:val="25"/>
          <w:szCs w:val="25"/>
        </w:rPr>
      </w:pP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Pr>
          <w:rFonts w:ascii="Monaco" w:eastAsia="Times New Roman" w:hAnsi="Monaco" w:cs="Courier New"/>
          <w:color w:val="000000"/>
          <w:sz w:val="18"/>
          <w:szCs w:val="18"/>
        </w:rPr>
        <w:tab/>
      </w:r>
      <w:proofErr w:type="gramStart"/>
      <w:r w:rsidRPr="000914C2">
        <w:rPr>
          <w:rFonts w:ascii="Monaco" w:eastAsia="Times New Roman" w:hAnsi="Monaco" w:cs="Courier New"/>
          <w:color w:val="000000"/>
          <w:sz w:val="18"/>
          <w:szCs w:val="18"/>
        </w:rPr>
        <w:t>lm(</w:t>
      </w:r>
      <w:proofErr w:type="gramEnd"/>
      <w:r w:rsidRPr="000914C2">
        <w:rPr>
          <w:rFonts w:ascii="Monaco" w:eastAsia="Times New Roman" w:hAnsi="Monaco" w:cs="Courier New"/>
          <w:color w:val="000000"/>
          <w:sz w:val="18"/>
          <w:szCs w:val="18"/>
        </w:rPr>
        <w:t xml:space="preserve">formula = </w:t>
      </w:r>
      <w:proofErr w:type="spellStart"/>
      <w:r w:rsidRPr="000914C2">
        <w:rPr>
          <w:rFonts w:ascii="Monaco" w:eastAsia="Times New Roman" w:hAnsi="Monaco" w:cs="Courier New"/>
          <w:color w:val="000000"/>
          <w:sz w:val="18"/>
          <w:szCs w:val="18"/>
        </w:rPr>
        <w:t>saleprice</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landcontour</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lotarea</w:t>
      </w:r>
      <w:proofErr w:type="spellEnd"/>
      <w:r w:rsidRPr="000914C2">
        <w:rPr>
          <w:rFonts w:ascii="Monaco" w:eastAsia="Times New Roman" w:hAnsi="Monaco" w:cs="Courier New"/>
          <w:color w:val="000000"/>
          <w:sz w:val="18"/>
          <w:szCs w:val="18"/>
        </w:rPr>
        <w:t xml:space="preserve"> + neighborhood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w:t>
      </w:r>
      <w:proofErr w:type="spellStart"/>
      <w:r w:rsidRPr="000914C2">
        <w:rPr>
          <w:rFonts w:ascii="Monaco" w:eastAsia="Times New Roman" w:hAnsi="Monaco" w:cs="Courier New"/>
          <w:color w:val="000000"/>
          <w:sz w:val="18"/>
          <w:szCs w:val="18"/>
        </w:rPr>
        <w:t>bldgtype</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overallqual</w:t>
      </w:r>
      <w:proofErr w:type="spellEnd"/>
      <w:r w:rsidRPr="000914C2">
        <w:rPr>
          <w:rFonts w:ascii="Monaco" w:eastAsia="Times New Roman" w:hAnsi="Monaco" w:cs="Courier New"/>
          <w:color w:val="000000"/>
          <w:sz w:val="18"/>
          <w:szCs w:val="18"/>
        </w:rPr>
        <w:t xml:space="preserve"> + foundation + </w:t>
      </w:r>
      <w:proofErr w:type="spellStart"/>
      <w:r w:rsidRPr="000914C2">
        <w:rPr>
          <w:rFonts w:ascii="Monaco" w:eastAsia="Times New Roman" w:hAnsi="Monaco" w:cs="Courier New"/>
          <w:color w:val="000000"/>
          <w:sz w:val="18"/>
          <w:szCs w:val="18"/>
        </w:rPr>
        <w:t>bsmtqual</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heatingqc</w:t>
      </w:r>
      <w:proofErr w:type="spellEnd"/>
      <w:r w:rsidRPr="000914C2">
        <w:rPr>
          <w:rFonts w:ascii="Monaco" w:eastAsia="Times New Roman" w:hAnsi="Monaco" w:cs="Courier New"/>
          <w:color w:val="000000"/>
          <w:sz w:val="18"/>
          <w:szCs w:val="18"/>
        </w:rPr>
        <w:t xml:space="preserve">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x1stflrsf + x2ndflrsf + </w:t>
      </w:r>
      <w:proofErr w:type="spellStart"/>
      <w:r w:rsidRPr="000914C2">
        <w:rPr>
          <w:rFonts w:ascii="Monaco" w:eastAsia="Times New Roman" w:hAnsi="Monaco" w:cs="Courier New"/>
          <w:color w:val="000000"/>
          <w:sz w:val="18"/>
          <w:szCs w:val="18"/>
        </w:rPr>
        <w:t>fullbath</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bedroomabvgr</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fireplacequ</w:t>
      </w:r>
      <w:proofErr w:type="spellEnd"/>
      <w:r w:rsidRPr="000914C2">
        <w:rPr>
          <w:rFonts w:ascii="Monaco" w:eastAsia="Times New Roman" w:hAnsi="Monaco" w:cs="Courier New"/>
          <w:color w:val="000000"/>
          <w:sz w:val="18"/>
          <w:szCs w:val="18"/>
        </w:rPr>
        <w:t xml:space="preserve">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w:t>
      </w:r>
      <w:proofErr w:type="spellStart"/>
      <w:r w:rsidRPr="000914C2">
        <w:rPr>
          <w:rFonts w:ascii="Monaco" w:eastAsia="Times New Roman" w:hAnsi="Monaco" w:cs="Courier New"/>
          <w:color w:val="000000"/>
          <w:sz w:val="18"/>
          <w:szCs w:val="18"/>
        </w:rPr>
        <w:t>yearremodadd</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garagecars</w:t>
      </w:r>
      <w:proofErr w:type="spellEnd"/>
      <w:r w:rsidRPr="000914C2">
        <w:rPr>
          <w:rFonts w:ascii="Monaco" w:eastAsia="Times New Roman" w:hAnsi="Monaco" w:cs="Courier New"/>
          <w:color w:val="000000"/>
          <w:sz w:val="18"/>
          <w:szCs w:val="18"/>
        </w:rPr>
        <w:t xml:space="preserve">, data = </w:t>
      </w:r>
      <w:proofErr w:type="spellStart"/>
      <w:r w:rsidRPr="000914C2">
        <w:rPr>
          <w:rFonts w:ascii="Monaco" w:eastAsia="Times New Roman" w:hAnsi="Monaco" w:cs="Courier New"/>
          <w:color w:val="000000"/>
          <w:sz w:val="18"/>
          <w:szCs w:val="18"/>
        </w:rPr>
        <w:t>sub_frame</w:t>
      </w:r>
      <w:proofErr w:type="spellEnd"/>
      <w:r w:rsidRPr="000914C2">
        <w:rPr>
          <w:rFonts w:ascii="Monaco" w:eastAsia="Times New Roman" w:hAnsi="Monaco" w:cs="Courier New"/>
          <w:color w:val="000000"/>
          <w:sz w:val="18"/>
          <w:szCs w:val="18"/>
        </w:rPr>
        <w:t>)</w:t>
      </w:r>
    </w:p>
    <w:p w:rsidR="000914C2" w:rsidRDefault="000914C2">
      <w:pPr>
        <w:rPr>
          <w:rFonts w:eastAsia="Times New Roman" w:cs="Arial"/>
          <w:sz w:val="25"/>
          <w:szCs w:val="25"/>
        </w:rPr>
      </w:pPr>
    </w:p>
    <w:p w:rsidR="000914C2" w:rsidRDefault="000914C2">
      <w:pPr>
        <w:rPr>
          <w:rFonts w:eastAsia="Times New Roman" w:cs="Arial"/>
          <w:sz w:val="25"/>
          <w:szCs w:val="25"/>
        </w:rPr>
      </w:pPr>
      <w:r>
        <w:rPr>
          <w:rFonts w:eastAsia="Times New Roman" w:cs="Arial"/>
          <w:sz w:val="25"/>
          <w:szCs w:val="25"/>
        </w:rPr>
        <w:t>Even though there were only 15 variables included, the final model has 57 coefficients due to all the categorical variables</w:t>
      </w:r>
      <w:r w:rsidR="00F17912">
        <w:rPr>
          <w:rFonts w:eastAsia="Times New Roman" w:cs="Arial"/>
          <w:sz w:val="25"/>
          <w:szCs w:val="25"/>
        </w:rPr>
        <w:t xml:space="preserve"> (which are automatically handled by the lm command within R)</w:t>
      </w:r>
      <w:r>
        <w:rPr>
          <w:rFonts w:eastAsia="Times New Roman" w:cs="Arial"/>
          <w:sz w:val="25"/>
          <w:szCs w:val="25"/>
        </w:rPr>
        <w:t>.</w:t>
      </w:r>
      <w:r w:rsidR="00F17912">
        <w:rPr>
          <w:rFonts w:eastAsia="Times New Roman" w:cs="Arial"/>
          <w:sz w:val="25"/>
          <w:szCs w:val="25"/>
        </w:rPr>
        <w:t xml:space="preserve">  The summary overview is shown in the below screenshot taken from R.</w:t>
      </w:r>
    </w:p>
    <w:p w:rsidR="00F17912" w:rsidRDefault="00F17912">
      <w:pPr>
        <w:rPr>
          <w:rFonts w:eastAsia="Times New Roman" w:cs="Arial"/>
          <w:sz w:val="25"/>
          <w:szCs w:val="25"/>
        </w:rPr>
      </w:pPr>
    </w:p>
    <w:p w:rsidR="00F17912" w:rsidRDefault="00F17912" w:rsidP="00F17912">
      <w:pPr>
        <w:jc w:val="center"/>
        <w:rPr>
          <w:rFonts w:eastAsia="Times New Roman" w:cs="Arial"/>
          <w:sz w:val="25"/>
          <w:szCs w:val="25"/>
        </w:rPr>
      </w:pPr>
      <w:r>
        <w:rPr>
          <w:rFonts w:eastAsia="Times New Roman" w:cs="Arial"/>
          <w:noProof/>
          <w:sz w:val="25"/>
          <w:szCs w:val="25"/>
        </w:rPr>
        <w:drawing>
          <wp:inline distT="0" distB="0" distL="0" distR="0">
            <wp:extent cx="5054600" cy="66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2 at 12.00.11 PM.png"/>
                    <pic:cNvPicPr/>
                  </pic:nvPicPr>
                  <pic:blipFill>
                    <a:blip r:embed="rId12">
                      <a:extLst>
                        <a:ext uri="{28A0092B-C50C-407E-A947-70E740481C1C}">
                          <a14:useLocalDpi xmlns:a14="http://schemas.microsoft.com/office/drawing/2010/main" val="0"/>
                        </a:ext>
                      </a:extLst>
                    </a:blip>
                    <a:stretch>
                      <a:fillRect/>
                    </a:stretch>
                  </pic:blipFill>
                  <pic:spPr>
                    <a:xfrm>
                      <a:off x="0" y="0"/>
                      <a:ext cx="5054600" cy="660400"/>
                    </a:xfrm>
                    <a:prstGeom prst="rect">
                      <a:avLst/>
                    </a:prstGeom>
                  </pic:spPr>
                </pic:pic>
              </a:graphicData>
            </a:graphic>
          </wp:inline>
        </w:drawing>
      </w:r>
    </w:p>
    <w:p w:rsidR="00F17912" w:rsidRDefault="00F17912" w:rsidP="00F17912">
      <w:pPr>
        <w:jc w:val="center"/>
        <w:rPr>
          <w:rFonts w:eastAsia="Times New Roman" w:cs="Arial"/>
          <w:sz w:val="25"/>
          <w:szCs w:val="25"/>
        </w:rPr>
      </w:pPr>
    </w:p>
    <w:p w:rsidR="009B206E" w:rsidRDefault="009B206E" w:rsidP="00F17912">
      <w:pPr>
        <w:rPr>
          <w:rFonts w:eastAsia="Times New Roman" w:cs="Arial"/>
          <w:sz w:val="25"/>
          <w:szCs w:val="25"/>
        </w:rPr>
      </w:pPr>
      <w:r>
        <w:rPr>
          <w:rFonts w:eastAsia="Times New Roman" w:cs="Arial"/>
          <w:sz w:val="25"/>
          <w:szCs w:val="25"/>
        </w:rPr>
        <w:t>In addition to our statistics, we also took a look at the residuals (below).</w:t>
      </w:r>
    </w:p>
    <w:p w:rsidR="009B206E" w:rsidRDefault="009B206E" w:rsidP="00F17912">
      <w:pPr>
        <w:rPr>
          <w:rFonts w:eastAsia="Times New Roman" w:cs="Arial"/>
          <w:sz w:val="25"/>
          <w:szCs w:val="25"/>
        </w:rPr>
      </w:pPr>
    </w:p>
    <w:p w:rsidR="009B206E" w:rsidRDefault="009B206E" w:rsidP="009B206E">
      <w:pPr>
        <w:pStyle w:val="HTMLPreformatted"/>
        <w:rPr>
          <w:rFonts w:ascii="Monaco" w:hAnsi="Monaco"/>
          <w:color w:val="000000"/>
          <w:sz w:val="18"/>
          <w:szCs w:val="18"/>
        </w:rPr>
      </w:pPr>
      <w:r>
        <w:rPr>
          <w:rFonts w:ascii="Monaco" w:hAnsi="Monaco"/>
          <w:noProof/>
          <w:color w:val="000000"/>
          <w:sz w:val="18"/>
          <w:szCs w:val="18"/>
        </w:rPr>
        <w:lastRenderedPageBreak/>
        <w:drawing>
          <wp:inline distT="0" distB="0" distL="0" distR="0">
            <wp:extent cx="6858000" cy="3930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12 at 12.19.06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930015"/>
                    </a:xfrm>
                    <a:prstGeom prst="rect">
                      <a:avLst/>
                    </a:prstGeom>
                  </pic:spPr>
                </pic:pic>
              </a:graphicData>
            </a:graphic>
          </wp:inline>
        </w:drawing>
      </w:r>
    </w:p>
    <w:p w:rsidR="009B206E" w:rsidRDefault="009B206E" w:rsidP="00F17912">
      <w:pPr>
        <w:rPr>
          <w:rFonts w:eastAsia="Times New Roman" w:cs="Arial"/>
          <w:sz w:val="25"/>
          <w:szCs w:val="25"/>
        </w:rPr>
      </w:pPr>
      <w:r>
        <w:rPr>
          <w:rFonts w:eastAsia="Times New Roman" w:cs="Arial"/>
          <w:sz w:val="25"/>
          <w:szCs w:val="25"/>
        </w:rPr>
        <w:t xml:space="preserve">The residuals seem to be normally and uniformly distributed; </w:t>
      </w:r>
      <w:proofErr w:type="gramStart"/>
      <w:r>
        <w:rPr>
          <w:rFonts w:eastAsia="Times New Roman" w:cs="Arial"/>
          <w:sz w:val="25"/>
          <w:szCs w:val="25"/>
        </w:rPr>
        <w:t>so</w:t>
      </w:r>
      <w:proofErr w:type="gramEnd"/>
      <w:r>
        <w:rPr>
          <w:rFonts w:eastAsia="Times New Roman" w:cs="Arial"/>
          <w:sz w:val="25"/>
          <w:szCs w:val="25"/>
        </w:rPr>
        <w:t xml:space="preserve"> this seems like a linear model should be valid for our analysis.</w:t>
      </w:r>
    </w:p>
    <w:p w:rsidR="009B206E" w:rsidRDefault="009B206E" w:rsidP="00F17912">
      <w:pPr>
        <w:rPr>
          <w:rFonts w:eastAsia="Times New Roman" w:cs="Arial"/>
          <w:sz w:val="25"/>
          <w:szCs w:val="25"/>
        </w:rPr>
      </w:pPr>
    </w:p>
    <w:p w:rsidR="00F17912" w:rsidRDefault="00F17912" w:rsidP="00F17912">
      <w:pPr>
        <w:rPr>
          <w:rFonts w:eastAsia="Times New Roman" w:cs="Arial"/>
          <w:sz w:val="25"/>
          <w:szCs w:val="25"/>
        </w:rPr>
      </w:pPr>
      <w:r>
        <w:rPr>
          <w:rFonts w:eastAsia="Times New Roman" w:cs="Arial"/>
          <w:sz w:val="25"/>
          <w:szCs w:val="25"/>
        </w:rPr>
        <w:t>Overall, an adjusted R-squared of .8722 seems very strong, but there is the possibility we are overfitting this model to the test set, but this model was primarily intended to give us some insights into the primary drivers of sale price, and when we output those values, our strongest drivers are listed in the table below:</w:t>
      </w:r>
    </w:p>
    <w:tbl>
      <w:tblPr>
        <w:tblStyle w:val="TableGrid"/>
        <w:tblW w:w="0" w:type="auto"/>
        <w:tblLook w:val="04A0" w:firstRow="1" w:lastRow="0" w:firstColumn="1" w:lastColumn="0" w:noHBand="0" w:noVBand="1"/>
      </w:tblPr>
      <w:tblGrid>
        <w:gridCol w:w="3596"/>
        <w:gridCol w:w="3597"/>
        <w:gridCol w:w="3597"/>
      </w:tblGrid>
      <w:tr w:rsidR="00F17912" w:rsidTr="009B206E">
        <w:tc>
          <w:tcPr>
            <w:tcW w:w="3596"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Category</w:t>
            </w:r>
          </w:p>
        </w:tc>
        <w:tc>
          <w:tcPr>
            <w:tcW w:w="3597"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Coefficient (linear)</w:t>
            </w:r>
          </w:p>
        </w:tc>
        <w:tc>
          <w:tcPr>
            <w:tcW w:w="3597"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p-value</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x1stflrsf</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3.97246</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&lt; 2e-16</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bsmtqualEx</w:t>
            </w:r>
            <w:proofErr w:type="spellEnd"/>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3.708347</w:t>
            </w:r>
          </w:p>
        </w:tc>
        <w:tc>
          <w:tcPr>
            <w:tcW w:w="3597" w:type="dxa"/>
            <w:vAlign w:val="center"/>
          </w:tcPr>
          <w:p w:rsidR="00F17912" w:rsidRPr="009B206E" w:rsidRDefault="009B206E" w:rsidP="009B206E">
            <w:pPr>
              <w:pStyle w:val="HTMLPreformatted"/>
              <w:jc w:val="center"/>
              <w:rPr>
                <w:rFonts w:ascii="Monaco" w:hAnsi="Monaco"/>
                <w:color w:val="000000"/>
                <w:sz w:val="18"/>
                <w:szCs w:val="18"/>
              </w:rPr>
            </w:pPr>
            <w:r>
              <w:rPr>
                <w:rFonts w:ascii="Monaco" w:hAnsi="Monaco"/>
                <w:color w:val="000000"/>
                <w:sz w:val="18"/>
                <w:szCs w:val="18"/>
              </w:rPr>
              <w:t>5.12e-09</w:t>
            </w:r>
          </w:p>
        </w:tc>
      </w:tr>
      <w:tr w:rsidR="00F17912" w:rsidTr="009B206E">
        <w:tc>
          <w:tcPr>
            <w:tcW w:w="3596" w:type="dxa"/>
            <w:vAlign w:val="center"/>
          </w:tcPr>
          <w:p w:rsidR="00F17912" w:rsidRPr="009B206E"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bsmtqualGd</w:t>
            </w:r>
            <w:proofErr w:type="spellEnd"/>
          </w:p>
        </w:tc>
        <w:tc>
          <w:tcPr>
            <w:tcW w:w="3597" w:type="dxa"/>
            <w:vAlign w:val="center"/>
          </w:tcPr>
          <w:p w:rsidR="00F17912" w:rsidRPr="009B206E" w:rsidRDefault="00F17912" w:rsidP="009B206E">
            <w:pPr>
              <w:pStyle w:val="HTMLPreformatted"/>
              <w:jc w:val="center"/>
              <w:rPr>
                <w:rFonts w:ascii="Monaco" w:hAnsi="Monaco"/>
                <w:color w:val="000000"/>
                <w:sz w:val="18"/>
                <w:szCs w:val="18"/>
              </w:rPr>
            </w:pPr>
            <w:r>
              <w:rPr>
                <w:rFonts w:ascii="Monaco" w:hAnsi="Monaco"/>
                <w:color w:val="000000"/>
                <w:sz w:val="18"/>
                <w:szCs w:val="18"/>
              </w:rPr>
              <w:t>3.349694</w:t>
            </w:r>
          </w:p>
        </w:tc>
        <w:tc>
          <w:tcPr>
            <w:tcW w:w="3597" w:type="dxa"/>
            <w:vAlign w:val="center"/>
          </w:tcPr>
          <w:p w:rsidR="00F17912" w:rsidRPr="009B206E" w:rsidRDefault="009B206E" w:rsidP="009B206E">
            <w:pPr>
              <w:pStyle w:val="HTMLPreformatted"/>
              <w:jc w:val="center"/>
              <w:rPr>
                <w:rFonts w:ascii="Monaco" w:hAnsi="Monaco"/>
                <w:color w:val="000000"/>
                <w:sz w:val="18"/>
                <w:szCs w:val="18"/>
              </w:rPr>
            </w:pPr>
            <w:r>
              <w:rPr>
                <w:rFonts w:ascii="Monaco" w:hAnsi="Monaco"/>
                <w:color w:val="000000"/>
                <w:sz w:val="18"/>
                <w:szCs w:val="18"/>
              </w:rPr>
              <w:t>8.38e-06</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neighborhoodStoneBr</w:t>
            </w:r>
            <w:proofErr w:type="spellEnd"/>
          </w:p>
        </w:tc>
        <w:tc>
          <w:tcPr>
            <w:tcW w:w="3597" w:type="dxa"/>
            <w:vAlign w:val="center"/>
          </w:tcPr>
          <w:p w:rsidR="00F17912" w:rsidRPr="009B206E" w:rsidRDefault="00F17912" w:rsidP="009B206E">
            <w:pPr>
              <w:pStyle w:val="HTMLPreformatted"/>
              <w:jc w:val="center"/>
              <w:rPr>
                <w:rFonts w:ascii="Monaco" w:hAnsi="Monaco"/>
                <w:color w:val="000000"/>
                <w:sz w:val="18"/>
                <w:szCs w:val="18"/>
              </w:rPr>
            </w:pPr>
            <w:r>
              <w:rPr>
                <w:rFonts w:ascii="Monaco" w:hAnsi="Monaco"/>
                <w:color w:val="000000"/>
                <w:sz w:val="18"/>
                <w:szCs w:val="18"/>
              </w:rPr>
              <w:t>3.279167</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0.000267</w:t>
            </w:r>
          </w:p>
        </w:tc>
      </w:tr>
      <w:tr w:rsidR="00F17912" w:rsidTr="009B206E">
        <w:tc>
          <w:tcPr>
            <w:tcW w:w="3596" w:type="dxa"/>
            <w:vAlign w:val="center"/>
          </w:tcPr>
          <w:p w:rsid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fireplacequEx</w:t>
            </w:r>
            <w:proofErr w:type="spellEnd"/>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3.01289</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0.002673</w:t>
            </w:r>
          </w:p>
        </w:tc>
      </w:tr>
      <w:tr w:rsidR="009B206E" w:rsidRPr="00F17912" w:rsidTr="009B206E">
        <w:trPr>
          <w:trHeight w:val="90"/>
        </w:trPr>
        <w:tc>
          <w:tcPr>
            <w:tcW w:w="3596" w:type="dxa"/>
          </w:tcPr>
          <w:p w:rsidR="009B206E" w:rsidRDefault="009B206E" w:rsidP="00221CBA">
            <w:pPr>
              <w:pStyle w:val="HTMLPreformatted"/>
              <w:jc w:val="center"/>
              <w:rPr>
                <w:rFonts w:ascii="Monaco" w:hAnsi="Monaco"/>
                <w:color w:val="000000"/>
                <w:sz w:val="18"/>
                <w:szCs w:val="18"/>
              </w:rPr>
            </w:pPr>
            <w:proofErr w:type="spellStart"/>
            <w:r>
              <w:rPr>
                <w:rFonts w:ascii="Monaco" w:hAnsi="Monaco"/>
                <w:color w:val="000000"/>
                <w:sz w:val="18"/>
                <w:szCs w:val="18"/>
              </w:rPr>
              <w:t>foundationPConc</w:t>
            </w:r>
            <w:proofErr w:type="spellEnd"/>
          </w:p>
        </w:tc>
        <w:tc>
          <w:tcPr>
            <w:tcW w:w="3597" w:type="dxa"/>
          </w:tcPr>
          <w:p w:rsidR="009B206E" w:rsidRDefault="009B206E" w:rsidP="00221CBA">
            <w:pPr>
              <w:pStyle w:val="HTMLPreformatted"/>
              <w:jc w:val="center"/>
              <w:rPr>
                <w:rFonts w:ascii="Monaco" w:hAnsi="Monaco"/>
                <w:color w:val="000000"/>
                <w:sz w:val="18"/>
                <w:szCs w:val="18"/>
              </w:rPr>
            </w:pPr>
            <w:r>
              <w:rPr>
                <w:rFonts w:ascii="Monaco" w:hAnsi="Monaco"/>
                <w:color w:val="000000"/>
                <w:sz w:val="18"/>
                <w:szCs w:val="18"/>
              </w:rPr>
              <w:t>2.957821</w:t>
            </w:r>
          </w:p>
        </w:tc>
        <w:tc>
          <w:tcPr>
            <w:tcW w:w="3597" w:type="dxa"/>
          </w:tcPr>
          <w:p w:rsidR="009B206E" w:rsidRPr="00F17912" w:rsidRDefault="009B206E" w:rsidP="00221CBA">
            <w:pPr>
              <w:pStyle w:val="HTMLPreformatted"/>
              <w:jc w:val="center"/>
              <w:rPr>
                <w:rFonts w:ascii="Monaco" w:hAnsi="Monaco"/>
                <w:color w:val="000000"/>
                <w:sz w:val="18"/>
                <w:szCs w:val="18"/>
              </w:rPr>
            </w:pPr>
            <w:r>
              <w:rPr>
                <w:rFonts w:ascii="Monaco" w:hAnsi="Monaco"/>
                <w:color w:val="000000"/>
                <w:sz w:val="18"/>
                <w:szCs w:val="18"/>
              </w:rPr>
              <w:t>8.06e-06</w:t>
            </w:r>
          </w:p>
        </w:tc>
      </w:tr>
      <w:tr w:rsidR="009B206E" w:rsidRPr="00F17912" w:rsidTr="009B206E">
        <w:trPr>
          <w:trHeight w:val="90"/>
        </w:trPr>
        <w:tc>
          <w:tcPr>
            <w:tcW w:w="3596" w:type="dxa"/>
          </w:tcPr>
          <w:p w:rsidR="009B206E" w:rsidRDefault="009B206E" w:rsidP="009B206E">
            <w:pPr>
              <w:pStyle w:val="HTMLPreformatted"/>
              <w:jc w:val="center"/>
              <w:rPr>
                <w:rFonts w:ascii="Monaco" w:hAnsi="Monaco"/>
                <w:color w:val="000000"/>
                <w:sz w:val="18"/>
                <w:szCs w:val="18"/>
              </w:rPr>
            </w:pPr>
            <w:proofErr w:type="spellStart"/>
            <w:r>
              <w:rPr>
                <w:rFonts w:ascii="Monaco" w:hAnsi="Monaco"/>
                <w:color w:val="000000"/>
                <w:sz w:val="18"/>
                <w:szCs w:val="18"/>
              </w:rPr>
              <w:t>lotarea</w:t>
            </w:r>
            <w:proofErr w:type="spellEnd"/>
          </w:p>
        </w:tc>
        <w:tc>
          <w:tcPr>
            <w:tcW w:w="3597" w:type="dxa"/>
          </w:tcPr>
          <w:p w:rsidR="009B206E" w:rsidRDefault="009B206E" w:rsidP="009B206E">
            <w:pPr>
              <w:pStyle w:val="HTMLPreformatted"/>
              <w:jc w:val="center"/>
              <w:rPr>
                <w:rFonts w:ascii="Monaco" w:hAnsi="Monaco"/>
                <w:color w:val="000000"/>
                <w:sz w:val="18"/>
                <w:szCs w:val="18"/>
              </w:rPr>
            </w:pPr>
            <w:r>
              <w:rPr>
                <w:rFonts w:ascii="Monaco" w:hAnsi="Monaco"/>
                <w:color w:val="000000"/>
                <w:sz w:val="18"/>
                <w:szCs w:val="18"/>
              </w:rPr>
              <w:t>2.955896</w:t>
            </w:r>
          </w:p>
        </w:tc>
        <w:tc>
          <w:tcPr>
            <w:tcW w:w="3597" w:type="dxa"/>
          </w:tcPr>
          <w:p w:rsidR="009B206E" w:rsidRDefault="009B206E" w:rsidP="009B206E">
            <w:pPr>
              <w:pStyle w:val="HTMLPreformatted"/>
              <w:jc w:val="center"/>
              <w:rPr>
                <w:rFonts w:ascii="Monaco" w:hAnsi="Monaco"/>
                <w:color w:val="000000"/>
                <w:sz w:val="18"/>
                <w:szCs w:val="18"/>
              </w:rPr>
            </w:pPr>
            <w:r>
              <w:rPr>
                <w:rFonts w:ascii="Monaco" w:hAnsi="Monaco"/>
                <w:color w:val="000000"/>
                <w:sz w:val="18"/>
                <w:szCs w:val="18"/>
              </w:rPr>
              <w:t>8.71e-10</w:t>
            </w:r>
          </w:p>
        </w:tc>
      </w:tr>
    </w:tbl>
    <w:p w:rsidR="00F17912" w:rsidRDefault="00F17912" w:rsidP="00F17912">
      <w:pPr>
        <w:rPr>
          <w:rFonts w:eastAsia="Times New Roman" w:cs="Arial"/>
          <w:sz w:val="25"/>
          <w:szCs w:val="25"/>
        </w:rPr>
      </w:pPr>
    </w:p>
    <w:p w:rsidR="009B206E" w:rsidRDefault="009B206E" w:rsidP="00F17912">
      <w:pPr>
        <w:rPr>
          <w:rFonts w:eastAsia="Times New Roman" w:cs="Arial"/>
          <w:sz w:val="25"/>
          <w:szCs w:val="25"/>
        </w:rPr>
      </w:pPr>
      <w:r>
        <w:rPr>
          <w:rFonts w:eastAsia="Times New Roman" w:cs="Arial"/>
          <w:sz w:val="25"/>
          <w:szCs w:val="25"/>
        </w:rPr>
        <w:t>An interesting observation about the factors listed above is that they are almost all categorical (with the exception of 1</w:t>
      </w:r>
      <w:r w:rsidRPr="009B206E">
        <w:rPr>
          <w:rFonts w:eastAsia="Times New Roman" w:cs="Arial"/>
          <w:sz w:val="25"/>
          <w:szCs w:val="25"/>
          <w:vertAlign w:val="superscript"/>
        </w:rPr>
        <w:t>st</w:t>
      </w:r>
      <w:r>
        <w:rPr>
          <w:rFonts w:eastAsia="Times New Roman" w:cs="Arial"/>
          <w:sz w:val="25"/>
          <w:szCs w:val="25"/>
        </w:rPr>
        <w:t xml:space="preserve"> floor square footage.  Overall it appears as if this is a trend throughout the coefficients.  The data with the most predictive power is categorical.  Lot area is the 2</w:t>
      </w:r>
      <w:r w:rsidRPr="009B206E">
        <w:rPr>
          <w:rFonts w:eastAsia="Times New Roman" w:cs="Arial"/>
          <w:sz w:val="25"/>
          <w:szCs w:val="25"/>
          <w:vertAlign w:val="superscript"/>
        </w:rPr>
        <w:t>nd</w:t>
      </w:r>
      <w:r>
        <w:rPr>
          <w:rFonts w:eastAsia="Times New Roman" w:cs="Arial"/>
          <w:sz w:val="25"/>
          <w:szCs w:val="25"/>
        </w:rPr>
        <w:t xml:space="preserve"> most predictive continuous value in our model, and it is the 16</w:t>
      </w:r>
      <w:r w:rsidRPr="009B206E">
        <w:rPr>
          <w:rFonts w:eastAsia="Times New Roman" w:cs="Arial"/>
          <w:sz w:val="25"/>
          <w:szCs w:val="25"/>
          <w:vertAlign w:val="superscript"/>
        </w:rPr>
        <w:t>th</w:t>
      </w:r>
      <w:r>
        <w:rPr>
          <w:rFonts w:eastAsia="Times New Roman" w:cs="Arial"/>
          <w:sz w:val="25"/>
          <w:szCs w:val="25"/>
        </w:rPr>
        <w:t xml:space="preserve"> largest coefficient.  To try to better understand some of these categorical values, we will plot them against </w:t>
      </w:r>
      <w:proofErr w:type="spellStart"/>
      <w:r>
        <w:rPr>
          <w:rFonts w:eastAsia="Times New Roman" w:cs="Arial"/>
          <w:sz w:val="25"/>
          <w:szCs w:val="25"/>
        </w:rPr>
        <w:t>saleprice</w:t>
      </w:r>
      <w:proofErr w:type="spellEnd"/>
      <w:r>
        <w:rPr>
          <w:rFonts w:eastAsia="Times New Roman" w:cs="Arial"/>
          <w:sz w:val="25"/>
          <w:szCs w:val="25"/>
        </w:rPr>
        <w:t>.  These plots are shown below.</w:t>
      </w:r>
    </w:p>
    <w:p w:rsidR="009B206E" w:rsidRDefault="009B206E" w:rsidP="00F1791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5396"/>
      </w:tblGrid>
      <w:tr w:rsidR="009B206E" w:rsidTr="00221CBA">
        <w:tc>
          <w:tcPr>
            <w:tcW w:w="4675" w:type="dxa"/>
          </w:tcPr>
          <w:p w:rsidR="009B206E" w:rsidRDefault="009B206E" w:rsidP="00221CBA">
            <w:r>
              <w:rPr>
                <w:noProof/>
              </w:rPr>
              <w:lastRenderedPageBreak/>
              <w:drawing>
                <wp:inline distT="0" distB="0" distL="0" distR="0" wp14:anchorId="357A0AE9" wp14:editId="26015E2B">
                  <wp:extent cx="3086100" cy="1897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14">
                            <a:extLst>
                              <a:ext uri="{28A0092B-C50C-407E-A947-70E740481C1C}">
                                <a14:useLocalDpi xmlns:a14="http://schemas.microsoft.com/office/drawing/2010/main" val="0"/>
                              </a:ext>
                            </a:extLst>
                          </a:blip>
                          <a:stretch>
                            <a:fillRect/>
                          </a:stretch>
                        </pic:blipFill>
                        <pic:spPr>
                          <a:xfrm>
                            <a:off x="0" y="0"/>
                            <a:ext cx="3089249" cy="1899775"/>
                          </a:xfrm>
                          <a:prstGeom prst="rect">
                            <a:avLst/>
                          </a:prstGeom>
                        </pic:spPr>
                      </pic:pic>
                    </a:graphicData>
                  </a:graphic>
                </wp:inline>
              </w:drawing>
            </w:r>
          </w:p>
        </w:tc>
        <w:tc>
          <w:tcPr>
            <w:tcW w:w="4675" w:type="dxa"/>
          </w:tcPr>
          <w:p w:rsidR="009B206E" w:rsidRDefault="009B206E" w:rsidP="00221CBA">
            <w:r>
              <w:rPr>
                <w:noProof/>
              </w:rPr>
              <w:drawing>
                <wp:inline distT="0" distB="0" distL="0" distR="0" wp14:anchorId="1D866314" wp14:editId="4793A65F">
                  <wp:extent cx="3284357" cy="2040011"/>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15">
                            <a:extLst>
                              <a:ext uri="{28A0092B-C50C-407E-A947-70E740481C1C}">
                                <a14:useLocalDpi xmlns:a14="http://schemas.microsoft.com/office/drawing/2010/main" val="0"/>
                              </a:ext>
                            </a:extLst>
                          </a:blip>
                          <a:stretch>
                            <a:fillRect/>
                          </a:stretch>
                        </pic:blipFill>
                        <pic:spPr>
                          <a:xfrm>
                            <a:off x="0" y="0"/>
                            <a:ext cx="3284357" cy="2040011"/>
                          </a:xfrm>
                          <a:prstGeom prst="rect">
                            <a:avLst/>
                          </a:prstGeom>
                        </pic:spPr>
                      </pic:pic>
                    </a:graphicData>
                  </a:graphic>
                </wp:inline>
              </w:drawing>
            </w:r>
          </w:p>
        </w:tc>
      </w:tr>
      <w:tr w:rsidR="009B206E" w:rsidTr="00221CBA">
        <w:tc>
          <w:tcPr>
            <w:tcW w:w="4675" w:type="dxa"/>
          </w:tcPr>
          <w:p w:rsidR="009B206E" w:rsidRDefault="009B206E" w:rsidP="00221CBA">
            <w:r>
              <w:rPr>
                <w:noProof/>
              </w:rPr>
              <w:drawing>
                <wp:inline distT="0" distB="0" distL="0" distR="0" wp14:anchorId="06625585" wp14:editId="05777BFA">
                  <wp:extent cx="3145858" cy="1941183"/>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16">
                            <a:extLst>
                              <a:ext uri="{28A0092B-C50C-407E-A947-70E740481C1C}">
                                <a14:useLocalDpi xmlns:a14="http://schemas.microsoft.com/office/drawing/2010/main" val="0"/>
                              </a:ext>
                            </a:extLst>
                          </a:blip>
                          <a:stretch>
                            <a:fillRect/>
                          </a:stretch>
                        </pic:blipFill>
                        <pic:spPr>
                          <a:xfrm>
                            <a:off x="0" y="0"/>
                            <a:ext cx="3145858" cy="1941183"/>
                          </a:xfrm>
                          <a:prstGeom prst="rect">
                            <a:avLst/>
                          </a:prstGeom>
                        </pic:spPr>
                      </pic:pic>
                    </a:graphicData>
                  </a:graphic>
                </wp:inline>
              </w:drawing>
            </w:r>
          </w:p>
        </w:tc>
        <w:tc>
          <w:tcPr>
            <w:tcW w:w="4675" w:type="dxa"/>
          </w:tcPr>
          <w:p w:rsidR="009B206E" w:rsidRDefault="009B206E" w:rsidP="00221CBA">
            <w:r>
              <w:rPr>
                <w:noProof/>
              </w:rPr>
              <w:drawing>
                <wp:inline distT="0" distB="0" distL="0" distR="0" wp14:anchorId="53DBE330" wp14:editId="35A77936">
                  <wp:extent cx="3277680" cy="2010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17">
                            <a:extLst>
                              <a:ext uri="{28A0092B-C50C-407E-A947-70E740481C1C}">
                                <a14:useLocalDpi xmlns:a14="http://schemas.microsoft.com/office/drawing/2010/main" val="0"/>
                              </a:ext>
                            </a:extLst>
                          </a:blip>
                          <a:stretch>
                            <a:fillRect/>
                          </a:stretch>
                        </pic:blipFill>
                        <pic:spPr>
                          <a:xfrm>
                            <a:off x="0" y="0"/>
                            <a:ext cx="3277680" cy="2010628"/>
                          </a:xfrm>
                          <a:prstGeom prst="rect">
                            <a:avLst/>
                          </a:prstGeom>
                        </pic:spPr>
                      </pic:pic>
                    </a:graphicData>
                  </a:graphic>
                </wp:inline>
              </w:drawing>
            </w:r>
          </w:p>
        </w:tc>
      </w:tr>
    </w:tbl>
    <w:p w:rsidR="009B206E" w:rsidRDefault="009B206E" w:rsidP="00F17912">
      <w:pPr>
        <w:rPr>
          <w:rFonts w:eastAsia="Times New Roman" w:cs="Arial"/>
          <w:sz w:val="25"/>
          <w:szCs w:val="25"/>
        </w:rPr>
      </w:pPr>
    </w:p>
    <w:p w:rsidR="00F86215" w:rsidRDefault="00E01839" w:rsidP="00F17912">
      <w:pPr>
        <w:rPr>
          <w:rFonts w:eastAsia="Times New Roman" w:cs="Arial"/>
          <w:sz w:val="25"/>
          <w:szCs w:val="25"/>
        </w:rPr>
      </w:pPr>
      <w:r>
        <w:rPr>
          <w:rFonts w:eastAsia="Times New Roman" w:cs="Arial"/>
          <w:sz w:val="25"/>
          <w:szCs w:val="25"/>
        </w:rPr>
        <w:t>Looking at some of our quality predictors above.  The 1</w:t>
      </w:r>
      <w:r w:rsidRPr="00E01839">
        <w:rPr>
          <w:rFonts w:eastAsia="Times New Roman" w:cs="Arial"/>
          <w:sz w:val="25"/>
          <w:szCs w:val="25"/>
          <w:vertAlign w:val="superscript"/>
        </w:rPr>
        <w:t>st</w:t>
      </w:r>
      <w:r>
        <w:rPr>
          <w:rFonts w:eastAsia="Times New Roman" w:cs="Arial"/>
          <w:sz w:val="25"/>
          <w:szCs w:val="25"/>
        </w:rPr>
        <w:t xml:space="preserve"> floor square footage remains a strong predictor with normally distributed residuals.  The data is nicely distributed throughout the y and x axis, and the .95 confidence intervals seem to accurately capture 95% of the data points.  This is less true for the </w:t>
      </w:r>
      <w:proofErr w:type="spellStart"/>
      <w:r>
        <w:rPr>
          <w:rFonts w:eastAsia="Times New Roman" w:cs="Arial"/>
          <w:sz w:val="25"/>
          <w:szCs w:val="25"/>
        </w:rPr>
        <w:t>lotarea</w:t>
      </w:r>
      <w:proofErr w:type="spellEnd"/>
      <w:r>
        <w:rPr>
          <w:rFonts w:eastAsia="Times New Roman" w:cs="Arial"/>
          <w:sz w:val="25"/>
          <w:szCs w:val="25"/>
        </w:rPr>
        <w:t xml:space="preserve"> data, our 2</w:t>
      </w:r>
      <w:r w:rsidRPr="00E01839">
        <w:rPr>
          <w:rFonts w:eastAsia="Times New Roman" w:cs="Arial"/>
          <w:sz w:val="25"/>
          <w:szCs w:val="25"/>
          <w:vertAlign w:val="superscript"/>
        </w:rPr>
        <w:t>nd</w:t>
      </w:r>
      <w:r>
        <w:rPr>
          <w:rFonts w:eastAsia="Times New Roman" w:cs="Arial"/>
          <w:sz w:val="25"/>
          <w:szCs w:val="25"/>
        </w:rPr>
        <w:t xml:space="preserve"> best continuous predictor, lot area still; seems strong in confidence interval and normal distribution, but most of the data points are clumped </w:t>
      </w:r>
      <w:proofErr w:type="gramStart"/>
      <w:r>
        <w:rPr>
          <w:rFonts w:eastAsia="Times New Roman" w:cs="Arial"/>
          <w:sz w:val="25"/>
          <w:szCs w:val="25"/>
        </w:rPr>
        <w:t>around  8,000</w:t>
      </w:r>
      <w:proofErr w:type="gramEnd"/>
      <w:r>
        <w:rPr>
          <w:rFonts w:eastAsia="Times New Roman" w:cs="Arial"/>
          <w:sz w:val="25"/>
          <w:szCs w:val="25"/>
        </w:rPr>
        <w:t xml:space="preserve"> </w:t>
      </w:r>
      <w:proofErr w:type="spellStart"/>
      <w:r>
        <w:rPr>
          <w:rFonts w:eastAsia="Times New Roman" w:cs="Arial"/>
          <w:sz w:val="25"/>
          <w:szCs w:val="25"/>
        </w:rPr>
        <w:t>sqft</w:t>
      </w:r>
      <w:proofErr w:type="spellEnd"/>
      <w:r>
        <w:rPr>
          <w:rFonts w:eastAsia="Times New Roman" w:cs="Arial"/>
          <w:sz w:val="25"/>
          <w:szCs w:val="25"/>
        </w:rPr>
        <w:t xml:space="preserve"> and the model is likely </w:t>
      </w:r>
      <w:r w:rsidR="0007191C">
        <w:rPr>
          <w:rFonts w:eastAsia="Times New Roman" w:cs="Arial"/>
          <w:sz w:val="25"/>
          <w:szCs w:val="25"/>
        </w:rPr>
        <w:t>not predicting</w:t>
      </w:r>
      <w:r>
        <w:rPr>
          <w:rFonts w:eastAsia="Times New Roman" w:cs="Arial"/>
          <w:sz w:val="25"/>
          <w:szCs w:val="25"/>
        </w:rPr>
        <w:t xml:space="preserve"> outside of </w:t>
      </w:r>
      <w:proofErr w:type="spellStart"/>
      <w:r>
        <w:rPr>
          <w:rFonts w:eastAsia="Times New Roman" w:cs="Arial"/>
          <w:sz w:val="25"/>
          <w:szCs w:val="25"/>
        </w:rPr>
        <w:t>it’s</w:t>
      </w:r>
      <w:proofErr w:type="spellEnd"/>
      <w:r>
        <w:rPr>
          <w:rFonts w:eastAsia="Times New Roman" w:cs="Arial"/>
          <w:sz w:val="25"/>
          <w:szCs w:val="25"/>
        </w:rPr>
        <w:t xml:space="preserve"> narrow range of influence.</w:t>
      </w:r>
      <w:r w:rsidR="00F86215">
        <w:rPr>
          <w:rFonts w:eastAsia="Times New Roman" w:cs="Arial"/>
          <w:sz w:val="25"/>
          <w:szCs w:val="25"/>
        </w:rPr>
        <w:t xml:space="preserve">   </w:t>
      </w:r>
    </w:p>
    <w:p w:rsidR="00F86215" w:rsidRDefault="00F86215" w:rsidP="00F17912">
      <w:pPr>
        <w:rPr>
          <w:rFonts w:eastAsia="Times New Roman" w:cs="Arial"/>
          <w:sz w:val="25"/>
          <w:szCs w:val="25"/>
        </w:rPr>
      </w:pPr>
    </w:p>
    <w:p w:rsidR="00F86215" w:rsidRDefault="00F86215" w:rsidP="00F17912">
      <w:pPr>
        <w:rPr>
          <w:rFonts w:eastAsia="Times New Roman" w:cs="Arial"/>
          <w:sz w:val="25"/>
          <w:szCs w:val="25"/>
        </w:rPr>
      </w:pPr>
      <w:r>
        <w:rPr>
          <w:rFonts w:eastAsia="Times New Roman" w:cs="Arial"/>
          <w:sz w:val="25"/>
          <w:szCs w:val="25"/>
        </w:rPr>
        <w:t>Looking at the collinearity of some of our continuous variables, we find there is some strong covariance within the dataset.</w:t>
      </w:r>
    </w:p>
    <w:p w:rsidR="00F86215" w:rsidRDefault="00F86215" w:rsidP="00F1791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4045"/>
      </w:tblGrid>
      <w:tr w:rsidR="00F86215" w:rsidTr="00C90C27">
        <w:tc>
          <w:tcPr>
            <w:tcW w:w="6745" w:type="dxa"/>
            <w:tcBorders>
              <w:bottom w:val="single" w:sz="4" w:space="0" w:color="auto"/>
              <w:right w:val="single" w:sz="4" w:space="0" w:color="auto"/>
            </w:tcBorders>
            <w:vAlign w:val="center"/>
          </w:tcPr>
          <w:p w:rsidR="00F86215" w:rsidRPr="00C90C27" w:rsidRDefault="00F86215" w:rsidP="00C90C27">
            <w:pPr>
              <w:jc w:val="center"/>
              <w:rPr>
                <w:rFonts w:eastAsia="Times New Roman" w:cs="Arial"/>
                <w:b/>
                <w:sz w:val="25"/>
                <w:szCs w:val="25"/>
              </w:rPr>
            </w:pPr>
            <w:r w:rsidRPr="00C90C27">
              <w:rPr>
                <w:rFonts w:eastAsia="Times New Roman" w:cs="Arial"/>
                <w:b/>
                <w:sz w:val="25"/>
                <w:szCs w:val="25"/>
              </w:rPr>
              <w:t>Column1: column</w:t>
            </w:r>
            <w:proofErr w:type="gramStart"/>
            <w:r w:rsidRPr="00C90C27">
              <w:rPr>
                <w:rFonts w:eastAsia="Times New Roman" w:cs="Arial"/>
                <w:b/>
                <w:sz w:val="25"/>
                <w:szCs w:val="25"/>
              </w:rPr>
              <w:t>2</w:t>
            </w:r>
            <w:r w:rsidR="00C90C27">
              <w:rPr>
                <w:rFonts w:eastAsia="Times New Roman" w:cs="Arial"/>
                <w:b/>
                <w:sz w:val="25"/>
                <w:szCs w:val="25"/>
              </w:rPr>
              <w:t>:etc</w:t>
            </w:r>
            <w:proofErr w:type="gramEnd"/>
            <w:r w:rsidR="00C90C27">
              <w:rPr>
                <w:rFonts w:eastAsia="Times New Roman" w:cs="Arial"/>
                <w:b/>
                <w:sz w:val="25"/>
                <w:szCs w:val="25"/>
              </w:rPr>
              <w:t>…</w:t>
            </w:r>
          </w:p>
        </w:tc>
        <w:tc>
          <w:tcPr>
            <w:tcW w:w="4045" w:type="dxa"/>
            <w:tcBorders>
              <w:left w:val="single" w:sz="4" w:space="0" w:color="auto"/>
              <w:bottom w:val="single" w:sz="4" w:space="0" w:color="auto"/>
            </w:tcBorders>
            <w:vAlign w:val="center"/>
          </w:tcPr>
          <w:p w:rsidR="00F86215" w:rsidRPr="00C90C27" w:rsidRDefault="00F86215" w:rsidP="00C90C27">
            <w:pPr>
              <w:tabs>
                <w:tab w:val="left" w:pos="1540"/>
              </w:tabs>
              <w:jc w:val="center"/>
              <w:rPr>
                <w:rFonts w:eastAsia="Times New Roman" w:cs="Arial"/>
                <w:b/>
                <w:sz w:val="25"/>
                <w:szCs w:val="25"/>
              </w:rPr>
            </w:pPr>
            <w:r w:rsidRPr="00C90C27">
              <w:rPr>
                <w:rFonts w:eastAsia="Times New Roman" w:cs="Arial"/>
                <w:b/>
                <w:sz w:val="25"/>
                <w:szCs w:val="25"/>
              </w:rPr>
              <w:t>Interaction p-value</w:t>
            </w:r>
          </w:p>
        </w:tc>
      </w:tr>
      <w:tr w:rsidR="00F86215" w:rsidTr="00C90C27">
        <w:tc>
          <w:tcPr>
            <w:tcW w:w="6745" w:type="dxa"/>
            <w:tcBorders>
              <w:top w:val="single" w:sz="4" w:space="0" w:color="auto"/>
              <w:right w:val="single" w:sz="4" w:space="0" w:color="auto"/>
            </w:tcBorders>
            <w:vAlign w:val="center"/>
          </w:tcPr>
          <w:p w:rsidR="00F86215" w:rsidRPr="00F86215" w:rsidRDefault="00F86215" w:rsidP="00C90C27">
            <w:pPr>
              <w:pStyle w:val="HTMLPreformatted"/>
              <w:jc w:val="center"/>
              <w:rPr>
                <w:rFonts w:ascii="Monaco" w:hAnsi="Monaco"/>
                <w:color w:val="000000"/>
                <w:sz w:val="18"/>
                <w:szCs w:val="18"/>
              </w:rPr>
            </w:pPr>
            <w:r>
              <w:rPr>
                <w:rFonts w:ascii="Monaco" w:hAnsi="Monaco"/>
                <w:color w:val="000000"/>
                <w:sz w:val="18"/>
                <w:szCs w:val="18"/>
              </w:rPr>
              <w:t>x1</w:t>
            </w:r>
            <w:proofErr w:type="gramStart"/>
            <w:r>
              <w:rPr>
                <w:rFonts w:ascii="Monaco" w:hAnsi="Monaco"/>
                <w:color w:val="000000"/>
                <w:sz w:val="18"/>
                <w:szCs w:val="18"/>
              </w:rPr>
              <w:t>stflrsf:yearremodadd</w:t>
            </w:r>
            <w:proofErr w:type="gramEnd"/>
            <w:r>
              <w:rPr>
                <w:rFonts w:ascii="Monaco" w:hAnsi="Monaco"/>
                <w:color w:val="000000"/>
                <w:sz w:val="18"/>
                <w:szCs w:val="18"/>
              </w:rPr>
              <w:t>:x2ndflrsf:garageyrblt:overallqual</w:t>
            </w:r>
          </w:p>
        </w:tc>
        <w:tc>
          <w:tcPr>
            <w:tcW w:w="4045" w:type="dxa"/>
            <w:tcBorders>
              <w:top w:val="single" w:sz="4" w:space="0" w:color="auto"/>
              <w:left w:val="single" w:sz="4" w:space="0" w:color="auto"/>
            </w:tcBorders>
            <w:vAlign w:val="center"/>
          </w:tcPr>
          <w:p w:rsidR="00F86215" w:rsidRPr="00F86215" w:rsidRDefault="00F86215" w:rsidP="00C90C27">
            <w:pPr>
              <w:pStyle w:val="HTMLPreformatted"/>
              <w:jc w:val="center"/>
              <w:rPr>
                <w:rFonts w:ascii="Monaco" w:hAnsi="Monaco"/>
                <w:color w:val="000000"/>
                <w:sz w:val="18"/>
                <w:szCs w:val="18"/>
              </w:rPr>
            </w:pPr>
            <w:r>
              <w:rPr>
                <w:rFonts w:ascii="Monaco" w:hAnsi="Monaco"/>
                <w:color w:val="000000"/>
                <w:sz w:val="18"/>
                <w:szCs w:val="18"/>
              </w:rPr>
              <w:t>0</w:t>
            </w:r>
            <w:r>
              <w:rPr>
                <w:rFonts w:ascii="Monaco" w:hAnsi="Monaco"/>
                <w:color w:val="000000"/>
                <w:sz w:val="18"/>
                <w:szCs w:val="18"/>
              </w:rPr>
              <w:t>.0002192613</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stflrsf:yearremodadd</w:t>
            </w:r>
            <w:proofErr w:type="gramEnd"/>
          </w:p>
        </w:tc>
        <w:tc>
          <w:tcPr>
            <w:tcW w:w="4045" w:type="dxa"/>
            <w:tcBorders>
              <w:lef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0.</w:t>
            </w:r>
            <w:r>
              <w:rPr>
                <w:rFonts w:ascii="Monaco" w:hAnsi="Monaco"/>
                <w:color w:val="000000"/>
                <w:sz w:val="18"/>
                <w:szCs w:val="18"/>
              </w:rPr>
              <w:t>0015975620</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stflrsf:garageyrblt</w:t>
            </w:r>
            <w:proofErr w:type="gramEnd"/>
          </w:p>
        </w:tc>
        <w:tc>
          <w:tcPr>
            <w:tcW w:w="4045" w:type="dxa"/>
            <w:tcBorders>
              <w:left w:val="single" w:sz="4" w:space="0" w:color="auto"/>
            </w:tcBorders>
            <w:vAlign w:val="center"/>
          </w:tcPr>
          <w:p w:rsidR="00F86215" w:rsidRPr="00F86215" w:rsidRDefault="00F86215" w:rsidP="00C90C27">
            <w:pPr>
              <w:pStyle w:val="HTMLPreformatted"/>
              <w:jc w:val="center"/>
              <w:rPr>
                <w:rFonts w:ascii="Monaco" w:hAnsi="Monaco"/>
                <w:color w:val="000000"/>
                <w:sz w:val="18"/>
                <w:szCs w:val="18"/>
              </w:rPr>
            </w:pPr>
            <w:r>
              <w:rPr>
                <w:rFonts w:ascii="Monaco" w:hAnsi="Monaco"/>
                <w:color w:val="000000"/>
                <w:sz w:val="18"/>
                <w:szCs w:val="18"/>
              </w:rPr>
              <w:t>0.0016296621</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p>
        </w:tc>
        <w:tc>
          <w:tcPr>
            <w:tcW w:w="4045" w:type="dxa"/>
            <w:tcBorders>
              <w:lef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0.0034951131</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proofErr w:type="gramStart"/>
            <w:r>
              <w:rPr>
                <w:rFonts w:ascii="Monaco" w:hAnsi="Monaco"/>
                <w:color w:val="000000"/>
                <w:sz w:val="18"/>
                <w:szCs w:val="18"/>
              </w:rPr>
              <w:t>lotarea:yearremodadd</w:t>
            </w:r>
            <w:proofErr w:type="gramEnd"/>
            <w:r>
              <w:rPr>
                <w:rFonts w:ascii="Monaco" w:hAnsi="Monaco"/>
                <w:color w:val="000000"/>
                <w:sz w:val="18"/>
                <w:szCs w:val="18"/>
              </w:rPr>
              <w:t>:x2ndflrsf:overallqual</w:t>
            </w:r>
          </w:p>
        </w:tc>
        <w:tc>
          <w:tcPr>
            <w:tcW w:w="4045" w:type="dxa"/>
            <w:tcBorders>
              <w:lef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0.</w:t>
            </w:r>
            <w:r>
              <w:rPr>
                <w:rFonts w:ascii="Monaco" w:hAnsi="Monaco"/>
                <w:color w:val="000000"/>
                <w:sz w:val="18"/>
                <w:szCs w:val="18"/>
              </w:rPr>
              <w:t>0052057902</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:yearremodadd</w:t>
            </w:r>
          </w:p>
        </w:tc>
        <w:tc>
          <w:tcPr>
            <w:tcW w:w="4045" w:type="dxa"/>
            <w:tcBorders>
              <w:lef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0.</w:t>
            </w:r>
            <w:r>
              <w:rPr>
                <w:rFonts w:ascii="Monaco" w:hAnsi="Monaco"/>
                <w:color w:val="000000"/>
                <w:sz w:val="18"/>
                <w:szCs w:val="18"/>
              </w:rPr>
              <w:t>0056872233</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proofErr w:type="gramStart"/>
            <w:r>
              <w:rPr>
                <w:rFonts w:ascii="Monaco" w:hAnsi="Monaco"/>
                <w:color w:val="000000"/>
                <w:sz w:val="18"/>
                <w:szCs w:val="18"/>
              </w:rPr>
              <w:t>lotarea:yearremodadd</w:t>
            </w:r>
            <w:proofErr w:type="gramEnd"/>
            <w:r>
              <w:rPr>
                <w:rFonts w:ascii="Monaco" w:hAnsi="Monaco"/>
                <w:color w:val="000000"/>
                <w:sz w:val="18"/>
                <w:szCs w:val="18"/>
              </w:rPr>
              <w:t>:x2ndflrsf:garageyrblt:overallqual</w:t>
            </w:r>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0.0063110126</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:garageyrblt</w:t>
            </w:r>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0.0068042593</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proofErr w:type="spellStart"/>
            <w:proofErr w:type="gramStart"/>
            <w:r>
              <w:rPr>
                <w:rFonts w:ascii="Monaco" w:hAnsi="Monaco"/>
                <w:color w:val="000000"/>
                <w:sz w:val="18"/>
                <w:szCs w:val="18"/>
              </w:rPr>
              <w:t>lotarea:yearremodadd</w:t>
            </w:r>
            <w:proofErr w:type="gramEnd"/>
            <w:r>
              <w:rPr>
                <w:rFonts w:ascii="Monaco" w:hAnsi="Monaco"/>
                <w:color w:val="000000"/>
                <w:sz w:val="18"/>
                <w:szCs w:val="18"/>
              </w:rPr>
              <w:t>:garagearea:garageyrblt</w:t>
            </w:r>
            <w:proofErr w:type="spellEnd"/>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0.0069827554</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:yearremodadd:garageyrblt</w:t>
            </w:r>
          </w:p>
        </w:tc>
        <w:tc>
          <w:tcPr>
            <w:tcW w:w="4045" w:type="dxa"/>
            <w:tcBorders>
              <w:lef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0.0092279787</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proofErr w:type="spellStart"/>
            <w:proofErr w:type="gramStart"/>
            <w:r>
              <w:rPr>
                <w:rFonts w:ascii="Monaco" w:hAnsi="Monaco"/>
                <w:color w:val="000000"/>
                <w:sz w:val="18"/>
                <w:szCs w:val="18"/>
              </w:rPr>
              <w:t>lotarea:garagearea</w:t>
            </w:r>
            <w:proofErr w:type="gramEnd"/>
            <w:r>
              <w:rPr>
                <w:rFonts w:ascii="Monaco" w:hAnsi="Monaco"/>
                <w:color w:val="000000"/>
                <w:sz w:val="18"/>
                <w:szCs w:val="18"/>
              </w:rPr>
              <w:t>:garageyrblt</w:t>
            </w:r>
            <w:proofErr w:type="spellEnd"/>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0.0279669105</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r>
              <w:rPr>
                <w:rFonts w:ascii="Monaco" w:hAnsi="Monaco"/>
                <w:color w:val="000000"/>
                <w:sz w:val="18"/>
                <w:szCs w:val="18"/>
              </w:rPr>
              <w:t>x1stflrsf:x2</w:t>
            </w:r>
            <w:proofErr w:type="gramStart"/>
            <w:r>
              <w:rPr>
                <w:rFonts w:ascii="Monaco" w:hAnsi="Monaco"/>
                <w:color w:val="000000"/>
                <w:sz w:val="18"/>
                <w:szCs w:val="18"/>
              </w:rPr>
              <w:t>ndflrsf:garageyrblt</w:t>
            </w:r>
            <w:proofErr w:type="gramEnd"/>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0.0282345040</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proofErr w:type="gramStart"/>
            <w:r>
              <w:rPr>
                <w:rFonts w:ascii="Monaco" w:hAnsi="Monaco"/>
                <w:color w:val="000000"/>
                <w:sz w:val="18"/>
                <w:szCs w:val="18"/>
              </w:rPr>
              <w:t>lotarea:yearremodadd</w:t>
            </w:r>
            <w:proofErr w:type="gramEnd"/>
            <w:r>
              <w:rPr>
                <w:rFonts w:ascii="Monaco" w:hAnsi="Monaco"/>
                <w:color w:val="000000"/>
                <w:sz w:val="18"/>
                <w:szCs w:val="18"/>
              </w:rPr>
              <w:t>:x2ndflrsf:garagearea</w:t>
            </w:r>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0.0291629938</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proofErr w:type="spellStart"/>
            <w:proofErr w:type="gramStart"/>
            <w:r>
              <w:rPr>
                <w:rFonts w:ascii="Monaco" w:hAnsi="Monaco"/>
                <w:color w:val="000000"/>
                <w:sz w:val="18"/>
                <w:szCs w:val="18"/>
              </w:rPr>
              <w:t>lotarea:yearremodadd</w:t>
            </w:r>
            <w:proofErr w:type="gramEnd"/>
            <w:r>
              <w:rPr>
                <w:rFonts w:ascii="Monaco" w:hAnsi="Monaco"/>
                <w:color w:val="000000"/>
                <w:sz w:val="18"/>
                <w:szCs w:val="18"/>
              </w:rPr>
              <w:t>:garagearea</w:t>
            </w:r>
            <w:proofErr w:type="spellEnd"/>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0.0327535216</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:yearremodadd:garagearea</w:t>
            </w:r>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0.0372774281</w:t>
            </w:r>
          </w:p>
        </w:tc>
      </w:tr>
    </w:tbl>
    <w:p w:rsidR="00F86215" w:rsidRDefault="00F86215" w:rsidP="00F17912">
      <w:pPr>
        <w:rPr>
          <w:rFonts w:eastAsia="Times New Roman" w:cs="Arial"/>
          <w:sz w:val="25"/>
          <w:szCs w:val="25"/>
        </w:rPr>
      </w:pPr>
    </w:p>
    <w:p w:rsidR="009B206E" w:rsidRDefault="009B206E" w:rsidP="00F17912">
      <w:pPr>
        <w:rPr>
          <w:rFonts w:eastAsia="Times New Roman" w:cs="Arial"/>
          <w:sz w:val="25"/>
          <w:szCs w:val="25"/>
        </w:rPr>
      </w:pPr>
    </w:p>
    <w:p w:rsidR="00C90C27" w:rsidRDefault="00C90C27" w:rsidP="00F17912">
      <w:pPr>
        <w:rPr>
          <w:rFonts w:eastAsia="Times New Roman" w:cs="Arial"/>
          <w:sz w:val="25"/>
          <w:szCs w:val="25"/>
        </w:rPr>
      </w:pPr>
      <w:r>
        <w:rPr>
          <w:rFonts w:eastAsia="Times New Roman" w:cs="Arial"/>
          <w:sz w:val="25"/>
          <w:szCs w:val="25"/>
        </w:rPr>
        <w:lastRenderedPageBreak/>
        <w:t>1</w:t>
      </w:r>
      <w:r w:rsidRPr="00C90C27">
        <w:rPr>
          <w:rFonts w:eastAsia="Times New Roman" w:cs="Arial"/>
          <w:sz w:val="25"/>
          <w:szCs w:val="25"/>
          <w:vertAlign w:val="superscript"/>
        </w:rPr>
        <w:t>st</w:t>
      </w:r>
      <w:r>
        <w:rPr>
          <w:rFonts w:eastAsia="Times New Roman" w:cs="Arial"/>
          <w:sz w:val="25"/>
          <w:szCs w:val="25"/>
        </w:rPr>
        <w:t xml:space="preserve"> floor square footage is highly correlated with just about every other continuous variable.  2</w:t>
      </w:r>
      <w:r w:rsidRPr="00C90C27">
        <w:rPr>
          <w:rFonts w:eastAsia="Times New Roman" w:cs="Arial"/>
          <w:sz w:val="25"/>
          <w:szCs w:val="25"/>
          <w:vertAlign w:val="superscript"/>
        </w:rPr>
        <w:t>nd</w:t>
      </w:r>
      <w:r>
        <w:rPr>
          <w:rFonts w:eastAsia="Times New Roman" w:cs="Arial"/>
          <w:sz w:val="25"/>
          <w:szCs w:val="25"/>
        </w:rPr>
        <w:t xml:space="preserve"> floor square footage also seems to be highly correlated with garage area, and year remolded. Overall it looks like just about every continuous variable is statistically significant with other variables.  We suspect this is also true with categorical data, but it would take a very long time to manually go through all of those datasets and determine which points to keep and which to eliminate.   A more efficient approach would be to utilize a Ridge regression model to </w:t>
      </w:r>
      <w:r w:rsidR="002606E1">
        <w:rPr>
          <w:rFonts w:eastAsia="Times New Roman" w:cs="Arial"/>
          <w:sz w:val="25"/>
          <w:szCs w:val="25"/>
        </w:rPr>
        <w:t>reduce the negative impact of redundant predictor variables.</w:t>
      </w:r>
    </w:p>
    <w:p w:rsidR="00553FFA" w:rsidRDefault="00553FFA" w:rsidP="00F17912">
      <w:pPr>
        <w:rPr>
          <w:rFonts w:eastAsia="Times New Roman" w:cs="Arial"/>
          <w:sz w:val="25"/>
          <w:szCs w:val="25"/>
        </w:rPr>
      </w:pPr>
    </w:p>
    <w:p w:rsidR="00553FFA" w:rsidRDefault="00553FFA" w:rsidP="00F17912">
      <w:pPr>
        <w:rPr>
          <w:rFonts w:eastAsia="Times New Roman" w:cs="Arial"/>
          <w:sz w:val="25"/>
          <w:szCs w:val="25"/>
        </w:rPr>
      </w:pPr>
    </w:p>
    <w:p w:rsidR="00001B6A" w:rsidRDefault="00553FFA" w:rsidP="00F17912">
      <w:pPr>
        <w:rPr>
          <w:rFonts w:eastAsia="Times New Roman" w:cs="Arial"/>
          <w:sz w:val="25"/>
          <w:szCs w:val="25"/>
        </w:rPr>
      </w:pPr>
      <w:r>
        <w:rPr>
          <w:rFonts w:eastAsia="Times New Roman" w:cs="Arial"/>
          <w:sz w:val="25"/>
          <w:szCs w:val="25"/>
        </w:rPr>
        <w:t>2.</w:t>
      </w:r>
      <w:r>
        <w:rPr>
          <w:rFonts w:eastAsia="Times New Roman" w:cs="Arial"/>
          <w:sz w:val="25"/>
          <w:szCs w:val="25"/>
        </w:rPr>
        <w:tab/>
        <w:t xml:space="preserve">Our highest performing </w:t>
      </w:r>
      <w:proofErr w:type="spellStart"/>
      <w:r>
        <w:rPr>
          <w:rFonts w:eastAsia="Times New Roman" w:cs="Arial"/>
          <w:sz w:val="25"/>
          <w:szCs w:val="25"/>
        </w:rPr>
        <w:t>Kaggle</w:t>
      </w:r>
      <w:proofErr w:type="spellEnd"/>
      <w:r>
        <w:rPr>
          <w:rFonts w:eastAsia="Times New Roman" w:cs="Arial"/>
          <w:sz w:val="25"/>
          <w:szCs w:val="25"/>
        </w:rPr>
        <w:t xml:space="preserve"> model was a </w:t>
      </w:r>
      <w:r w:rsidR="00001B6A">
        <w:rPr>
          <w:rFonts w:eastAsia="Times New Roman" w:cs="Arial"/>
          <w:sz w:val="25"/>
          <w:szCs w:val="25"/>
        </w:rPr>
        <w:t>lasso</w:t>
      </w:r>
      <w:r>
        <w:rPr>
          <w:rFonts w:eastAsia="Times New Roman" w:cs="Arial"/>
          <w:sz w:val="25"/>
          <w:szCs w:val="25"/>
        </w:rPr>
        <w:t xml:space="preserve"> regression on all the variables in the data set.  We utilized the </w:t>
      </w:r>
      <w:proofErr w:type="spellStart"/>
      <w:r>
        <w:rPr>
          <w:rFonts w:eastAsia="Times New Roman" w:cs="Arial"/>
          <w:sz w:val="25"/>
          <w:szCs w:val="25"/>
        </w:rPr>
        <w:t>glmnet</w:t>
      </w:r>
      <w:proofErr w:type="spellEnd"/>
      <w:r>
        <w:rPr>
          <w:rFonts w:eastAsia="Times New Roman" w:cs="Arial"/>
          <w:sz w:val="25"/>
          <w:szCs w:val="25"/>
        </w:rPr>
        <w:t xml:space="preserve"> </w:t>
      </w:r>
      <w:r w:rsidR="00001B6A">
        <w:rPr>
          <w:rFonts w:eastAsia="Times New Roman" w:cs="Arial"/>
          <w:sz w:val="25"/>
          <w:szCs w:val="25"/>
        </w:rPr>
        <w:t>library</w:t>
      </w:r>
      <w:r>
        <w:rPr>
          <w:rFonts w:eastAsia="Times New Roman" w:cs="Arial"/>
          <w:sz w:val="25"/>
          <w:szCs w:val="25"/>
        </w:rPr>
        <w:t xml:space="preserve"> </w:t>
      </w:r>
      <w:r w:rsidR="00001B6A">
        <w:rPr>
          <w:rFonts w:eastAsia="Times New Roman" w:cs="Arial"/>
          <w:sz w:val="25"/>
          <w:szCs w:val="25"/>
        </w:rPr>
        <w:t xml:space="preserve">with a min lambda ratio of .00005 and 2500 different lambda iterations.  While applying max in sample accuracy as our stopping </w:t>
      </w:r>
      <w:r w:rsidR="000868A2">
        <w:rPr>
          <w:rFonts w:eastAsia="Times New Roman" w:cs="Arial"/>
          <w:sz w:val="25"/>
          <w:szCs w:val="25"/>
        </w:rPr>
        <w:t>criteria</w:t>
      </w:r>
      <w:r w:rsidR="00001B6A">
        <w:rPr>
          <w:rFonts w:eastAsia="Times New Roman" w:cs="Arial"/>
          <w:sz w:val="25"/>
          <w:szCs w:val="25"/>
        </w:rPr>
        <w:t xml:space="preserve">, the model performance   </w:t>
      </w:r>
    </w:p>
    <w:p w:rsidR="00001B6A" w:rsidRDefault="00001B6A" w:rsidP="00F17912">
      <w:pPr>
        <w:rPr>
          <w:rFonts w:eastAsia="Times New Roman" w:cs="Arial"/>
          <w:sz w:val="25"/>
          <w:szCs w:val="25"/>
        </w:rPr>
      </w:pPr>
    </w:p>
    <w:p w:rsidR="00553FFA" w:rsidRDefault="00283443" w:rsidP="00F17912">
      <w:pPr>
        <w:rPr>
          <w:rFonts w:eastAsia="Times New Roman" w:cs="Arial"/>
          <w:sz w:val="25"/>
          <w:szCs w:val="25"/>
        </w:rPr>
      </w:pPr>
      <w:r>
        <w:rPr>
          <w:rFonts w:eastAsia="Times New Roman" w:cs="Arial"/>
          <w:sz w:val="25"/>
          <w:szCs w:val="25"/>
        </w:rPr>
        <w:t>Without cross validating, the model had a training set average MSE of .00085 on the log scale data. On the 1500</w:t>
      </w:r>
      <w:r w:rsidRPr="00283443">
        <w:rPr>
          <w:rFonts w:eastAsia="Times New Roman" w:cs="Arial"/>
          <w:sz w:val="25"/>
          <w:szCs w:val="25"/>
          <w:vertAlign w:val="superscript"/>
        </w:rPr>
        <w:t>th</w:t>
      </w:r>
      <w:r>
        <w:rPr>
          <w:rFonts w:eastAsia="Times New Roman" w:cs="Arial"/>
          <w:sz w:val="25"/>
          <w:szCs w:val="25"/>
        </w:rPr>
        <w:t xml:space="preserve"> lambda iteration.  The top 10 </w:t>
      </w:r>
      <w:r w:rsidR="000868A2">
        <w:rPr>
          <w:rFonts w:eastAsia="Times New Roman" w:cs="Arial"/>
          <w:sz w:val="25"/>
          <w:szCs w:val="25"/>
        </w:rPr>
        <w:t>coefficients</w:t>
      </w:r>
      <w:r>
        <w:rPr>
          <w:rFonts w:eastAsia="Times New Roman" w:cs="Arial"/>
          <w:sz w:val="25"/>
          <w:szCs w:val="25"/>
        </w:rPr>
        <w:t xml:space="preserve"> used in that model are shown below.</w:t>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noProof/>
          <w:sz w:val="25"/>
          <w:szCs w:val="25"/>
        </w:rPr>
        <w:drawing>
          <wp:inline distT="0" distB="0" distL="0" distR="0">
            <wp:extent cx="656590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2 at 2.52.35 PM.png"/>
                    <pic:cNvPicPr/>
                  </pic:nvPicPr>
                  <pic:blipFill rotWithShape="1">
                    <a:blip r:embed="rId18">
                      <a:extLst>
                        <a:ext uri="{28A0092B-C50C-407E-A947-70E740481C1C}">
                          <a14:useLocalDpi xmlns:a14="http://schemas.microsoft.com/office/drawing/2010/main" val="0"/>
                        </a:ext>
                      </a:extLst>
                    </a:blip>
                    <a:srcRect b="1951"/>
                    <a:stretch/>
                  </pic:blipFill>
                  <pic:spPr bwMode="auto">
                    <a:xfrm>
                      <a:off x="0" y="0"/>
                      <a:ext cx="6565900" cy="2552700"/>
                    </a:xfrm>
                    <a:prstGeom prst="rect">
                      <a:avLst/>
                    </a:prstGeom>
                    <a:ln>
                      <a:noFill/>
                    </a:ln>
                    <a:extLst>
                      <a:ext uri="{53640926-AAD7-44D8-BBD7-CCE9431645EC}">
                        <a14:shadowObscured xmlns:a14="http://schemas.microsoft.com/office/drawing/2010/main"/>
                      </a:ext>
                    </a:extLst>
                  </pic:spPr>
                </pic:pic>
              </a:graphicData>
            </a:graphic>
          </wp:inline>
        </w:drawing>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sz w:val="25"/>
          <w:szCs w:val="25"/>
        </w:rPr>
        <w:t>And the model of coefficient fallout as lambda is increased is also shown below.</w:t>
      </w:r>
    </w:p>
    <w:p w:rsidR="00283443" w:rsidRDefault="00283443" w:rsidP="00F17912">
      <w:pPr>
        <w:rPr>
          <w:rFonts w:eastAsia="Times New Roman" w:cs="Arial"/>
          <w:sz w:val="25"/>
          <w:szCs w:val="25"/>
        </w:rPr>
      </w:pPr>
    </w:p>
    <w:p w:rsidR="00283443" w:rsidRDefault="00283443" w:rsidP="00283443">
      <w:pPr>
        <w:jc w:val="center"/>
        <w:rPr>
          <w:rFonts w:eastAsia="Times New Roman" w:cs="Arial"/>
          <w:sz w:val="25"/>
          <w:szCs w:val="25"/>
        </w:rPr>
      </w:pPr>
      <w:r>
        <w:rPr>
          <w:rFonts w:eastAsia="Times New Roman" w:cs="Arial"/>
          <w:noProof/>
          <w:sz w:val="25"/>
          <w:szCs w:val="25"/>
        </w:rPr>
        <w:drawing>
          <wp:inline distT="0" distB="0" distL="0" distR="0">
            <wp:extent cx="4622800" cy="28870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2 at 2.55.48 PM.png"/>
                    <pic:cNvPicPr/>
                  </pic:nvPicPr>
                  <pic:blipFill>
                    <a:blip r:embed="rId19">
                      <a:extLst>
                        <a:ext uri="{28A0092B-C50C-407E-A947-70E740481C1C}">
                          <a14:useLocalDpi xmlns:a14="http://schemas.microsoft.com/office/drawing/2010/main" val="0"/>
                        </a:ext>
                      </a:extLst>
                    </a:blip>
                    <a:stretch>
                      <a:fillRect/>
                    </a:stretch>
                  </pic:blipFill>
                  <pic:spPr>
                    <a:xfrm>
                      <a:off x="0" y="0"/>
                      <a:ext cx="4628685" cy="2890744"/>
                    </a:xfrm>
                    <a:prstGeom prst="rect">
                      <a:avLst/>
                    </a:prstGeom>
                  </pic:spPr>
                </pic:pic>
              </a:graphicData>
            </a:graphic>
          </wp:inline>
        </w:drawing>
      </w:r>
    </w:p>
    <w:p w:rsidR="000868A2" w:rsidRDefault="000868A2" w:rsidP="00F17912">
      <w:pPr>
        <w:rPr>
          <w:rFonts w:eastAsia="Times New Roman" w:cs="Arial"/>
          <w:sz w:val="25"/>
          <w:szCs w:val="25"/>
        </w:rPr>
      </w:pPr>
    </w:p>
    <w:p w:rsidR="000868A2" w:rsidRDefault="000868A2" w:rsidP="00F17912">
      <w:pPr>
        <w:rPr>
          <w:rFonts w:eastAsia="Times New Roman" w:cs="Arial"/>
          <w:sz w:val="25"/>
          <w:szCs w:val="25"/>
        </w:rPr>
      </w:pPr>
    </w:p>
    <w:p w:rsidR="009B206E" w:rsidRDefault="00283443" w:rsidP="00F17912">
      <w:pPr>
        <w:rPr>
          <w:rFonts w:eastAsia="Times New Roman" w:cs="Arial"/>
          <w:sz w:val="25"/>
          <w:szCs w:val="25"/>
        </w:rPr>
      </w:pPr>
      <w:r>
        <w:rPr>
          <w:rFonts w:eastAsia="Times New Roman" w:cs="Arial"/>
          <w:sz w:val="25"/>
          <w:szCs w:val="25"/>
        </w:rPr>
        <w:t xml:space="preserve">Using a </w:t>
      </w:r>
      <w:proofErr w:type="gramStart"/>
      <w:r>
        <w:rPr>
          <w:rFonts w:eastAsia="Times New Roman" w:cs="Arial"/>
          <w:sz w:val="25"/>
          <w:szCs w:val="25"/>
        </w:rPr>
        <w:t>10 fold</w:t>
      </w:r>
      <w:proofErr w:type="gramEnd"/>
      <w:r>
        <w:rPr>
          <w:rFonts w:eastAsia="Times New Roman" w:cs="Arial"/>
          <w:sz w:val="25"/>
          <w:szCs w:val="25"/>
        </w:rPr>
        <w:t xml:space="preserve"> cross validated version of the same </w:t>
      </w:r>
      <w:proofErr w:type="spellStart"/>
      <w:r>
        <w:rPr>
          <w:rFonts w:eastAsia="Times New Roman" w:cs="Arial"/>
          <w:sz w:val="25"/>
          <w:szCs w:val="25"/>
        </w:rPr>
        <w:t>glmnet</w:t>
      </w:r>
      <w:proofErr w:type="spellEnd"/>
      <w:r>
        <w:rPr>
          <w:rFonts w:eastAsia="Times New Roman" w:cs="Arial"/>
          <w:sz w:val="25"/>
          <w:szCs w:val="25"/>
        </w:rPr>
        <w:t xml:space="preserve"> model as shown (where cross validation was used as the optimization criteria), we obtained a MSE on the test set of .0371.  Overall our coefficient set used was similar in the cross-validated model.</w:t>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noProof/>
          <w:sz w:val="25"/>
          <w:szCs w:val="25"/>
        </w:rPr>
        <w:drawing>
          <wp:inline distT="0" distB="0" distL="0" distR="0">
            <wp:extent cx="65151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12 at 2.56.56 PM.png"/>
                    <pic:cNvPicPr/>
                  </pic:nvPicPr>
                  <pic:blipFill>
                    <a:blip r:embed="rId20">
                      <a:extLst>
                        <a:ext uri="{28A0092B-C50C-407E-A947-70E740481C1C}">
                          <a14:useLocalDpi xmlns:a14="http://schemas.microsoft.com/office/drawing/2010/main" val="0"/>
                        </a:ext>
                      </a:extLst>
                    </a:blip>
                    <a:stretch>
                      <a:fillRect/>
                    </a:stretch>
                  </pic:blipFill>
                  <pic:spPr>
                    <a:xfrm>
                      <a:off x="0" y="0"/>
                      <a:ext cx="6515100" cy="2578100"/>
                    </a:xfrm>
                    <a:prstGeom prst="rect">
                      <a:avLst/>
                    </a:prstGeom>
                  </pic:spPr>
                </pic:pic>
              </a:graphicData>
            </a:graphic>
          </wp:inline>
        </w:drawing>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sz w:val="25"/>
          <w:szCs w:val="25"/>
        </w:rPr>
        <w:t>And the MSE/Lambda curve shows that 2500 iterations may have been slightly overkill with the curve starting to rebound at ln(lambda) = -6</w:t>
      </w:r>
    </w:p>
    <w:p w:rsidR="00283443" w:rsidRDefault="00283443" w:rsidP="00F17912">
      <w:pPr>
        <w:rPr>
          <w:rFonts w:eastAsia="Times New Roman" w:cs="Arial"/>
          <w:sz w:val="25"/>
          <w:szCs w:val="25"/>
        </w:rPr>
      </w:pPr>
    </w:p>
    <w:p w:rsidR="00283443" w:rsidRDefault="00283443" w:rsidP="008702DA">
      <w:pPr>
        <w:jc w:val="center"/>
        <w:rPr>
          <w:rFonts w:eastAsia="Times New Roman" w:cs="Arial"/>
          <w:sz w:val="25"/>
          <w:szCs w:val="25"/>
        </w:rPr>
      </w:pPr>
      <w:r>
        <w:rPr>
          <w:rFonts w:eastAsia="Times New Roman" w:cs="Arial"/>
          <w:noProof/>
          <w:sz w:val="25"/>
          <w:szCs w:val="25"/>
        </w:rPr>
        <w:drawing>
          <wp:inline distT="0" distB="0" distL="0" distR="0">
            <wp:extent cx="4991100" cy="3209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12 at 2.57.47 PM.png"/>
                    <pic:cNvPicPr/>
                  </pic:nvPicPr>
                  <pic:blipFill>
                    <a:blip r:embed="rId21">
                      <a:extLst>
                        <a:ext uri="{28A0092B-C50C-407E-A947-70E740481C1C}">
                          <a14:useLocalDpi xmlns:a14="http://schemas.microsoft.com/office/drawing/2010/main" val="0"/>
                        </a:ext>
                      </a:extLst>
                    </a:blip>
                    <a:stretch>
                      <a:fillRect/>
                    </a:stretch>
                  </pic:blipFill>
                  <pic:spPr>
                    <a:xfrm>
                      <a:off x="0" y="0"/>
                      <a:ext cx="5000568" cy="3216014"/>
                    </a:xfrm>
                    <a:prstGeom prst="rect">
                      <a:avLst/>
                    </a:prstGeom>
                  </pic:spPr>
                </pic:pic>
              </a:graphicData>
            </a:graphic>
          </wp:inline>
        </w:drawing>
      </w:r>
    </w:p>
    <w:p w:rsidR="00283443" w:rsidRDefault="00283443" w:rsidP="00F17912">
      <w:pPr>
        <w:rPr>
          <w:rFonts w:eastAsia="Times New Roman" w:cs="Arial"/>
          <w:sz w:val="25"/>
          <w:szCs w:val="25"/>
        </w:rPr>
      </w:pPr>
    </w:p>
    <w:p w:rsidR="00283443" w:rsidRDefault="000868A2" w:rsidP="00F17912">
      <w:pPr>
        <w:rPr>
          <w:rFonts w:eastAsia="Times New Roman" w:cs="Arial"/>
          <w:sz w:val="25"/>
          <w:szCs w:val="25"/>
        </w:rPr>
      </w:pPr>
      <w:r>
        <w:rPr>
          <w:rFonts w:eastAsia="Times New Roman" w:cs="Arial"/>
          <w:noProof/>
          <w:sz w:val="25"/>
          <w:szCs w:val="25"/>
        </w:rPr>
        <w:drawing>
          <wp:inline distT="0" distB="0" distL="0" distR="0">
            <wp:extent cx="6858000" cy="1140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2-12 at 3.04.29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1140460"/>
                    </a:xfrm>
                    <a:prstGeom prst="rect">
                      <a:avLst/>
                    </a:prstGeom>
                  </pic:spPr>
                </pic:pic>
              </a:graphicData>
            </a:graphic>
          </wp:inline>
        </w:drawing>
      </w:r>
    </w:p>
    <w:p w:rsidR="008702DA" w:rsidRDefault="008702DA" w:rsidP="00F17912">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lastRenderedPageBreak/>
        <w:t>Our next best</w:t>
      </w:r>
      <w:r>
        <w:rPr>
          <w:rFonts w:eastAsia="Times New Roman" w:cs="Arial"/>
          <w:sz w:val="25"/>
          <w:szCs w:val="25"/>
        </w:rPr>
        <w:t xml:space="preserve"> </w:t>
      </w:r>
      <w:proofErr w:type="spellStart"/>
      <w:r>
        <w:rPr>
          <w:rFonts w:eastAsia="Times New Roman" w:cs="Arial"/>
          <w:sz w:val="25"/>
          <w:szCs w:val="25"/>
        </w:rPr>
        <w:t>Kaggle</w:t>
      </w:r>
      <w:proofErr w:type="spellEnd"/>
      <w:r>
        <w:rPr>
          <w:rFonts w:eastAsia="Times New Roman" w:cs="Arial"/>
          <w:sz w:val="25"/>
          <w:szCs w:val="25"/>
        </w:rPr>
        <w:t xml:space="preserve"> model was a </w:t>
      </w:r>
      <w:r>
        <w:rPr>
          <w:rFonts w:eastAsia="Times New Roman" w:cs="Arial"/>
          <w:sz w:val="25"/>
          <w:szCs w:val="25"/>
        </w:rPr>
        <w:t>Ridge</w:t>
      </w:r>
      <w:r>
        <w:rPr>
          <w:rFonts w:eastAsia="Times New Roman" w:cs="Arial"/>
          <w:sz w:val="25"/>
          <w:szCs w:val="25"/>
        </w:rPr>
        <w:t xml:space="preserve"> regression on all the variables in the data set.  We utilized the </w:t>
      </w:r>
      <w:proofErr w:type="spellStart"/>
      <w:r>
        <w:rPr>
          <w:rFonts w:eastAsia="Times New Roman" w:cs="Arial"/>
          <w:sz w:val="25"/>
          <w:szCs w:val="25"/>
        </w:rPr>
        <w:t>glmnet</w:t>
      </w:r>
      <w:proofErr w:type="spellEnd"/>
      <w:r>
        <w:rPr>
          <w:rFonts w:eastAsia="Times New Roman" w:cs="Arial"/>
          <w:sz w:val="25"/>
          <w:szCs w:val="25"/>
        </w:rPr>
        <w:t xml:space="preserve"> library with a min lambda ratio of .00005 and 2500 different lambda iterations.  While applying max in sample accuracy as our stopping criteria, the model performance   </w:t>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Without cross validating, the model had a training set average MSE</w:t>
      </w:r>
      <w:r>
        <w:rPr>
          <w:rFonts w:eastAsia="Times New Roman" w:cs="Arial"/>
          <w:sz w:val="25"/>
          <w:szCs w:val="25"/>
        </w:rPr>
        <w:t xml:space="preserve"> of .036</w:t>
      </w:r>
      <w:r>
        <w:rPr>
          <w:rFonts w:eastAsia="Times New Roman" w:cs="Arial"/>
          <w:sz w:val="25"/>
          <w:szCs w:val="25"/>
        </w:rPr>
        <w:t xml:space="preserve"> on the log scale data. On the </w:t>
      </w:r>
      <w:r>
        <w:rPr>
          <w:rFonts w:eastAsia="Times New Roman" w:cs="Arial"/>
          <w:sz w:val="25"/>
          <w:szCs w:val="25"/>
        </w:rPr>
        <w:t>2300</w:t>
      </w:r>
      <w:r>
        <w:rPr>
          <w:rFonts w:eastAsia="Times New Roman" w:cs="Arial"/>
          <w:sz w:val="25"/>
          <w:szCs w:val="25"/>
          <w:vertAlign w:val="superscript"/>
        </w:rPr>
        <w:t>th</w:t>
      </w:r>
      <w:r>
        <w:rPr>
          <w:rFonts w:eastAsia="Times New Roman" w:cs="Arial"/>
          <w:sz w:val="25"/>
          <w:szCs w:val="25"/>
        </w:rPr>
        <w:t xml:space="preserve"> lambda iteration.  The top 10 coefficients used in that model are shown below.</w:t>
      </w:r>
    </w:p>
    <w:p w:rsidR="008702DA" w:rsidRDefault="008702DA" w:rsidP="008702DA">
      <w:pPr>
        <w:rPr>
          <w:rFonts w:eastAsia="Times New Roman" w:cs="Arial"/>
          <w:sz w:val="25"/>
          <w:szCs w:val="25"/>
        </w:rPr>
      </w:pPr>
    </w:p>
    <w:p w:rsidR="008702DA" w:rsidRDefault="008702DA" w:rsidP="008702DA">
      <w:pPr>
        <w:jc w:val="center"/>
        <w:rPr>
          <w:rFonts w:eastAsia="Times New Roman" w:cs="Arial"/>
          <w:sz w:val="25"/>
          <w:szCs w:val="25"/>
        </w:rPr>
      </w:pPr>
      <w:r>
        <w:rPr>
          <w:rFonts w:eastAsia="Times New Roman" w:cs="Arial"/>
          <w:noProof/>
          <w:sz w:val="25"/>
          <w:szCs w:val="25"/>
        </w:rPr>
        <w:drawing>
          <wp:inline distT="0" distB="0" distL="0" distR="0" wp14:anchorId="056AA5B5" wp14:editId="6763B6BE">
            <wp:extent cx="5181600" cy="31658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2 at 2.52.35 PM.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91674" cy="3172002"/>
                    </a:xfrm>
                    <a:prstGeom prst="rect">
                      <a:avLst/>
                    </a:prstGeom>
                    <a:ln>
                      <a:noFill/>
                    </a:ln>
                    <a:extLst>
                      <a:ext uri="{53640926-AAD7-44D8-BBD7-CCE9431645EC}">
                        <a14:shadowObscured xmlns:a14="http://schemas.microsoft.com/office/drawing/2010/main"/>
                      </a:ext>
                    </a:extLst>
                  </pic:spPr>
                </pic:pic>
              </a:graphicData>
            </a:graphic>
          </wp:inline>
        </w:drawing>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And the model of coefficient fallout as lambda is increased is also shown below.</w:t>
      </w:r>
    </w:p>
    <w:p w:rsidR="008702DA" w:rsidRDefault="008702DA" w:rsidP="008702DA">
      <w:pPr>
        <w:rPr>
          <w:rFonts w:eastAsia="Times New Roman" w:cs="Arial"/>
          <w:sz w:val="25"/>
          <w:szCs w:val="25"/>
        </w:rPr>
      </w:pPr>
    </w:p>
    <w:p w:rsidR="008702DA" w:rsidRDefault="008702DA" w:rsidP="008702DA">
      <w:pPr>
        <w:jc w:val="center"/>
        <w:rPr>
          <w:rFonts w:eastAsia="Times New Roman" w:cs="Arial"/>
          <w:sz w:val="25"/>
          <w:szCs w:val="25"/>
        </w:rPr>
      </w:pPr>
      <w:r>
        <w:rPr>
          <w:rFonts w:eastAsia="Times New Roman" w:cs="Arial"/>
          <w:noProof/>
          <w:sz w:val="25"/>
          <w:szCs w:val="25"/>
        </w:rPr>
        <w:drawing>
          <wp:inline distT="0" distB="0" distL="0" distR="0" wp14:anchorId="77667462" wp14:editId="308BB9E1">
            <wp:extent cx="4626953" cy="289074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2 at 2.55.48 PM.png"/>
                    <pic:cNvPicPr/>
                  </pic:nvPicPr>
                  <pic:blipFill>
                    <a:blip r:embed="rId24">
                      <a:extLst>
                        <a:ext uri="{28A0092B-C50C-407E-A947-70E740481C1C}">
                          <a14:useLocalDpi xmlns:a14="http://schemas.microsoft.com/office/drawing/2010/main" val="0"/>
                        </a:ext>
                      </a:extLst>
                    </a:blip>
                    <a:stretch>
                      <a:fillRect/>
                    </a:stretch>
                  </pic:blipFill>
                  <pic:spPr>
                    <a:xfrm>
                      <a:off x="0" y="0"/>
                      <a:ext cx="4626953" cy="2890744"/>
                    </a:xfrm>
                    <a:prstGeom prst="rect">
                      <a:avLst/>
                    </a:prstGeom>
                  </pic:spPr>
                </pic:pic>
              </a:graphicData>
            </a:graphic>
          </wp:inline>
        </w:drawing>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 xml:space="preserve">Using a </w:t>
      </w:r>
      <w:proofErr w:type="gramStart"/>
      <w:r>
        <w:rPr>
          <w:rFonts w:eastAsia="Times New Roman" w:cs="Arial"/>
          <w:sz w:val="25"/>
          <w:szCs w:val="25"/>
        </w:rPr>
        <w:t>10 fold</w:t>
      </w:r>
      <w:proofErr w:type="gramEnd"/>
      <w:r>
        <w:rPr>
          <w:rFonts w:eastAsia="Times New Roman" w:cs="Arial"/>
          <w:sz w:val="25"/>
          <w:szCs w:val="25"/>
        </w:rPr>
        <w:t xml:space="preserve"> cross validated version of the same </w:t>
      </w:r>
      <w:proofErr w:type="spellStart"/>
      <w:r>
        <w:rPr>
          <w:rFonts w:eastAsia="Times New Roman" w:cs="Arial"/>
          <w:sz w:val="25"/>
          <w:szCs w:val="25"/>
        </w:rPr>
        <w:t>glmnet</w:t>
      </w:r>
      <w:proofErr w:type="spellEnd"/>
      <w:r>
        <w:rPr>
          <w:rFonts w:eastAsia="Times New Roman" w:cs="Arial"/>
          <w:sz w:val="25"/>
          <w:szCs w:val="25"/>
        </w:rPr>
        <w:t xml:space="preserve"> model as shown (where cross validation was used as the optimization criteria)</w:t>
      </w:r>
      <w:r w:rsidR="00C725F2">
        <w:rPr>
          <w:rFonts w:eastAsia="Times New Roman" w:cs="Arial"/>
          <w:sz w:val="25"/>
          <w:szCs w:val="25"/>
        </w:rPr>
        <w:t xml:space="preserve">. </w:t>
      </w:r>
      <w:r>
        <w:rPr>
          <w:rFonts w:eastAsia="Times New Roman" w:cs="Arial"/>
          <w:sz w:val="25"/>
          <w:szCs w:val="25"/>
        </w:rPr>
        <w:t xml:space="preserve"> </w:t>
      </w:r>
      <w:r w:rsidR="00C725F2">
        <w:rPr>
          <w:rFonts w:eastAsia="Times New Roman" w:cs="Arial"/>
          <w:sz w:val="25"/>
          <w:szCs w:val="25"/>
        </w:rPr>
        <w:t xml:space="preserve">The </w:t>
      </w:r>
      <w:proofErr w:type="spellStart"/>
      <w:r w:rsidR="00C725F2">
        <w:rPr>
          <w:rFonts w:eastAsia="Times New Roman" w:cs="Arial"/>
          <w:sz w:val="25"/>
          <w:szCs w:val="25"/>
        </w:rPr>
        <w:t>coefficents</w:t>
      </w:r>
      <w:proofErr w:type="spellEnd"/>
      <w:r w:rsidR="00C725F2">
        <w:rPr>
          <w:rFonts w:eastAsia="Times New Roman" w:cs="Arial"/>
          <w:sz w:val="25"/>
          <w:szCs w:val="25"/>
        </w:rPr>
        <w:t xml:space="preserve"> utilized in the cross validated model were notably </w:t>
      </w:r>
      <w:proofErr w:type="spellStart"/>
      <w:r w:rsidR="00C725F2">
        <w:rPr>
          <w:rFonts w:eastAsia="Times New Roman" w:cs="Arial"/>
          <w:sz w:val="25"/>
          <w:szCs w:val="25"/>
        </w:rPr>
        <w:t>diffirent</w:t>
      </w:r>
      <w:proofErr w:type="spellEnd"/>
      <w:r w:rsidR="00C725F2">
        <w:rPr>
          <w:rFonts w:eastAsia="Times New Roman" w:cs="Arial"/>
          <w:sz w:val="25"/>
          <w:szCs w:val="25"/>
        </w:rPr>
        <w:t xml:space="preserve"> then the standard Ridge model.</w:t>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noProof/>
          <w:sz w:val="25"/>
          <w:szCs w:val="25"/>
        </w:rPr>
        <w:lastRenderedPageBreak/>
        <w:drawing>
          <wp:inline distT="0" distB="0" distL="0" distR="0" wp14:anchorId="7B66C453" wp14:editId="3086B152">
            <wp:extent cx="5799843" cy="232674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12 at 2.56.56 PM.png"/>
                    <pic:cNvPicPr/>
                  </pic:nvPicPr>
                  <pic:blipFill>
                    <a:blip r:embed="rId25">
                      <a:extLst>
                        <a:ext uri="{28A0092B-C50C-407E-A947-70E740481C1C}">
                          <a14:useLocalDpi xmlns:a14="http://schemas.microsoft.com/office/drawing/2010/main" val="0"/>
                        </a:ext>
                      </a:extLst>
                    </a:blip>
                    <a:stretch>
                      <a:fillRect/>
                    </a:stretch>
                  </pic:blipFill>
                  <pic:spPr>
                    <a:xfrm>
                      <a:off x="0" y="0"/>
                      <a:ext cx="5799843" cy="2326747"/>
                    </a:xfrm>
                    <a:prstGeom prst="rect">
                      <a:avLst/>
                    </a:prstGeom>
                  </pic:spPr>
                </pic:pic>
              </a:graphicData>
            </a:graphic>
          </wp:inline>
        </w:drawing>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And the M</w:t>
      </w:r>
      <w:r>
        <w:rPr>
          <w:rFonts w:eastAsia="Times New Roman" w:cs="Arial"/>
          <w:sz w:val="25"/>
          <w:szCs w:val="25"/>
        </w:rPr>
        <w:t>SE/Lambda curve shows that Ridge regression required much more iterations to converge on a more reliable model then LASSO, however our min MSE with a</w:t>
      </w:r>
      <w:r w:rsidR="00C725F2">
        <w:rPr>
          <w:rFonts w:eastAsia="Times New Roman" w:cs="Arial"/>
          <w:sz w:val="25"/>
          <w:szCs w:val="25"/>
        </w:rPr>
        <w:t xml:space="preserve"> cross validated LASSO was .079</w:t>
      </w:r>
      <w:r>
        <w:rPr>
          <w:rFonts w:eastAsia="Times New Roman" w:cs="Arial"/>
          <w:sz w:val="25"/>
          <w:szCs w:val="25"/>
        </w:rPr>
        <w:t xml:space="preserve"> (significantly </w:t>
      </w:r>
      <w:r w:rsidR="00C725F2">
        <w:rPr>
          <w:rFonts w:eastAsia="Times New Roman" w:cs="Arial"/>
          <w:sz w:val="25"/>
          <w:szCs w:val="25"/>
        </w:rPr>
        <w:t>higher</w:t>
      </w:r>
      <w:r>
        <w:rPr>
          <w:rFonts w:eastAsia="Times New Roman" w:cs="Arial"/>
          <w:sz w:val="25"/>
          <w:szCs w:val="25"/>
        </w:rPr>
        <w:t xml:space="preserve"> </w:t>
      </w:r>
      <w:proofErr w:type="spellStart"/>
      <w:r>
        <w:rPr>
          <w:rFonts w:eastAsia="Times New Roman" w:cs="Arial"/>
          <w:sz w:val="25"/>
          <w:szCs w:val="25"/>
        </w:rPr>
        <w:t>then</w:t>
      </w:r>
      <w:proofErr w:type="spellEnd"/>
      <w:r>
        <w:rPr>
          <w:rFonts w:eastAsia="Times New Roman" w:cs="Arial"/>
          <w:sz w:val="25"/>
          <w:szCs w:val="25"/>
        </w:rPr>
        <w:t xml:space="preserve"> with the LASSO model)</w:t>
      </w:r>
    </w:p>
    <w:p w:rsidR="008702DA" w:rsidRDefault="008702DA" w:rsidP="008702DA">
      <w:pPr>
        <w:rPr>
          <w:rFonts w:eastAsia="Times New Roman" w:cs="Arial"/>
          <w:sz w:val="25"/>
          <w:szCs w:val="25"/>
        </w:rPr>
      </w:pPr>
    </w:p>
    <w:p w:rsidR="008702DA" w:rsidRDefault="008702DA" w:rsidP="008702DA">
      <w:pPr>
        <w:jc w:val="center"/>
        <w:rPr>
          <w:rFonts w:eastAsia="Times New Roman" w:cs="Arial"/>
          <w:sz w:val="25"/>
          <w:szCs w:val="25"/>
        </w:rPr>
      </w:pPr>
      <w:r>
        <w:rPr>
          <w:rFonts w:eastAsia="Times New Roman" w:cs="Arial"/>
          <w:noProof/>
          <w:sz w:val="25"/>
          <w:szCs w:val="25"/>
        </w:rPr>
        <w:drawing>
          <wp:inline distT="0" distB="0" distL="0" distR="0" wp14:anchorId="3A4D525C" wp14:editId="435D5668">
            <wp:extent cx="4990039" cy="321601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12 at 2.57.47 PM.png"/>
                    <pic:cNvPicPr/>
                  </pic:nvPicPr>
                  <pic:blipFill>
                    <a:blip r:embed="rId26">
                      <a:extLst>
                        <a:ext uri="{28A0092B-C50C-407E-A947-70E740481C1C}">
                          <a14:useLocalDpi xmlns:a14="http://schemas.microsoft.com/office/drawing/2010/main" val="0"/>
                        </a:ext>
                      </a:extLst>
                    </a:blip>
                    <a:stretch>
                      <a:fillRect/>
                    </a:stretch>
                  </pic:blipFill>
                  <pic:spPr>
                    <a:xfrm>
                      <a:off x="0" y="0"/>
                      <a:ext cx="4990039" cy="3216014"/>
                    </a:xfrm>
                    <a:prstGeom prst="rect">
                      <a:avLst/>
                    </a:prstGeom>
                  </pic:spPr>
                </pic:pic>
              </a:graphicData>
            </a:graphic>
          </wp:inline>
        </w:drawing>
      </w:r>
    </w:p>
    <w:p w:rsidR="008702DA" w:rsidRPr="00D72772" w:rsidRDefault="008702DA" w:rsidP="00F17912">
      <w:pPr>
        <w:rPr>
          <w:rFonts w:eastAsia="Times New Roman" w:cs="Arial"/>
          <w:sz w:val="25"/>
          <w:szCs w:val="25"/>
        </w:rPr>
      </w:pPr>
      <w:bookmarkStart w:id="0" w:name="_GoBack"/>
      <w:bookmarkEnd w:id="0"/>
    </w:p>
    <w:sectPr w:rsidR="008702DA" w:rsidRPr="00D72772" w:rsidSect="00DB5E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301"/>
    <w:rsid w:val="00001B6A"/>
    <w:rsid w:val="0007191C"/>
    <w:rsid w:val="0008484B"/>
    <w:rsid w:val="000868A2"/>
    <w:rsid w:val="000914C2"/>
    <w:rsid w:val="000D3301"/>
    <w:rsid w:val="002606E1"/>
    <w:rsid w:val="00283443"/>
    <w:rsid w:val="005129F3"/>
    <w:rsid w:val="00553FFA"/>
    <w:rsid w:val="005A46BB"/>
    <w:rsid w:val="008702DA"/>
    <w:rsid w:val="009B206E"/>
    <w:rsid w:val="00AC45D9"/>
    <w:rsid w:val="00C725F2"/>
    <w:rsid w:val="00C90C27"/>
    <w:rsid w:val="00D72772"/>
    <w:rsid w:val="00DB5EDF"/>
    <w:rsid w:val="00E01839"/>
    <w:rsid w:val="00E67451"/>
    <w:rsid w:val="00F17912"/>
    <w:rsid w:val="00F8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C623"/>
  <w14:defaultImageDpi w14:val="32767"/>
  <w15:chartTrackingRefBased/>
  <w15:docId w15:val="{1911FB8A-195E-D04E-B878-B7072F61B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5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1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213">
      <w:bodyDiv w:val="1"/>
      <w:marLeft w:val="0"/>
      <w:marRight w:val="0"/>
      <w:marTop w:val="0"/>
      <w:marBottom w:val="0"/>
      <w:divBdr>
        <w:top w:val="none" w:sz="0" w:space="0" w:color="auto"/>
        <w:left w:val="none" w:sz="0" w:space="0" w:color="auto"/>
        <w:bottom w:val="none" w:sz="0" w:space="0" w:color="auto"/>
        <w:right w:val="none" w:sz="0" w:space="0" w:color="auto"/>
      </w:divBdr>
    </w:div>
    <w:div w:id="124586225">
      <w:bodyDiv w:val="1"/>
      <w:marLeft w:val="0"/>
      <w:marRight w:val="0"/>
      <w:marTop w:val="0"/>
      <w:marBottom w:val="0"/>
      <w:divBdr>
        <w:top w:val="none" w:sz="0" w:space="0" w:color="auto"/>
        <w:left w:val="none" w:sz="0" w:space="0" w:color="auto"/>
        <w:bottom w:val="none" w:sz="0" w:space="0" w:color="auto"/>
        <w:right w:val="none" w:sz="0" w:space="0" w:color="auto"/>
      </w:divBdr>
    </w:div>
    <w:div w:id="127431885">
      <w:bodyDiv w:val="1"/>
      <w:marLeft w:val="0"/>
      <w:marRight w:val="0"/>
      <w:marTop w:val="0"/>
      <w:marBottom w:val="0"/>
      <w:divBdr>
        <w:top w:val="none" w:sz="0" w:space="0" w:color="auto"/>
        <w:left w:val="none" w:sz="0" w:space="0" w:color="auto"/>
        <w:bottom w:val="none" w:sz="0" w:space="0" w:color="auto"/>
        <w:right w:val="none" w:sz="0" w:space="0" w:color="auto"/>
      </w:divBdr>
    </w:div>
    <w:div w:id="241721077">
      <w:bodyDiv w:val="1"/>
      <w:marLeft w:val="0"/>
      <w:marRight w:val="0"/>
      <w:marTop w:val="0"/>
      <w:marBottom w:val="0"/>
      <w:divBdr>
        <w:top w:val="none" w:sz="0" w:space="0" w:color="auto"/>
        <w:left w:val="none" w:sz="0" w:space="0" w:color="auto"/>
        <w:bottom w:val="none" w:sz="0" w:space="0" w:color="auto"/>
        <w:right w:val="none" w:sz="0" w:space="0" w:color="auto"/>
      </w:divBdr>
    </w:div>
    <w:div w:id="358816034">
      <w:bodyDiv w:val="1"/>
      <w:marLeft w:val="0"/>
      <w:marRight w:val="0"/>
      <w:marTop w:val="0"/>
      <w:marBottom w:val="0"/>
      <w:divBdr>
        <w:top w:val="none" w:sz="0" w:space="0" w:color="auto"/>
        <w:left w:val="none" w:sz="0" w:space="0" w:color="auto"/>
        <w:bottom w:val="none" w:sz="0" w:space="0" w:color="auto"/>
        <w:right w:val="none" w:sz="0" w:space="0" w:color="auto"/>
      </w:divBdr>
      <w:divsChild>
        <w:div w:id="1818305630">
          <w:marLeft w:val="0"/>
          <w:marRight w:val="0"/>
          <w:marTop w:val="0"/>
          <w:marBottom w:val="0"/>
          <w:divBdr>
            <w:top w:val="none" w:sz="0" w:space="0" w:color="auto"/>
            <w:left w:val="none" w:sz="0" w:space="0" w:color="auto"/>
            <w:bottom w:val="none" w:sz="0" w:space="0" w:color="auto"/>
            <w:right w:val="none" w:sz="0" w:space="0" w:color="auto"/>
          </w:divBdr>
        </w:div>
        <w:div w:id="1114906884">
          <w:marLeft w:val="0"/>
          <w:marRight w:val="0"/>
          <w:marTop w:val="0"/>
          <w:marBottom w:val="0"/>
          <w:divBdr>
            <w:top w:val="none" w:sz="0" w:space="0" w:color="auto"/>
            <w:left w:val="none" w:sz="0" w:space="0" w:color="auto"/>
            <w:bottom w:val="none" w:sz="0" w:space="0" w:color="auto"/>
            <w:right w:val="none" w:sz="0" w:space="0" w:color="auto"/>
          </w:divBdr>
        </w:div>
        <w:div w:id="576868904">
          <w:marLeft w:val="0"/>
          <w:marRight w:val="0"/>
          <w:marTop w:val="0"/>
          <w:marBottom w:val="0"/>
          <w:divBdr>
            <w:top w:val="none" w:sz="0" w:space="0" w:color="auto"/>
            <w:left w:val="none" w:sz="0" w:space="0" w:color="auto"/>
            <w:bottom w:val="none" w:sz="0" w:space="0" w:color="auto"/>
            <w:right w:val="none" w:sz="0" w:space="0" w:color="auto"/>
          </w:divBdr>
        </w:div>
        <w:div w:id="1762988206">
          <w:marLeft w:val="0"/>
          <w:marRight w:val="0"/>
          <w:marTop w:val="0"/>
          <w:marBottom w:val="0"/>
          <w:divBdr>
            <w:top w:val="none" w:sz="0" w:space="0" w:color="auto"/>
            <w:left w:val="none" w:sz="0" w:space="0" w:color="auto"/>
            <w:bottom w:val="none" w:sz="0" w:space="0" w:color="auto"/>
            <w:right w:val="none" w:sz="0" w:space="0" w:color="auto"/>
          </w:divBdr>
        </w:div>
        <w:div w:id="1781606900">
          <w:marLeft w:val="0"/>
          <w:marRight w:val="0"/>
          <w:marTop w:val="0"/>
          <w:marBottom w:val="0"/>
          <w:divBdr>
            <w:top w:val="none" w:sz="0" w:space="0" w:color="auto"/>
            <w:left w:val="none" w:sz="0" w:space="0" w:color="auto"/>
            <w:bottom w:val="none" w:sz="0" w:space="0" w:color="auto"/>
            <w:right w:val="none" w:sz="0" w:space="0" w:color="auto"/>
          </w:divBdr>
        </w:div>
        <w:div w:id="368648799">
          <w:marLeft w:val="0"/>
          <w:marRight w:val="0"/>
          <w:marTop w:val="0"/>
          <w:marBottom w:val="0"/>
          <w:divBdr>
            <w:top w:val="none" w:sz="0" w:space="0" w:color="auto"/>
            <w:left w:val="none" w:sz="0" w:space="0" w:color="auto"/>
            <w:bottom w:val="none" w:sz="0" w:space="0" w:color="auto"/>
            <w:right w:val="none" w:sz="0" w:space="0" w:color="auto"/>
          </w:divBdr>
        </w:div>
        <w:div w:id="563493692">
          <w:marLeft w:val="0"/>
          <w:marRight w:val="0"/>
          <w:marTop w:val="0"/>
          <w:marBottom w:val="0"/>
          <w:divBdr>
            <w:top w:val="none" w:sz="0" w:space="0" w:color="auto"/>
            <w:left w:val="none" w:sz="0" w:space="0" w:color="auto"/>
            <w:bottom w:val="none" w:sz="0" w:space="0" w:color="auto"/>
            <w:right w:val="none" w:sz="0" w:space="0" w:color="auto"/>
          </w:divBdr>
        </w:div>
      </w:divsChild>
    </w:div>
    <w:div w:id="424571877">
      <w:bodyDiv w:val="1"/>
      <w:marLeft w:val="0"/>
      <w:marRight w:val="0"/>
      <w:marTop w:val="0"/>
      <w:marBottom w:val="0"/>
      <w:divBdr>
        <w:top w:val="none" w:sz="0" w:space="0" w:color="auto"/>
        <w:left w:val="none" w:sz="0" w:space="0" w:color="auto"/>
        <w:bottom w:val="none" w:sz="0" w:space="0" w:color="auto"/>
        <w:right w:val="none" w:sz="0" w:space="0" w:color="auto"/>
      </w:divBdr>
    </w:div>
    <w:div w:id="533228263">
      <w:bodyDiv w:val="1"/>
      <w:marLeft w:val="0"/>
      <w:marRight w:val="0"/>
      <w:marTop w:val="0"/>
      <w:marBottom w:val="0"/>
      <w:divBdr>
        <w:top w:val="none" w:sz="0" w:space="0" w:color="auto"/>
        <w:left w:val="none" w:sz="0" w:space="0" w:color="auto"/>
        <w:bottom w:val="none" w:sz="0" w:space="0" w:color="auto"/>
        <w:right w:val="none" w:sz="0" w:space="0" w:color="auto"/>
      </w:divBdr>
    </w:div>
    <w:div w:id="668220374">
      <w:bodyDiv w:val="1"/>
      <w:marLeft w:val="0"/>
      <w:marRight w:val="0"/>
      <w:marTop w:val="0"/>
      <w:marBottom w:val="0"/>
      <w:divBdr>
        <w:top w:val="none" w:sz="0" w:space="0" w:color="auto"/>
        <w:left w:val="none" w:sz="0" w:space="0" w:color="auto"/>
        <w:bottom w:val="none" w:sz="0" w:space="0" w:color="auto"/>
        <w:right w:val="none" w:sz="0" w:space="0" w:color="auto"/>
      </w:divBdr>
    </w:div>
    <w:div w:id="699863571">
      <w:bodyDiv w:val="1"/>
      <w:marLeft w:val="0"/>
      <w:marRight w:val="0"/>
      <w:marTop w:val="0"/>
      <w:marBottom w:val="0"/>
      <w:divBdr>
        <w:top w:val="none" w:sz="0" w:space="0" w:color="auto"/>
        <w:left w:val="none" w:sz="0" w:space="0" w:color="auto"/>
        <w:bottom w:val="none" w:sz="0" w:space="0" w:color="auto"/>
        <w:right w:val="none" w:sz="0" w:space="0" w:color="auto"/>
      </w:divBdr>
    </w:div>
    <w:div w:id="774859961">
      <w:bodyDiv w:val="1"/>
      <w:marLeft w:val="0"/>
      <w:marRight w:val="0"/>
      <w:marTop w:val="0"/>
      <w:marBottom w:val="0"/>
      <w:divBdr>
        <w:top w:val="none" w:sz="0" w:space="0" w:color="auto"/>
        <w:left w:val="none" w:sz="0" w:space="0" w:color="auto"/>
        <w:bottom w:val="none" w:sz="0" w:space="0" w:color="auto"/>
        <w:right w:val="none" w:sz="0" w:space="0" w:color="auto"/>
      </w:divBdr>
    </w:div>
    <w:div w:id="786310736">
      <w:bodyDiv w:val="1"/>
      <w:marLeft w:val="0"/>
      <w:marRight w:val="0"/>
      <w:marTop w:val="0"/>
      <w:marBottom w:val="0"/>
      <w:divBdr>
        <w:top w:val="none" w:sz="0" w:space="0" w:color="auto"/>
        <w:left w:val="none" w:sz="0" w:space="0" w:color="auto"/>
        <w:bottom w:val="none" w:sz="0" w:space="0" w:color="auto"/>
        <w:right w:val="none" w:sz="0" w:space="0" w:color="auto"/>
      </w:divBdr>
    </w:div>
    <w:div w:id="901138105">
      <w:bodyDiv w:val="1"/>
      <w:marLeft w:val="0"/>
      <w:marRight w:val="0"/>
      <w:marTop w:val="0"/>
      <w:marBottom w:val="0"/>
      <w:divBdr>
        <w:top w:val="none" w:sz="0" w:space="0" w:color="auto"/>
        <w:left w:val="none" w:sz="0" w:space="0" w:color="auto"/>
        <w:bottom w:val="none" w:sz="0" w:space="0" w:color="auto"/>
        <w:right w:val="none" w:sz="0" w:space="0" w:color="auto"/>
      </w:divBdr>
    </w:div>
    <w:div w:id="965886905">
      <w:bodyDiv w:val="1"/>
      <w:marLeft w:val="0"/>
      <w:marRight w:val="0"/>
      <w:marTop w:val="0"/>
      <w:marBottom w:val="0"/>
      <w:divBdr>
        <w:top w:val="none" w:sz="0" w:space="0" w:color="auto"/>
        <w:left w:val="none" w:sz="0" w:space="0" w:color="auto"/>
        <w:bottom w:val="none" w:sz="0" w:space="0" w:color="auto"/>
        <w:right w:val="none" w:sz="0" w:space="0" w:color="auto"/>
      </w:divBdr>
    </w:div>
    <w:div w:id="970748816">
      <w:bodyDiv w:val="1"/>
      <w:marLeft w:val="0"/>
      <w:marRight w:val="0"/>
      <w:marTop w:val="0"/>
      <w:marBottom w:val="0"/>
      <w:divBdr>
        <w:top w:val="none" w:sz="0" w:space="0" w:color="auto"/>
        <w:left w:val="none" w:sz="0" w:space="0" w:color="auto"/>
        <w:bottom w:val="none" w:sz="0" w:space="0" w:color="auto"/>
        <w:right w:val="none" w:sz="0" w:space="0" w:color="auto"/>
      </w:divBdr>
    </w:div>
    <w:div w:id="1037245003">
      <w:bodyDiv w:val="1"/>
      <w:marLeft w:val="0"/>
      <w:marRight w:val="0"/>
      <w:marTop w:val="0"/>
      <w:marBottom w:val="0"/>
      <w:divBdr>
        <w:top w:val="none" w:sz="0" w:space="0" w:color="auto"/>
        <w:left w:val="none" w:sz="0" w:space="0" w:color="auto"/>
        <w:bottom w:val="none" w:sz="0" w:space="0" w:color="auto"/>
        <w:right w:val="none" w:sz="0" w:space="0" w:color="auto"/>
      </w:divBdr>
    </w:div>
    <w:div w:id="1086876425">
      <w:bodyDiv w:val="1"/>
      <w:marLeft w:val="0"/>
      <w:marRight w:val="0"/>
      <w:marTop w:val="0"/>
      <w:marBottom w:val="0"/>
      <w:divBdr>
        <w:top w:val="none" w:sz="0" w:space="0" w:color="auto"/>
        <w:left w:val="none" w:sz="0" w:space="0" w:color="auto"/>
        <w:bottom w:val="none" w:sz="0" w:space="0" w:color="auto"/>
        <w:right w:val="none" w:sz="0" w:space="0" w:color="auto"/>
      </w:divBdr>
    </w:div>
    <w:div w:id="1099330049">
      <w:bodyDiv w:val="1"/>
      <w:marLeft w:val="0"/>
      <w:marRight w:val="0"/>
      <w:marTop w:val="0"/>
      <w:marBottom w:val="0"/>
      <w:divBdr>
        <w:top w:val="none" w:sz="0" w:space="0" w:color="auto"/>
        <w:left w:val="none" w:sz="0" w:space="0" w:color="auto"/>
        <w:bottom w:val="none" w:sz="0" w:space="0" w:color="auto"/>
        <w:right w:val="none" w:sz="0" w:space="0" w:color="auto"/>
      </w:divBdr>
    </w:div>
    <w:div w:id="1102578019">
      <w:bodyDiv w:val="1"/>
      <w:marLeft w:val="0"/>
      <w:marRight w:val="0"/>
      <w:marTop w:val="0"/>
      <w:marBottom w:val="0"/>
      <w:divBdr>
        <w:top w:val="none" w:sz="0" w:space="0" w:color="auto"/>
        <w:left w:val="none" w:sz="0" w:space="0" w:color="auto"/>
        <w:bottom w:val="none" w:sz="0" w:space="0" w:color="auto"/>
        <w:right w:val="none" w:sz="0" w:space="0" w:color="auto"/>
      </w:divBdr>
    </w:div>
    <w:div w:id="1155951978">
      <w:bodyDiv w:val="1"/>
      <w:marLeft w:val="0"/>
      <w:marRight w:val="0"/>
      <w:marTop w:val="0"/>
      <w:marBottom w:val="0"/>
      <w:divBdr>
        <w:top w:val="none" w:sz="0" w:space="0" w:color="auto"/>
        <w:left w:val="none" w:sz="0" w:space="0" w:color="auto"/>
        <w:bottom w:val="none" w:sz="0" w:space="0" w:color="auto"/>
        <w:right w:val="none" w:sz="0" w:space="0" w:color="auto"/>
      </w:divBdr>
    </w:div>
    <w:div w:id="1257904698">
      <w:bodyDiv w:val="1"/>
      <w:marLeft w:val="0"/>
      <w:marRight w:val="0"/>
      <w:marTop w:val="0"/>
      <w:marBottom w:val="0"/>
      <w:divBdr>
        <w:top w:val="none" w:sz="0" w:space="0" w:color="auto"/>
        <w:left w:val="none" w:sz="0" w:space="0" w:color="auto"/>
        <w:bottom w:val="none" w:sz="0" w:space="0" w:color="auto"/>
        <w:right w:val="none" w:sz="0" w:space="0" w:color="auto"/>
      </w:divBdr>
    </w:div>
    <w:div w:id="1329865552">
      <w:bodyDiv w:val="1"/>
      <w:marLeft w:val="0"/>
      <w:marRight w:val="0"/>
      <w:marTop w:val="0"/>
      <w:marBottom w:val="0"/>
      <w:divBdr>
        <w:top w:val="none" w:sz="0" w:space="0" w:color="auto"/>
        <w:left w:val="none" w:sz="0" w:space="0" w:color="auto"/>
        <w:bottom w:val="none" w:sz="0" w:space="0" w:color="auto"/>
        <w:right w:val="none" w:sz="0" w:space="0" w:color="auto"/>
      </w:divBdr>
    </w:div>
    <w:div w:id="1344865733">
      <w:bodyDiv w:val="1"/>
      <w:marLeft w:val="0"/>
      <w:marRight w:val="0"/>
      <w:marTop w:val="0"/>
      <w:marBottom w:val="0"/>
      <w:divBdr>
        <w:top w:val="none" w:sz="0" w:space="0" w:color="auto"/>
        <w:left w:val="none" w:sz="0" w:space="0" w:color="auto"/>
        <w:bottom w:val="none" w:sz="0" w:space="0" w:color="auto"/>
        <w:right w:val="none" w:sz="0" w:space="0" w:color="auto"/>
      </w:divBdr>
    </w:div>
    <w:div w:id="1351174991">
      <w:bodyDiv w:val="1"/>
      <w:marLeft w:val="0"/>
      <w:marRight w:val="0"/>
      <w:marTop w:val="0"/>
      <w:marBottom w:val="0"/>
      <w:divBdr>
        <w:top w:val="none" w:sz="0" w:space="0" w:color="auto"/>
        <w:left w:val="none" w:sz="0" w:space="0" w:color="auto"/>
        <w:bottom w:val="none" w:sz="0" w:space="0" w:color="auto"/>
        <w:right w:val="none" w:sz="0" w:space="0" w:color="auto"/>
      </w:divBdr>
    </w:div>
    <w:div w:id="1512062819">
      <w:bodyDiv w:val="1"/>
      <w:marLeft w:val="0"/>
      <w:marRight w:val="0"/>
      <w:marTop w:val="0"/>
      <w:marBottom w:val="0"/>
      <w:divBdr>
        <w:top w:val="none" w:sz="0" w:space="0" w:color="auto"/>
        <w:left w:val="none" w:sz="0" w:space="0" w:color="auto"/>
        <w:bottom w:val="none" w:sz="0" w:space="0" w:color="auto"/>
        <w:right w:val="none" w:sz="0" w:space="0" w:color="auto"/>
      </w:divBdr>
    </w:div>
    <w:div w:id="1719934116">
      <w:bodyDiv w:val="1"/>
      <w:marLeft w:val="0"/>
      <w:marRight w:val="0"/>
      <w:marTop w:val="0"/>
      <w:marBottom w:val="0"/>
      <w:divBdr>
        <w:top w:val="none" w:sz="0" w:space="0" w:color="auto"/>
        <w:left w:val="none" w:sz="0" w:space="0" w:color="auto"/>
        <w:bottom w:val="none" w:sz="0" w:space="0" w:color="auto"/>
        <w:right w:val="none" w:sz="0" w:space="0" w:color="auto"/>
      </w:divBdr>
    </w:div>
    <w:div w:id="1844543115">
      <w:bodyDiv w:val="1"/>
      <w:marLeft w:val="0"/>
      <w:marRight w:val="0"/>
      <w:marTop w:val="0"/>
      <w:marBottom w:val="0"/>
      <w:divBdr>
        <w:top w:val="none" w:sz="0" w:space="0" w:color="auto"/>
        <w:left w:val="none" w:sz="0" w:space="0" w:color="auto"/>
        <w:bottom w:val="none" w:sz="0" w:space="0" w:color="auto"/>
        <w:right w:val="none" w:sz="0" w:space="0" w:color="auto"/>
      </w:divBdr>
    </w:div>
    <w:div w:id="1857772999">
      <w:bodyDiv w:val="1"/>
      <w:marLeft w:val="0"/>
      <w:marRight w:val="0"/>
      <w:marTop w:val="0"/>
      <w:marBottom w:val="0"/>
      <w:divBdr>
        <w:top w:val="none" w:sz="0" w:space="0" w:color="auto"/>
        <w:left w:val="none" w:sz="0" w:space="0" w:color="auto"/>
        <w:bottom w:val="none" w:sz="0" w:space="0" w:color="auto"/>
        <w:right w:val="none" w:sz="0" w:space="0" w:color="auto"/>
      </w:divBdr>
    </w:div>
    <w:div w:id="1887447078">
      <w:bodyDiv w:val="1"/>
      <w:marLeft w:val="0"/>
      <w:marRight w:val="0"/>
      <w:marTop w:val="0"/>
      <w:marBottom w:val="0"/>
      <w:divBdr>
        <w:top w:val="none" w:sz="0" w:space="0" w:color="auto"/>
        <w:left w:val="none" w:sz="0" w:space="0" w:color="auto"/>
        <w:bottom w:val="none" w:sz="0" w:space="0" w:color="auto"/>
        <w:right w:val="none" w:sz="0" w:space="0" w:color="auto"/>
      </w:divBdr>
    </w:div>
    <w:div w:id="1928004660">
      <w:bodyDiv w:val="1"/>
      <w:marLeft w:val="0"/>
      <w:marRight w:val="0"/>
      <w:marTop w:val="0"/>
      <w:marBottom w:val="0"/>
      <w:divBdr>
        <w:top w:val="none" w:sz="0" w:space="0" w:color="auto"/>
        <w:left w:val="none" w:sz="0" w:space="0" w:color="auto"/>
        <w:bottom w:val="none" w:sz="0" w:space="0" w:color="auto"/>
        <w:right w:val="none" w:sz="0" w:space="0" w:color="auto"/>
      </w:divBdr>
    </w:div>
    <w:div w:id="1998262476">
      <w:bodyDiv w:val="1"/>
      <w:marLeft w:val="0"/>
      <w:marRight w:val="0"/>
      <w:marTop w:val="0"/>
      <w:marBottom w:val="0"/>
      <w:divBdr>
        <w:top w:val="none" w:sz="0" w:space="0" w:color="auto"/>
        <w:left w:val="none" w:sz="0" w:space="0" w:color="auto"/>
        <w:bottom w:val="none" w:sz="0" w:space="0" w:color="auto"/>
        <w:right w:val="none" w:sz="0" w:space="0" w:color="auto"/>
      </w:divBdr>
    </w:div>
    <w:div w:id="2080245124">
      <w:bodyDiv w:val="1"/>
      <w:marLeft w:val="0"/>
      <w:marRight w:val="0"/>
      <w:marTop w:val="0"/>
      <w:marBottom w:val="0"/>
      <w:divBdr>
        <w:top w:val="none" w:sz="0" w:space="0" w:color="auto"/>
        <w:left w:val="none" w:sz="0" w:space="0" w:color="auto"/>
        <w:bottom w:val="none" w:sz="0" w:space="0" w:color="auto"/>
        <w:right w:val="none" w:sz="0" w:space="0" w:color="auto"/>
      </w:divBdr>
    </w:div>
    <w:div w:id="208518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8</Pages>
  <Words>1325</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Deason, Travis</dc:creator>
  <cp:keywords/>
  <dc:description/>
  <cp:lastModifiedBy>Deason, Travis</cp:lastModifiedBy>
  <cp:revision>2</cp:revision>
  <dcterms:created xsi:type="dcterms:W3CDTF">2018-02-12T18:43:00Z</dcterms:created>
  <dcterms:modified xsi:type="dcterms:W3CDTF">2018-02-12T23:59:00Z</dcterms:modified>
</cp:coreProperties>
</file>