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6F926" w14:textId="38DA4A88" w:rsidR="00B54A75" w:rsidRDefault="00024A31" w:rsidP="00024A31">
      <w:pPr>
        <w:ind w:firstLineChars="200" w:firstLine="420"/>
      </w:pPr>
      <w:r>
        <w:rPr>
          <w:rFonts w:hint="eastAsia"/>
        </w:rPr>
        <w:t>1.《</w:t>
      </w:r>
      <w:r w:rsidRPr="00024A31">
        <w:rPr>
          <w:rFonts w:hint="eastAsia"/>
        </w:rPr>
        <w:t>瞬变电磁法在江西罗塘石膏矿采空区勘查中的应用</w:t>
      </w:r>
      <w:r>
        <w:rPr>
          <w:rFonts w:hint="eastAsia"/>
        </w:rPr>
        <w:t>》</w:t>
      </w:r>
    </w:p>
    <w:p w14:paraId="6A8A2B2C" w14:textId="77777777" w:rsidR="00024A31" w:rsidRDefault="00024A31" w:rsidP="00024A31">
      <w:pPr>
        <w:ind w:firstLineChars="200" w:firstLine="420"/>
        <w:rPr>
          <w:rFonts w:ascii="宋体" w:eastAsia="宋体" w:hAnsi="宋体"/>
        </w:rPr>
      </w:pPr>
      <w:r w:rsidRPr="00024A31">
        <w:rPr>
          <w:rFonts w:ascii="宋体" w:eastAsia="宋体" w:hAnsi="宋体" w:hint="eastAsia"/>
        </w:rPr>
        <w:t>电磁类方法中：</w:t>
      </w:r>
      <w:r w:rsidRPr="00024A31">
        <w:rPr>
          <w:rFonts w:ascii="宋体" w:eastAsia="宋体" w:hAnsi="宋体" w:hint="eastAsia"/>
          <w:color w:val="FF0000"/>
        </w:rPr>
        <w:t>常规的直流电法</w:t>
      </w:r>
      <w:r w:rsidRPr="00024A31">
        <w:rPr>
          <w:rFonts w:ascii="宋体" w:eastAsia="宋体" w:hAnsi="宋体" w:hint="eastAsia"/>
        </w:rPr>
        <w:t>，</w:t>
      </w:r>
      <w:r w:rsidRPr="00024A31">
        <w:rPr>
          <w:rFonts w:ascii="宋体" w:eastAsia="宋体" w:hAnsi="宋体" w:hint="eastAsia"/>
          <w:color w:val="FF0000"/>
        </w:rPr>
        <w:t>难以压制和消除地表接地条件、游散电流等因素的干扰</w:t>
      </w:r>
      <w:r w:rsidRPr="00024A31">
        <w:rPr>
          <w:rFonts w:ascii="宋体" w:eastAsia="宋体" w:hAnsi="宋体" w:hint="eastAsia"/>
        </w:rPr>
        <w:t>，勘探效果较差，</w:t>
      </w:r>
      <w:r w:rsidRPr="00024A31">
        <w:rPr>
          <w:rFonts w:ascii="宋体" w:eastAsia="宋体" w:hAnsi="宋体" w:hint="eastAsia"/>
          <w:color w:val="FF0000"/>
        </w:rPr>
        <w:t>有体积效应</w:t>
      </w:r>
      <w:r w:rsidRPr="00024A31">
        <w:rPr>
          <w:rFonts w:ascii="宋体" w:eastAsia="宋体" w:hAnsi="宋体" w:hint="eastAsia"/>
        </w:rPr>
        <w:t>；</w:t>
      </w:r>
      <w:r w:rsidRPr="00024A31">
        <w:rPr>
          <w:rFonts w:ascii="宋体" w:eastAsia="宋体" w:hAnsi="宋体" w:hint="eastAsia"/>
          <w:color w:val="FF0000"/>
        </w:rPr>
        <w:t>地质雷达探测深度较浅</w:t>
      </w:r>
      <w:r w:rsidRPr="00024A31">
        <w:rPr>
          <w:rFonts w:ascii="宋体" w:eastAsia="宋体" w:hAnsi="宋体" w:hint="eastAsia"/>
        </w:rPr>
        <w:t>，有效探测深度为</w:t>
      </w:r>
      <w:r w:rsidRPr="00024A31">
        <w:rPr>
          <w:rFonts w:ascii="宋体" w:eastAsia="宋体" w:hAnsi="宋体"/>
        </w:rPr>
        <w:t xml:space="preserve"> 0～30m 左右，数据采集</w:t>
      </w:r>
      <w:r w:rsidRPr="00024A31">
        <w:rPr>
          <w:rFonts w:ascii="宋体" w:eastAsia="宋体" w:hAnsi="宋体"/>
          <w:color w:val="FF0000"/>
        </w:rPr>
        <w:t>易受强电磁噪声干扰</w:t>
      </w:r>
      <w:r w:rsidRPr="00024A31">
        <w:rPr>
          <w:rFonts w:ascii="宋体" w:eastAsia="宋体" w:hAnsi="宋体"/>
        </w:rPr>
        <w:t>影响采集质量；</w:t>
      </w:r>
      <w:r w:rsidRPr="00024A31">
        <w:rPr>
          <w:rFonts w:ascii="宋体" w:eastAsia="宋体" w:hAnsi="宋体"/>
          <w:color w:val="FF0000"/>
        </w:rPr>
        <w:t>高密度电阻率法</w:t>
      </w:r>
      <w:r w:rsidRPr="00024A31">
        <w:rPr>
          <w:rFonts w:ascii="宋体" w:eastAsia="宋体" w:hAnsi="宋体"/>
        </w:rPr>
        <w:t>广泛应用于探测采空区和地面塌陷区，其显著特点是施工快捷、数据量大、分辨率高、可靠性好、图像直观，但</w:t>
      </w:r>
      <w:r w:rsidRPr="00024A31">
        <w:rPr>
          <w:rFonts w:ascii="宋体" w:eastAsia="宋体" w:hAnsi="宋体"/>
          <w:color w:val="FF0000"/>
        </w:rPr>
        <w:t>探测深度较浅，对地形条件要求较高，定量解释的深度有一定误差</w:t>
      </w:r>
      <w:r w:rsidRPr="00024A31">
        <w:rPr>
          <w:rFonts w:ascii="宋体" w:eastAsia="宋体" w:hAnsi="宋体"/>
        </w:rPr>
        <w:t>，能大概圈定异常的范围；</w:t>
      </w:r>
      <w:r w:rsidRPr="00024A31">
        <w:rPr>
          <w:rFonts w:ascii="宋体" w:eastAsia="宋体" w:hAnsi="宋体"/>
          <w:color w:val="FF0000"/>
        </w:rPr>
        <w:t>瞬变电磁法</w:t>
      </w:r>
      <w:r w:rsidRPr="00024A31">
        <w:rPr>
          <w:rFonts w:ascii="宋体" w:eastAsia="宋体" w:hAnsi="宋体"/>
        </w:rPr>
        <w:t>是时间域电磁法的典型方法，具有</w:t>
      </w:r>
      <w:r w:rsidRPr="00024A31">
        <w:rPr>
          <w:rFonts w:ascii="宋体" w:eastAsia="宋体" w:hAnsi="宋体"/>
          <w:color w:val="FF0000"/>
        </w:rPr>
        <w:t>勘探深度大、范围广、对低阻敏感、探测时间较短、工作效率高、成本低、精度高、受地形影响小</w:t>
      </w:r>
      <w:r w:rsidRPr="00024A31">
        <w:rPr>
          <w:rFonts w:ascii="宋体" w:eastAsia="宋体" w:hAnsi="宋体"/>
        </w:rPr>
        <w:t>等优点（杨镜明等，2014），是用于煤田水文物探的主要物探方法。其中</w:t>
      </w:r>
      <w:r w:rsidRPr="00024A31">
        <w:rPr>
          <w:rFonts w:ascii="宋体" w:eastAsia="宋体" w:hAnsi="宋体"/>
          <w:color w:val="FF0000"/>
        </w:rPr>
        <w:t>大定源回线瞬变电磁法</w:t>
      </w:r>
      <w:r w:rsidRPr="00024A31">
        <w:rPr>
          <w:rFonts w:ascii="宋体" w:eastAsia="宋体" w:hAnsi="宋体"/>
        </w:rPr>
        <w:t>具有信号强度大，</w:t>
      </w:r>
      <w:r w:rsidRPr="00024A31">
        <w:rPr>
          <w:rFonts w:ascii="宋体" w:eastAsia="宋体" w:hAnsi="宋体"/>
          <w:color w:val="FF0000"/>
        </w:rPr>
        <w:t>横向分辨率高</w:t>
      </w:r>
      <w:r w:rsidRPr="00024A31">
        <w:rPr>
          <w:rFonts w:ascii="宋体" w:eastAsia="宋体" w:hAnsi="宋体"/>
        </w:rPr>
        <w:t>等优点，</w:t>
      </w:r>
      <w:r w:rsidRPr="00024A31">
        <w:rPr>
          <w:rFonts w:ascii="宋体" w:eastAsia="宋体" w:hAnsi="宋体"/>
          <w:color w:val="FF0000"/>
        </w:rPr>
        <w:t>但对异常的定量解释精度不高，且存在浅部探测盲区</w:t>
      </w:r>
      <w:r w:rsidRPr="00024A31">
        <w:rPr>
          <w:rFonts w:ascii="宋体" w:eastAsia="宋体" w:hAnsi="宋体"/>
        </w:rPr>
        <w:t>。地质和钻探是对勘探区局部或表面的探查，直观准确、但效率低，成本高，不适用于大范围采空区勘探，而用于辅助验证其物探解释结果的准确性。</w:t>
      </w:r>
    </w:p>
    <w:p w14:paraId="296A1169" w14:textId="6E4BBC78" w:rsidR="00024A31" w:rsidRPr="00024A31" w:rsidRDefault="00024A31" w:rsidP="00024A31">
      <w:pPr>
        <w:ind w:firstLineChars="200" w:firstLine="420"/>
        <w:rPr>
          <w:rFonts w:ascii="宋体" w:eastAsia="宋体" w:hAnsi="宋体"/>
        </w:rPr>
      </w:pPr>
      <w:r w:rsidRPr="00024A31">
        <w:rPr>
          <w:rFonts w:ascii="宋体" w:eastAsia="宋体" w:hAnsi="宋体"/>
        </w:rPr>
        <w:t>每种方法均有其优点和局限性，根据勘探区具体目标体埋深在-80m 以上，石膏矿区采空区充水后电阻率与围岩泥岩相比呈低阻，且与顶部第四系粘土的电性差异小，综合考虑不同地球物理方法的特点后，选择了瞬变电磁法对罗塘石膏矿采空区进行探测。最后结合地质与钻探验证，解释结果与实际相符，能有效鉴别出小电性差异地质条件中的采空区异常。</w:t>
      </w:r>
    </w:p>
    <w:p w14:paraId="47A327B5" w14:textId="51A72042" w:rsidR="00024A31" w:rsidRDefault="00024A31" w:rsidP="00024A31">
      <w:pPr>
        <w:ind w:firstLineChars="200" w:firstLine="420"/>
      </w:pPr>
    </w:p>
    <w:p w14:paraId="138D65B0" w14:textId="1A1843A3" w:rsidR="00024A31" w:rsidRPr="00024A31" w:rsidRDefault="00024A31" w:rsidP="00024A31">
      <w:pPr>
        <w:ind w:firstLineChars="200" w:firstLine="420"/>
        <w:rPr>
          <w:rFonts w:ascii="宋体" w:eastAsia="宋体" w:hAnsi="宋体"/>
        </w:rPr>
      </w:pPr>
      <w:r w:rsidRPr="00024A31">
        <w:rPr>
          <w:rFonts w:ascii="宋体" w:eastAsia="宋体" w:hAnsi="宋体" w:hint="eastAsia"/>
        </w:rPr>
        <w:t>地球物理特征：</w:t>
      </w:r>
    </w:p>
    <w:p w14:paraId="2FE79630" w14:textId="55B30611" w:rsidR="00024A31" w:rsidRDefault="00024A31" w:rsidP="00024A31">
      <w:pPr>
        <w:ind w:firstLineChars="200" w:firstLine="420"/>
        <w:rPr>
          <w:rFonts w:ascii="宋体" w:eastAsia="宋体" w:hAnsi="宋体"/>
        </w:rPr>
      </w:pPr>
      <w:r w:rsidRPr="00024A31">
        <w:rPr>
          <w:rFonts w:ascii="宋体" w:eastAsia="宋体" w:hAnsi="宋体" w:hint="eastAsia"/>
        </w:rPr>
        <w:t>区内岩性以泥岩、砂岩及石膏矿层为主。从钻孔的电阻率测井和已知采空区试验</w:t>
      </w:r>
      <w:r w:rsidRPr="00024A31">
        <w:rPr>
          <w:rFonts w:ascii="宋体" w:eastAsia="宋体" w:hAnsi="宋体"/>
        </w:rPr>
        <w:t>)后发现：含水采空区的电阻率最低，一般在几到十几欧姆；砂岩电阻率一般在十欧姆以上；泥岩的电阻率比砂岩要低一些，当钙质成分增多时(石膏品位增高)，电阻率会相应的增大，一般在二十五欧姆以上。因此，工区具备了进行物探勘查的电性差异前提。各种岩性组分在电性上均表现为较低的视电阻率，但之间的差异不是特别明显，因此本区物探能否取得效果的关键是选择合适的物探方法和参数。</w:t>
      </w:r>
    </w:p>
    <w:p w14:paraId="4FFC9E21" w14:textId="294B3DAB" w:rsidR="00024A31" w:rsidRDefault="00024A31" w:rsidP="00024A31">
      <w:pPr>
        <w:ind w:firstLineChars="200" w:firstLine="420"/>
        <w:rPr>
          <w:rFonts w:ascii="宋体" w:eastAsia="宋体" w:hAnsi="宋体"/>
        </w:rPr>
      </w:pPr>
    </w:p>
    <w:p w14:paraId="46898F41" w14:textId="2E44C1F3" w:rsidR="00024A31" w:rsidRDefault="00024A31" w:rsidP="00024A31">
      <w:pPr>
        <w:ind w:firstLineChars="200" w:firstLine="420"/>
        <w:rPr>
          <w:rFonts w:ascii="宋体" w:eastAsia="宋体" w:hAnsi="宋体"/>
        </w:rPr>
      </w:pPr>
      <w:r>
        <w:rPr>
          <w:rFonts w:ascii="宋体" w:eastAsia="宋体" w:hAnsi="宋体" w:hint="eastAsia"/>
        </w:rPr>
        <w:t>工作参数的选择：</w:t>
      </w:r>
    </w:p>
    <w:p w14:paraId="16869F01" w14:textId="77777777" w:rsidR="00E51F0F" w:rsidRDefault="00024A31" w:rsidP="00024A31">
      <w:pPr>
        <w:ind w:firstLineChars="200" w:firstLine="420"/>
        <w:rPr>
          <w:rFonts w:ascii="宋体" w:eastAsia="宋体" w:hAnsi="宋体"/>
        </w:rPr>
      </w:pPr>
      <w:r w:rsidRPr="00024A31">
        <w:rPr>
          <w:rFonts w:ascii="宋体" w:eastAsia="宋体" w:hAnsi="宋体" w:hint="eastAsia"/>
        </w:rPr>
        <w:t>正式数据采集之前，采用重庆奔腾生产的</w:t>
      </w:r>
      <w:r w:rsidRPr="00024A31">
        <w:rPr>
          <w:rFonts w:ascii="宋体" w:eastAsia="宋体" w:hAnsi="宋体"/>
        </w:rPr>
        <w:t xml:space="preserve"> WTEM-1型瞬变电磁测量系统，对区内一处已知含水采空区进行了瞬变电磁法大定源回线装置参数试验，目的是选取一个既能压制干扰，又能达到勘探深度且效率较高的参数进行数据采集。</w:t>
      </w:r>
    </w:p>
    <w:p w14:paraId="1ED14F10" w14:textId="458EB185" w:rsidR="00024A31" w:rsidRPr="00024A31" w:rsidRDefault="00E51F0F" w:rsidP="00024A31">
      <w:pPr>
        <w:ind w:firstLineChars="200" w:firstLine="420"/>
        <w:rPr>
          <w:rFonts w:ascii="宋体" w:eastAsia="宋体" w:hAnsi="宋体" w:hint="eastAsia"/>
        </w:rPr>
      </w:pPr>
      <w:r>
        <w:rPr>
          <w:rFonts w:ascii="宋体" w:eastAsia="宋体" w:hAnsi="宋体" w:hint="eastAsia"/>
        </w:rPr>
        <w:t>图1</w:t>
      </w:r>
      <w:r w:rsidR="00024A31" w:rsidRPr="00024A31">
        <w:rPr>
          <w:rFonts w:ascii="宋体" w:eastAsia="宋体" w:hAnsi="宋体"/>
        </w:rPr>
        <w:t>为发射回线框边长与发射频率的试验结果，由试验结果可以看出，发射框大小为300m×400m，发射频率为32Hz，即能达到勘探深度，对目标地质体(采空区)的分辨率也较好，能够满足本次物探勘查的要求。图2为采用该参数对区内中部位置的地面塌陷区（已知塌陷区位置见图3）进行验证的结果，图中A35线1～5号测点、A37线1～4号测点、A39线1～4号测点深度80～100m（标高-40～-60m）均有明显低阻异常，随线号增大异常逐渐减小，与调查的塌陷区情况相符，表明该方法参数可靠。据此确定了本次瞬变电磁法装置参数：发射线框大小300m×400m，接收线框大小50m×40m，发射频率32Hz；发射电流20A；叠加次数32次；增益前放8，主放1。</w:t>
      </w:r>
    </w:p>
    <w:p w14:paraId="5D5BCBD8" w14:textId="6D97C0A7" w:rsidR="00E51F0F" w:rsidRDefault="00E51F0F" w:rsidP="00E51F0F">
      <w:pPr>
        <w:widowControl/>
        <w:jc w:val="left"/>
        <w:rPr>
          <w:rFonts w:ascii="宋体" w:eastAsia="宋体" w:hAnsi="宋体" w:cs="宋体"/>
          <w:kern w:val="0"/>
          <w:sz w:val="24"/>
          <w:szCs w:val="24"/>
        </w:rPr>
      </w:pPr>
      <w:r w:rsidRPr="00E51F0F">
        <w:rPr>
          <w:rFonts w:ascii="宋体" w:eastAsia="宋体" w:hAnsi="宋体" w:cs="宋体"/>
          <w:noProof/>
          <w:kern w:val="0"/>
          <w:sz w:val="24"/>
          <w:szCs w:val="24"/>
        </w:rPr>
        <w:drawing>
          <wp:inline distT="0" distB="0" distL="0" distR="0" wp14:anchorId="25A80519" wp14:editId="11A7CE08">
            <wp:extent cx="5867400" cy="1267121"/>
            <wp:effectExtent l="0" t="0" r="0" b="9525"/>
            <wp:docPr id="2" name="图片 2" descr="C:\Users\49640\AppData\Roaming\Tencent\Users\496405242\QQ\WinTemp\RichOle\BK]3XB~M1%S@2IDA2JW$_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9640\AppData\Roaming\Tencent\Users\496405242\QQ\WinTemp\RichOle\BK]3XB~M1%S@2IDA2JW$_DX.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52862" cy="1285577"/>
                    </a:xfrm>
                    <a:prstGeom prst="rect">
                      <a:avLst/>
                    </a:prstGeom>
                    <a:noFill/>
                    <a:ln>
                      <a:noFill/>
                    </a:ln>
                  </pic:spPr>
                </pic:pic>
              </a:graphicData>
            </a:graphic>
          </wp:inline>
        </w:drawing>
      </w:r>
    </w:p>
    <w:p w14:paraId="42375091" w14:textId="77777777" w:rsidR="00E51F0F" w:rsidRPr="00E51F0F" w:rsidRDefault="00E51F0F" w:rsidP="00E51F0F">
      <w:pPr>
        <w:widowControl/>
        <w:jc w:val="left"/>
        <w:rPr>
          <w:rFonts w:ascii="宋体" w:eastAsia="宋体" w:hAnsi="宋体" w:cs="宋体"/>
          <w:kern w:val="0"/>
          <w:sz w:val="24"/>
          <w:szCs w:val="24"/>
        </w:rPr>
      </w:pPr>
      <w:r w:rsidRPr="00E51F0F">
        <w:rPr>
          <w:rFonts w:ascii="宋体" w:eastAsia="宋体" w:hAnsi="宋体" w:cs="宋体"/>
          <w:noProof/>
          <w:kern w:val="0"/>
          <w:sz w:val="24"/>
          <w:szCs w:val="24"/>
        </w:rPr>
        <w:lastRenderedPageBreak/>
        <w:drawing>
          <wp:inline distT="0" distB="0" distL="0" distR="0" wp14:anchorId="5F1AB2F9" wp14:editId="60FE2CE3">
            <wp:extent cx="5638508" cy="2328136"/>
            <wp:effectExtent l="0" t="0" r="635" b="0"/>
            <wp:docPr id="4" name="图片 4" descr="C:\Users\49640\AppData\Roaming\Tencent\Users\496405242\QQ\WinTemp\RichOle\I2)9PP0613NP6$WYTLLZ8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9640\AppData\Roaming\Tencent\Users\496405242\QQ\WinTemp\RichOle\I2)9PP0613NP6$WYTLLZ8M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6917" cy="2339866"/>
                    </a:xfrm>
                    <a:prstGeom prst="rect">
                      <a:avLst/>
                    </a:prstGeom>
                    <a:noFill/>
                    <a:ln>
                      <a:noFill/>
                    </a:ln>
                  </pic:spPr>
                </pic:pic>
              </a:graphicData>
            </a:graphic>
          </wp:inline>
        </w:drawing>
      </w:r>
    </w:p>
    <w:p w14:paraId="7F70683B" w14:textId="77777777" w:rsidR="00E51F0F" w:rsidRPr="00E51F0F" w:rsidRDefault="00E51F0F" w:rsidP="00E51F0F">
      <w:pPr>
        <w:widowControl/>
        <w:jc w:val="left"/>
        <w:rPr>
          <w:rFonts w:ascii="宋体" w:eastAsia="宋体" w:hAnsi="宋体" w:cs="宋体" w:hint="eastAsia"/>
          <w:kern w:val="0"/>
          <w:sz w:val="24"/>
          <w:szCs w:val="24"/>
        </w:rPr>
      </w:pPr>
    </w:p>
    <w:p w14:paraId="4212F909" w14:textId="77777777" w:rsidR="00E51F0F" w:rsidRPr="00E51F0F" w:rsidRDefault="00E51F0F" w:rsidP="00E51F0F">
      <w:pPr>
        <w:widowControl/>
        <w:jc w:val="center"/>
        <w:rPr>
          <w:rFonts w:ascii="宋体" w:eastAsia="宋体" w:hAnsi="宋体" w:cs="宋体"/>
          <w:kern w:val="0"/>
          <w:sz w:val="24"/>
          <w:szCs w:val="24"/>
        </w:rPr>
      </w:pPr>
      <w:r w:rsidRPr="00E51F0F">
        <w:rPr>
          <w:rFonts w:ascii="宋体" w:eastAsia="宋体" w:hAnsi="宋体" w:cs="宋体"/>
          <w:noProof/>
          <w:kern w:val="0"/>
          <w:sz w:val="24"/>
          <w:szCs w:val="24"/>
        </w:rPr>
        <w:drawing>
          <wp:inline distT="0" distB="0" distL="0" distR="0" wp14:anchorId="6CE8A3FC" wp14:editId="11675BE7">
            <wp:extent cx="5486400" cy="3720373"/>
            <wp:effectExtent l="0" t="0" r="0" b="0"/>
            <wp:docPr id="5" name="图片 5" descr="C:\Users\49640\AppData\Roaming\Tencent\Users\496405242\QQ\WinTemp\RichOle\I3}7~]4(F8I61JS9QE(97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9640\AppData\Roaming\Tencent\Users\496405242\QQ\WinTemp\RichOle\I3}7~]4(F8I61JS9QE(97C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0882" cy="3730193"/>
                    </a:xfrm>
                    <a:prstGeom prst="rect">
                      <a:avLst/>
                    </a:prstGeom>
                    <a:noFill/>
                    <a:ln>
                      <a:noFill/>
                    </a:ln>
                  </pic:spPr>
                </pic:pic>
              </a:graphicData>
            </a:graphic>
          </wp:inline>
        </w:drawing>
      </w:r>
    </w:p>
    <w:p w14:paraId="31FCBE7B" w14:textId="48243F16" w:rsidR="00024A31" w:rsidRPr="00E51F0F" w:rsidRDefault="00024A31" w:rsidP="00024A31">
      <w:pPr>
        <w:ind w:firstLineChars="200" w:firstLine="420"/>
      </w:pPr>
    </w:p>
    <w:p w14:paraId="319516FE" w14:textId="61A81876" w:rsidR="00024A31" w:rsidRDefault="00E51F0F" w:rsidP="00024A31">
      <w:pPr>
        <w:ind w:firstLineChars="200" w:firstLine="420"/>
      </w:pPr>
      <w:r>
        <w:rPr>
          <w:rFonts w:hint="eastAsia"/>
        </w:rPr>
        <w:t>实际勘探效果：</w:t>
      </w:r>
    </w:p>
    <w:p w14:paraId="5C3B9BB0" w14:textId="6D2A031A" w:rsidR="00E51F0F" w:rsidRPr="00E51F0F" w:rsidRDefault="00E51F0F" w:rsidP="00024A31">
      <w:pPr>
        <w:ind w:firstLineChars="200" w:firstLine="420"/>
        <w:rPr>
          <w:rFonts w:ascii="宋体" w:eastAsia="宋体" w:hAnsi="宋体"/>
        </w:rPr>
      </w:pPr>
      <w:r w:rsidRPr="00E51F0F">
        <w:rPr>
          <w:rFonts w:ascii="宋体" w:eastAsia="宋体" w:hAnsi="宋体" w:hint="eastAsia"/>
        </w:rPr>
        <w:t>测线布置：</w:t>
      </w:r>
    </w:p>
    <w:p w14:paraId="7FC5EE8F" w14:textId="0CECD657" w:rsidR="00E51F0F" w:rsidRDefault="00E51F0F" w:rsidP="00024A31">
      <w:pPr>
        <w:ind w:firstLineChars="200" w:firstLine="420"/>
        <w:rPr>
          <w:rFonts w:ascii="宋体" w:eastAsia="宋体" w:hAnsi="宋体"/>
        </w:rPr>
      </w:pPr>
      <w:r w:rsidRPr="00E51F0F">
        <w:rPr>
          <w:rFonts w:ascii="宋体" w:eastAsia="宋体" w:hAnsi="宋体" w:hint="eastAsia"/>
        </w:rPr>
        <w:t>本次瞬变电磁法勘查的重点是查明桂岭村、湾上村、楼梯村建筑物下或可能危及居民房屋的采空区或塌陷区边界位置，图</w:t>
      </w:r>
      <w:r w:rsidRPr="00E51F0F">
        <w:rPr>
          <w:rFonts w:ascii="宋体" w:eastAsia="宋体" w:hAnsi="宋体"/>
        </w:rPr>
        <w:t xml:space="preserve"> 3 为物探勘察工作的平面布置图，测线网格为 20m×10m 对三个塌陷范围进行控制。工区西侧为楼梯村，东侧北部为桂林村、南部为湾上村。</w:t>
      </w:r>
    </w:p>
    <w:p w14:paraId="74E76ECA" w14:textId="098023C8" w:rsidR="00E51F0F" w:rsidRPr="00E51F0F" w:rsidRDefault="00E51F0F" w:rsidP="00024A31">
      <w:pPr>
        <w:ind w:firstLineChars="200" w:firstLine="420"/>
        <w:rPr>
          <w:rFonts w:ascii="宋体" w:eastAsia="宋体" w:hAnsi="宋体" w:hint="eastAsia"/>
        </w:rPr>
      </w:pPr>
      <w:r>
        <w:rPr>
          <w:rFonts w:ascii="宋体" w:eastAsia="宋体" w:hAnsi="宋体" w:hint="eastAsia"/>
        </w:rPr>
        <w:t>资料解释：</w:t>
      </w:r>
    </w:p>
    <w:p w14:paraId="7544EA72" w14:textId="16A0C652" w:rsidR="00024A31" w:rsidRPr="00E51F0F" w:rsidRDefault="00E51F0F" w:rsidP="00024A31">
      <w:pPr>
        <w:ind w:firstLineChars="200" w:firstLine="420"/>
        <w:rPr>
          <w:rFonts w:ascii="宋体" w:eastAsia="宋体" w:hAnsi="宋体"/>
        </w:rPr>
      </w:pPr>
      <w:r w:rsidRPr="00E51F0F">
        <w:rPr>
          <w:rFonts w:ascii="宋体" w:eastAsia="宋体" w:hAnsi="宋体" w:hint="eastAsia"/>
        </w:rPr>
        <w:t>根据区内地层岩性、电性差异对目标异常进行圈定，划出采空区及塌陷区边界，后对物探解释结果布置适量的钻孔进行验证。以下仅对</w:t>
      </w:r>
      <w:r w:rsidRPr="00E51F0F">
        <w:rPr>
          <w:rFonts w:ascii="宋体" w:eastAsia="宋体" w:hAnsi="宋体"/>
        </w:rPr>
        <w:t>A27、A33、D21线资料解释进行阐述，依据含水采空区与围岩的微弱电性差异，再对全区进行解释并圈定出采空区和塌陷区边界。</w:t>
      </w:r>
    </w:p>
    <w:p w14:paraId="4D9D00E4" w14:textId="5B5A0243" w:rsidR="00E51F0F" w:rsidRPr="00E51F0F" w:rsidRDefault="00E51F0F" w:rsidP="00E51F0F">
      <w:pPr>
        <w:ind w:firstLineChars="200" w:firstLine="420"/>
        <w:rPr>
          <w:rFonts w:ascii="宋体" w:eastAsia="宋体" w:hAnsi="宋体"/>
        </w:rPr>
      </w:pPr>
      <w:r w:rsidRPr="00E51F0F">
        <w:rPr>
          <w:rFonts w:ascii="宋体" w:eastAsia="宋体" w:hAnsi="宋体" w:hint="eastAsia"/>
        </w:rPr>
        <w:t>图</w:t>
      </w:r>
      <w:r w:rsidRPr="00E51F0F">
        <w:rPr>
          <w:rFonts w:ascii="宋体" w:eastAsia="宋体" w:hAnsi="宋体"/>
        </w:rPr>
        <w:t>4为区内A27、A33、D21线瞬变电磁法视电阻率断面图，在深度0～20m的范围内呈电性均匀的高阻分布，阻值大于35m，最高达200m以上，推断解释为第四系剧烈风化的粉</w:t>
      </w:r>
      <w:r w:rsidRPr="00E51F0F">
        <w:rPr>
          <w:rFonts w:ascii="宋体" w:eastAsia="宋体" w:hAnsi="宋体"/>
        </w:rPr>
        <w:lastRenderedPageBreak/>
        <w:t>质粘土、粉土、含</w:t>
      </w:r>
      <w:proofErr w:type="gramStart"/>
      <w:r w:rsidRPr="00E51F0F">
        <w:rPr>
          <w:rFonts w:ascii="宋体" w:eastAsia="宋体" w:hAnsi="宋体"/>
        </w:rPr>
        <w:t>砾</w:t>
      </w:r>
      <w:proofErr w:type="gramEnd"/>
      <w:r w:rsidRPr="00E51F0F">
        <w:rPr>
          <w:rFonts w:ascii="宋体" w:eastAsia="宋体" w:hAnsi="宋体"/>
        </w:rPr>
        <w:t>粉质粘土、含泥砂砾层及砂砾卵石层；深度20～40m 从浅至深电阻率呈由高到低的趋势且差异较大，而横向电阻率差异较小，阻值12～40m，推断为由第四系过渡到白垩系</w:t>
      </w:r>
      <w:proofErr w:type="gramStart"/>
      <w:r w:rsidRPr="00E51F0F">
        <w:rPr>
          <w:rFonts w:ascii="宋体" w:eastAsia="宋体" w:hAnsi="宋体"/>
        </w:rPr>
        <w:t>赣州组</w:t>
      </w:r>
      <w:proofErr w:type="gramEnd"/>
      <w:r w:rsidRPr="00E51F0F">
        <w:rPr>
          <w:rFonts w:ascii="宋体" w:eastAsia="宋体" w:hAnsi="宋体"/>
        </w:rPr>
        <w:t>地层段，岩石风化程度减弱；深度40～120m段电阻率为9～20m，横向差异大于纵向，整体差异较小，推断为白垩</w:t>
      </w:r>
      <w:r w:rsidRPr="00E51F0F">
        <w:rPr>
          <w:rFonts w:ascii="宋体" w:eastAsia="宋体" w:hAnsi="宋体" w:hint="eastAsia"/>
        </w:rPr>
        <w:t>系</w:t>
      </w:r>
      <w:proofErr w:type="gramStart"/>
      <w:r w:rsidRPr="00E51F0F">
        <w:rPr>
          <w:rFonts w:ascii="宋体" w:eastAsia="宋体" w:hAnsi="宋体" w:hint="eastAsia"/>
        </w:rPr>
        <w:t>赣州组厚</w:t>
      </w:r>
      <w:proofErr w:type="gramEnd"/>
      <w:r w:rsidRPr="00E51F0F">
        <w:rPr>
          <w:rFonts w:ascii="宋体" w:eastAsia="宋体" w:hAnsi="宋体" w:hint="eastAsia"/>
        </w:rPr>
        <w:t>层状粉砂质泥岩、灰色含钙含膏泥岩或灰色含膏泥岩夹石膏矿层，底部为厚层状粉砂岩，局部为砂岩地层。</w:t>
      </w:r>
      <w:r w:rsidRPr="00E51F0F">
        <w:rPr>
          <w:rFonts w:ascii="宋体" w:eastAsia="宋体" w:hAnsi="宋体"/>
        </w:rPr>
        <w:t>A33 线点号13～16与D21线点号10～12位置的深度由浅至深均为较高电阻率，推断为居民区强电磁干扰引起。A27线深度80～90m，点号8～9、12～13位置电阻值最低，仅11～12m，该深度点号9～12 处电阻率略高，将其推断为裂隙含水区域。后对点号15位置布置钻孔 ZK2 验证此处不含采空区，</w:t>
      </w:r>
    </w:p>
    <w:p w14:paraId="736D3868" w14:textId="7C543285" w:rsidR="00024A31" w:rsidRPr="00E51F0F" w:rsidRDefault="00E51F0F" w:rsidP="00C120B9">
      <w:pPr>
        <w:ind w:firstLineChars="200" w:firstLine="420"/>
        <w:rPr>
          <w:rFonts w:ascii="宋体" w:eastAsia="宋体" w:hAnsi="宋体"/>
        </w:rPr>
      </w:pPr>
      <w:r w:rsidRPr="00E51F0F">
        <w:rPr>
          <w:rFonts w:ascii="宋体" w:eastAsia="宋体" w:hAnsi="宋体" w:hint="eastAsia"/>
        </w:rPr>
        <w:t>钻孔进尺</w:t>
      </w:r>
      <w:r w:rsidRPr="00E51F0F">
        <w:rPr>
          <w:rFonts w:ascii="宋体" w:eastAsia="宋体" w:hAnsi="宋体"/>
        </w:rPr>
        <w:t>92m，</w:t>
      </w:r>
      <w:proofErr w:type="gramStart"/>
      <w:r w:rsidRPr="00E51F0F">
        <w:rPr>
          <w:rFonts w:ascii="宋体" w:eastAsia="宋体" w:hAnsi="宋体"/>
        </w:rPr>
        <w:t>在孔深</w:t>
      </w:r>
      <w:proofErr w:type="gramEnd"/>
      <w:r w:rsidRPr="00E51F0F">
        <w:rPr>
          <w:rFonts w:ascii="宋体" w:eastAsia="宋体" w:hAnsi="宋体"/>
        </w:rPr>
        <w:t>17.0m处有漏水现象，后被钻进过程中的岩粉和泥浆充填至无漏水。39～41m钻进速度较快，岩石较破碎。其余岩芯较完整。有6层矿层，其中75.5～79.5m 为可采矿层，未钻及采空区。说明该处物探解释结果与钻探验证结果相符。A33线点号6～13，深度50～120m均为电阻率较低区域，阻值9～12m，将电阻率最小的深度65～80m处推断为含水石膏矿采空区。后对点号12位置布置钻孔ZK1验证此处含水采空区，钻孔进尺91m，钻进时</w:t>
      </w:r>
      <w:proofErr w:type="gramStart"/>
      <w:r w:rsidRPr="00E51F0F">
        <w:rPr>
          <w:rFonts w:ascii="宋体" w:eastAsia="宋体" w:hAnsi="宋体"/>
        </w:rPr>
        <w:t>未掉钻</w:t>
      </w:r>
      <w:proofErr w:type="gramEnd"/>
      <w:r w:rsidRPr="00E51F0F">
        <w:rPr>
          <w:rFonts w:ascii="宋体" w:eastAsia="宋体" w:hAnsi="宋体"/>
        </w:rPr>
        <w:t>、漏水，岩芯也</w:t>
      </w:r>
      <w:r w:rsidRPr="00E51F0F">
        <w:rPr>
          <w:rFonts w:ascii="宋体" w:eastAsia="宋体" w:hAnsi="宋体" w:hint="eastAsia"/>
        </w:rPr>
        <w:t>无明显变形破坏迹象。其中</w:t>
      </w:r>
      <w:r w:rsidRPr="00E51F0F">
        <w:rPr>
          <w:rFonts w:ascii="宋体" w:eastAsia="宋体" w:hAnsi="宋体"/>
        </w:rPr>
        <w:t>79.5～83.0m为可采矿层，未钻及采空区。D21线点号16～21位置，深度65～80m处电阻率最低，且此深度点号19位置电阻率等值线呈直立渐变，阻值略高于两侧区域，将其推断为裂隙含水采空区。后对点号21位置布置钻孔ZK6验证此处含水采空区，钻孔进尺80.2m，钻探中，70.6-75.4m掉钻，为采空段，其余段岩石较完整。采空区水深约4.2m，尚未完全充满。说明该处物探解释结果与钻探验证结果相符。</w:t>
      </w:r>
    </w:p>
    <w:p w14:paraId="2E0F43A3" w14:textId="62B15D81" w:rsidR="00024A31" w:rsidRPr="00C120B9" w:rsidRDefault="00C120B9" w:rsidP="00C120B9">
      <w:pPr>
        <w:widowControl/>
        <w:jc w:val="left"/>
        <w:rPr>
          <w:rFonts w:ascii="宋体" w:eastAsia="宋体" w:hAnsi="宋体" w:cs="宋体" w:hint="eastAsia"/>
          <w:kern w:val="0"/>
          <w:sz w:val="24"/>
          <w:szCs w:val="24"/>
        </w:rPr>
      </w:pPr>
      <w:r w:rsidRPr="00C120B9">
        <w:rPr>
          <w:rFonts w:ascii="宋体" w:eastAsia="宋体" w:hAnsi="宋体" w:cs="宋体"/>
          <w:noProof/>
          <w:kern w:val="0"/>
          <w:sz w:val="24"/>
          <w:szCs w:val="24"/>
        </w:rPr>
        <w:drawing>
          <wp:inline distT="0" distB="0" distL="0" distR="0" wp14:anchorId="2B99D17C" wp14:editId="3DC8FD7C">
            <wp:extent cx="5783580" cy="2334527"/>
            <wp:effectExtent l="0" t="0" r="7620" b="8890"/>
            <wp:docPr id="1" name="图片 1" descr="C:\Users\49640\AppData\Roaming\Tencent\Users\496405242\QQ\WinTemp\RichOle\G[MVL6B7FGDGDFVLO}E2%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9640\AppData\Roaming\Tencent\Users\496405242\QQ\WinTemp\RichOle\G[MVL6B7FGDGDFVLO}E2%O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2755" cy="2350340"/>
                    </a:xfrm>
                    <a:prstGeom prst="rect">
                      <a:avLst/>
                    </a:prstGeom>
                    <a:noFill/>
                    <a:ln>
                      <a:noFill/>
                    </a:ln>
                  </pic:spPr>
                </pic:pic>
              </a:graphicData>
            </a:graphic>
          </wp:inline>
        </w:drawing>
      </w:r>
    </w:p>
    <w:p w14:paraId="66A2A9CA" w14:textId="09589216" w:rsidR="00024A31" w:rsidRPr="00E51F0F" w:rsidRDefault="00024A31" w:rsidP="00024A31">
      <w:pPr>
        <w:ind w:firstLineChars="200" w:firstLine="420"/>
        <w:rPr>
          <w:rFonts w:ascii="宋体" w:eastAsia="宋体" w:hAnsi="宋体"/>
        </w:rPr>
      </w:pPr>
    </w:p>
    <w:p w14:paraId="25E91875" w14:textId="310E4E65" w:rsidR="00024A31" w:rsidRPr="00E51F0F" w:rsidRDefault="00E51F0F" w:rsidP="00024A31">
      <w:pPr>
        <w:ind w:firstLineChars="200" w:firstLine="420"/>
        <w:rPr>
          <w:rFonts w:ascii="宋体" w:eastAsia="宋体" w:hAnsi="宋体"/>
        </w:rPr>
      </w:pPr>
      <w:r w:rsidRPr="00E51F0F">
        <w:rPr>
          <w:rFonts w:ascii="宋体" w:eastAsia="宋体" w:hAnsi="宋体" w:hint="eastAsia"/>
        </w:rPr>
        <w:t>结论：</w:t>
      </w:r>
    </w:p>
    <w:p w14:paraId="7C43BEF2" w14:textId="77777777" w:rsidR="00E51F0F" w:rsidRDefault="00E51F0F" w:rsidP="00024A31">
      <w:pPr>
        <w:ind w:firstLineChars="200" w:firstLine="420"/>
        <w:rPr>
          <w:rFonts w:ascii="宋体" w:eastAsia="宋体" w:hAnsi="宋体"/>
        </w:rPr>
      </w:pPr>
      <w:r w:rsidRPr="00E51F0F">
        <w:rPr>
          <w:rFonts w:ascii="宋体" w:eastAsia="宋体" w:hAnsi="宋体" w:hint="eastAsia"/>
        </w:rPr>
        <w:t>物探、钻探等勘查手段的综合应用，物探与钻探相互补充、相互验证，取得了良好的地质效果。</w:t>
      </w:r>
      <w:r w:rsidRPr="00E51F0F">
        <w:rPr>
          <w:rFonts w:ascii="宋体" w:eastAsia="宋体" w:hAnsi="宋体" w:hint="eastAsia"/>
          <w:color w:val="FF0000"/>
        </w:rPr>
        <w:t>尤其是通过现场试验选择适合本区地质特点的物探施工方法、施工参数</w:t>
      </w:r>
      <w:r w:rsidRPr="00E51F0F">
        <w:rPr>
          <w:rFonts w:ascii="宋体" w:eastAsia="宋体" w:hAnsi="宋体" w:hint="eastAsia"/>
        </w:rPr>
        <w:t>，</w:t>
      </w:r>
      <w:r w:rsidRPr="00E51F0F">
        <w:rPr>
          <w:rFonts w:ascii="宋体" w:eastAsia="宋体" w:hAnsi="宋体" w:hint="eastAsia"/>
          <w:color w:val="FF0000"/>
        </w:rPr>
        <w:t>通过验证钻孔来修正处理参数和校正系数的思路是可行的</w:t>
      </w:r>
      <w:r w:rsidRPr="00E51F0F">
        <w:rPr>
          <w:rFonts w:ascii="宋体" w:eastAsia="宋体" w:hAnsi="宋体" w:hint="eastAsia"/>
        </w:rPr>
        <w:t>。该工作思路能够较好、较快地查明采空区和塌陷区边界问题，既节省了大量的勘察时间，又节省了大量的钻探费用。</w:t>
      </w:r>
    </w:p>
    <w:p w14:paraId="0CE24B1E" w14:textId="5C09BA7A" w:rsidR="00E51F0F" w:rsidRPr="00E51F0F" w:rsidRDefault="00E51F0F" w:rsidP="00024A31">
      <w:pPr>
        <w:ind w:firstLineChars="200" w:firstLine="420"/>
        <w:rPr>
          <w:rFonts w:ascii="宋体" w:eastAsia="宋体" w:hAnsi="宋体" w:hint="eastAsia"/>
        </w:rPr>
      </w:pPr>
      <w:r w:rsidRPr="00E51F0F">
        <w:rPr>
          <w:rFonts w:ascii="宋体" w:eastAsia="宋体" w:hAnsi="宋体"/>
        </w:rPr>
        <w:t>在地层各岩石组分的电性差异不是特别明显的地区开展含水采空区电法勘查工作，瞬变电磁法以其对低阻敏感的优势能取得较好的应用效果。</w:t>
      </w:r>
    </w:p>
    <w:p w14:paraId="35554E3A" w14:textId="24A6D393" w:rsidR="00024A31" w:rsidRDefault="00024A31" w:rsidP="00024A31">
      <w:pPr>
        <w:ind w:firstLineChars="200" w:firstLine="420"/>
      </w:pPr>
    </w:p>
    <w:p w14:paraId="2F0F7356" w14:textId="7EC88846" w:rsidR="00024A31" w:rsidRDefault="00024A31" w:rsidP="00024A31">
      <w:pPr>
        <w:ind w:firstLineChars="200" w:firstLine="420"/>
      </w:pPr>
    </w:p>
    <w:p w14:paraId="6E20E40E" w14:textId="21153B93" w:rsidR="00024A31" w:rsidRPr="00C13478" w:rsidRDefault="00C13478" w:rsidP="00024A31">
      <w:pPr>
        <w:ind w:firstLineChars="200" w:firstLine="420"/>
        <w:rPr>
          <w:rFonts w:ascii="宋体" w:eastAsia="宋体" w:hAnsi="宋体"/>
        </w:rPr>
      </w:pPr>
      <w:r w:rsidRPr="00C13478">
        <w:rPr>
          <w:rFonts w:ascii="宋体" w:eastAsia="宋体" w:hAnsi="宋体" w:hint="eastAsia"/>
        </w:rPr>
        <w:t>2.《瞬变电磁隧道超前预报成像技术》</w:t>
      </w:r>
    </w:p>
    <w:p w14:paraId="094E832F" w14:textId="2305E5DA" w:rsidR="00024A31" w:rsidRDefault="00FE475A" w:rsidP="00024A31">
      <w:pPr>
        <w:ind w:firstLineChars="200" w:firstLine="420"/>
        <w:rPr>
          <w:rFonts w:ascii="宋体" w:eastAsia="宋体" w:hAnsi="宋体"/>
        </w:rPr>
      </w:pPr>
      <w:r>
        <w:rPr>
          <w:rFonts w:ascii="宋体" w:eastAsia="宋体" w:hAnsi="宋体" w:hint="eastAsia"/>
        </w:rPr>
        <w:t>摘要：</w:t>
      </w:r>
      <w:r w:rsidRPr="00FE475A">
        <w:rPr>
          <w:rFonts w:ascii="宋体" w:eastAsia="宋体" w:hAnsi="宋体" w:hint="eastAsia"/>
        </w:rPr>
        <w:t>文中介绍了瞬变电磁超前预报的工作装置形式</w:t>
      </w:r>
      <w:r w:rsidRPr="00FE475A">
        <w:rPr>
          <w:rFonts w:ascii="宋体" w:eastAsia="宋体" w:hAnsi="宋体"/>
        </w:rPr>
        <w:t>;通过对掌子面特定环境的分析,提</w:t>
      </w:r>
      <w:r w:rsidRPr="00FE475A">
        <w:rPr>
          <w:rFonts w:ascii="宋体" w:eastAsia="宋体" w:hAnsi="宋体"/>
        </w:rPr>
        <w:lastRenderedPageBreak/>
        <w:t>出引用“浮动薄板”理论,</w:t>
      </w:r>
      <w:r w:rsidRPr="00FE475A">
        <w:rPr>
          <w:rFonts w:ascii="宋体" w:eastAsia="宋体" w:hAnsi="宋体"/>
          <w:color w:val="FF0000"/>
        </w:rPr>
        <w:t>以二次电导微分参数为特征量</w:t>
      </w:r>
      <w:r w:rsidRPr="00FE475A">
        <w:rPr>
          <w:rFonts w:ascii="宋体" w:eastAsia="宋体" w:hAnsi="宋体"/>
        </w:rPr>
        <w:t>建立隧道超前预报成像系统.</w:t>
      </w:r>
      <w:r w:rsidRPr="00FE475A">
        <w:rPr>
          <w:rFonts w:ascii="宋体" w:eastAsia="宋体" w:hAnsi="宋体"/>
          <w:color w:val="FF0000"/>
        </w:rPr>
        <w:t>推导出以等效导电薄板为</w:t>
      </w:r>
      <w:proofErr w:type="gramStart"/>
      <w:r w:rsidRPr="00FE475A">
        <w:rPr>
          <w:rFonts w:ascii="宋体" w:eastAsia="宋体" w:hAnsi="宋体"/>
          <w:color w:val="FF0000"/>
        </w:rPr>
        <w:t>虚拟像源的</w:t>
      </w:r>
      <w:proofErr w:type="gramEnd"/>
      <w:r w:rsidRPr="00FE475A">
        <w:rPr>
          <w:rFonts w:ascii="宋体" w:eastAsia="宋体" w:hAnsi="宋体"/>
          <w:color w:val="FF0000"/>
        </w:rPr>
        <w:t>磁场响应与电导之间的非线性关系式</w:t>
      </w:r>
      <w:r>
        <w:rPr>
          <w:rFonts w:ascii="宋体" w:eastAsia="宋体" w:hAnsi="宋体" w:hint="eastAsia"/>
        </w:rPr>
        <w:t>。</w:t>
      </w:r>
      <w:r w:rsidRPr="00FE475A">
        <w:rPr>
          <w:rFonts w:ascii="宋体" w:eastAsia="宋体" w:hAnsi="宋体"/>
          <w:color w:val="FF0000"/>
        </w:rPr>
        <w:t>通过引入辅助函数,采用遗传算法求得电导参数</w:t>
      </w:r>
      <w:r>
        <w:rPr>
          <w:rFonts w:ascii="宋体" w:eastAsia="宋体" w:hAnsi="宋体" w:hint="eastAsia"/>
        </w:rPr>
        <w:t>。</w:t>
      </w:r>
      <w:r w:rsidRPr="00FE475A">
        <w:rPr>
          <w:rFonts w:ascii="宋体" w:eastAsia="宋体" w:hAnsi="宋体"/>
        </w:rPr>
        <w:t>最终以二次电导微分参数绘制成像剖面</w:t>
      </w:r>
      <w:r>
        <w:rPr>
          <w:rFonts w:ascii="宋体" w:eastAsia="宋体" w:hAnsi="宋体" w:hint="eastAsia"/>
        </w:rPr>
        <w:t>。</w:t>
      </w:r>
      <w:r w:rsidRPr="00FE475A">
        <w:rPr>
          <w:rFonts w:ascii="宋体" w:eastAsia="宋体" w:hAnsi="宋体"/>
        </w:rPr>
        <w:t>对地电模型进行数值模拟和对应用实例进行了成像,结果表明成像方法对隧道掌子面前方水体病害预报效果明显</w:t>
      </w:r>
      <w:r>
        <w:rPr>
          <w:rFonts w:ascii="宋体" w:eastAsia="宋体" w:hAnsi="宋体" w:hint="eastAsia"/>
        </w:rPr>
        <w:t>。</w:t>
      </w:r>
    </w:p>
    <w:p w14:paraId="4CE22C87" w14:textId="04A68AEB" w:rsidR="00FE475A" w:rsidRPr="00C13478" w:rsidRDefault="00FE475A" w:rsidP="00024A31">
      <w:pPr>
        <w:ind w:firstLineChars="200" w:firstLine="420"/>
        <w:rPr>
          <w:rFonts w:ascii="宋体" w:eastAsia="宋体" w:hAnsi="宋体" w:hint="eastAsia"/>
        </w:rPr>
      </w:pPr>
      <w:r>
        <w:rPr>
          <w:rFonts w:ascii="宋体" w:eastAsia="宋体" w:hAnsi="宋体" w:hint="eastAsia"/>
        </w:rPr>
        <w:t>方法原理：</w:t>
      </w:r>
      <w:r w:rsidRPr="00FE475A">
        <w:rPr>
          <w:rFonts w:ascii="宋体" w:eastAsia="宋体" w:hAnsi="宋体" w:hint="eastAsia"/>
          <w:color w:val="FF0000"/>
        </w:rPr>
        <w:t>视纵向电导</w:t>
      </w:r>
      <w:r w:rsidRPr="00FE475A">
        <w:rPr>
          <w:rFonts w:ascii="宋体" w:eastAsia="宋体" w:hAnsi="宋体" w:hint="eastAsia"/>
        </w:rPr>
        <w:t>解释法是一种根据视纵向电导曲线的特征值直观地划分地层的近似解释方法</w:t>
      </w:r>
      <w:r>
        <w:rPr>
          <w:rFonts w:ascii="宋体" w:eastAsia="宋体" w:hAnsi="宋体" w:hint="eastAsia"/>
        </w:rPr>
        <w:t>。</w:t>
      </w:r>
      <w:r w:rsidRPr="00FE475A">
        <w:rPr>
          <w:rFonts w:ascii="宋体" w:eastAsia="宋体" w:hAnsi="宋体"/>
          <w:color w:val="FF0000"/>
        </w:rPr>
        <w:t>用一块随时间变化而“沉浮”的“载流”导电平面作为虚拟源</w:t>
      </w:r>
      <w:r w:rsidRPr="00FE475A">
        <w:rPr>
          <w:rFonts w:ascii="宋体" w:eastAsia="宋体" w:hAnsi="宋体"/>
        </w:rPr>
        <w:t>,由掌子面上回线源激发,前方地质体产生的二次感应场等同于虚拟源传播到掌子面上的场</w:t>
      </w:r>
      <w:r>
        <w:rPr>
          <w:rFonts w:ascii="宋体" w:eastAsia="宋体" w:hAnsi="宋体" w:hint="eastAsia"/>
        </w:rPr>
        <w:t>。</w:t>
      </w:r>
      <w:r w:rsidRPr="00FE475A">
        <w:rPr>
          <w:rFonts w:ascii="宋体" w:eastAsia="宋体" w:hAnsi="宋体"/>
        </w:rPr>
        <w:t>通过数学计算,求出虚拟源的深度和该深度范围内的纵向电导</w:t>
      </w:r>
      <w:r>
        <w:rPr>
          <w:rFonts w:ascii="宋体" w:eastAsia="宋体" w:hAnsi="宋体" w:hint="eastAsia"/>
        </w:rPr>
        <w:t>。</w:t>
      </w:r>
      <w:r w:rsidRPr="00FE475A">
        <w:rPr>
          <w:rFonts w:ascii="宋体" w:eastAsia="宋体" w:hAnsi="宋体"/>
        </w:rPr>
        <w:t>也有人把该法形象地称为“浮动薄板解释法”</w:t>
      </w:r>
      <w:r>
        <w:rPr>
          <w:rFonts w:ascii="宋体" w:eastAsia="宋体" w:hAnsi="宋体" w:hint="eastAsia"/>
        </w:rPr>
        <w:t>。</w:t>
      </w:r>
      <w:r w:rsidRPr="00FE475A">
        <w:rPr>
          <w:rFonts w:ascii="宋体" w:eastAsia="宋体" w:hAnsi="宋体"/>
          <w:color w:val="FF0000"/>
        </w:rPr>
        <w:t>视纵向电导对低阻导电薄层反应灵敏,有利于探测低阻充水断层</w:t>
      </w:r>
      <w:r w:rsidRPr="00FE475A">
        <w:rPr>
          <w:rFonts w:ascii="宋体" w:eastAsia="宋体" w:hAnsi="宋体" w:hint="eastAsia"/>
          <w:color w:val="FF0000"/>
        </w:rPr>
        <w:t>。</w:t>
      </w:r>
    </w:p>
    <w:p w14:paraId="6484355F" w14:textId="222EF440" w:rsidR="00024A31" w:rsidRDefault="00FE475A" w:rsidP="00024A31">
      <w:pPr>
        <w:ind w:firstLineChars="200" w:firstLine="420"/>
        <w:rPr>
          <w:rFonts w:ascii="宋体" w:eastAsia="宋体" w:hAnsi="宋体"/>
        </w:rPr>
      </w:pPr>
      <w:r>
        <w:rPr>
          <w:rFonts w:ascii="宋体" w:eastAsia="宋体" w:hAnsi="宋体" w:hint="eastAsia"/>
        </w:rPr>
        <w:t>方法的选择：</w:t>
      </w:r>
    </w:p>
    <w:p w14:paraId="7E5D080C" w14:textId="57C79282" w:rsidR="00FE475A" w:rsidRDefault="00FE475A" w:rsidP="00024A31">
      <w:pPr>
        <w:ind w:firstLineChars="200" w:firstLine="420"/>
        <w:rPr>
          <w:rFonts w:ascii="宋体" w:eastAsia="宋体" w:hAnsi="宋体"/>
        </w:rPr>
      </w:pPr>
      <w:r>
        <w:rPr>
          <w:rFonts w:ascii="宋体" w:eastAsia="宋体" w:hAnsi="宋体" w:hint="eastAsia"/>
        </w:rPr>
        <w:t>存在</w:t>
      </w:r>
      <w:r w:rsidRPr="00FE475A">
        <w:rPr>
          <w:rFonts w:ascii="宋体" w:eastAsia="宋体" w:hAnsi="宋体" w:hint="eastAsia"/>
        </w:rPr>
        <w:t>两种办法进行电导参数的反演</w:t>
      </w:r>
      <w:r w:rsidRPr="00FE475A">
        <w:rPr>
          <w:rFonts w:ascii="宋体" w:eastAsia="宋体" w:hAnsi="宋体"/>
        </w:rPr>
        <w:t>:</w:t>
      </w:r>
      <w:r w:rsidRPr="00FE475A">
        <w:rPr>
          <w:rFonts w:ascii="宋体" w:eastAsia="宋体" w:hAnsi="宋体"/>
          <w:color w:val="FF0000"/>
        </w:rPr>
        <w:t>一是在偶极子公式的基础上</w:t>
      </w:r>
      <w:r w:rsidRPr="00FE475A">
        <w:rPr>
          <w:rFonts w:ascii="宋体" w:eastAsia="宋体" w:hAnsi="宋体"/>
        </w:rPr>
        <w:t>,由观测磁场数据快速求取浮动薄板的电导和深度参数;</w:t>
      </w:r>
      <w:r w:rsidRPr="00FE475A">
        <w:rPr>
          <w:rFonts w:ascii="宋体" w:eastAsia="宋体" w:hAnsi="宋体"/>
          <w:color w:val="FF0000"/>
        </w:rPr>
        <w:t>二是采用自适应正则化牛顿迭代算法求取隐式函数中的等效薄板电导参数</w:t>
      </w:r>
      <w:r>
        <w:rPr>
          <w:rFonts w:ascii="宋体" w:eastAsia="宋体" w:hAnsi="宋体" w:hint="eastAsia"/>
        </w:rPr>
        <w:t>。</w:t>
      </w:r>
    </w:p>
    <w:p w14:paraId="1E4C68E2" w14:textId="15AD1FD3" w:rsidR="00FE475A" w:rsidRDefault="00FE475A" w:rsidP="00024A31">
      <w:pPr>
        <w:ind w:firstLineChars="200" w:firstLine="420"/>
        <w:rPr>
          <w:rFonts w:ascii="宋体" w:eastAsia="宋体" w:hAnsi="宋体"/>
          <w:color w:val="FF0000"/>
        </w:rPr>
      </w:pPr>
      <w:r w:rsidRPr="00FE475A">
        <w:rPr>
          <w:rFonts w:ascii="宋体" w:eastAsia="宋体" w:hAnsi="宋体" w:hint="eastAsia"/>
        </w:rPr>
        <w:t>由于隧道场地的特殊性</w:t>
      </w:r>
      <w:r w:rsidRPr="00FE475A">
        <w:rPr>
          <w:rFonts w:ascii="宋体" w:eastAsia="宋体" w:hAnsi="宋体"/>
        </w:rPr>
        <w:t>,对瞬变电磁观测装置具有一定的限制</w:t>
      </w:r>
      <w:r w:rsidRPr="00FE475A">
        <w:rPr>
          <w:rFonts w:ascii="宋体" w:eastAsia="宋体" w:hAnsi="宋体" w:hint="eastAsia"/>
        </w:rPr>
        <w:t>。</w:t>
      </w:r>
      <w:r w:rsidRPr="00FE475A">
        <w:rPr>
          <w:rFonts w:ascii="宋体" w:eastAsia="宋体" w:hAnsi="宋体"/>
        </w:rPr>
        <w:t>本文给出了这一装置形式,并提出消除</w:t>
      </w:r>
      <w:proofErr w:type="gramStart"/>
      <w:r w:rsidRPr="00FE475A">
        <w:rPr>
          <w:rFonts w:ascii="宋体" w:eastAsia="宋体" w:hAnsi="宋体"/>
        </w:rPr>
        <w:t>附加场</w:t>
      </w:r>
      <w:proofErr w:type="gramEnd"/>
      <w:r w:rsidRPr="00FE475A">
        <w:rPr>
          <w:rFonts w:ascii="宋体" w:eastAsia="宋体" w:hAnsi="宋体"/>
        </w:rPr>
        <w:t>影响的关键技术</w:t>
      </w:r>
      <w:r w:rsidRPr="00FE475A">
        <w:rPr>
          <w:rFonts w:ascii="宋体" w:eastAsia="宋体" w:hAnsi="宋体" w:hint="eastAsia"/>
        </w:rPr>
        <w:t>；</w:t>
      </w:r>
      <w:r w:rsidRPr="00FE475A">
        <w:rPr>
          <w:rFonts w:ascii="宋体" w:eastAsia="宋体" w:hAnsi="宋体"/>
        </w:rPr>
        <w:t>将等效导电平面法引入到隧道超前预报探测中</w:t>
      </w:r>
      <w:r w:rsidRPr="00FE475A">
        <w:rPr>
          <w:rFonts w:ascii="宋体" w:eastAsia="宋体" w:hAnsi="宋体" w:hint="eastAsia"/>
        </w:rPr>
        <w:t>。</w:t>
      </w:r>
      <w:r w:rsidRPr="00FE475A">
        <w:rPr>
          <w:rFonts w:ascii="宋体" w:eastAsia="宋体" w:hAnsi="宋体"/>
          <w:color w:val="FF0000"/>
        </w:rPr>
        <w:t>推出用等效导电平面法计算纵向电导的隐函数关系式</w:t>
      </w:r>
      <w:r>
        <w:rPr>
          <w:rFonts w:ascii="宋体" w:eastAsia="宋体" w:hAnsi="宋体" w:hint="eastAsia"/>
        </w:rPr>
        <w:t>，</w:t>
      </w:r>
      <w:r w:rsidRPr="00FE475A">
        <w:rPr>
          <w:rFonts w:ascii="宋体" w:eastAsia="宋体" w:hAnsi="宋体"/>
          <w:color w:val="FF0000"/>
        </w:rPr>
        <w:t>由所观测的磁场微分参数求取视纵向电导微分参数</w:t>
      </w:r>
      <w:r w:rsidRPr="00FE475A">
        <w:rPr>
          <w:rFonts w:ascii="宋体" w:eastAsia="宋体" w:hAnsi="宋体" w:hint="eastAsia"/>
          <w:color w:val="FF0000"/>
        </w:rPr>
        <w:t>。</w:t>
      </w:r>
    </w:p>
    <w:p w14:paraId="2DAA9907" w14:textId="2E0927B1" w:rsidR="00FE475A" w:rsidRPr="00FE475A" w:rsidRDefault="00FE475A" w:rsidP="00024A31">
      <w:pPr>
        <w:ind w:firstLineChars="200" w:firstLine="420"/>
        <w:rPr>
          <w:rFonts w:ascii="宋体" w:eastAsia="宋体" w:hAnsi="宋体"/>
          <w:color w:val="000000" w:themeColor="text1"/>
        </w:rPr>
      </w:pPr>
      <w:r w:rsidRPr="00FE475A">
        <w:rPr>
          <w:rFonts w:ascii="宋体" w:eastAsia="宋体" w:hAnsi="宋体" w:hint="eastAsia"/>
          <w:color w:val="000000" w:themeColor="text1"/>
        </w:rPr>
        <w:t>装置参数：发送线圈边长</w:t>
      </w:r>
      <w:r w:rsidRPr="00FE475A">
        <w:rPr>
          <w:rFonts w:ascii="宋体" w:eastAsia="宋体" w:hAnsi="宋体"/>
          <w:color w:val="000000" w:themeColor="text1"/>
        </w:rPr>
        <w:t>2m×2m,匝数4～6匝,采用特制磁探头进行接收,接收面积200</w:t>
      </w:r>
      <w:r w:rsidR="0091638E" w:rsidRPr="0091638E">
        <w:rPr>
          <w:rFonts w:ascii="宋体" w:eastAsia="宋体" w:hAnsi="宋体"/>
          <w:color w:val="000000" w:themeColor="text1"/>
          <w:position w:val="-6"/>
        </w:rPr>
        <w:object w:dxaOrig="340" w:dyaOrig="320" w14:anchorId="31AB6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6.8pt;height:16.2pt" o:ole="">
            <v:imagedata r:id="rId8" o:title=""/>
          </v:shape>
          <o:OLEObject Type="Embed" ProgID="Equation.DSMT4" ShapeID="_x0000_i1031" DrawAspect="Content" ObjectID="_1615835924" r:id="rId9"/>
        </w:object>
      </w:r>
      <w:r>
        <w:rPr>
          <w:rFonts w:ascii="宋体" w:eastAsia="宋体" w:hAnsi="宋体" w:hint="eastAsia"/>
          <w:color w:val="000000" w:themeColor="text1"/>
        </w:rPr>
        <w:t>。</w:t>
      </w:r>
      <w:r w:rsidRPr="00FE475A">
        <w:rPr>
          <w:rFonts w:ascii="宋体" w:eastAsia="宋体" w:hAnsi="宋体"/>
          <w:color w:val="000000" w:themeColor="text1"/>
        </w:rPr>
        <w:t>发送频率25Hz,发送电流10A,供电电压24V,接收时间窗0.008～0.96</w:t>
      </w:r>
      <w:r w:rsidR="0091638E">
        <w:rPr>
          <w:rFonts w:ascii="宋体" w:eastAsia="宋体" w:hAnsi="宋体" w:hint="eastAsia"/>
          <w:color w:val="000000" w:themeColor="text1"/>
        </w:rPr>
        <w:t>ms</w:t>
      </w:r>
      <w:r w:rsidRPr="00FE475A">
        <w:rPr>
          <w:rFonts w:ascii="宋体" w:eastAsia="宋体" w:hAnsi="宋体"/>
          <w:color w:val="000000" w:themeColor="text1"/>
        </w:rPr>
        <w:t>,接收时间门数40</w:t>
      </w:r>
      <w:r>
        <w:rPr>
          <w:rFonts w:ascii="宋体" w:eastAsia="宋体" w:hAnsi="宋体" w:hint="eastAsia"/>
          <w:color w:val="000000" w:themeColor="text1"/>
        </w:rPr>
        <w:t>。</w:t>
      </w:r>
    </w:p>
    <w:p w14:paraId="6FC98319" w14:textId="341C04AF" w:rsidR="00FE475A" w:rsidRDefault="0091638E" w:rsidP="00024A31">
      <w:pPr>
        <w:ind w:firstLineChars="200" w:firstLine="420"/>
        <w:rPr>
          <w:rFonts w:ascii="宋体" w:eastAsia="宋体" w:hAnsi="宋体"/>
        </w:rPr>
      </w:pPr>
      <w:r>
        <w:rPr>
          <w:rFonts w:ascii="宋体" w:eastAsia="宋体" w:hAnsi="宋体" w:hint="eastAsia"/>
        </w:rPr>
        <w:t>探测前提：</w:t>
      </w:r>
      <w:r w:rsidRPr="0091638E">
        <w:rPr>
          <w:rFonts w:ascii="宋体" w:eastAsia="宋体" w:hAnsi="宋体" w:hint="eastAsia"/>
        </w:rPr>
        <w:t>在隧道掌子面前进行瞬变电磁探测和模型计算时</w:t>
      </w:r>
      <w:r w:rsidRPr="0091638E">
        <w:rPr>
          <w:rFonts w:ascii="宋体" w:eastAsia="宋体" w:hAnsi="宋体"/>
        </w:rPr>
        <w:t>,如果满足以下两个条件:(1)隧道高度或者宽度大于</w:t>
      </w:r>
      <w:r>
        <w:rPr>
          <w:rFonts w:ascii="宋体" w:eastAsia="宋体" w:hAnsi="宋体" w:hint="eastAsia"/>
        </w:rPr>
        <w:t>4</w:t>
      </w:r>
      <w:r w:rsidRPr="0091638E">
        <w:rPr>
          <w:rFonts w:ascii="宋体" w:eastAsia="宋体" w:hAnsi="宋体"/>
        </w:rPr>
        <w:t>倍以上的发送回线几何尺寸;(2)接收磁探头具有后方信号的屏蔽功能,保证所接收的信号来自于隧道掌子面前方</w:t>
      </w:r>
      <w:r>
        <w:rPr>
          <w:rFonts w:ascii="宋体" w:eastAsia="宋体" w:hAnsi="宋体" w:hint="eastAsia"/>
        </w:rPr>
        <w:t>。</w:t>
      </w:r>
    </w:p>
    <w:p w14:paraId="31EC8DB5" w14:textId="77777777" w:rsidR="004C2389" w:rsidRDefault="004C2389" w:rsidP="00024A31">
      <w:pPr>
        <w:ind w:firstLineChars="200" w:firstLine="420"/>
        <w:rPr>
          <w:rFonts w:ascii="宋体" w:eastAsia="宋体" w:hAnsi="宋体" w:hint="eastAsia"/>
        </w:rPr>
      </w:pPr>
    </w:p>
    <w:p w14:paraId="272FC150" w14:textId="7FA33B04" w:rsidR="004C2389" w:rsidRPr="0091638E" w:rsidRDefault="004C2389" w:rsidP="00024A31">
      <w:pPr>
        <w:ind w:firstLineChars="200" w:firstLine="420"/>
        <w:rPr>
          <w:rFonts w:ascii="宋体" w:eastAsia="宋体" w:hAnsi="宋体" w:hint="eastAsia"/>
        </w:rPr>
      </w:pPr>
      <w:r>
        <w:rPr>
          <w:rFonts w:ascii="宋体" w:eastAsia="宋体" w:hAnsi="宋体" w:hint="eastAsia"/>
        </w:rPr>
        <w:t>模型设计：</w:t>
      </w:r>
    </w:p>
    <w:p w14:paraId="0ECCFF36" w14:textId="42446599" w:rsidR="00024A31" w:rsidRPr="0091638E" w:rsidRDefault="0091638E" w:rsidP="00024A31">
      <w:pPr>
        <w:ind w:firstLineChars="200" w:firstLine="420"/>
        <w:rPr>
          <w:rFonts w:ascii="宋体" w:eastAsia="宋体" w:hAnsi="宋体"/>
        </w:rPr>
      </w:pPr>
      <w:r w:rsidRPr="0091638E">
        <w:rPr>
          <w:rFonts w:ascii="宋体" w:eastAsia="宋体" w:hAnsi="宋体" w:hint="eastAsia"/>
        </w:rPr>
        <w:t>所用的参数为</w:t>
      </w:r>
      <w:r w:rsidRPr="0091638E">
        <w:rPr>
          <w:rFonts w:ascii="宋体" w:eastAsia="宋体" w:hAnsi="宋体"/>
        </w:rPr>
        <w:t>:</w:t>
      </w:r>
      <w:r w:rsidRPr="0091638E">
        <w:rPr>
          <w:rFonts w:ascii="宋体" w:eastAsia="宋体" w:hAnsi="宋体"/>
          <w:position w:val="-12"/>
        </w:rPr>
        <w:object w:dxaOrig="1340" w:dyaOrig="360" w14:anchorId="07215611">
          <v:shape id="_x0000_i1034" type="#_x0000_t75" style="width:67.2pt;height:18pt" o:ole="">
            <v:imagedata r:id="rId10" o:title=""/>
          </v:shape>
          <o:OLEObject Type="Embed" ProgID="Equation.DSMT4" ShapeID="_x0000_i1034" DrawAspect="Content" ObjectID="_1615835925" r:id="rId11"/>
        </w:object>
      </w:r>
      <w:r w:rsidRPr="0091638E">
        <w:rPr>
          <w:rFonts w:ascii="宋体" w:eastAsia="宋体" w:hAnsi="宋体"/>
        </w:rPr>
        <w:t xml:space="preserve">, </w:t>
      </w:r>
      <w:r w:rsidRPr="0091638E">
        <w:rPr>
          <w:rFonts w:ascii="宋体" w:eastAsia="宋体" w:hAnsi="宋体"/>
          <w:position w:val="-12"/>
        </w:rPr>
        <w:object w:dxaOrig="1260" w:dyaOrig="360" w14:anchorId="1ABB3C71">
          <v:shape id="_x0000_i1037" type="#_x0000_t75" style="width:63pt;height:18pt" o:ole="">
            <v:imagedata r:id="rId12" o:title=""/>
          </v:shape>
          <o:OLEObject Type="Embed" ProgID="Equation.DSMT4" ShapeID="_x0000_i1037" DrawAspect="Content" ObjectID="_1615835926" r:id="rId13"/>
        </w:object>
      </w:r>
      <w:r w:rsidRPr="0091638E">
        <w:rPr>
          <w:rFonts w:ascii="宋体" w:eastAsia="宋体" w:hAnsi="宋体"/>
        </w:rPr>
        <w:t>,</w:t>
      </w:r>
      <w:r w:rsidRPr="0091638E">
        <w:rPr>
          <w:rFonts w:ascii="宋体" w:eastAsia="宋体" w:hAnsi="宋体"/>
          <w:position w:val="-12"/>
        </w:rPr>
        <w:object w:dxaOrig="1380" w:dyaOrig="360" w14:anchorId="77834C39">
          <v:shape id="_x0000_i1040" type="#_x0000_t75" style="width:69pt;height:18pt" o:ole="">
            <v:imagedata r:id="rId14" o:title=""/>
          </v:shape>
          <o:OLEObject Type="Embed" ProgID="Equation.DSMT4" ShapeID="_x0000_i1040" DrawAspect="Content" ObjectID="_1615835927" r:id="rId15"/>
        </w:object>
      </w:r>
      <w:r w:rsidRPr="0091638E">
        <w:rPr>
          <w:rFonts w:ascii="宋体" w:eastAsia="宋体" w:hAnsi="宋体"/>
        </w:rPr>
        <w:t>,</w:t>
      </w:r>
      <w:r w:rsidRPr="0091638E">
        <w:rPr>
          <w:rFonts w:ascii="宋体" w:eastAsia="宋体" w:hAnsi="宋体"/>
          <w:position w:val="-12"/>
        </w:rPr>
        <w:object w:dxaOrig="999" w:dyaOrig="360" w14:anchorId="5C7349FA">
          <v:shape id="_x0000_i1043" type="#_x0000_t75" style="width:49.8pt;height:18pt" o:ole="">
            <v:imagedata r:id="rId16" o:title=""/>
          </v:shape>
          <o:OLEObject Type="Embed" ProgID="Equation.DSMT4" ShapeID="_x0000_i1043" DrawAspect="Content" ObjectID="_1615835928" r:id="rId17"/>
        </w:object>
      </w:r>
      <w:r w:rsidRPr="0091638E">
        <w:rPr>
          <w:rFonts w:ascii="宋体" w:eastAsia="宋体" w:hAnsi="宋体"/>
        </w:rPr>
        <w:t>,</w:t>
      </w:r>
      <w:r w:rsidRPr="0091638E">
        <w:rPr>
          <w:rFonts w:ascii="宋体" w:eastAsia="宋体" w:hAnsi="宋体"/>
          <w:position w:val="-12"/>
        </w:rPr>
        <w:object w:dxaOrig="820" w:dyaOrig="360" w14:anchorId="2212328E">
          <v:shape id="_x0000_i1048" type="#_x0000_t75" style="width:40.8pt;height:18pt" o:ole="">
            <v:imagedata r:id="rId18" o:title=""/>
          </v:shape>
          <o:OLEObject Type="Embed" ProgID="Equation.DSMT4" ShapeID="_x0000_i1048" DrawAspect="Content" ObjectID="_1615835929" r:id="rId19"/>
        </w:object>
      </w:r>
      <w:r w:rsidRPr="0091638E">
        <w:rPr>
          <w:rFonts w:ascii="宋体" w:eastAsia="宋体" w:hAnsi="宋体"/>
        </w:rPr>
        <w:t>,计算结果如图</w:t>
      </w:r>
      <w:r w:rsidR="004C2389">
        <w:rPr>
          <w:rFonts w:ascii="宋体" w:eastAsia="宋体" w:hAnsi="宋体" w:hint="eastAsia"/>
        </w:rPr>
        <w:t>4</w:t>
      </w:r>
      <w:r w:rsidRPr="0091638E">
        <w:rPr>
          <w:rFonts w:ascii="宋体" w:eastAsia="宋体" w:hAnsi="宋体"/>
        </w:rPr>
        <w:t>所示.图中给出了充水断层、裂隙的数字模拟(低阻薄层),在模型中间层给定为</w:t>
      </w:r>
      <w:r>
        <w:rPr>
          <w:rFonts w:ascii="宋体" w:eastAsia="宋体" w:hAnsi="宋体" w:hint="eastAsia"/>
        </w:rPr>
        <w:t>3</w:t>
      </w:r>
      <w:r w:rsidRPr="0091638E">
        <w:rPr>
          <w:rFonts w:ascii="宋体" w:eastAsia="宋体" w:hAnsi="宋体"/>
        </w:rPr>
        <w:t>m.在视电阻率曲线图中异常难以分辨夹层位置</w:t>
      </w:r>
      <w:r w:rsidR="004C2389">
        <w:rPr>
          <w:rFonts w:ascii="宋体" w:eastAsia="宋体" w:hAnsi="宋体" w:hint="eastAsia"/>
        </w:rPr>
        <w:t>；</w:t>
      </w:r>
      <w:r w:rsidRPr="0091638E">
        <w:rPr>
          <w:rFonts w:ascii="宋体" w:eastAsia="宋体" w:hAnsi="宋体"/>
        </w:rPr>
        <w:t>而在视纵向电导微分成像图上电性分界面更加明显,在约100m左右出现的尖脉冲对应夹层的界面,与给定模型吻合</w:t>
      </w:r>
      <w:r w:rsidR="004C2389">
        <w:rPr>
          <w:rFonts w:ascii="宋体" w:eastAsia="宋体" w:hAnsi="宋体" w:hint="eastAsia"/>
        </w:rPr>
        <w:t>。</w:t>
      </w:r>
    </w:p>
    <w:p w14:paraId="0EE0E671" w14:textId="77777777" w:rsidR="004C2389" w:rsidRPr="004C2389" w:rsidRDefault="004C2389" w:rsidP="004C2389">
      <w:pPr>
        <w:widowControl/>
        <w:jc w:val="center"/>
        <w:rPr>
          <w:rFonts w:ascii="宋体" w:eastAsia="宋体" w:hAnsi="宋体" w:cs="宋体"/>
          <w:kern w:val="0"/>
          <w:sz w:val="24"/>
          <w:szCs w:val="24"/>
        </w:rPr>
      </w:pPr>
      <w:r w:rsidRPr="004C2389">
        <w:rPr>
          <w:rFonts w:ascii="宋体" w:eastAsia="宋体" w:hAnsi="宋体" w:cs="宋体"/>
          <w:noProof/>
          <w:kern w:val="0"/>
          <w:sz w:val="24"/>
          <w:szCs w:val="24"/>
        </w:rPr>
        <w:drawing>
          <wp:inline distT="0" distB="0" distL="0" distR="0" wp14:anchorId="64F52B21" wp14:editId="020F1239">
            <wp:extent cx="4769484" cy="2420378"/>
            <wp:effectExtent l="0" t="0" r="0" b="0"/>
            <wp:docPr id="3" name="图片 3" descr="C:\Users\49640\AppData\Roaming\Tencent\Users\496405242\QQ\WinTemp\RichOle\5D92B~2AM(FUONN0AF500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9640\AppData\Roaming\Tencent\Users\496405242\QQ\WinTemp\RichOle\5D92B~2AM(FUONN0AF500F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5333" cy="2453794"/>
                    </a:xfrm>
                    <a:prstGeom prst="rect">
                      <a:avLst/>
                    </a:prstGeom>
                    <a:noFill/>
                    <a:ln>
                      <a:noFill/>
                    </a:ln>
                  </pic:spPr>
                </pic:pic>
              </a:graphicData>
            </a:graphic>
          </wp:inline>
        </w:drawing>
      </w:r>
    </w:p>
    <w:p w14:paraId="7BBE7408" w14:textId="27C26FB7" w:rsidR="00C13478" w:rsidRDefault="004C2389" w:rsidP="00024A31">
      <w:pPr>
        <w:ind w:firstLineChars="200" w:firstLine="420"/>
        <w:rPr>
          <w:rFonts w:ascii="宋体" w:eastAsia="宋体" w:hAnsi="宋体"/>
        </w:rPr>
      </w:pPr>
      <w:r>
        <w:rPr>
          <w:rFonts w:ascii="宋体" w:eastAsia="宋体" w:hAnsi="宋体" w:hint="eastAsia"/>
        </w:rPr>
        <w:lastRenderedPageBreak/>
        <w:t>实际资料处理：</w:t>
      </w:r>
    </w:p>
    <w:p w14:paraId="69448C6E" w14:textId="3FD60811" w:rsidR="004C2389" w:rsidRDefault="004C2389" w:rsidP="00024A31">
      <w:pPr>
        <w:ind w:firstLineChars="200" w:firstLine="420"/>
        <w:rPr>
          <w:rFonts w:ascii="宋体" w:eastAsia="宋体" w:hAnsi="宋体"/>
        </w:rPr>
      </w:pPr>
      <w:r w:rsidRPr="004C2389">
        <w:rPr>
          <w:rFonts w:ascii="宋体" w:eastAsia="宋体" w:hAnsi="宋体" w:hint="eastAsia"/>
        </w:rPr>
        <w:t>图</w:t>
      </w:r>
      <w:r w:rsidRPr="004C2389">
        <w:rPr>
          <w:rFonts w:ascii="宋体" w:eastAsia="宋体" w:hAnsi="宋体"/>
        </w:rPr>
        <w:t>5为隧道出口正洞大里程方向DK109+00</w:t>
      </w:r>
      <w:r>
        <w:rPr>
          <w:rFonts w:ascii="宋体" w:eastAsia="宋体" w:hAnsi="宋体" w:hint="eastAsia"/>
        </w:rPr>
        <w:t>7</w:t>
      </w:r>
      <w:r w:rsidRPr="004C2389">
        <w:rPr>
          <w:rFonts w:ascii="宋体" w:eastAsia="宋体" w:hAnsi="宋体"/>
        </w:rPr>
        <w:t>掌子面的处理和解释结果</w:t>
      </w:r>
      <w:r>
        <w:rPr>
          <w:rFonts w:ascii="宋体" w:eastAsia="宋体" w:hAnsi="宋体" w:hint="eastAsia"/>
        </w:rPr>
        <w:t>.</w:t>
      </w:r>
      <w:r w:rsidRPr="004C2389">
        <w:rPr>
          <w:rFonts w:ascii="宋体" w:eastAsia="宋体" w:hAnsi="宋体"/>
        </w:rPr>
        <w:t>由图5a可以看出</w:t>
      </w:r>
      <w:r>
        <w:rPr>
          <w:rFonts w:ascii="宋体" w:eastAsia="宋体" w:hAnsi="宋体" w:hint="eastAsia"/>
        </w:rPr>
        <w:t>1</w:t>
      </w:r>
      <w:r w:rsidRPr="004C2389">
        <w:rPr>
          <w:rFonts w:ascii="宋体" w:eastAsia="宋体" w:hAnsi="宋体" w:hint="eastAsia"/>
        </w:rPr>
        <w:t>、</w:t>
      </w:r>
      <w:r w:rsidRPr="004C2389">
        <w:rPr>
          <w:rFonts w:ascii="宋体" w:eastAsia="宋体" w:hAnsi="宋体"/>
        </w:rPr>
        <w:t>2、3号点在约30m范围内视电阻率相对于其他点号低;4～10号点电阻率均匀变化,且无明显横向变化;从约35m开始视电阻率迅速向低</w:t>
      </w:r>
      <w:proofErr w:type="gramStart"/>
      <w:r w:rsidRPr="004C2389">
        <w:rPr>
          <w:rFonts w:ascii="宋体" w:eastAsia="宋体" w:hAnsi="宋体"/>
        </w:rPr>
        <w:t>阻变化</w:t>
      </w:r>
      <w:proofErr w:type="gramEnd"/>
      <w:r w:rsidRPr="004C2389">
        <w:rPr>
          <w:rFonts w:ascii="宋体" w:eastAsia="宋体" w:hAnsi="宋体"/>
        </w:rPr>
        <w:t>,出现横向低阻异常带</w:t>
      </w:r>
      <w:r>
        <w:rPr>
          <w:rFonts w:ascii="宋体" w:eastAsia="宋体" w:hAnsi="宋体" w:hint="eastAsia"/>
        </w:rPr>
        <w:t>。</w:t>
      </w:r>
      <w:r w:rsidRPr="004C2389">
        <w:rPr>
          <w:rFonts w:ascii="宋体" w:eastAsia="宋体" w:hAnsi="宋体"/>
        </w:rPr>
        <w:t>由图5b可以看出:两个部位出现电导异常,一个位于前方5m的地方,一个位于前方35m,在这两个深度上形成明显的“同相轴”</w:t>
      </w:r>
      <w:r>
        <w:rPr>
          <w:rFonts w:ascii="宋体" w:eastAsia="宋体" w:hAnsi="宋体" w:hint="eastAsia"/>
        </w:rPr>
        <w:t>。</w:t>
      </w:r>
    </w:p>
    <w:p w14:paraId="576F2795" w14:textId="07040239" w:rsidR="00C13478" w:rsidRDefault="004C2389" w:rsidP="00024A31">
      <w:pPr>
        <w:ind w:firstLineChars="200" w:firstLine="420"/>
        <w:rPr>
          <w:rFonts w:ascii="宋体" w:eastAsia="宋体" w:hAnsi="宋体"/>
        </w:rPr>
      </w:pPr>
      <w:r w:rsidRPr="004C2389">
        <w:rPr>
          <w:rFonts w:ascii="宋体" w:eastAsia="宋体" w:hAnsi="宋体" w:hint="eastAsia"/>
        </w:rPr>
        <w:t>可以推断</w:t>
      </w:r>
      <w:r w:rsidRPr="004C2389">
        <w:rPr>
          <w:rFonts w:ascii="宋体" w:eastAsia="宋体" w:hAnsi="宋体"/>
        </w:rPr>
        <w:t>,在掌子面前方5 m范围内围岩比较破碎,在5 m(里程DK109+ 011)、6m(里程DK109+012)处出现横向裂隙</w:t>
      </w:r>
      <w:r>
        <w:rPr>
          <w:rFonts w:ascii="宋体" w:eastAsia="宋体" w:hAnsi="宋体" w:hint="eastAsia"/>
        </w:rPr>
        <w:t>.</w:t>
      </w:r>
      <w:r w:rsidRPr="004C2389">
        <w:rPr>
          <w:rFonts w:ascii="宋体" w:eastAsia="宋体" w:hAnsi="宋体"/>
        </w:rPr>
        <w:t>在前方5～30m范围内岩石相对较</w:t>
      </w:r>
      <w:proofErr w:type="gramStart"/>
      <w:r w:rsidRPr="004C2389">
        <w:rPr>
          <w:rFonts w:ascii="宋体" w:eastAsia="宋体" w:hAnsi="宋体"/>
        </w:rPr>
        <w:t>完整,</w:t>
      </w:r>
      <w:proofErr w:type="gramEnd"/>
      <w:r w:rsidRPr="004C2389">
        <w:rPr>
          <w:rFonts w:ascii="宋体" w:eastAsia="宋体" w:hAnsi="宋体"/>
        </w:rPr>
        <w:t>在30～42m范围内岩体比较破碎,</w:t>
      </w:r>
      <w:r w:rsidR="00452246">
        <w:rPr>
          <w:rFonts w:ascii="宋体" w:eastAsia="宋体" w:hAnsi="宋体" w:hint="eastAsia"/>
        </w:rPr>
        <w:t>在</w:t>
      </w:r>
      <w:r>
        <w:rPr>
          <w:rFonts w:ascii="宋体" w:eastAsia="宋体" w:hAnsi="宋体" w:hint="eastAsia"/>
        </w:rPr>
        <w:t>35m</w:t>
      </w:r>
      <w:r w:rsidRPr="004C2389">
        <w:rPr>
          <w:rFonts w:ascii="宋体" w:eastAsia="宋体" w:hAnsi="宋体"/>
        </w:rPr>
        <w:t>(里程DK109+042)处可能出现裂隙,由于处于枯水季节,大量充水的可能性不大,填充物可能为泥质</w:t>
      </w:r>
      <w:r>
        <w:rPr>
          <w:rFonts w:ascii="宋体" w:eastAsia="宋体" w:hAnsi="宋体" w:hint="eastAsia"/>
        </w:rPr>
        <w:t>。</w:t>
      </w:r>
    </w:p>
    <w:p w14:paraId="7DB81F46" w14:textId="4F0E28DB" w:rsidR="00C13478" w:rsidRDefault="004C2389" w:rsidP="00024A31">
      <w:pPr>
        <w:ind w:firstLineChars="200" w:firstLine="420"/>
        <w:rPr>
          <w:rFonts w:ascii="宋体" w:eastAsia="宋体" w:hAnsi="宋体"/>
        </w:rPr>
      </w:pPr>
      <w:r w:rsidRPr="004C2389">
        <w:rPr>
          <w:rFonts w:ascii="宋体" w:eastAsia="宋体" w:hAnsi="宋体" w:hint="eastAsia"/>
        </w:rPr>
        <w:t>根据隧道开挖地质记录结果表明</w:t>
      </w:r>
      <w:r w:rsidRPr="004C2389">
        <w:rPr>
          <w:rFonts w:ascii="宋体" w:eastAsia="宋体" w:hAnsi="宋体"/>
        </w:rPr>
        <w:t>:隧道前方33m</w:t>
      </w:r>
      <w:r w:rsidRPr="004C2389">
        <w:rPr>
          <w:rFonts w:ascii="宋体" w:eastAsia="宋体" w:hAnsi="宋体" w:hint="eastAsia"/>
        </w:rPr>
        <w:t>处出现裂隙</w:t>
      </w:r>
      <w:r w:rsidRPr="004C2389">
        <w:rPr>
          <w:rFonts w:ascii="宋体" w:eastAsia="宋体" w:hAnsi="宋体"/>
        </w:rPr>
        <w:t>,平均宽度约0.4m,填充物为泥质,与瞬变电磁预报结果基本吻合</w:t>
      </w:r>
      <w:r>
        <w:rPr>
          <w:rFonts w:ascii="宋体" w:eastAsia="宋体" w:hAnsi="宋体" w:hint="eastAsia"/>
        </w:rPr>
        <w:t>。</w:t>
      </w:r>
    </w:p>
    <w:p w14:paraId="74743F89" w14:textId="77777777" w:rsidR="004C2389" w:rsidRPr="004C2389" w:rsidRDefault="004C2389" w:rsidP="004C2389">
      <w:pPr>
        <w:widowControl/>
        <w:jc w:val="center"/>
        <w:rPr>
          <w:rFonts w:ascii="宋体" w:eastAsia="宋体" w:hAnsi="宋体" w:cs="宋体"/>
          <w:kern w:val="0"/>
          <w:sz w:val="24"/>
          <w:szCs w:val="24"/>
        </w:rPr>
      </w:pPr>
      <w:r w:rsidRPr="004C2389">
        <w:rPr>
          <w:rFonts w:ascii="宋体" w:eastAsia="宋体" w:hAnsi="宋体" w:cs="宋体"/>
          <w:noProof/>
          <w:kern w:val="0"/>
          <w:sz w:val="24"/>
          <w:szCs w:val="24"/>
        </w:rPr>
        <w:drawing>
          <wp:inline distT="0" distB="0" distL="0" distR="0" wp14:anchorId="2AB66ECB" wp14:editId="14D67F16">
            <wp:extent cx="5257800" cy="4129191"/>
            <wp:effectExtent l="0" t="0" r="0" b="5080"/>
            <wp:docPr id="6" name="图片 6" descr="C:\Users\49640\AppData\Roaming\Tencent\Users\496405242\QQ\WinTemp\RichOle\0@7W)`NBXY(N265_GN99V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9640\AppData\Roaming\Tencent\Users\496405242\QQ\WinTemp\RichOle\0@7W)`NBXY(N265_GN99V3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1351" cy="4147687"/>
                    </a:xfrm>
                    <a:prstGeom prst="rect">
                      <a:avLst/>
                    </a:prstGeom>
                    <a:noFill/>
                    <a:ln>
                      <a:noFill/>
                    </a:ln>
                  </pic:spPr>
                </pic:pic>
              </a:graphicData>
            </a:graphic>
          </wp:inline>
        </w:drawing>
      </w:r>
    </w:p>
    <w:p w14:paraId="6D422F0D" w14:textId="3219B75F" w:rsidR="004C2389" w:rsidRDefault="005612F8" w:rsidP="00024A31">
      <w:pPr>
        <w:ind w:firstLineChars="200" w:firstLine="420"/>
        <w:rPr>
          <w:rFonts w:ascii="宋体" w:eastAsia="宋体" w:hAnsi="宋体"/>
        </w:rPr>
      </w:pPr>
      <w:r>
        <w:rPr>
          <w:rFonts w:ascii="宋体" w:eastAsia="宋体" w:hAnsi="宋体" w:hint="eastAsia"/>
        </w:rPr>
        <w:t>结论：</w:t>
      </w:r>
    </w:p>
    <w:p w14:paraId="1F9C9267" w14:textId="78A1F80C" w:rsidR="005612F8" w:rsidRDefault="005612F8" w:rsidP="00024A31">
      <w:pPr>
        <w:ind w:firstLineChars="200" w:firstLine="420"/>
        <w:rPr>
          <w:rFonts w:ascii="宋体" w:eastAsia="宋体" w:hAnsi="宋体" w:hint="eastAsia"/>
        </w:rPr>
      </w:pPr>
      <w:r w:rsidRPr="005612F8">
        <w:rPr>
          <w:rFonts w:ascii="宋体" w:eastAsia="宋体" w:hAnsi="宋体" w:hint="eastAsia"/>
        </w:rPr>
        <w:t>将等效导电平面的基本原理用于瞬变电磁隧道超前地质预报中</w:t>
      </w:r>
      <w:r w:rsidRPr="005612F8">
        <w:rPr>
          <w:rFonts w:ascii="宋体" w:eastAsia="宋体" w:hAnsi="宋体"/>
        </w:rPr>
        <w:t>,经过对视纵向电导曲线进行微分处理,以微分参数为特征量进行成像取得了良好的效果.模型计算和实际资料处理表明微分电导参数</w:t>
      </w:r>
      <w:proofErr w:type="gramStart"/>
      <w:r w:rsidRPr="005612F8">
        <w:rPr>
          <w:rFonts w:ascii="宋体" w:eastAsia="宋体" w:hAnsi="宋体"/>
        </w:rPr>
        <w:t>对良导目标体比较</w:t>
      </w:r>
      <w:proofErr w:type="gramEnd"/>
      <w:r w:rsidRPr="005612F8">
        <w:rPr>
          <w:rFonts w:ascii="宋体" w:eastAsia="宋体" w:hAnsi="宋体"/>
        </w:rPr>
        <w:t>敏感,瞬变电磁微分电导成像对掌子面前方含水构造反映直观清晰.说明瞬变电磁法对隧道掌子面前方含水结构体的探测具有明显的效果.对隧道掌子面实际测试瞬变电磁资料进行了成像处理,预报距离达到40m,预报结果与开挖情况完全吻合,结果表明微分电导成像技术能够对掌子面前方不良地质</w:t>
      </w:r>
      <w:proofErr w:type="gramStart"/>
      <w:r w:rsidRPr="005612F8">
        <w:rPr>
          <w:rFonts w:ascii="宋体" w:eastAsia="宋体" w:hAnsi="宋体"/>
        </w:rPr>
        <w:t>体尤其</w:t>
      </w:r>
      <w:proofErr w:type="gramEnd"/>
      <w:r w:rsidRPr="005612F8">
        <w:rPr>
          <w:rFonts w:ascii="宋体" w:eastAsia="宋体" w:hAnsi="宋体"/>
        </w:rPr>
        <w:t>是含水结构体进行较好的成像</w:t>
      </w:r>
    </w:p>
    <w:p w14:paraId="3216D666" w14:textId="312BD954" w:rsidR="00C13478" w:rsidRDefault="00C13478" w:rsidP="00024A31">
      <w:pPr>
        <w:ind w:firstLineChars="200" w:firstLine="420"/>
        <w:rPr>
          <w:rFonts w:ascii="宋体" w:eastAsia="宋体" w:hAnsi="宋体"/>
        </w:rPr>
      </w:pPr>
    </w:p>
    <w:p w14:paraId="7A3D2FEC" w14:textId="27366856" w:rsidR="00C13478" w:rsidRPr="00126DAE" w:rsidRDefault="000B15D6" w:rsidP="00024A31">
      <w:pPr>
        <w:ind w:firstLineChars="200" w:firstLine="420"/>
        <w:rPr>
          <w:rFonts w:ascii="宋体" w:eastAsia="宋体" w:hAnsi="宋体"/>
        </w:rPr>
      </w:pPr>
      <w:r>
        <w:rPr>
          <w:rFonts w:ascii="宋体" w:eastAsia="宋体" w:hAnsi="宋体" w:hint="eastAsia"/>
        </w:rPr>
        <w:t>3.《</w:t>
      </w:r>
      <w:r w:rsidRPr="000B15D6">
        <w:rPr>
          <w:rFonts w:ascii="宋体" w:eastAsia="宋体" w:hAnsi="宋体" w:hint="eastAsia"/>
        </w:rPr>
        <w:t>小回线源</w:t>
      </w:r>
      <w:r w:rsidRPr="000B15D6">
        <w:rPr>
          <w:rFonts w:ascii="宋体" w:eastAsia="宋体" w:hAnsi="宋体"/>
        </w:rPr>
        <w:t xml:space="preserve"> TEM 法全域视电阻率成像在某金矿水害中的应用</w:t>
      </w:r>
      <w:r>
        <w:rPr>
          <w:rFonts w:ascii="宋体" w:eastAsia="宋体" w:hAnsi="宋体" w:hint="eastAsia"/>
        </w:rPr>
        <w:t>》</w:t>
      </w:r>
    </w:p>
    <w:p w14:paraId="5F5EE398" w14:textId="331A7529" w:rsidR="00C13478" w:rsidRPr="000B15D6" w:rsidRDefault="000B15D6" w:rsidP="00024A31">
      <w:pPr>
        <w:ind w:firstLineChars="200" w:firstLine="420"/>
        <w:rPr>
          <w:rFonts w:ascii="宋体" w:eastAsia="宋体" w:hAnsi="宋体"/>
        </w:rPr>
      </w:pPr>
      <w:r>
        <w:rPr>
          <w:rFonts w:ascii="宋体" w:eastAsia="宋体" w:hAnsi="宋体" w:hint="eastAsia"/>
        </w:rPr>
        <w:t>摘要：</w:t>
      </w:r>
      <w:r w:rsidRPr="000B15D6">
        <w:rPr>
          <w:rFonts w:ascii="宋体" w:eastAsia="宋体" w:hAnsi="宋体" w:hint="eastAsia"/>
        </w:rPr>
        <w:t>目前，</w:t>
      </w:r>
      <w:r w:rsidRPr="000B15D6">
        <w:rPr>
          <w:rFonts w:ascii="宋体" w:eastAsia="宋体" w:hAnsi="宋体" w:hint="eastAsia"/>
          <w:color w:val="FF0000"/>
        </w:rPr>
        <w:t>在生产实践中</w:t>
      </w:r>
      <w:r w:rsidRPr="000B15D6">
        <w:rPr>
          <w:rFonts w:ascii="宋体" w:eastAsia="宋体" w:hAnsi="宋体" w:hint="eastAsia"/>
        </w:rPr>
        <w:t>，</w:t>
      </w:r>
      <w:r w:rsidRPr="000B15D6">
        <w:rPr>
          <w:rFonts w:ascii="宋体" w:eastAsia="宋体" w:hAnsi="宋体" w:hint="eastAsia"/>
          <w:color w:val="FF0000"/>
        </w:rPr>
        <w:t>瞬变电磁法在煤矿水害资料解释还停留在利用晚期视电阻</w:t>
      </w:r>
      <w:r w:rsidRPr="000B15D6">
        <w:rPr>
          <w:rFonts w:ascii="宋体" w:eastAsia="宋体" w:hAnsi="宋体" w:hint="eastAsia"/>
          <w:color w:val="FF0000"/>
        </w:rPr>
        <w:lastRenderedPageBreak/>
        <w:t>率近似处理、解释的水平</w:t>
      </w:r>
      <w:r w:rsidRPr="000B15D6">
        <w:rPr>
          <w:rFonts w:ascii="宋体" w:eastAsia="宋体" w:hAnsi="宋体" w:hint="eastAsia"/>
        </w:rPr>
        <w:t>。金矿水害数据采集位于深部采场，需要全空间瞬变电磁资料解释技术。基于以上背景，介绍</w:t>
      </w:r>
      <w:r w:rsidRPr="000B15D6">
        <w:rPr>
          <w:rFonts w:ascii="宋体" w:eastAsia="宋体" w:hAnsi="宋体" w:hint="eastAsia"/>
          <w:color w:val="FF0000"/>
        </w:rPr>
        <w:t>利用反函数原理计算的全空间全域视电阻率成像</w:t>
      </w:r>
      <w:r w:rsidRPr="000B15D6">
        <w:rPr>
          <w:rFonts w:ascii="宋体" w:eastAsia="宋体" w:hAnsi="宋体" w:hint="eastAsia"/>
        </w:rPr>
        <w:t>，对金矿水害探测的瞬变电磁资料进行处理解释。研究发现，该解释方法，不仅计算速度快，且精度满足要求，方便实测数据的快速处理。</w:t>
      </w:r>
      <w:r w:rsidRPr="000B15D6">
        <w:rPr>
          <w:rFonts w:ascii="宋体" w:eastAsia="宋体" w:hAnsi="宋体" w:hint="eastAsia"/>
          <w:color w:val="FF0000"/>
        </w:rPr>
        <w:t>同时能够去除晚期视电阻率成像在早期、过渡期出现的假异常；</w:t>
      </w:r>
      <w:r w:rsidRPr="000B15D6">
        <w:rPr>
          <w:rFonts w:ascii="宋体" w:eastAsia="宋体" w:hAnsi="宋体" w:hint="eastAsia"/>
        </w:rPr>
        <w:t>通过钻孔验证和开挖，证明该成像解释方法对金矿水害防治，效果非常明显。</w:t>
      </w:r>
    </w:p>
    <w:p w14:paraId="2ADB0899" w14:textId="77777777" w:rsidR="000B15D6" w:rsidRDefault="000B15D6" w:rsidP="000B15D6">
      <w:pPr>
        <w:ind w:firstLineChars="200" w:firstLine="420"/>
        <w:rPr>
          <w:rFonts w:ascii="宋体" w:eastAsia="宋体" w:hAnsi="宋体"/>
        </w:rPr>
      </w:pPr>
      <w:r>
        <w:rPr>
          <w:rFonts w:ascii="宋体" w:eastAsia="宋体" w:hAnsi="宋体" w:hint="eastAsia"/>
        </w:rPr>
        <w:t>研究背景：</w:t>
      </w:r>
    </w:p>
    <w:p w14:paraId="0C70EF76" w14:textId="1FE838E2" w:rsidR="00C13478" w:rsidRDefault="000B15D6" w:rsidP="000B15D6">
      <w:pPr>
        <w:ind w:firstLineChars="200" w:firstLine="420"/>
        <w:rPr>
          <w:rFonts w:ascii="宋体" w:eastAsia="宋体" w:hAnsi="宋体"/>
        </w:rPr>
      </w:pPr>
      <w:r w:rsidRPr="000B15D6">
        <w:rPr>
          <w:rFonts w:ascii="宋体" w:eastAsia="宋体" w:hAnsi="宋体" w:hint="eastAsia"/>
          <w:color w:val="FF0000"/>
        </w:rPr>
        <w:t>瞬变电磁法</w:t>
      </w:r>
      <w:r w:rsidRPr="000B15D6">
        <w:rPr>
          <w:rFonts w:ascii="宋体" w:eastAsia="宋体" w:hAnsi="宋体"/>
        </w:rPr>
        <w:t>因其装置相比于其他物探方法，具有操作简单，同时具有</w:t>
      </w:r>
      <w:r w:rsidRPr="000B15D6">
        <w:rPr>
          <w:rFonts w:ascii="宋体" w:eastAsia="宋体" w:hAnsi="宋体"/>
          <w:color w:val="FF0000"/>
        </w:rPr>
        <w:t>强抗干扰能力</w:t>
      </w:r>
      <w:r w:rsidRPr="000B15D6">
        <w:rPr>
          <w:rFonts w:ascii="宋体" w:eastAsia="宋体" w:hAnsi="宋体"/>
        </w:rPr>
        <w:t>，</w:t>
      </w:r>
      <w:r w:rsidRPr="000B15D6">
        <w:rPr>
          <w:rFonts w:ascii="宋体" w:eastAsia="宋体" w:hAnsi="宋体"/>
          <w:color w:val="FF0000"/>
        </w:rPr>
        <w:t>体积效应相对较小</w:t>
      </w:r>
      <w:r w:rsidRPr="000B15D6">
        <w:rPr>
          <w:rFonts w:ascii="宋体" w:eastAsia="宋体" w:hAnsi="宋体"/>
        </w:rPr>
        <w:t>的优点，现已</w:t>
      </w:r>
      <w:r w:rsidRPr="000B15D6">
        <w:rPr>
          <w:rFonts w:ascii="宋体" w:eastAsia="宋体" w:hAnsi="宋体"/>
          <w:color w:val="FF0000"/>
        </w:rPr>
        <w:t>广泛应用于研究煤矿的底板水、顶板水、断层或陷落柱特征</w:t>
      </w:r>
      <w:r w:rsidRPr="000B15D6">
        <w:rPr>
          <w:rFonts w:ascii="宋体" w:eastAsia="宋体" w:hAnsi="宋体"/>
        </w:rPr>
        <w:t>。随着矿产资源勘察由浅部探测到深部探测的进军，金矿水害超前探测，数据采集位于深部采场，需要利用全空间瞬变电磁处理解释技术。同时</w:t>
      </w:r>
      <w:r w:rsidRPr="000B15D6">
        <w:rPr>
          <w:rFonts w:ascii="宋体" w:eastAsia="宋体" w:hAnsi="宋体"/>
          <w:color w:val="FF0000"/>
        </w:rPr>
        <w:t>煤炭深部采场资料处理解释大多数还停留在沿用地面的处理解释方法，仅利用垂直分量、晚期视电阻率成像进行解释</w:t>
      </w:r>
      <w:r w:rsidRPr="000B15D6">
        <w:rPr>
          <w:rFonts w:ascii="宋体" w:eastAsia="宋体" w:hAnsi="宋体"/>
        </w:rPr>
        <w:t>。目前，</w:t>
      </w:r>
      <w:r w:rsidRPr="000B15D6">
        <w:rPr>
          <w:rFonts w:ascii="宋体" w:eastAsia="宋体" w:hAnsi="宋体"/>
          <w:color w:val="FF0000"/>
        </w:rPr>
        <w:t>全空间视电阻率的资料解释主要分为以下几种：晚期</w:t>
      </w:r>
      <w:proofErr w:type="gramStart"/>
      <w:r w:rsidRPr="000B15D6">
        <w:rPr>
          <w:rFonts w:ascii="宋体" w:eastAsia="宋体" w:hAnsi="宋体"/>
          <w:color w:val="FF0000"/>
        </w:rPr>
        <w:t>视电率成像</w:t>
      </w:r>
      <w:proofErr w:type="gramEnd"/>
      <w:r w:rsidRPr="000B15D6">
        <w:rPr>
          <w:rFonts w:ascii="宋体" w:eastAsia="宋体" w:hAnsi="宋体"/>
          <w:color w:val="FF0000"/>
        </w:rPr>
        <w:t>，全区</w:t>
      </w:r>
      <w:proofErr w:type="gramStart"/>
      <w:r w:rsidRPr="000B15D6">
        <w:rPr>
          <w:rFonts w:ascii="宋体" w:eastAsia="宋体" w:hAnsi="宋体"/>
          <w:color w:val="FF0000"/>
        </w:rPr>
        <w:t>视电率成像</w:t>
      </w:r>
      <w:proofErr w:type="gramEnd"/>
      <w:r w:rsidRPr="000B15D6">
        <w:rPr>
          <w:rFonts w:ascii="宋体" w:eastAsia="宋体" w:hAnsi="宋体"/>
          <w:color w:val="FF0000"/>
        </w:rPr>
        <w:t>和全域视电阻率成像。</w:t>
      </w:r>
      <w:r w:rsidRPr="000B15D6">
        <w:rPr>
          <w:rFonts w:ascii="宋体" w:eastAsia="宋体" w:hAnsi="宋体"/>
        </w:rPr>
        <w:t>全空间全域视电阻率成像在时间上不分早晚期，采用求反函数值的方法，求解反函数，该解释方法在实验室数值处理已经非常成熟，但还未见该成像解释方法在实践中的应用。基于以上背景，介绍全空间瞬变电磁全域视电阻率成像解释方法，对金矿水害中实测数据进行处理。数据处理结果表明，将该视电阻率成像应用于深部金矿水害防治，效果明显。</w:t>
      </w:r>
    </w:p>
    <w:p w14:paraId="6F4111F4" w14:textId="3DF7C4CB" w:rsidR="00C13478" w:rsidRDefault="00562900" w:rsidP="00024A31">
      <w:pPr>
        <w:ind w:firstLineChars="200" w:firstLine="420"/>
        <w:rPr>
          <w:rFonts w:ascii="宋体" w:eastAsia="宋体" w:hAnsi="宋体"/>
        </w:rPr>
      </w:pPr>
      <w:r>
        <w:rPr>
          <w:rFonts w:ascii="宋体" w:eastAsia="宋体" w:hAnsi="宋体" w:hint="eastAsia"/>
        </w:rPr>
        <w:t>方法原理：</w:t>
      </w:r>
    </w:p>
    <w:p w14:paraId="65457EAE" w14:textId="678E55E3" w:rsidR="00562900" w:rsidRDefault="00562900" w:rsidP="00024A31">
      <w:pPr>
        <w:ind w:firstLineChars="200" w:firstLine="420"/>
        <w:rPr>
          <w:rFonts w:ascii="宋体" w:eastAsia="宋体" w:hAnsi="宋体"/>
        </w:rPr>
      </w:pPr>
      <w:r>
        <w:rPr>
          <w:rFonts w:ascii="宋体" w:eastAsia="宋体" w:hAnsi="宋体" w:hint="eastAsia"/>
        </w:rPr>
        <w:t>首先，构建稳定迭代格式，给定电阻率值</w:t>
      </w:r>
      <w:r w:rsidRPr="00562900">
        <w:rPr>
          <w:rFonts w:ascii="宋体" w:eastAsia="宋体" w:hAnsi="宋体"/>
          <w:position w:val="-12"/>
        </w:rPr>
        <w:object w:dxaOrig="300" w:dyaOrig="360" w14:anchorId="64801B0E">
          <v:shape id="_x0000_i1051" type="#_x0000_t75" style="width:15pt;height:18pt" o:ole="">
            <v:imagedata r:id="rId22" o:title=""/>
          </v:shape>
          <o:OLEObject Type="Embed" ProgID="Equation.DSMT4" ShapeID="_x0000_i1051" DrawAspect="Content" ObjectID="_1615835930" r:id="rId23"/>
        </w:object>
      </w:r>
      <w:r>
        <w:rPr>
          <w:rFonts w:ascii="宋体" w:eastAsia="宋体" w:hAnsi="宋体" w:hint="eastAsia"/>
        </w:rPr>
        <w:t>，作为初值，在</w:t>
      </w:r>
      <w:r w:rsidRPr="00562900">
        <w:rPr>
          <w:rFonts w:ascii="宋体" w:eastAsia="宋体" w:hAnsi="宋体"/>
          <w:position w:val="-12"/>
        </w:rPr>
        <w:object w:dxaOrig="300" w:dyaOrig="360" w14:anchorId="01A99FAE">
          <v:shape id="_x0000_i1052" type="#_x0000_t75" style="width:15pt;height:18pt" o:ole="">
            <v:imagedata r:id="rId22" o:title=""/>
          </v:shape>
          <o:OLEObject Type="Embed" ProgID="Equation.DSMT4" ShapeID="_x0000_i1052" DrawAspect="Content" ObjectID="_1615835931" r:id="rId24"/>
        </w:object>
      </w:r>
      <w:r>
        <w:rPr>
          <w:rFonts w:ascii="宋体" w:eastAsia="宋体" w:hAnsi="宋体" w:hint="eastAsia"/>
        </w:rPr>
        <w:t>的领域内，对</w:t>
      </w:r>
      <w:r w:rsidRPr="00562900">
        <w:rPr>
          <w:rFonts w:ascii="宋体" w:eastAsia="宋体" w:hAnsi="宋体"/>
          <w:position w:val="-24"/>
        </w:rPr>
        <w:object w:dxaOrig="380" w:dyaOrig="620" w14:anchorId="38C9B489">
          <v:shape id="_x0000_i1055" type="#_x0000_t75" style="width:19.2pt;height:31.2pt" o:ole="">
            <v:imagedata r:id="rId25" o:title=""/>
          </v:shape>
          <o:OLEObject Type="Embed" ProgID="Equation.DSMT4" ShapeID="_x0000_i1055" DrawAspect="Content" ObjectID="_1615835932" r:id="rId26"/>
        </w:object>
      </w:r>
      <w:r>
        <w:rPr>
          <w:rFonts w:ascii="宋体" w:eastAsia="宋体" w:hAnsi="宋体" w:hint="eastAsia"/>
        </w:rPr>
        <w:t>进行泰勒展开，即：</w:t>
      </w:r>
    </w:p>
    <w:p w14:paraId="5A81E42B" w14:textId="515B541B" w:rsidR="00562900" w:rsidRDefault="00562900" w:rsidP="00931C1B">
      <w:pPr>
        <w:ind w:firstLineChars="200" w:firstLine="420"/>
        <w:jc w:val="center"/>
        <w:rPr>
          <w:rFonts w:ascii="宋体" w:eastAsia="宋体" w:hAnsi="宋体"/>
        </w:rPr>
      </w:pPr>
      <w:r w:rsidRPr="00562900">
        <w:rPr>
          <w:rFonts w:ascii="宋体" w:eastAsia="宋体" w:hAnsi="宋体"/>
          <w:position w:val="-58"/>
        </w:rPr>
        <w:object w:dxaOrig="7600" w:dyaOrig="1280" w14:anchorId="645607A9">
          <v:shape id="_x0000_i1061" type="#_x0000_t75" style="width:379.8pt;height:64.2pt" o:ole="">
            <v:imagedata r:id="rId27" o:title=""/>
          </v:shape>
          <o:OLEObject Type="Embed" ProgID="Equation.DSMT4" ShapeID="_x0000_i1061" DrawAspect="Content" ObjectID="_1615835933" r:id="rId28"/>
        </w:object>
      </w:r>
    </w:p>
    <w:p w14:paraId="10200B5F" w14:textId="24085AA1" w:rsidR="00562900" w:rsidRDefault="00562900" w:rsidP="00024A31">
      <w:pPr>
        <w:ind w:firstLineChars="200" w:firstLine="420"/>
        <w:rPr>
          <w:rFonts w:ascii="宋体" w:eastAsia="宋体" w:hAnsi="宋体"/>
        </w:rPr>
      </w:pPr>
      <w:r>
        <w:rPr>
          <w:rFonts w:ascii="宋体" w:eastAsia="宋体" w:hAnsi="宋体" w:hint="eastAsia"/>
        </w:rPr>
        <w:t>忽略二阶以上高阶项，并进行移项整理，获得迭代格式：</w:t>
      </w:r>
    </w:p>
    <w:p w14:paraId="6F89AA9A" w14:textId="0D09F07B" w:rsidR="00562900" w:rsidRDefault="00931C1B" w:rsidP="00931C1B">
      <w:pPr>
        <w:ind w:firstLineChars="200" w:firstLine="420"/>
        <w:jc w:val="center"/>
        <w:rPr>
          <w:rFonts w:ascii="宋体" w:eastAsia="宋体" w:hAnsi="宋体" w:hint="eastAsia"/>
        </w:rPr>
      </w:pPr>
      <w:r w:rsidRPr="00931C1B">
        <w:rPr>
          <w:rFonts w:ascii="宋体" w:eastAsia="宋体" w:hAnsi="宋体"/>
          <w:position w:val="-32"/>
        </w:rPr>
        <w:object w:dxaOrig="3540" w:dyaOrig="740" w14:anchorId="4F95A7AE">
          <v:shape id="_x0000_i1067" type="#_x0000_t75" style="width:177pt;height:37.2pt" o:ole="">
            <v:imagedata r:id="rId29" o:title=""/>
          </v:shape>
          <o:OLEObject Type="Embed" ProgID="Equation.DSMT4" ShapeID="_x0000_i1067" DrawAspect="Content" ObjectID="_1615835934" r:id="rId30"/>
        </w:object>
      </w:r>
    </w:p>
    <w:p w14:paraId="78085C3D" w14:textId="6ED66DBD" w:rsidR="00562900" w:rsidRDefault="00931C1B" w:rsidP="00024A31">
      <w:pPr>
        <w:ind w:firstLineChars="200" w:firstLine="420"/>
        <w:rPr>
          <w:rFonts w:ascii="宋体" w:eastAsia="宋体" w:hAnsi="宋体"/>
        </w:rPr>
      </w:pPr>
      <w:r>
        <w:rPr>
          <w:rFonts w:ascii="宋体" w:eastAsia="宋体" w:hAnsi="宋体" w:hint="eastAsia"/>
        </w:rPr>
        <w:t>迭代终止判断条件：</w:t>
      </w:r>
    </w:p>
    <w:p w14:paraId="3670D98E" w14:textId="0DF1DBB0" w:rsidR="00931C1B" w:rsidRDefault="00931C1B" w:rsidP="00931C1B">
      <w:pPr>
        <w:ind w:firstLineChars="200" w:firstLine="420"/>
        <w:jc w:val="center"/>
        <w:rPr>
          <w:rFonts w:ascii="宋体" w:eastAsia="宋体" w:hAnsi="宋体" w:hint="eastAsia"/>
        </w:rPr>
      </w:pPr>
      <w:r w:rsidRPr="00931C1B">
        <w:rPr>
          <w:rFonts w:ascii="宋体" w:eastAsia="宋体" w:hAnsi="宋体"/>
          <w:position w:val="-56"/>
        </w:rPr>
        <w:object w:dxaOrig="2240" w:dyaOrig="1240" w14:anchorId="7F4266A8">
          <v:shape id="_x0000_i1070" type="#_x0000_t75" style="width:112.2pt;height:61.8pt" o:ole="">
            <v:imagedata r:id="rId31" o:title=""/>
          </v:shape>
          <o:OLEObject Type="Embed" ProgID="Equation.DSMT4" ShapeID="_x0000_i1070" DrawAspect="Content" ObjectID="_1615835935" r:id="rId32"/>
        </w:object>
      </w:r>
    </w:p>
    <w:p w14:paraId="172D883D" w14:textId="74AD65A4" w:rsidR="00931C1B" w:rsidRDefault="00931C1B" w:rsidP="00024A31">
      <w:pPr>
        <w:ind w:firstLineChars="200" w:firstLine="420"/>
        <w:rPr>
          <w:rFonts w:ascii="宋体" w:eastAsia="宋体" w:hAnsi="宋体"/>
        </w:rPr>
      </w:pPr>
      <w:r w:rsidRPr="00931C1B">
        <w:rPr>
          <w:rFonts w:ascii="微软雅黑" w:eastAsia="微软雅黑" w:hAnsi="微软雅黑" w:cs="微软雅黑"/>
          <w:position w:val="-24"/>
        </w:rPr>
        <w:object w:dxaOrig="380" w:dyaOrig="620" w14:anchorId="1D3A071A">
          <v:shape id="_x0000_i1078" type="#_x0000_t75" style="width:19.2pt;height:31.2pt" o:ole="">
            <v:imagedata r:id="rId33" o:title=""/>
          </v:shape>
          <o:OLEObject Type="Embed" ProgID="Equation.DSMT4" ShapeID="_x0000_i1078" DrawAspect="Content" ObjectID="_1615835936" r:id="rId34"/>
        </w:object>
      </w:r>
      <w:r w:rsidRPr="00931C1B">
        <w:rPr>
          <w:rFonts w:ascii="宋体" w:eastAsia="宋体" w:hAnsi="宋体"/>
        </w:rPr>
        <w:t>是</w:t>
      </w:r>
      <w:proofErr w:type="gramStart"/>
      <w:r w:rsidRPr="00931C1B">
        <w:rPr>
          <w:rFonts w:ascii="宋体" w:eastAsia="宋体" w:hAnsi="宋体"/>
        </w:rPr>
        <w:t>已知点某时刻</w:t>
      </w:r>
      <w:proofErr w:type="gramEnd"/>
      <w:r w:rsidRPr="00931C1B">
        <w:rPr>
          <w:rFonts w:ascii="宋体" w:eastAsia="宋体" w:hAnsi="宋体"/>
        </w:rPr>
        <w:t>的感应电动势，</w:t>
      </w:r>
      <w:r w:rsidRPr="00931C1B">
        <w:rPr>
          <w:rFonts w:ascii="微软雅黑" w:eastAsia="微软雅黑" w:hAnsi="微软雅黑" w:cs="微软雅黑"/>
          <w:position w:val="-14"/>
        </w:rPr>
        <w:object w:dxaOrig="1260" w:dyaOrig="400" w14:anchorId="44CEEFCE">
          <v:shape id="_x0000_i1080" type="#_x0000_t75" style="width:63pt;height:19.8pt" o:ole="">
            <v:imagedata r:id="rId35" o:title=""/>
          </v:shape>
          <o:OLEObject Type="Embed" ProgID="Equation.DSMT4" ShapeID="_x0000_i1080" DrawAspect="Content" ObjectID="_1615835937" r:id="rId36"/>
        </w:object>
      </w:r>
      <w:r w:rsidRPr="00931C1B">
        <w:rPr>
          <w:rFonts w:ascii="宋体" w:eastAsia="宋体" w:hAnsi="宋体"/>
        </w:rPr>
        <w:t>是电阻率为</w:t>
      </w:r>
      <w:r w:rsidRPr="00931C1B">
        <w:rPr>
          <w:rFonts w:ascii="宋体" w:eastAsia="宋体" w:hAnsi="宋体"/>
          <w:position w:val="-12"/>
        </w:rPr>
        <w:object w:dxaOrig="279" w:dyaOrig="360" w14:anchorId="33D56BA0">
          <v:shape id="_x0000_i1083" type="#_x0000_t75" style="width:13.8pt;height:18pt" o:ole="">
            <v:imagedata r:id="rId37" o:title=""/>
          </v:shape>
          <o:OLEObject Type="Embed" ProgID="Equation.DSMT4" ShapeID="_x0000_i1083" DrawAspect="Content" ObjectID="_1615835938" r:id="rId38"/>
        </w:object>
      </w:r>
      <w:r w:rsidRPr="00931C1B">
        <w:rPr>
          <w:rFonts w:ascii="宋体" w:eastAsia="宋体" w:hAnsi="宋体"/>
        </w:rPr>
        <w:t>的均匀全空间模型在该点该时刻的场值。设置迭代终止条件，便可以计算出回线源中心点位置的视电阻率</w:t>
      </w:r>
      <w:r>
        <w:rPr>
          <w:rFonts w:ascii="宋体" w:eastAsia="宋体" w:hAnsi="宋体" w:hint="eastAsia"/>
        </w:rPr>
        <w:t>。</w:t>
      </w:r>
    </w:p>
    <w:p w14:paraId="77FDE3B2" w14:textId="3B214C0D" w:rsidR="00931C1B" w:rsidRDefault="00931C1B" w:rsidP="00024A31">
      <w:pPr>
        <w:ind w:firstLineChars="200" w:firstLine="420"/>
        <w:rPr>
          <w:rFonts w:ascii="宋体" w:eastAsia="宋体" w:hAnsi="宋体"/>
        </w:rPr>
      </w:pPr>
    </w:p>
    <w:p w14:paraId="076F51CA" w14:textId="3ED7FC4A" w:rsidR="00931C1B" w:rsidRDefault="00931C1B" w:rsidP="00024A31">
      <w:pPr>
        <w:ind w:firstLineChars="200" w:firstLine="420"/>
        <w:rPr>
          <w:rFonts w:ascii="宋体" w:eastAsia="宋体" w:hAnsi="宋体"/>
        </w:rPr>
      </w:pPr>
      <w:r>
        <w:rPr>
          <w:rFonts w:ascii="宋体" w:eastAsia="宋体" w:hAnsi="宋体" w:hint="eastAsia"/>
        </w:rPr>
        <w:t>实测前提：</w:t>
      </w:r>
    </w:p>
    <w:p w14:paraId="7EF6706E" w14:textId="3B42E0D2" w:rsidR="00931C1B" w:rsidRDefault="00931C1B" w:rsidP="00083B80">
      <w:pPr>
        <w:ind w:firstLineChars="200" w:firstLine="420"/>
        <w:rPr>
          <w:rFonts w:ascii="宋体" w:eastAsia="宋体" w:hAnsi="宋体" w:hint="eastAsia"/>
        </w:rPr>
      </w:pPr>
      <w:r w:rsidRPr="00931C1B">
        <w:rPr>
          <w:rFonts w:ascii="宋体" w:eastAsia="宋体" w:hAnsi="宋体" w:hint="eastAsia"/>
        </w:rPr>
        <w:t>由于深部矿区测量条件限制，需要提高有用信号，</w:t>
      </w:r>
      <w:r w:rsidRPr="00931C1B">
        <w:rPr>
          <w:rFonts w:ascii="宋体" w:eastAsia="宋体" w:hAnsi="宋体" w:hint="eastAsia"/>
          <w:color w:val="FF0000"/>
        </w:rPr>
        <w:t>超前预报中瞬变电磁法一般都采用</w:t>
      </w:r>
      <w:proofErr w:type="gramStart"/>
      <w:r w:rsidRPr="00931C1B">
        <w:rPr>
          <w:rFonts w:ascii="宋体" w:eastAsia="宋体" w:hAnsi="宋体" w:hint="eastAsia"/>
          <w:color w:val="FF0000"/>
        </w:rPr>
        <w:t>多匝小回</w:t>
      </w:r>
      <w:proofErr w:type="gramEnd"/>
      <w:r w:rsidRPr="00931C1B">
        <w:rPr>
          <w:rFonts w:ascii="宋体" w:eastAsia="宋体" w:hAnsi="宋体" w:hint="eastAsia"/>
          <w:color w:val="FF0000"/>
        </w:rPr>
        <w:t>线源作为发射源</w:t>
      </w:r>
      <w:r w:rsidRPr="00931C1B">
        <w:rPr>
          <w:rFonts w:ascii="宋体" w:eastAsia="宋体" w:hAnsi="宋体" w:hint="eastAsia"/>
        </w:rPr>
        <w:t>。根据电磁场理论，</w:t>
      </w:r>
      <w:proofErr w:type="gramStart"/>
      <w:r w:rsidRPr="00931C1B">
        <w:rPr>
          <w:rFonts w:ascii="宋体" w:eastAsia="宋体" w:hAnsi="宋体" w:hint="eastAsia"/>
          <w:color w:val="FF0000"/>
        </w:rPr>
        <w:t>多匝小回</w:t>
      </w:r>
      <w:proofErr w:type="gramEnd"/>
      <w:r w:rsidRPr="00931C1B">
        <w:rPr>
          <w:rFonts w:ascii="宋体" w:eastAsia="宋体" w:hAnsi="宋体" w:hint="eastAsia"/>
          <w:color w:val="FF0000"/>
        </w:rPr>
        <w:t>线源存在自感、互感的影响，导致关断时间延长和一次场衰减缓慢</w:t>
      </w:r>
      <w:r w:rsidRPr="00931C1B">
        <w:rPr>
          <w:rFonts w:ascii="宋体" w:eastAsia="宋体" w:hAnsi="宋体" w:hint="eastAsia"/>
        </w:rPr>
        <w:t>。采用单</w:t>
      </w:r>
      <w:proofErr w:type="gramStart"/>
      <w:r w:rsidRPr="00931C1B">
        <w:rPr>
          <w:rFonts w:ascii="宋体" w:eastAsia="宋体" w:hAnsi="宋体" w:hint="eastAsia"/>
        </w:rPr>
        <w:t>匝中心</w:t>
      </w:r>
      <w:proofErr w:type="gramEnd"/>
      <w:r w:rsidRPr="00931C1B">
        <w:rPr>
          <w:rFonts w:ascii="宋体" w:eastAsia="宋体" w:hAnsi="宋体" w:hint="eastAsia"/>
        </w:rPr>
        <w:t>回线源装置时，当</w:t>
      </w:r>
      <w:r w:rsidRPr="00931C1B">
        <w:rPr>
          <w:rFonts w:ascii="宋体" w:eastAsia="宋体" w:hAnsi="宋体"/>
        </w:rPr>
        <w:t xml:space="preserve"> </w:t>
      </w:r>
      <w:r w:rsidR="00083B80" w:rsidRPr="00083B80">
        <w:rPr>
          <w:rFonts w:ascii="宋体" w:eastAsia="宋体" w:hAnsi="宋体"/>
          <w:position w:val="-24"/>
        </w:rPr>
        <w:object w:dxaOrig="720" w:dyaOrig="620" w14:anchorId="7F19D9C3">
          <v:shape id="_x0000_i1090" type="#_x0000_t75" style="width:36pt;height:31.2pt" o:ole="">
            <v:imagedata r:id="rId39" o:title=""/>
          </v:shape>
          <o:OLEObject Type="Embed" ProgID="Equation.DSMT4" ShapeID="_x0000_i1090" DrawAspect="Content" ObjectID="_1615835939" r:id="rId40"/>
        </w:object>
      </w:r>
      <w:r w:rsidRPr="00931C1B">
        <w:rPr>
          <w:rFonts w:ascii="宋体" w:eastAsia="宋体" w:hAnsi="宋体"/>
        </w:rPr>
        <w:t>才能满足晚期条件。</w:t>
      </w:r>
      <w:r w:rsidRPr="00931C1B">
        <w:rPr>
          <w:rFonts w:ascii="宋体" w:eastAsia="宋体" w:hAnsi="宋体"/>
        </w:rPr>
        <w:lastRenderedPageBreak/>
        <w:t>假设满足条件</w:t>
      </w:r>
      <w:r w:rsidR="00083B80" w:rsidRPr="00083B80">
        <w:rPr>
          <w:rFonts w:ascii="宋体" w:eastAsia="宋体" w:hAnsi="宋体"/>
          <w:position w:val="-24"/>
        </w:rPr>
        <w:object w:dxaOrig="639" w:dyaOrig="620" w14:anchorId="54B7570A">
          <v:shape id="_x0000_i1093" type="#_x0000_t75" style="width:31.8pt;height:31.2pt" o:ole="">
            <v:imagedata r:id="rId41" o:title=""/>
          </v:shape>
          <o:OLEObject Type="Embed" ProgID="Equation.DSMT4" ShapeID="_x0000_i1093" DrawAspect="Content" ObjectID="_1615835940" r:id="rId42"/>
        </w:object>
      </w:r>
      <w:r w:rsidRPr="00931C1B">
        <w:rPr>
          <w:rFonts w:ascii="宋体" w:eastAsia="宋体" w:hAnsi="宋体"/>
        </w:rPr>
        <w:t>，设定参数围岩电阻率为</w:t>
      </w:r>
      <w:r w:rsidR="00083B80" w:rsidRPr="00083B80">
        <w:rPr>
          <w:rFonts w:ascii="宋体" w:eastAsia="宋体" w:hAnsi="宋体"/>
          <w:position w:val="-6"/>
        </w:rPr>
        <w:object w:dxaOrig="760" w:dyaOrig="279" w14:anchorId="2C353A1A">
          <v:shape id="_x0000_i1096" type="#_x0000_t75" style="width:37.8pt;height:13.8pt" o:ole="">
            <v:imagedata r:id="rId43" o:title=""/>
          </v:shape>
          <o:OLEObject Type="Embed" ProgID="Equation.DSMT4" ShapeID="_x0000_i1096" DrawAspect="Content" ObjectID="_1615835941" r:id="rId44"/>
        </w:object>
      </w:r>
      <w:r w:rsidRPr="00931C1B">
        <w:rPr>
          <w:rFonts w:ascii="宋体" w:eastAsia="宋体" w:hAnsi="宋体"/>
        </w:rPr>
        <w:t>，回线源矩形边长为</w:t>
      </w:r>
      <w:r w:rsidR="00083B80">
        <w:rPr>
          <w:rFonts w:ascii="宋体" w:eastAsia="宋体" w:hAnsi="宋体" w:hint="eastAsia"/>
        </w:rPr>
        <w:t>2.5m</w:t>
      </w:r>
      <w:r w:rsidRPr="00931C1B">
        <w:rPr>
          <w:rFonts w:ascii="宋体" w:eastAsia="宋体" w:hAnsi="宋体"/>
        </w:rPr>
        <w:t>，发射匝数 8，即等效边长为7.07m，正常情况下，</w:t>
      </w:r>
      <w:r w:rsidR="00083B80" w:rsidRPr="00083B80">
        <w:rPr>
          <w:rFonts w:ascii="宋体" w:eastAsia="宋体" w:hAnsi="宋体"/>
          <w:position w:val="-6"/>
        </w:rPr>
        <w:object w:dxaOrig="1340" w:dyaOrig="320" w14:anchorId="61786F4E">
          <v:shape id="_x0000_i1099" type="#_x0000_t75" style="width:67.2pt;height:16.2pt" o:ole="">
            <v:imagedata r:id="rId45" o:title=""/>
          </v:shape>
          <o:OLEObject Type="Embed" ProgID="Equation.DSMT4" ShapeID="_x0000_i1099" DrawAspect="Content" ObjectID="_1615835942" r:id="rId46"/>
        </w:object>
      </w:r>
      <w:r w:rsidRPr="00931C1B">
        <w:rPr>
          <w:rFonts w:ascii="宋体" w:eastAsia="宋体" w:hAnsi="宋体"/>
        </w:rPr>
        <w:t>，才能满足晚期条件。而</w:t>
      </w:r>
      <w:proofErr w:type="gramStart"/>
      <w:r w:rsidRPr="00931C1B">
        <w:rPr>
          <w:rFonts w:ascii="宋体" w:eastAsia="宋体" w:hAnsi="宋体"/>
        </w:rPr>
        <w:t>多匝小回</w:t>
      </w:r>
      <w:proofErr w:type="gramEnd"/>
      <w:r w:rsidRPr="00931C1B">
        <w:rPr>
          <w:rFonts w:ascii="宋体" w:eastAsia="宋体" w:hAnsi="宋体"/>
        </w:rPr>
        <w:t>线源由于自感、互感的影响，导致关断时间延长，从而二次场受一次场的干扰，晚期条件晚于该时刻。为了验证晚期视电阻率的适用性，通过实验室数值模拟，分析隧道纯腔体瞬变电磁响应规律曲线。</w:t>
      </w:r>
    </w:p>
    <w:p w14:paraId="2C258686" w14:textId="77777777" w:rsidR="00083B80" w:rsidRPr="00083B80" w:rsidRDefault="00083B80" w:rsidP="00083B80">
      <w:pPr>
        <w:widowControl/>
        <w:jc w:val="left"/>
        <w:rPr>
          <w:rFonts w:ascii="宋体" w:eastAsia="宋体" w:hAnsi="宋体" w:cs="宋体"/>
          <w:kern w:val="0"/>
          <w:sz w:val="24"/>
          <w:szCs w:val="24"/>
        </w:rPr>
      </w:pPr>
      <w:r w:rsidRPr="00083B80">
        <w:rPr>
          <w:rFonts w:ascii="宋体" w:eastAsia="宋体" w:hAnsi="宋体" w:cs="宋体"/>
          <w:noProof/>
          <w:kern w:val="0"/>
          <w:sz w:val="24"/>
          <w:szCs w:val="24"/>
        </w:rPr>
        <w:drawing>
          <wp:inline distT="0" distB="0" distL="0" distR="0" wp14:anchorId="627A7458" wp14:editId="41F353D5">
            <wp:extent cx="2476500" cy="2563394"/>
            <wp:effectExtent l="0" t="0" r="0" b="8890"/>
            <wp:docPr id="8" name="图片 8" descr="C:\Users\49640\AppData\Roaming\Tencent\Users\496405242\QQ\WinTemp\RichOle\U9{UXQ$[H)IO_W{LT7X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9640\AppData\Roaming\Tencent\Users\496405242\QQ\WinTemp\RichOle\U9{UXQ$[H)IO_W{LT7XI}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6405" cy="2583997"/>
                    </a:xfrm>
                    <a:prstGeom prst="rect">
                      <a:avLst/>
                    </a:prstGeom>
                    <a:noFill/>
                    <a:ln>
                      <a:noFill/>
                    </a:ln>
                  </pic:spPr>
                </pic:pic>
              </a:graphicData>
            </a:graphic>
          </wp:inline>
        </w:drawing>
      </w:r>
      <w:r w:rsidRPr="00083B80">
        <w:rPr>
          <w:rFonts w:ascii="宋体" w:eastAsia="宋体" w:hAnsi="宋体" w:cs="宋体"/>
          <w:noProof/>
          <w:kern w:val="0"/>
          <w:sz w:val="24"/>
          <w:szCs w:val="24"/>
        </w:rPr>
        <w:drawing>
          <wp:inline distT="0" distB="0" distL="0" distR="0" wp14:anchorId="36A6934E" wp14:editId="37A0536E">
            <wp:extent cx="2373213" cy="2552700"/>
            <wp:effectExtent l="0" t="0" r="8255" b="0"/>
            <wp:docPr id="9" name="图片 9" descr="C:\Users\49640\AppData\Roaming\Tencent\Users\496405242\QQ\WinTemp\RichOle\1TZZA]%B@JF}ZZ}RS1@1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9640\AppData\Roaming\Tencent\Users\496405242\QQ\WinTemp\RichOle\1TZZA]%B@JF}ZZ}RS1@1EF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5928" cy="2555621"/>
                    </a:xfrm>
                    <a:prstGeom prst="rect">
                      <a:avLst/>
                    </a:prstGeom>
                    <a:noFill/>
                    <a:ln>
                      <a:noFill/>
                    </a:ln>
                  </pic:spPr>
                </pic:pic>
              </a:graphicData>
            </a:graphic>
          </wp:inline>
        </w:drawing>
      </w:r>
    </w:p>
    <w:p w14:paraId="05D89FE3" w14:textId="77777777" w:rsidR="00083B80" w:rsidRPr="00083B80" w:rsidRDefault="00083B80" w:rsidP="00083B80">
      <w:pPr>
        <w:widowControl/>
        <w:jc w:val="left"/>
        <w:rPr>
          <w:rFonts w:ascii="宋体" w:eastAsia="宋体" w:hAnsi="宋体" w:cs="宋体"/>
          <w:kern w:val="0"/>
          <w:sz w:val="24"/>
          <w:szCs w:val="24"/>
        </w:rPr>
      </w:pPr>
    </w:p>
    <w:p w14:paraId="68F76979" w14:textId="521725F9" w:rsidR="00860E71" w:rsidRPr="00860E71" w:rsidRDefault="00083B80" w:rsidP="00C757E8">
      <w:pPr>
        <w:ind w:firstLineChars="200" w:firstLine="420"/>
        <w:rPr>
          <w:rFonts w:ascii="宋体" w:eastAsia="宋体" w:hAnsi="宋体"/>
        </w:rPr>
      </w:pPr>
      <w:r w:rsidRPr="00083B80">
        <w:rPr>
          <w:rFonts w:ascii="宋体" w:eastAsia="宋体" w:hAnsi="宋体" w:hint="eastAsia"/>
        </w:rPr>
        <w:t>从上图</w:t>
      </w:r>
      <w:r w:rsidRPr="00083B80">
        <w:rPr>
          <w:rFonts w:ascii="宋体" w:eastAsia="宋体" w:hAnsi="宋体"/>
        </w:rPr>
        <w:t xml:space="preserve"> 1.1 可以看出纯隧道腔体瞬变电磁响应，感动电动势从</w:t>
      </w:r>
      <w:r w:rsidR="00C757E8" w:rsidRPr="00083B80">
        <w:rPr>
          <w:rFonts w:ascii="宋体" w:eastAsia="宋体" w:hAnsi="宋体"/>
          <w:position w:val="-6"/>
        </w:rPr>
        <w:object w:dxaOrig="620" w:dyaOrig="320" w14:anchorId="6B00A8E7">
          <v:shape id="_x0000_i1107" type="#_x0000_t75" style="width:31.2pt;height:16.2pt" o:ole="">
            <v:imagedata r:id="rId49" o:title=""/>
          </v:shape>
          <o:OLEObject Type="Embed" ProgID="Equation.DSMT4" ShapeID="_x0000_i1107" DrawAspect="Content" ObjectID="_1615835943" r:id="rId50"/>
        </w:object>
      </w:r>
      <w:r w:rsidRPr="00083B80">
        <w:rPr>
          <w:rFonts w:ascii="宋体" w:eastAsia="宋体" w:hAnsi="宋体"/>
        </w:rPr>
        <w:t>到</w:t>
      </w:r>
      <w:r w:rsidR="00C757E8" w:rsidRPr="00083B80">
        <w:rPr>
          <w:rFonts w:ascii="宋体" w:eastAsia="宋体" w:hAnsi="宋体"/>
          <w:position w:val="-6"/>
        </w:rPr>
        <w:object w:dxaOrig="639" w:dyaOrig="320" w14:anchorId="755EFE9E">
          <v:shape id="_x0000_i1110" type="#_x0000_t75" style="width:31.8pt;height:16.2pt" o:ole="">
            <v:imagedata r:id="rId51" o:title=""/>
          </v:shape>
          <o:OLEObject Type="Embed" ProgID="Equation.DSMT4" ShapeID="_x0000_i1110" DrawAspect="Content" ObjectID="_1615835944" r:id="rId52"/>
        </w:object>
      </w:r>
      <w:r w:rsidRPr="00083B80">
        <w:rPr>
          <w:rFonts w:ascii="宋体" w:eastAsia="宋体" w:hAnsi="宋体"/>
        </w:rPr>
        <w:t>，时间窗口从</w:t>
      </w:r>
      <w:r w:rsidR="00C757E8" w:rsidRPr="00083B80">
        <w:rPr>
          <w:rFonts w:ascii="宋体" w:eastAsia="宋体" w:hAnsi="宋体"/>
          <w:position w:val="-6"/>
        </w:rPr>
        <w:object w:dxaOrig="580" w:dyaOrig="320" w14:anchorId="48FD954A">
          <v:shape id="_x0000_i1113" type="#_x0000_t75" style="width:28.8pt;height:16.2pt" o:ole="">
            <v:imagedata r:id="rId53" o:title=""/>
          </v:shape>
          <o:OLEObject Type="Embed" ProgID="Equation.DSMT4" ShapeID="_x0000_i1113" DrawAspect="Content" ObjectID="_1615835945" r:id="rId54"/>
        </w:object>
      </w:r>
      <w:r w:rsidRPr="00083B80">
        <w:rPr>
          <w:rFonts w:ascii="微软雅黑" w:eastAsia="微软雅黑" w:hAnsi="微软雅黑" w:cs="微软雅黑" w:hint="eastAsia"/>
        </w:rPr>
        <w:t>−</w:t>
      </w:r>
      <w:r w:rsidRPr="00083B80">
        <w:rPr>
          <w:rFonts w:ascii="宋体" w:eastAsia="宋体" w:hAnsi="宋体"/>
        </w:rPr>
        <w:t>到</w:t>
      </w:r>
      <w:r w:rsidR="00C757E8" w:rsidRPr="00083B80">
        <w:rPr>
          <w:rFonts w:ascii="宋体" w:eastAsia="宋体" w:hAnsi="宋体"/>
          <w:position w:val="-6"/>
        </w:rPr>
        <w:object w:dxaOrig="580" w:dyaOrig="320" w14:anchorId="64E0D673">
          <v:shape id="_x0000_i1116" type="#_x0000_t75" style="width:28.8pt;height:16.2pt" o:ole="">
            <v:imagedata r:id="rId55" o:title=""/>
          </v:shape>
          <o:OLEObject Type="Embed" ProgID="Equation.DSMT4" ShapeID="_x0000_i1116" DrawAspect="Content" ObjectID="_1615835946" r:id="rId56"/>
        </w:object>
      </w:r>
      <w:r w:rsidRPr="00083B80">
        <w:rPr>
          <w:rFonts w:ascii="宋体" w:eastAsia="宋体" w:hAnsi="宋体"/>
        </w:rPr>
        <w:t>。在双对数坐标下，在</w:t>
      </w:r>
      <w:r w:rsidR="00C757E8" w:rsidRPr="00083B80">
        <w:rPr>
          <w:rFonts w:ascii="宋体" w:eastAsia="宋体" w:hAnsi="宋体"/>
          <w:position w:val="-6"/>
        </w:rPr>
        <w:object w:dxaOrig="880" w:dyaOrig="320" w14:anchorId="2DE37966">
          <v:shape id="_x0000_i1119" type="#_x0000_t75" style="width:43.8pt;height:16.2pt" o:ole="">
            <v:imagedata r:id="rId57" o:title=""/>
          </v:shape>
          <o:OLEObject Type="Embed" ProgID="Equation.DSMT4" ShapeID="_x0000_i1119" DrawAspect="Content" ObjectID="_1615835947" r:id="rId58"/>
        </w:object>
      </w:r>
      <w:r w:rsidRPr="00083B80">
        <w:rPr>
          <w:rFonts w:ascii="宋体" w:eastAsia="宋体" w:hAnsi="宋体"/>
        </w:rPr>
        <w:t>附近斜率趋近 2.5（图中红色虚线），满足晚期视电阻率条件，</w:t>
      </w:r>
      <w:r w:rsidR="00C757E8" w:rsidRPr="00083B80">
        <w:rPr>
          <w:rFonts w:ascii="宋体" w:eastAsia="宋体" w:hAnsi="宋体"/>
          <w:position w:val="-6"/>
        </w:rPr>
        <w:object w:dxaOrig="880" w:dyaOrig="320" w14:anchorId="79D15BEE">
          <v:shape id="_x0000_i1120" type="#_x0000_t75" style="width:43.8pt;height:16.2pt" o:ole="">
            <v:imagedata r:id="rId57" o:title=""/>
          </v:shape>
          <o:OLEObject Type="Embed" ProgID="Equation.DSMT4" ShapeID="_x0000_i1120" DrawAspect="Content" ObjectID="_1615835948" r:id="rId59"/>
        </w:object>
      </w:r>
      <w:r w:rsidRPr="00083B80">
        <w:rPr>
          <w:rFonts w:ascii="宋体" w:eastAsia="宋体" w:hAnsi="宋体"/>
        </w:rPr>
        <w:t>之前斜率比 2.5 要缓，瞬变电磁响应还处于早期和过渡期。因此，瞬变电磁晚期视电阻率不太适合于深部矿区瞬变电磁资料处理，相比而言，全域视电阻率在时间上不分早晚，利用全域视电阻率处理金矿矿区资料，相对更合理。从图 1.2 可以看出，视电阻率计算结果和</w:t>
      </w:r>
      <w:r w:rsidRPr="00083B80">
        <w:rPr>
          <w:rFonts w:ascii="宋体" w:eastAsia="宋体" w:hAnsi="宋体" w:hint="eastAsia"/>
        </w:rPr>
        <w:t>正演模型基本吻合，但由于腔体的影响，计算得到的视电阻率曲线并不是一条直线</w:t>
      </w:r>
      <w:r w:rsidRPr="00083B80">
        <w:rPr>
          <w:rFonts w:ascii="宋体" w:eastAsia="宋体" w:hAnsi="宋体"/>
        </w:rPr>
        <w:t>。</w:t>
      </w:r>
    </w:p>
    <w:p w14:paraId="6AF270A0" w14:textId="71D789E1" w:rsidR="00C13478" w:rsidRDefault="00C13478" w:rsidP="00024A31">
      <w:pPr>
        <w:ind w:firstLineChars="200" w:firstLine="420"/>
        <w:rPr>
          <w:rFonts w:ascii="宋体" w:eastAsia="宋体" w:hAnsi="宋体"/>
        </w:rPr>
      </w:pPr>
    </w:p>
    <w:p w14:paraId="74D18255" w14:textId="259DD6AA" w:rsidR="00C13478" w:rsidRDefault="00C757E8" w:rsidP="00024A31">
      <w:pPr>
        <w:ind w:firstLineChars="200" w:firstLine="420"/>
        <w:rPr>
          <w:rFonts w:ascii="宋体" w:eastAsia="宋体" w:hAnsi="宋体"/>
        </w:rPr>
      </w:pPr>
      <w:r w:rsidRPr="00C757E8">
        <w:rPr>
          <w:rFonts w:ascii="宋体" w:eastAsia="宋体" w:hAnsi="宋体" w:hint="eastAsia"/>
        </w:rPr>
        <w:t>现场试验与应用</w:t>
      </w:r>
      <w:r>
        <w:rPr>
          <w:rFonts w:ascii="宋体" w:eastAsia="宋体" w:hAnsi="宋体" w:hint="eastAsia"/>
        </w:rPr>
        <w:t>：</w:t>
      </w:r>
    </w:p>
    <w:p w14:paraId="4C51E9D5" w14:textId="77777777" w:rsidR="00C757E8" w:rsidRPr="00C757E8" w:rsidRDefault="00C757E8" w:rsidP="00C757E8">
      <w:pPr>
        <w:widowControl/>
        <w:jc w:val="center"/>
        <w:rPr>
          <w:rFonts w:ascii="宋体" w:eastAsia="宋体" w:hAnsi="宋体" w:cs="宋体"/>
          <w:kern w:val="0"/>
          <w:sz w:val="24"/>
          <w:szCs w:val="24"/>
        </w:rPr>
      </w:pPr>
      <w:r w:rsidRPr="00C757E8">
        <w:rPr>
          <w:rFonts w:ascii="宋体" w:eastAsia="宋体" w:hAnsi="宋体" w:cs="宋体"/>
          <w:noProof/>
          <w:kern w:val="0"/>
          <w:sz w:val="24"/>
          <w:szCs w:val="24"/>
        </w:rPr>
        <w:drawing>
          <wp:inline distT="0" distB="0" distL="0" distR="0" wp14:anchorId="7D845CE1" wp14:editId="75CA7FA3">
            <wp:extent cx="2131695" cy="1983203"/>
            <wp:effectExtent l="0" t="0" r="1905" b="0"/>
            <wp:docPr id="10" name="图片 10" descr="C:\Users\49640\AppData\Roaming\Tencent\Users\496405242\QQ\WinTemp\RichOle\R2Q`4CU9L@5%MJ84G@Q7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9640\AppData\Roaming\Tencent\Users\496405242\QQ\WinTemp\RichOle\R2Q`4CU9L@5%MJ84G@Q7R2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5576" cy="2014724"/>
                    </a:xfrm>
                    <a:prstGeom prst="rect">
                      <a:avLst/>
                    </a:prstGeom>
                    <a:noFill/>
                    <a:ln>
                      <a:noFill/>
                    </a:ln>
                  </pic:spPr>
                </pic:pic>
              </a:graphicData>
            </a:graphic>
          </wp:inline>
        </w:drawing>
      </w:r>
    </w:p>
    <w:p w14:paraId="41AFD5B0" w14:textId="1638B81C" w:rsidR="00C757E8" w:rsidRDefault="00C757E8" w:rsidP="00C757E8">
      <w:pPr>
        <w:ind w:firstLineChars="200" w:firstLine="420"/>
        <w:rPr>
          <w:rFonts w:ascii="宋体" w:eastAsia="宋体" w:hAnsi="宋体"/>
        </w:rPr>
      </w:pPr>
      <w:r w:rsidRPr="00C757E8">
        <w:rPr>
          <w:rFonts w:ascii="宋体" w:eastAsia="宋体" w:hAnsi="宋体" w:hint="eastAsia"/>
        </w:rPr>
        <w:lastRenderedPageBreak/>
        <w:t>深部矿区高程约为地下</w:t>
      </w:r>
      <w:r w:rsidRPr="00C757E8">
        <w:rPr>
          <w:rFonts w:ascii="宋体" w:eastAsia="宋体" w:hAnsi="宋体"/>
        </w:rPr>
        <w:t>700m，巷道宽3m，高3m。宜采用小回线源发射，发射匝数为8 匝，具体装置参数为：回线源边长为2.5ｍ；采样频率为25Hz；采样时间窗口为72.5μs到 8640μs；</w:t>
      </w:r>
      <w:proofErr w:type="gramStart"/>
      <w:r w:rsidRPr="00C757E8">
        <w:rPr>
          <w:rFonts w:ascii="宋体" w:eastAsia="宋体" w:hAnsi="宋体"/>
        </w:rPr>
        <w:t>测道数</w:t>
      </w:r>
      <w:proofErr w:type="gramEnd"/>
      <w:r w:rsidRPr="00C757E8">
        <w:rPr>
          <w:rFonts w:ascii="宋体" w:eastAsia="宋体" w:hAnsi="宋体" w:hint="eastAsia"/>
        </w:rPr>
        <w:t>为</w:t>
      </w:r>
      <w:r w:rsidRPr="00C757E8">
        <w:rPr>
          <w:rFonts w:ascii="宋体" w:eastAsia="宋体" w:hAnsi="宋体"/>
        </w:rPr>
        <w:t>40道；发射电流为 10Ａ左右；叠加次数为 128次；接收探头等效面积为</w:t>
      </w:r>
      <w:r w:rsidRPr="00C757E8">
        <w:rPr>
          <w:rFonts w:ascii="宋体" w:eastAsia="宋体" w:hAnsi="宋体"/>
          <w:position w:val="-6"/>
        </w:rPr>
        <w:object w:dxaOrig="700" w:dyaOrig="320" w14:anchorId="748F8A0C">
          <v:shape id="_x0000_i1128" type="#_x0000_t75" style="width:34.8pt;height:16.2pt" o:ole="">
            <v:imagedata r:id="rId61" o:title=""/>
          </v:shape>
          <o:OLEObject Type="Embed" ProgID="Equation.DSMT4" ShapeID="_x0000_i1128" DrawAspect="Content" ObjectID="_1615835949" r:id="rId62"/>
        </w:object>
      </w:r>
      <w:r w:rsidRPr="00C757E8">
        <w:rPr>
          <w:rFonts w:ascii="宋体" w:eastAsia="宋体" w:hAnsi="宋体"/>
        </w:rPr>
        <w:t>。发射线圈离掌子面的距离为2m，每次旋转15°探测一次，探测范围从 0°到 180°，测点布置如图2下。</w:t>
      </w:r>
    </w:p>
    <w:p w14:paraId="2BE5C47A" w14:textId="77777777" w:rsidR="00C757E8" w:rsidRPr="00C757E8" w:rsidRDefault="00C757E8" w:rsidP="00C757E8">
      <w:pPr>
        <w:widowControl/>
        <w:jc w:val="center"/>
        <w:rPr>
          <w:rFonts w:ascii="宋体" w:eastAsia="宋体" w:hAnsi="宋体" w:cs="宋体"/>
          <w:kern w:val="0"/>
          <w:sz w:val="24"/>
          <w:szCs w:val="24"/>
        </w:rPr>
      </w:pPr>
      <w:r w:rsidRPr="00C757E8">
        <w:rPr>
          <w:rFonts w:ascii="宋体" w:eastAsia="宋体" w:hAnsi="宋体" w:cs="宋体"/>
          <w:noProof/>
          <w:kern w:val="0"/>
          <w:sz w:val="24"/>
          <w:szCs w:val="24"/>
        </w:rPr>
        <w:drawing>
          <wp:inline distT="0" distB="0" distL="0" distR="0" wp14:anchorId="28AF466D" wp14:editId="3C919A6E">
            <wp:extent cx="4160520" cy="3201153"/>
            <wp:effectExtent l="0" t="0" r="0" b="0"/>
            <wp:docPr id="11" name="图片 11" descr="C:\Users\49640\AppData\Roaming\Tencent\Users\496405242\QQ\WinTemp\RichOle\{CF5CV_J4]XT7H0I[OM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9640\AppData\Roaming\Tencent\Users\496405242\QQ\WinTemp\RichOle\{CF5CV_J4]XT7H0I[OM3(}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83888" cy="3219133"/>
                    </a:xfrm>
                    <a:prstGeom prst="rect">
                      <a:avLst/>
                    </a:prstGeom>
                    <a:noFill/>
                    <a:ln>
                      <a:noFill/>
                    </a:ln>
                  </pic:spPr>
                </pic:pic>
              </a:graphicData>
            </a:graphic>
          </wp:inline>
        </w:drawing>
      </w:r>
    </w:p>
    <w:p w14:paraId="0368A93F" w14:textId="77777777" w:rsidR="00C757E8" w:rsidRPr="00C757E8" w:rsidRDefault="00C757E8" w:rsidP="00C757E8">
      <w:pPr>
        <w:widowControl/>
        <w:jc w:val="center"/>
        <w:rPr>
          <w:rFonts w:ascii="宋体" w:eastAsia="宋体" w:hAnsi="宋体" w:cs="宋体"/>
          <w:kern w:val="0"/>
          <w:sz w:val="24"/>
          <w:szCs w:val="24"/>
        </w:rPr>
      </w:pPr>
      <w:r w:rsidRPr="00C757E8">
        <w:rPr>
          <w:rFonts w:ascii="宋体" w:eastAsia="宋体" w:hAnsi="宋体" w:cs="宋体"/>
          <w:noProof/>
          <w:kern w:val="0"/>
          <w:sz w:val="24"/>
          <w:szCs w:val="24"/>
        </w:rPr>
        <w:drawing>
          <wp:inline distT="0" distB="0" distL="0" distR="0" wp14:anchorId="61319307" wp14:editId="20FBB612">
            <wp:extent cx="4326890" cy="3428856"/>
            <wp:effectExtent l="0" t="0" r="0" b="635"/>
            <wp:docPr id="12" name="图片 12" descr="C:\Users\49640\AppData\Roaming\Tencent\Users\496405242\QQ\WinTemp\RichOle\{Y1W7Z{R%{82873YP(}0%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9640\AppData\Roaming\Tencent\Users\496405242\QQ\WinTemp\RichOle\{Y1W7Z{R%{82873YP(}0%T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73046" cy="3465432"/>
                    </a:xfrm>
                    <a:prstGeom prst="rect">
                      <a:avLst/>
                    </a:prstGeom>
                    <a:noFill/>
                    <a:ln>
                      <a:noFill/>
                    </a:ln>
                  </pic:spPr>
                </pic:pic>
              </a:graphicData>
            </a:graphic>
          </wp:inline>
        </w:drawing>
      </w:r>
    </w:p>
    <w:p w14:paraId="460F931D" w14:textId="2C67174E" w:rsidR="00C13478" w:rsidRPr="00C757E8" w:rsidRDefault="00C757E8" w:rsidP="00C757E8">
      <w:pPr>
        <w:ind w:firstLineChars="200" w:firstLine="420"/>
        <w:rPr>
          <w:rFonts w:ascii="宋体" w:eastAsia="宋体" w:hAnsi="宋体"/>
        </w:rPr>
      </w:pPr>
      <w:r w:rsidRPr="00C757E8">
        <w:rPr>
          <w:rFonts w:ascii="宋体" w:eastAsia="宋体" w:hAnsi="宋体" w:hint="eastAsia"/>
        </w:rPr>
        <w:t>对实测数据分别采用全空间晚期视电阻和全域视电阻率，绘制的视电阻率拟断面图，深度计算采用全空间瞬变电磁法时间</w:t>
      </w:r>
      <w:r w:rsidRPr="00C757E8">
        <w:rPr>
          <w:rFonts w:ascii="宋体" w:eastAsia="宋体" w:hAnsi="宋体"/>
        </w:rPr>
        <w:t>-深度公式。同时由于围岩为花岗岩，</w:t>
      </w:r>
      <w:r w:rsidRPr="00C757E8">
        <w:rPr>
          <w:rFonts w:ascii="宋体" w:eastAsia="宋体" w:hAnsi="宋体" w:hint="eastAsia"/>
        </w:rPr>
        <w:t>电阻率相对较大；且属于深部构造，因此金矿矿区水害主要表现为裂隙水和涌水通道。</w:t>
      </w:r>
      <w:r w:rsidRPr="00C757E8">
        <w:rPr>
          <w:rFonts w:ascii="宋体" w:eastAsia="宋体" w:hAnsi="宋体"/>
        </w:rPr>
        <w:t xml:space="preserve"> 通过图4视电阻率断</w:t>
      </w:r>
      <w:r w:rsidRPr="00C757E8">
        <w:rPr>
          <w:rFonts w:ascii="宋体" w:eastAsia="宋体" w:hAnsi="宋体"/>
        </w:rPr>
        <w:lastRenderedPageBreak/>
        <w:t>面图可以看出，晚期视电阻率和全域视电阻率都能反应掌子面前方的电性差异，在10m到30</w:t>
      </w:r>
      <w:r>
        <w:rPr>
          <w:rFonts w:ascii="宋体" w:eastAsia="宋体" w:hAnsi="宋体"/>
        </w:rPr>
        <w:t xml:space="preserve"> </w:t>
      </w:r>
      <w:r w:rsidRPr="00C757E8">
        <w:rPr>
          <w:rFonts w:ascii="宋体" w:eastAsia="宋体" w:hAnsi="宋体"/>
        </w:rPr>
        <w:t>m范围相对较准确。从全域视电阻断面图，掌子面前方地质结构更加清晰，能明显</w:t>
      </w:r>
    </w:p>
    <w:p w14:paraId="2BDE312E" w14:textId="126F427E" w:rsidR="00C13478" w:rsidRPr="00C757E8" w:rsidRDefault="00C757E8" w:rsidP="00024A31">
      <w:pPr>
        <w:ind w:firstLineChars="200" w:firstLine="420"/>
        <w:rPr>
          <w:rFonts w:ascii="宋体" w:eastAsia="宋体" w:hAnsi="宋体"/>
        </w:rPr>
      </w:pPr>
      <w:r w:rsidRPr="00C757E8">
        <w:rPr>
          <w:rFonts w:ascii="宋体" w:eastAsia="宋体" w:hAnsi="宋体" w:hint="eastAsia"/>
        </w:rPr>
        <w:t>看到在掌子面前方</w:t>
      </w:r>
      <w:r w:rsidRPr="00C757E8">
        <w:rPr>
          <w:rFonts w:ascii="宋体" w:eastAsia="宋体" w:hAnsi="宋体"/>
        </w:rPr>
        <w:t>13m出现两条左右两段弯曲曲线。经钻孔验证，在掌子面前方15m，出现出水点，出水量为</w:t>
      </w:r>
      <w:r w:rsidR="0037432D" w:rsidRPr="0037432D">
        <w:rPr>
          <w:rFonts w:ascii="宋体" w:eastAsia="宋体" w:hAnsi="宋体"/>
          <w:position w:val="-6"/>
        </w:rPr>
        <w:object w:dxaOrig="859" w:dyaOrig="320" w14:anchorId="03A8A6FC">
          <v:shape id="_x0000_i1131" type="#_x0000_t75" style="width:43.2pt;height:16.2pt" o:ole="">
            <v:imagedata r:id="rId65" o:title=""/>
          </v:shape>
          <o:OLEObject Type="Embed" ProgID="Equation.DSMT4" ShapeID="_x0000_i1131" DrawAspect="Content" ObjectID="_1615835950" r:id="rId66"/>
        </w:object>
      </w:r>
      <w:r w:rsidRPr="00C757E8">
        <w:rPr>
          <w:rFonts w:ascii="宋体" w:eastAsia="宋体" w:hAnsi="宋体"/>
        </w:rPr>
        <w:t>；经钻探、开挖确认，在15m位置存在两处涌水通道相互交叉，造成出水量大。通过对比晚期视电阻率成像和全域视电阻成像，晚期视电阻率在早期和过渡期，视电阻，呈现低阻圈闭，经验证为假异常，全域视电阻率成像在早期道和围岩电阻率相同，且涌水通道更加明显</w:t>
      </w:r>
      <w:r w:rsidR="0037432D">
        <w:rPr>
          <w:rFonts w:ascii="宋体" w:eastAsia="宋体" w:hAnsi="宋体" w:hint="eastAsia"/>
        </w:rPr>
        <w:t>。</w:t>
      </w:r>
    </w:p>
    <w:p w14:paraId="6643BE83" w14:textId="515689A1" w:rsidR="00C13478" w:rsidRDefault="00C13478" w:rsidP="00024A31">
      <w:pPr>
        <w:ind w:firstLineChars="200" w:firstLine="420"/>
        <w:rPr>
          <w:rFonts w:ascii="宋体" w:eastAsia="宋体" w:hAnsi="宋体"/>
        </w:rPr>
      </w:pPr>
    </w:p>
    <w:p w14:paraId="7FEAC59E" w14:textId="3D7B6A61" w:rsidR="0037432D" w:rsidRDefault="0037432D" w:rsidP="00024A31">
      <w:pPr>
        <w:ind w:firstLineChars="200" w:firstLine="420"/>
        <w:rPr>
          <w:rFonts w:ascii="宋体" w:eastAsia="宋体" w:hAnsi="宋体"/>
        </w:rPr>
      </w:pPr>
      <w:r>
        <w:rPr>
          <w:rFonts w:ascii="宋体" w:eastAsia="宋体" w:hAnsi="宋体" w:hint="eastAsia"/>
        </w:rPr>
        <w:t>结论：</w:t>
      </w:r>
    </w:p>
    <w:p w14:paraId="607A6C65" w14:textId="532F5853" w:rsidR="0037432D" w:rsidRDefault="0037432D" w:rsidP="00024A31">
      <w:pPr>
        <w:ind w:firstLineChars="200" w:firstLine="420"/>
        <w:rPr>
          <w:rFonts w:ascii="宋体" w:eastAsia="宋体" w:hAnsi="宋体"/>
        </w:rPr>
      </w:pPr>
      <w:r w:rsidRPr="0037432D">
        <w:rPr>
          <w:rFonts w:ascii="宋体" w:eastAsia="宋体" w:hAnsi="宋体"/>
        </w:rPr>
        <w:t xml:space="preserve">1. 采用小回线源瞬变电磁法，查明金矿矿区水害，结合金矿矿区水文地质和钻孔验证，对金矿水害防治效果非常明显。 </w:t>
      </w:r>
    </w:p>
    <w:p w14:paraId="31C91059" w14:textId="77777777" w:rsidR="0037432D" w:rsidRDefault="0037432D" w:rsidP="00024A31">
      <w:pPr>
        <w:ind w:firstLineChars="200" w:firstLine="420"/>
        <w:rPr>
          <w:rFonts w:ascii="宋体" w:eastAsia="宋体" w:hAnsi="宋体"/>
        </w:rPr>
      </w:pPr>
      <w:r w:rsidRPr="0037432D">
        <w:rPr>
          <w:rFonts w:ascii="宋体" w:eastAsia="宋体" w:hAnsi="宋体"/>
        </w:rPr>
        <w:t>2. 瞬变电磁超前电磁响应为回线框法线方向的综合信息，电磁响应可能是线框前方数据，或者是线框后方的数据，为线框两端的综合反应，但由于</w:t>
      </w:r>
      <w:r w:rsidRPr="0037432D">
        <w:rPr>
          <w:rFonts w:ascii="宋体" w:eastAsia="宋体" w:hAnsi="宋体"/>
          <w:color w:val="FF0000"/>
        </w:rPr>
        <w:t>掌子面后方为隧道腔体，电阻率大</w:t>
      </w:r>
      <w:r w:rsidRPr="0037432D">
        <w:rPr>
          <w:rFonts w:ascii="宋体" w:eastAsia="宋体" w:hAnsi="宋体"/>
        </w:rPr>
        <w:t>，因此</w:t>
      </w:r>
      <w:r w:rsidRPr="0037432D">
        <w:rPr>
          <w:rFonts w:ascii="宋体" w:eastAsia="宋体" w:hAnsi="宋体"/>
          <w:color w:val="FF0000"/>
        </w:rPr>
        <w:t>电磁响应主要受掌子面前方低阻影响</w:t>
      </w:r>
      <w:r w:rsidRPr="0037432D">
        <w:rPr>
          <w:rFonts w:ascii="宋体" w:eastAsia="宋体" w:hAnsi="宋体"/>
        </w:rPr>
        <w:t xml:space="preserve">。在实际勘探中应结合水位、地质资料具体分析，来判别异常体的具体方位。 </w:t>
      </w:r>
    </w:p>
    <w:p w14:paraId="4A16D038" w14:textId="2FDEEE6B" w:rsidR="0037432D" w:rsidRDefault="0037432D" w:rsidP="00024A31">
      <w:pPr>
        <w:ind w:firstLineChars="200" w:firstLine="420"/>
        <w:rPr>
          <w:rFonts w:ascii="宋体" w:eastAsia="宋体" w:hAnsi="宋体"/>
        </w:rPr>
      </w:pPr>
      <w:r w:rsidRPr="0037432D">
        <w:rPr>
          <w:rFonts w:ascii="宋体" w:eastAsia="宋体" w:hAnsi="宋体"/>
        </w:rPr>
        <w:t>3. 金矿矿区容易受多种因素干扰，测量时尽量把干扰消除，同时测量位置避免地面积水。</w:t>
      </w:r>
      <w:r w:rsidRPr="0037432D">
        <w:rPr>
          <w:rFonts w:ascii="宋体" w:eastAsia="宋体" w:hAnsi="宋体"/>
          <w:color w:val="FF0000"/>
        </w:rPr>
        <w:t>金属干扰对瞬变电磁测量的影响为非线性变</w:t>
      </w:r>
      <w:r w:rsidRPr="0037432D">
        <w:rPr>
          <w:rFonts w:ascii="宋体" w:eastAsia="宋体" w:hAnsi="宋体" w:hint="eastAsia"/>
          <w:color w:val="FF0000"/>
        </w:rPr>
        <w:t>化，随时间减小，早期影响大，晚期影响小</w:t>
      </w:r>
      <w:r w:rsidRPr="0037432D">
        <w:rPr>
          <w:rFonts w:ascii="宋体" w:eastAsia="宋体" w:hAnsi="宋体" w:hint="eastAsia"/>
        </w:rPr>
        <w:t>。因此，存在</w:t>
      </w:r>
      <w:r w:rsidRPr="0037432D">
        <w:rPr>
          <w:rFonts w:ascii="宋体" w:eastAsia="宋体" w:hAnsi="宋体"/>
        </w:rPr>
        <w:t xml:space="preserve"> U型钢支护的情况下，测量</w:t>
      </w:r>
      <w:proofErr w:type="gramStart"/>
      <w:r w:rsidRPr="0037432D">
        <w:rPr>
          <w:rFonts w:ascii="宋体" w:eastAsia="宋体" w:hAnsi="宋体"/>
        </w:rPr>
        <w:t>位置离钢支护</w:t>
      </w:r>
      <w:proofErr w:type="gramEnd"/>
      <w:r w:rsidRPr="0037432D">
        <w:rPr>
          <w:rFonts w:ascii="宋体" w:eastAsia="宋体" w:hAnsi="宋体"/>
        </w:rPr>
        <w:t xml:space="preserve">距离保持10m以上。 </w:t>
      </w:r>
    </w:p>
    <w:p w14:paraId="42ACD0FF" w14:textId="7ABA9DC1" w:rsidR="0037432D" w:rsidRDefault="0037432D" w:rsidP="00024A31">
      <w:pPr>
        <w:ind w:firstLineChars="200" w:firstLine="420"/>
        <w:rPr>
          <w:rFonts w:ascii="宋体" w:eastAsia="宋体" w:hAnsi="宋体" w:hint="eastAsia"/>
        </w:rPr>
      </w:pPr>
      <w:r w:rsidRPr="0037432D">
        <w:rPr>
          <w:rFonts w:ascii="宋体" w:eastAsia="宋体" w:hAnsi="宋体"/>
        </w:rPr>
        <w:t>4. 发射线圈有效面积，由于测量环境限制，发射边长只能采用小回线源，生产中依靠增加发射匝数，提高探测信号的强度，但随之带来了线圈的互感、自感；</w:t>
      </w:r>
      <w:r w:rsidRPr="0037432D">
        <w:rPr>
          <w:rFonts w:ascii="宋体" w:eastAsia="宋体" w:hAnsi="宋体"/>
          <w:color w:val="FF0000"/>
        </w:rPr>
        <w:t>经多次实验验证，发射线圈8匝，效果最好。</w:t>
      </w:r>
    </w:p>
    <w:p w14:paraId="58EA0766" w14:textId="252AB982" w:rsidR="00C13478" w:rsidRDefault="00C13478" w:rsidP="00024A31">
      <w:pPr>
        <w:ind w:firstLineChars="200" w:firstLine="420"/>
        <w:rPr>
          <w:rFonts w:ascii="宋体" w:eastAsia="宋体" w:hAnsi="宋体"/>
        </w:rPr>
      </w:pPr>
    </w:p>
    <w:p w14:paraId="731B87D1" w14:textId="7752B41A" w:rsidR="00C13478" w:rsidRDefault="00AC4C4B" w:rsidP="00024A31">
      <w:pPr>
        <w:ind w:firstLineChars="200" w:firstLine="420"/>
        <w:rPr>
          <w:rFonts w:ascii="宋体" w:eastAsia="宋体" w:hAnsi="宋体"/>
        </w:rPr>
      </w:pPr>
      <w:r>
        <w:rPr>
          <w:rFonts w:ascii="宋体" w:eastAsia="宋体" w:hAnsi="宋体" w:hint="eastAsia"/>
        </w:rPr>
        <w:t>体会与总结：</w:t>
      </w:r>
    </w:p>
    <w:p w14:paraId="3AD441C8" w14:textId="17268960" w:rsidR="00AC4C4B" w:rsidRDefault="00AC4C4B" w:rsidP="00024A31">
      <w:pPr>
        <w:ind w:firstLineChars="200" w:firstLine="420"/>
        <w:rPr>
          <w:rFonts w:ascii="宋体" w:eastAsia="宋体" w:hAnsi="宋体"/>
        </w:rPr>
      </w:pPr>
      <w:r>
        <w:rPr>
          <w:rFonts w:ascii="宋体" w:eastAsia="宋体" w:hAnsi="宋体" w:hint="eastAsia"/>
        </w:rPr>
        <w:t>在实际勘探中，仅仅只依靠瞬变电磁法的数据是仍不够的，只是需要一种其他的方法进行补充验证，一般来说，瞬变电磁法和钻井</w:t>
      </w:r>
      <w:r w:rsidR="00A44738">
        <w:rPr>
          <w:rFonts w:ascii="宋体" w:eastAsia="宋体" w:hAnsi="宋体" w:hint="eastAsia"/>
        </w:rPr>
        <w:t>相互结合的情况要比较多；此外，瞬变电磁的装置没一个能说是完美的，各个装置都有它们自己的优点和缺点，根据实际情况和实际需要来看，每个方法都有最佳的时候。例如，在空旷的地方，大定源回线会是比较好的选择，</w:t>
      </w:r>
      <w:r w:rsidR="00A44738" w:rsidRPr="00024A31">
        <w:rPr>
          <w:rFonts w:ascii="宋体" w:eastAsia="宋体" w:hAnsi="宋体"/>
          <w:color w:val="FF0000"/>
        </w:rPr>
        <w:t>大定源回线瞬变电磁法</w:t>
      </w:r>
      <w:r w:rsidR="00A44738" w:rsidRPr="00024A31">
        <w:rPr>
          <w:rFonts w:ascii="宋体" w:eastAsia="宋体" w:hAnsi="宋体"/>
        </w:rPr>
        <w:t>具有信号强度大，</w:t>
      </w:r>
      <w:r w:rsidR="00A44738" w:rsidRPr="00024A31">
        <w:rPr>
          <w:rFonts w:ascii="宋体" w:eastAsia="宋体" w:hAnsi="宋体"/>
          <w:color w:val="FF0000"/>
        </w:rPr>
        <w:t>横向分辨率高</w:t>
      </w:r>
      <w:r w:rsidR="00A44738">
        <w:rPr>
          <w:rFonts w:ascii="宋体" w:eastAsia="宋体" w:hAnsi="宋体" w:hint="eastAsia"/>
          <w:color w:val="FF0000"/>
        </w:rPr>
        <w:t>，效率高</w:t>
      </w:r>
      <w:r w:rsidR="00A44738" w:rsidRPr="00024A31">
        <w:rPr>
          <w:rFonts w:ascii="宋体" w:eastAsia="宋体" w:hAnsi="宋体"/>
        </w:rPr>
        <w:t>等优点。</w:t>
      </w:r>
      <w:r w:rsidR="00A44738">
        <w:rPr>
          <w:rFonts w:ascii="宋体" w:eastAsia="宋体" w:hAnsi="宋体" w:hint="eastAsia"/>
        </w:rPr>
        <w:t>而在隧道里面，由于地形和内部的空间限制，显然大的回线装置不再合适，此时就得利用小回线框，此外</w:t>
      </w:r>
      <w:r w:rsidR="00A44738" w:rsidRPr="0037432D">
        <w:rPr>
          <w:rFonts w:ascii="宋体" w:eastAsia="宋体" w:hAnsi="宋体"/>
        </w:rPr>
        <w:t>电磁响应可能是线框前方数据，或者是线框后方的数据，为线框两端的综合反应，但由于</w:t>
      </w:r>
      <w:r w:rsidR="00A44738" w:rsidRPr="0037432D">
        <w:rPr>
          <w:rFonts w:ascii="宋体" w:eastAsia="宋体" w:hAnsi="宋体"/>
          <w:color w:val="FF0000"/>
        </w:rPr>
        <w:t>掌子面后方为隧道腔体，电阻率大</w:t>
      </w:r>
      <w:r w:rsidR="00A44738" w:rsidRPr="0037432D">
        <w:rPr>
          <w:rFonts w:ascii="宋体" w:eastAsia="宋体" w:hAnsi="宋体"/>
        </w:rPr>
        <w:t>，因此</w:t>
      </w:r>
      <w:r w:rsidR="00A44738" w:rsidRPr="0037432D">
        <w:rPr>
          <w:rFonts w:ascii="宋体" w:eastAsia="宋体" w:hAnsi="宋体"/>
          <w:color w:val="FF0000"/>
        </w:rPr>
        <w:t>电磁响应主要受掌子面前方低阻影响</w:t>
      </w:r>
      <w:r w:rsidR="00A44738" w:rsidRPr="0037432D">
        <w:rPr>
          <w:rFonts w:ascii="宋体" w:eastAsia="宋体" w:hAnsi="宋体"/>
        </w:rPr>
        <w:t>。在实际勘探中应结合水位、地质资料具体分析，来判别异常体的具体方位。</w:t>
      </w:r>
      <w:r w:rsidR="00A44738">
        <w:rPr>
          <w:rFonts w:ascii="宋体" w:eastAsia="宋体" w:hAnsi="宋体" w:hint="eastAsia"/>
        </w:rPr>
        <w:t>而在沙漠或者高山环境中进行勘探时，此时选择航空瞬变电磁法又具有巨大的优势，它不但效率高，关键还安全。</w:t>
      </w:r>
    </w:p>
    <w:p w14:paraId="3C70E2FE" w14:textId="7EB4131D" w:rsidR="00A44738" w:rsidRDefault="00A44738" w:rsidP="00024A31">
      <w:pPr>
        <w:ind w:firstLineChars="200" w:firstLine="420"/>
        <w:rPr>
          <w:rFonts w:ascii="宋体" w:eastAsia="宋体" w:hAnsi="宋体"/>
        </w:rPr>
      </w:pPr>
      <w:r>
        <w:rPr>
          <w:rFonts w:ascii="宋体" w:eastAsia="宋体" w:hAnsi="宋体" w:hint="eastAsia"/>
        </w:rPr>
        <w:t>另外，在实际勘探之前，一般需要进行工作装置参数的现场试验或数值模拟试验，因为装置的参数对实际勘探结果的好坏也是一个相对的，应该根据具体的实际情况进行参数试验，然后选择最好的参数。如果有已知的现场测量结果，最好进行现场试验，如若没有，可以根据地质情况和异常体进行数值模拟进行选择。</w:t>
      </w:r>
    </w:p>
    <w:p w14:paraId="5D4E468E" w14:textId="4220B581" w:rsidR="00A44738" w:rsidRDefault="00A44738" w:rsidP="00024A31">
      <w:pPr>
        <w:ind w:firstLineChars="200" w:firstLine="420"/>
        <w:rPr>
          <w:rFonts w:ascii="宋体" w:eastAsia="宋体" w:hAnsi="宋体"/>
        </w:rPr>
      </w:pPr>
      <w:r>
        <w:rPr>
          <w:rFonts w:ascii="宋体" w:eastAsia="宋体" w:hAnsi="宋体" w:hint="eastAsia"/>
        </w:rPr>
        <w:t>此外，改进实际资料的处理解释也是</w:t>
      </w:r>
      <w:r w:rsidR="00776BD8">
        <w:rPr>
          <w:rFonts w:ascii="宋体" w:eastAsia="宋体" w:hAnsi="宋体" w:hint="eastAsia"/>
        </w:rPr>
        <w:t>实际中改善测量结果的一个重要方向，比如纵向电导率成像和反函数电阻率成像。</w:t>
      </w:r>
    </w:p>
    <w:p w14:paraId="2D3CBE17" w14:textId="6837FBFE" w:rsidR="00776BD8" w:rsidRDefault="00776BD8" w:rsidP="00776BD8">
      <w:pPr>
        <w:ind w:firstLineChars="200" w:firstLine="420"/>
        <w:rPr>
          <w:rFonts w:ascii="宋体" w:eastAsia="宋体" w:hAnsi="宋体" w:hint="eastAsia"/>
        </w:rPr>
      </w:pPr>
      <w:r>
        <w:rPr>
          <w:rFonts w:ascii="宋体" w:eastAsia="宋体" w:hAnsi="宋体" w:hint="eastAsia"/>
        </w:rPr>
        <w:t>最后，如果工作装置时小回线源的话，应该注意该方法的缺点，即</w:t>
      </w:r>
      <w:r w:rsidRPr="0037432D">
        <w:rPr>
          <w:rFonts w:ascii="宋体" w:eastAsia="宋体" w:hAnsi="宋体"/>
        </w:rPr>
        <w:t>生产中依靠增加发射匝数，提高探测信号的强度，但随之带来了线圈的互感、自感</w:t>
      </w:r>
      <w:r>
        <w:rPr>
          <w:rFonts w:ascii="宋体" w:eastAsia="宋体" w:hAnsi="宋体" w:hint="eastAsia"/>
        </w:rPr>
        <w:t>问题</w:t>
      </w:r>
      <w:r w:rsidRPr="0037432D">
        <w:rPr>
          <w:rFonts w:ascii="宋体" w:eastAsia="宋体" w:hAnsi="宋体"/>
        </w:rPr>
        <w:t>；</w:t>
      </w:r>
      <w:bookmarkStart w:id="0" w:name="_GoBack"/>
      <w:bookmarkEnd w:id="0"/>
      <w:r w:rsidRPr="0037432D">
        <w:rPr>
          <w:rFonts w:ascii="宋体" w:eastAsia="宋体" w:hAnsi="宋体"/>
          <w:color w:val="FF0000"/>
        </w:rPr>
        <w:t>经多次实验验证，发射线圈8匝，效果最好。</w:t>
      </w:r>
    </w:p>
    <w:p w14:paraId="7BDFDDB7" w14:textId="26CE080C" w:rsidR="00776BD8" w:rsidRPr="00776BD8" w:rsidRDefault="00776BD8" w:rsidP="00024A31">
      <w:pPr>
        <w:ind w:firstLineChars="200" w:firstLine="420"/>
        <w:rPr>
          <w:rFonts w:ascii="宋体" w:eastAsia="宋体" w:hAnsi="宋体" w:hint="eastAsia"/>
        </w:rPr>
      </w:pPr>
    </w:p>
    <w:p w14:paraId="76D11880" w14:textId="4EA5CFDA" w:rsidR="00C13478" w:rsidRDefault="00C13478" w:rsidP="00024A31">
      <w:pPr>
        <w:ind w:firstLineChars="200" w:firstLine="420"/>
        <w:rPr>
          <w:rFonts w:ascii="宋体" w:eastAsia="宋体" w:hAnsi="宋体"/>
        </w:rPr>
      </w:pPr>
    </w:p>
    <w:p w14:paraId="4A23B796" w14:textId="5746C3B7" w:rsidR="00C13478" w:rsidRDefault="00C13478" w:rsidP="00024A31">
      <w:pPr>
        <w:ind w:firstLineChars="200" w:firstLine="420"/>
        <w:rPr>
          <w:rFonts w:ascii="宋体" w:eastAsia="宋体" w:hAnsi="宋体"/>
        </w:rPr>
      </w:pPr>
    </w:p>
    <w:p w14:paraId="50CF3598" w14:textId="3847FA8F" w:rsidR="00C13478" w:rsidRDefault="00C13478" w:rsidP="00024A31">
      <w:pPr>
        <w:ind w:firstLineChars="200" w:firstLine="420"/>
        <w:rPr>
          <w:rFonts w:ascii="宋体" w:eastAsia="宋体" w:hAnsi="宋体"/>
        </w:rPr>
      </w:pPr>
    </w:p>
    <w:p w14:paraId="3C6420D5" w14:textId="684C5FE5" w:rsidR="00C13478" w:rsidRDefault="00C13478" w:rsidP="00024A31">
      <w:pPr>
        <w:ind w:firstLineChars="200" w:firstLine="420"/>
        <w:rPr>
          <w:rFonts w:ascii="宋体" w:eastAsia="宋体" w:hAnsi="宋体"/>
        </w:rPr>
      </w:pPr>
    </w:p>
    <w:p w14:paraId="5507D032" w14:textId="27CAFF9B" w:rsidR="00C13478" w:rsidRDefault="00C13478" w:rsidP="00024A31">
      <w:pPr>
        <w:ind w:firstLineChars="200" w:firstLine="420"/>
        <w:rPr>
          <w:rFonts w:ascii="宋体" w:eastAsia="宋体" w:hAnsi="宋体"/>
        </w:rPr>
      </w:pPr>
    </w:p>
    <w:p w14:paraId="31BCB74C" w14:textId="2FD0BE38" w:rsidR="00C13478" w:rsidRDefault="00C13478" w:rsidP="00024A31">
      <w:pPr>
        <w:ind w:firstLineChars="200" w:firstLine="420"/>
        <w:rPr>
          <w:rFonts w:ascii="宋体" w:eastAsia="宋体" w:hAnsi="宋体"/>
        </w:rPr>
      </w:pPr>
    </w:p>
    <w:p w14:paraId="761E3B7D" w14:textId="00DD1FC1" w:rsidR="00C13478" w:rsidRDefault="00C13478" w:rsidP="00024A31">
      <w:pPr>
        <w:ind w:firstLineChars="200" w:firstLine="420"/>
        <w:rPr>
          <w:rFonts w:ascii="宋体" w:eastAsia="宋体" w:hAnsi="宋体"/>
        </w:rPr>
      </w:pPr>
    </w:p>
    <w:p w14:paraId="3E17CD9C" w14:textId="3237B0BE" w:rsidR="00C13478" w:rsidRDefault="00C13478" w:rsidP="00024A31">
      <w:pPr>
        <w:ind w:firstLineChars="200" w:firstLine="420"/>
        <w:rPr>
          <w:rFonts w:ascii="宋体" w:eastAsia="宋体" w:hAnsi="宋体"/>
        </w:rPr>
      </w:pPr>
    </w:p>
    <w:p w14:paraId="1D842A83" w14:textId="725FB3FC" w:rsidR="00C13478" w:rsidRDefault="00C13478" w:rsidP="00024A31">
      <w:pPr>
        <w:ind w:firstLineChars="200" w:firstLine="420"/>
        <w:rPr>
          <w:rFonts w:ascii="宋体" w:eastAsia="宋体" w:hAnsi="宋体"/>
        </w:rPr>
      </w:pPr>
    </w:p>
    <w:p w14:paraId="5C88C6ED" w14:textId="06446005" w:rsidR="00C13478" w:rsidRDefault="00C13478" w:rsidP="00024A31">
      <w:pPr>
        <w:ind w:firstLineChars="200" w:firstLine="420"/>
        <w:rPr>
          <w:rFonts w:ascii="宋体" w:eastAsia="宋体" w:hAnsi="宋体"/>
        </w:rPr>
      </w:pPr>
    </w:p>
    <w:p w14:paraId="08246534" w14:textId="774B3702" w:rsidR="00C13478" w:rsidRDefault="00C13478" w:rsidP="00024A31">
      <w:pPr>
        <w:ind w:firstLineChars="200" w:firstLine="420"/>
        <w:rPr>
          <w:rFonts w:ascii="宋体" w:eastAsia="宋体" w:hAnsi="宋体"/>
        </w:rPr>
      </w:pPr>
    </w:p>
    <w:p w14:paraId="1B8A2DA2" w14:textId="1F055487" w:rsidR="00C13478" w:rsidRDefault="00C13478" w:rsidP="00024A31">
      <w:pPr>
        <w:ind w:firstLineChars="200" w:firstLine="420"/>
        <w:rPr>
          <w:rFonts w:ascii="宋体" w:eastAsia="宋体" w:hAnsi="宋体"/>
        </w:rPr>
      </w:pPr>
    </w:p>
    <w:p w14:paraId="2A888D1F" w14:textId="539A9C14" w:rsidR="00C13478" w:rsidRDefault="00C13478" w:rsidP="00024A31">
      <w:pPr>
        <w:ind w:firstLineChars="200" w:firstLine="420"/>
        <w:rPr>
          <w:rFonts w:ascii="宋体" w:eastAsia="宋体" w:hAnsi="宋体"/>
        </w:rPr>
      </w:pPr>
    </w:p>
    <w:p w14:paraId="6D627F7C" w14:textId="77777777" w:rsidR="00C13478" w:rsidRPr="00C13478" w:rsidRDefault="00C13478" w:rsidP="00024A31">
      <w:pPr>
        <w:ind w:firstLineChars="200" w:firstLine="420"/>
        <w:rPr>
          <w:rFonts w:ascii="宋体" w:eastAsia="宋体" w:hAnsi="宋体" w:hint="eastAsia"/>
        </w:rPr>
      </w:pPr>
    </w:p>
    <w:p w14:paraId="3FC96276" w14:textId="77777777" w:rsidR="00024A31" w:rsidRPr="00C13478" w:rsidRDefault="00024A31" w:rsidP="00024A31">
      <w:pPr>
        <w:ind w:firstLineChars="200" w:firstLine="420"/>
        <w:rPr>
          <w:rFonts w:ascii="宋体" w:eastAsia="宋体" w:hAnsi="宋体" w:hint="eastAsia"/>
        </w:rPr>
      </w:pPr>
    </w:p>
    <w:sectPr w:rsidR="00024A31" w:rsidRPr="00C134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E71"/>
    <w:rsid w:val="00024A31"/>
    <w:rsid w:val="00083B80"/>
    <w:rsid w:val="000B15D6"/>
    <w:rsid w:val="00105E71"/>
    <w:rsid w:val="00126DAE"/>
    <w:rsid w:val="0037432D"/>
    <w:rsid w:val="00452246"/>
    <w:rsid w:val="004C2389"/>
    <w:rsid w:val="005612F8"/>
    <w:rsid w:val="00562900"/>
    <w:rsid w:val="00776BD8"/>
    <w:rsid w:val="00860E71"/>
    <w:rsid w:val="0091638E"/>
    <w:rsid w:val="00931C1B"/>
    <w:rsid w:val="00A44738"/>
    <w:rsid w:val="00A9607D"/>
    <w:rsid w:val="00AC4C4B"/>
    <w:rsid w:val="00B54A75"/>
    <w:rsid w:val="00C120B9"/>
    <w:rsid w:val="00C13478"/>
    <w:rsid w:val="00C757E8"/>
    <w:rsid w:val="00D27D38"/>
    <w:rsid w:val="00D81C10"/>
    <w:rsid w:val="00E51F0F"/>
    <w:rsid w:val="00FE4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BB9C9"/>
  <w15:chartTrackingRefBased/>
  <w15:docId w15:val="{BF8576F8-7748-4113-BAD4-F099A9FFE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51F0F"/>
    <w:rPr>
      <w:sz w:val="18"/>
      <w:szCs w:val="18"/>
    </w:rPr>
  </w:style>
  <w:style w:type="character" w:customStyle="1" w:styleId="a4">
    <w:name w:val="批注框文本 字符"/>
    <w:basedOn w:val="a0"/>
    <w:link w:val="a3"/>
    <w:uiPriority w:val="99"/>
    <w:semiHidden/>
    <w:rsid w:val="00E51F0F"/>
    <w:rPr>
      <w:sz w:val="18"/>
      <w:szCs w:val="18"/>
    </w:rPr>
  </w:style>
  <w:style w:type="character" w:styleId="a5">
    <w:name w:val="Placeholder Text"/>
    <w:basedOn w:val="a0"/>
    <w:uiPriority w:val="99"/>
    <w:semiHidden/>
    <w:rsid w:val="00FE47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5131">
      <w:bodyDiv w:val="1"/>
      <w:marLeft w:val="0"/>
      <w:marRight w:val="0"/>
      <w:marTop w:val="0"/>
      <w:marBottom w:val="0"/>
      <w:divBdr>
        <w:top w:val="none" w:sz="0" w:space="0" w:color="auto"/>
        <w:left w:val="none" w:sz="0" w:space="0" w:color="auto"/>
        <w:bottom w:val="none" w:sz="0" w:space="0" w:color="auto"/>
        <w:right w:val="none" w:sz="0" w:space="0" w:color="auto"/>
      </w:divBdr>
      <w:divsChild>
        <w:div w:id="2059932119">
          <w:marLeft w:val="0"/>
          <w:marRight w:val="0"/>
          <w:marTop w:val="0"/>
          <w:marBottom w:val="0"/>
          <w:divBdr>
            <w:top w:val="none" w:sz="0" w:space="0" w:color="auto"/>
            <w:left w:val="none" w:sz="0" w:space="0" w:color="auto"/>
            <w:bottom w:val="none" w:sz="0" w:space="0" w:color="auto"/>
            <w:right w:val="none" w:sz="0" w:space="0" w:color="auto"/>
          </w:divBdr>
        </w:div>
      </w:divsChild>
    </w:div>
    <w:div w:id="260913751">
      <w:bodyDiv w:val="1"/>
      <w:marLeft w:val="0"/>
      <w:marRight w:val="0"/>
      <w:marTop w:val="0"/>
      <w:marBottom w:val="0"/>
      <w:divBdr>
        <w:top w:val="none" w:sz="0" w:space="0" w:color="auto"/>
        <w:left w:val="none" w:sz="0" w:space="0" w:color="auto"/>
        <w:bottom w:val="none" w:sz="0" w:space="0" w:color="auto"/>
        <w:right w:val="none" w:sz="0" w:space="0" w:color="auto"/>
      </w:divBdr>
      <w:divsChild>
        <w:div w:id="375858526">
          <w:marLeft w:val="0"/>
          <w:marRight w:val="0"/>
          <w:marTop w:val="0"/>
          <w:marBottom w:val="0"/>
          <w:divBdr>
            <w:top w:val="none" w:sz="0" w:space="0" w:color="auto"/>
            <w:left w:val="none" w:sz="0" w:space="0" w:color="auto"/>
            <w:bottom w:val="none" w:sz="0" w:space="0" w:color="auto"/>
            <w:right w:val="none" w:sz="0" w:space="0" w:color="auto"/>
          </w:divBdr>
        </w:div>
      </w:divsChild>
    </w:div>
    <w:div w:id="441147736">
      <w:bodyDiv w:val="1"/>
      <w:marLeft w:val="0"/>
      <w:marRight w:val="0"/>
      <w:marTop w:val="0"/>
      <w:marBottom w:val="0"/>
      <w:divBdr>
        <w:top w:val="none" w:sz="0" w:space="0" w:color="auto"/>
        <w:left w:val="none" w:sz="0" w:space="0" w:color="auto"/>
        <w:bottom w:val="none" w:sz="0" w:space="0" w:color="auto"/>
        <w:right w:val="none" w:sz="0" w:space="0" w:color="auto"/>
      </w:divBdr>
      <w:divsChild>
        <w:div w:id="1361974831">
          <w:marLeft w:val="0"/>
          <w:marRight w:val="0"/>
          <w:marTop w:val="0"/>
          <w:marBottom w:val="0"/>
          <w:divBdr>
            <w:top w:val="none" w:sz="0" w:space="0" w:color="auto"/>
            <w:left w:val="none" w:sz="0" w:space="0" w:color="auto"/>
            <w:bottom w:val="none" w:sz="0" w:space="0" w:color="auto"/>
            <w:right w:val="none" w:sz="0" w:space="0" w:color="auto"/>
          </w:divBdr>
        </w:div>
      </w:divsChild>
    </w:div>
    <w:div w:id="459688714">
      <w:bodyDiv w:val="1"/>
      <w:marLeft w:val="0"/>
      <w:marRight w:val="0"/>
      <w:marTop w:val="0"/>
      <w:marBottom w:val="0"/>
      <w:divBdr>
        <w:top w:val="none" w:sz="0" w:space="0" w:color="auto"/>
        <w:left w:val="none" w:sz="0" w:space="0" w:color="auto"/>
        <w:bottom w:val="none" w:sz="0" w:space="0" w:color="auto"/>
        <w:right w:val="none" w:sz="0" w:space="0" w:color="auto"/>
      </w:divBdr>
      <w:divsChild>
        <w:div w:id="804082424">
          <w:marLeft w:val="0"/>
          <w:marRight w:val="0"/>
          <w:marTop w:val="0"/>
          <w:marBottom w:val="0"/>
          <w:divBdr>
            <w:top w:val="none" w:sz="0" w:space="0" w:color="auto"/>
            <w:left w:val="none" w:sz="0" w:space="0" w:color="auto"/>
            <w:bottom w:val="none" w:sz="0" w:space="0" w:color="auto"/>
            <w:right w:val="none" w:sz="0" w:space="0" w:color="auto"/>
          </w:divBdr>
        </w:div>
      </w:divsChild>
    </w:div>
    <w:div w:id="519977455">
      <w:bodyDiv w:val="1"/>
      <w:marLeft w:val="0"/>
      <w:marRight w:val="0"/>
      <w:marTop w:val="0"/>
      <w:marBottom w:val="0"/>
      <w:divBdr>
        <w:top w:val="none" w:sz="0" w:space="0" w:color="auto"/>
        <w:left w:val="none" w:sz="0" w:space="0" w:color="auto"/>
        <w:bottom w:val="none" w:sz="0" w:space="0" w:color="auto"/>
        <w:right w:val="none" w:sz="0" w:space="0" w:color="auto"/>
      </w:divBdr>
      <w:divsChild>
        <w:div w:id="1940985271">
          <w:marLeft w:val="0"/>
          <w:marRight w:val="0"/>
          <w:marTop w:val="0"/>
          <w:marBottom w:val="0"/>
          <w:divBdr>
            <w:top w:val="none" w:sz="0" w:space="0" w:color="auto"/>
            <w:left w:val="none" w:sz="0" w:space="0" w:color="auto"/>
            <w:bottom w:val="none" w:sz="0" w:space="0" w:color="auto"/>
            <w:right w:val="none" w:sz="0" w:space="0" w:color="auto"/>
          </w:divBdr>
        </w:div>
      </w:divsChild>
    </w:div>
    <w:div w:id="578373524">
      <w:bodyDiv w:val="1"/>
      <w:marLeft w:val="0"/>
      <w:marRight w:val="0"/>
      <w:marTop w:val="0"/>
      <w:marBottom w:val="0"/>
      <w:divBdr>
        <w:top w:val="none" w:sz="0" w:space="0" w:color="auto"/>
        <w:left w:val="none" w:sz="0" w:space="0" w:color="auto"/>
        <w:bottom w:val="none" w:sz="0" w:space="0" w:color="auto"/>
        <w:right w:val="none" w:sz="0" w:space="0" w:color="auto"/>
      </w:divBdr>
      <w:divsChild>
        <w:div w:id="1879900818">
          <w:marLeft w:val="0"/>
          <w:marRight w:val="0"/>
          <w:marTop w:val="0"/>
          <w:marBottom w:val="0"/>
          <w:divBdr>
            <w:top w:val="none" w:sz="0" w:space="0" w:color="auto"/>
            <w:left w:val="none" w:sz="0" w:space="0" w:color="auto"/>
            <w:bottom w:val="none" w:sz="0" w:space="0" w:color="auto"/>
            <w:right w:val="none" w:sz="0" w:space="0" w:color="auto"/>
          </w:divBdr>
        </w:div>
      </w:divsChild>
    </w:div>
    <w:div w:id="1067342654">
      <w:bodyDiv w:val="1"/>
      <w:marLeft w:val="0"/>
      <w:marRight w:val="0"/>
      <w:marTop w:val="0"/>
      <w:marBottom w:val="0"/>
      <w:divBdr>
        <w:top w:val="none" w:sz="0" w:space="0" w:color="auto"/>
        <w:left w:val="none" w:sz="0" w:space="0" w:color="auto"/>
        <w:bottom w:val="none" w:sz="0" w:space="0" w:color="auto"/>
        <w:right w:val="none" w:sz="0" w:space="0" w:color="auto"/>
      </w:divBdr>
      <w:divsChild>
        <w:div w:id="1807506443">
          <w:marLeft w:val="0"/>
          <w:marRight w:val="0"/>
          <w:marTop w:val="0"/>
          <w:marBottom w:val="0"/>
          <w:divBdr>
            <w:top w:val="none" w:sz="0" w:space="0" w:color="auto"/>
            <w:left w:val="none" w:sz="0" w:space="0" w:color="auto"/>
            <w:bottom w:val="none" w:sz="0" w:space="0" w:color="auto"/>
            <w:right w:val="none" w:sz="0" w:space="0" w:color="auto"/>
          </w:divBdr>
        </w:div>
      </w:divsChild>
    </w:div>
    <w:div w:id="1384645266">
      <w:bodyDiv w:val="1"/>
      <w:marLeft w:val="0"/>
      <w:marRight w:val="0"/>
      <w:marTop w:val="0"/>
      <w:marBottom w:val="0"/>
      <w:divBdr>
        <w:top w:val="none" w:sz="0" w:space="0" w:color="auto"/>
        <w:left w:val="none" w:sz="0" w:space="0" w:color="auto"/>
        <w:bottom w:val="none" w:sz="0" w:space="0" w:color="auto"/>
        <w:right w:val="none" w:sz="0" w:space="0" w:color="auto"/>
      </w:divBdr>
      <w:divsChild>
        <w:div w:id="541676849">
          <w:marLeft w:val="0"/>
          <w:marRight w:val="0"/>
          <w:marTop w:val="0"/>
          <w:marBottom w:val="0"/>
          <w:divBdr>
            <w:top w:val="none" w:sz="0" w:space="0" w:color="auto"/>
            <w:left w:val="none" w:sz="0" w:space="0" w:color="auto"/>
            <w:bottom w:val="none" w:sz="0" w:space="0" w:color="auto"/>
            <w:right w:val="none" w:sz="0" w:space="0" w:color="auto"/>
          </w:divBdr>
        </w:div>
      </w:divsChild>
    </w:div>
    <w:div w:id="1634209857">
      <w:bodyDiv w:val="1"/>
      <w:marLeft w:val="0"/>
      <w:marRight w:val="0"/>
      <w:marTop w:val="0"/>
      <w:marBottom w:val="0"/>
      <w:divBdr>
        <w:top w:val="none" w:sz="0" w:space="0" w:color="auto"/>
        <w:left w:val="none" w:sz="0" w:space="0" w:color="auto"/>
        <w:bottom w:val="none" w:sz="0" w:space="0" w:color="auto"/>
        <w:right w:val="none" w:sz="0" w:space="0" w:color="auto"/>
      </w:divBdr>
      <w:divsChild>
        <w:div w:id="217009213">
          <w:marLeft w:val="0"/>
          <w:marRight w:val="0"/>
          <w:marTop w:val="0"/>
          <w:marBottom w:val="0"/>
          <w:divBdr>
            <w:top w:val="none" w:sz="0" w:space="0" w:color="auto"/>
            <w:left w:val="none" w:sz="0" w:space="0" w:color="auto"/>
            <w:bottom w:val="none" w:sz="0" w:space="0" w:color="auto"/>
            <w:right w:val="none" w:sz="0" w:space="0" w:color="auto"/>
          </w:divBdr>
        </w:div>
      </w:divsChild>
    </w:div>
    <w:div w:id="1825077029">
      <w:bodyDiv w:val="1"/>
      <w:marLeft w:val="0"/>
      <w:marRight w:val="0"/>
      <w:marTop w:val="0"/>
      <w:marBottom w:val="0"/>
      <w:divBdr>
        <w:top w:val="none" w:sz="0" w:space="0" w:color="auto"/>
        <w:left w:val="none" w:sz="0" w:space="0" w:color="auto"/>
        <w:bottom w:val="none" w:sz="0" w:space="0" w:color="auto"/>
        <w:right w:val="none" w:sz="0" w:space="0" w:color="auto"/>
      </w:divBdr>
      <w:divsChild>
        <w:div w:id="1358582319">
          <w:marLeft w:val="0"/>
          <w:marRight w:val="0"/>
          <w:marTop w:val="0"/>
          <w:marBottom w:val="0"/>
          <w:divBdr>
            <w:top w:val="none" w:sz="0" w:space="0" w:color="auto"/>
            <w:left w:val="none" w:sz="0" w:space="0" w:color="auto"/>
            <w:bottom w:val="none" w:sz="0" w:space="0" w:color="auto"/>
            <w:right w:val="none" w:sz="0" w:space="0" w:color="auto"/>
          </w:divBdr>
        </w:div>
      </w:divsChild>
    </w:div>
    <w:div w:id="1884125181">
      <w:bodyDiv w:val="1"/>
      <w:marLeft w:val="0"/>
      <w:marRight w:val="0"/>
      <w:marTop w:val="0"/>
      <w:marBottom w:val="0"/>
      <w:divBdr>
        <w:top w:val="none" w:sz="0" w:space="0" w:color="auto"/>
        <w:left w:val="none" w:sz="0" w:space="0" w:color="auto"/>
        <w:bottom w:val="none" w:sz="0" w:space="0" w:color="auto"/>
        <w:right w:val="none" w:sz="0" w:space="0" w:color="auto"/>
      </w:divBdr>
      <w:divsChild>
        <w:div w:id="1683239529">
          <w:marLeft w:val="0"/>
          <w:marRight w:val="0"/>
          <w:marTop w:val="0"/>
          <w:marBottom w:val="0"/>
          <w:divBdr>
            <w:top w:val="none" w:sz="0" w:space="0" w:color="auto"/>
            <w:left w:val="none" w:sz="0" w:space="0" w:color="auto"/>
            <w:bottom w:val="none" w:sz="0" w:space="0" w:color="auto"/>
            <w:right w:val="none" w:sz="0" w:space="0" w:color="auto"/>
          </w:divBdr>
        </w:div>
      </w:divsChild>
    </w:div>
    <w:div w:id="1987011531">
      <w:bodyDiv w:val="1"/>
      <w:marLeft w:val="0"/>
      <w:marRight w:val="0"/>
      <w:marTop w:val="0"/>
      <w:marBottom w:val="0"/>
      <w:divBdr>
        <w:top w:val="none" w:sz="0" w:space="0" w:color="auto"/>
        <w:left w:val="none" w:sz="0" w:space="0" w:color="auto"/>
        <w:bottom w:val="none" w:sz="0" w:space="0" w:color="auto"/>
        <w:right w:val="none" w:sz="0" w:space="0" w:color="auto"/>
      </w:divBdr>
      <w:divsChild>
        <w:div w:id="1136681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10.wmf"/><Relationship Id="rId26" Type="http://schemas.openxmlformats.org/officeDocument/2006/relationships/oleObject" Target="embeddings/oleObject9.bin"/><Relationship Id="rId39" Type="http://schemas.openxmlformats.org/officeDocument/2006/relationships/image" Target="media/image21.wmf"/><Relationship Id="rId21" Type="http://schemas.openxmlformats.org/officeDocument/2006/relationships/image" Target="media/image12.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5.png"/><Relationship Id="rId50" Type="http://schemas.openxmlformats.org/officeDocument/2006/relationships/oleObject" Target="embeddings/oleObject20.bin"/><Relationship Id="rId55" Type="http://schemas.openxmlformats.org/officeDocument/2006/relationships/image" Target="media/image30.wmf"/><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9.wmf"/><Relationship Id="rId29" Type="http://schemas.openxmlformats.org/officeDocument/2006/relationships/image" Target="media/image16.w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20.wmf"/><Relationship Id="rId40" Type="http://schemas.openxmlformats.org/officeDocument/2006/relationships/oleObject" Target="embeddings/oleObject16.bin"/><Relationship Id="rId45" Type="http://schemas.openxmlformats.org/officeDocument/2006/relationships/image" Target="media/image24.wmf"/><Relationship Id="rId53" Type="http://schemas.openxmlformats.org/officeDocument/2006/relationships/image" Target="media/image29.wmf"/><Relationship Id="rId58" Type="http://schemas.openxmlformats.org/officeDocument/2006/relationships/oleObject" Target="embeddings/oleObject24.bin"/><Relationship Id="rId66" Type="http://schemas.openxmlformats.org/officeDocument/2006/relationships/oleObject" Target="embeddings/oleObject27.bin"/><Relationship Id="rId5" Type="http://schemas.openxmlformats.org/officeDocument/2006/relationships/image" Target="media/image2.png"/><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7.wmf"/><Relationship Id="rId57" Type="http://schemas.openxmlformats.org/officeDocument/2006/relationships/image" Target="media/image31.wmf"/><Relationship Id="rId61" Type="http://schemas.openxmlformats.org/officeDocument/2006/relationships/image" Target="media/image33.wmf"/><Relationship Id="rId10" Type="http://schemas.openxmlformats.org/officeDocument/2006/relationships/image" Target="media/image6.wmf"/><Relationship Id="rId19" Type="http://schemas.openxmlformats.org/officeDocument/2006/relationships/oleObject" Target="embeddings/oleObject6.bin"/><Relationship Id="rId31" Type="http://schemas.openxmlformats.org/officeDocument/2006/relationships/image" Target="media/image17.wmf"/><Relationship Id="rId44" Type="http://schemas.openxmlformats.org/officeDocument/2006/relationships/oleObject" Target="embeddings/oleObject18.bin"/><Relationship Id="rId52" Type="http://schemas.openxmlformats.org/officeDocument/2006/relationships/oleObject" Target="embeddings/oleObject21.bin"/><Relationship Id="rId60" Type="http://schemas.openxmlformats.org/officeDocument/2006/relationships/image" Target="media/image32.png"/><Relationship Id="rId65" Type="http://schemas.openxmlformats.org/officeDocument/2006/relationships/image" Target="media/image36.wmf"/><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image" Target="media/image8.wmf"/><Relationship Id="rId22" Type="http://schemas.openxmlformats.org/officeDocument/2006/relationships/image" Target="media/image13.wmf"/><Relationship Id="rId27" Type="http://schemas.openxmlformats.org/officeDocument/2006/relationships/image" Target="media/image15.wmf"/><Relationship Id="rId30" Type="http://schemas.openxmlformats.org/officeDocument/2006/relationships/oleObject" Target="embeddings/oleObject11.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image" Target="media/image26.png"/><Relationship Id="rId56" Type="http://schemas.openxmlformats.org/officeDocument/2006/relationships/oleObject" Target="embeddings/oleObject23.bin"/><Relationship Id="rId64" Type="http://schemas.openxmlformats.org/officeDocument/2006/relationships/image" Target="media/image35.png"/><Relationship Id="rId8" Type="http://schemas.openxmlformats.org/officeDocument/2006/relationships/image" Target="media/image5.wmf"/><Relationship Id="rId51" Type="http://schemas.openxmlformats.org/officeDocument/2006/relationships/image" Target="media/image28.wmf"/><Relationship Id="rId3" Type="http://schemas.openxmlformats.org/officeDocument/2006/relationships/webSettings" Target="webSettings.xml"/><Relationship Id="rId12" Type="http://schemas.openxmlformats.org/officeDocument/2006/relationships/image" Target="media/image7.wmf"/><Relationship Id="rId17" Type="http://schemas.openxmlformats.org/officeDocument/2006/relationships/oleObject" Target="embeddings/oleObject5.bin"/><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2.wmf"/><Relationship Id="rId54" Type="http://schemas.openxmlformats.org/officeDocument/2006/relationships/oleObject" Target="embeddings/oleObject22.bin"/><Relationship Id="rId62" Type="http://schemas.openxmlformats.org/officeDocument/2006/relationships/oleObject" Target="embeddings/oleObject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10</Pages>
  <Words>1198</Words>
  <Characters>6831</Characters>
  <Application>Microsoft Office Word</Application>
  <DocSecurity>0</DocSecurity>
  <Lines>56</Lines>
  <Paragraphs>16</Paragraphs>
  <ScaleCrop>false</ScaleCrop>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49640</dc:creator>
  <cp:keywords/>
  <dc:description/>
  <cp:lastModifiedBy>49640</cp:lastModifiedBy>
  <cp:revision>7</cp:revision>
  <dcterms:created xsi:type="dcterms:W3CDTF">2019-04-03T11:32:00Z</dcterms:created>
  <dcterms:modified xsi:type="dcterms:W3CDTF">2019-04-03T14:30:00Z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