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A2" w:rsidRDefault="00F8620E">
      <w:pPr>
        <w:pStyle w:val="Heading"/>
        <w:rPr>
          <w:lang w:val="pt-BR"/>
        </w:rPr>
      </w:pPr>
      <w:proofErr w:type="spellStart"/>
      <w:r>
        <w:rPr>
          <w:lang w:val="pt-BR"/>
        </w:rPr>
        <w:t>Car</w:t>
      </w:r>
      <w:proofErr w:type="spellEnd"/>
      <w:r>
        <w:rPr>
          <w:lang w:val="pt-BR"/>
        </w:rPr>
        <w:t xml:space="preserve"> Management Project</w:t>
      </w:r>
    </w:p>
    <w:p w:rsidR="008016A2" w:rsidRDefault="00F8620E">
      <w:pPr>
        <w:pStyle w:val="Heading"/>
        <w:rPr>
          <w:lang w:val="pt-BR"/>
        </w:rPr>
      </w:pPr>
      <w:r>
        <w:rPr>
          <w:lang w:val="pt-BR"/>
        </w:rPr>
        <w:t>Plano de Iteração</w:t>
      </w:r>
    </w:p>
    <w:p w:rsidR="008016A2" w:rsidRDefault="008016A2">
      <w:pPr>
        <w:pStyle w:val="Ttulo1"/>
        <w:rPr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1.  Principais Marcos</w:t>
      </w:r>
    </w:p>
    <w:p w:rsidR="008016A2" w:rsidRDefault="008016A2">
      <w:pPr>
        <w:pStyle w:val="InfoBlue"/>
        <w:rPr>
          <w:rFonts w:ascii="Arial" w:hAnsi="Arial"/>
          <w:lang w:val="pt-BR"/>
        </w:rPr>
      </w:pPr>
    </w:p>
    <w:tbl>
      <w:tblPr>
        <w:tblW w:w="6490" w:type="dxa"/>
        <w:tblInd w:w="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1882"/>
      </w:tblGrid>
      <w:tr w:rsidR="008016A2">
        <w:tblPrEx>
          <w:tblCellMar>
            <w:top w:w="0" w:type="dxa"/>
            <w:bottom w:w="0" w:type="dxa"/>
          </w:tblCellMar>
        </w:tblPrEx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09/03/2015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  - Configuração</w:t>
            </w:r>
            <w:r>
              <w:rPr>
                <w:rFonts w:ascii="Arial" w:hAnsi="Arial"/>
                <w:lang w:val="pt-BR"/>
              </w:rPr>
              <w:t xml:space="preserve"> do repositório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16/03/2015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D70" w:rsidRDefault="00F8620E" w:rsidP="00E94D70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Documento de visão</w:t>
            </w:r>
          </w:p>
          <w:p w:rsidR="00E94D70" w:rsidRDefault="00F8620E" w:rsidP="00E94D70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Lista de riscos</w:t>
            </w:r>
          </w:p>
          <w:p w:rsidR="008016A2" w:rsidRDefault="00F8620E" w:rsidP="00E94D70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Lista de itens de trabalho</w:t>
            </w:r>
            <w:r>
              <w:rPr>
                <w:rFonts w:ascii="Arial" w:hAnsi="Arial"/>
                <w:lang w:val="pt-BR"/>
              </w:rPr>
              <w:br/>
            </w:r>
            <w:r>
              <w:rPr>
                <w:rFonts w:ascii="Arial" w:hAnsi="Arial"/>
                <w:lang w:val="pt-BR"/>
              </w:rPr>
              <w:t>- Plano de projeto</w:t>
            </w:r>
            <w:r>
              <w:rPr>
                <w:rFonts w:ascii="Arial" w:hAnsi="Arial"/>
                <w:lang w:val="pt-BR"/>
              </w:rPr>
              <w:br/>
            </w:r>
            <w:r>
              <w:rPr>
                <w:rFonts w:ascii="Arial" w:hAnsi="Arial"/>
                <w:lang w:val="pt-BR"/>
              </w:rPr>
              <w:t>- Plano de iteração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</w:t>
            </w:r>
            <w:r>
              <w:rPr>
                <w:rFonts w:ascii="Arial" w:hAnsi="Arial"/>
                <w:lang w:val="pt-BR"/>
              </w:rPr>
              <w:t>3/03/2015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46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Modelo de casos de uso</w:t>
            </w:r>
          </w:p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Descrição da arquitetura do projeto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30/03/2015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46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Especificar requisitos</w:t>
            </w:r>
          </w:p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Caderno de arquitetura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06/04/2015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27/04/2015</w:t>
            </w:r>
          </w:p>
        </w:tc>
      </w:tr>
    </w:tbl>
    <w:p w:rsidR="008016A2" w:rsidRDefault="008016A2">
      <w:pPr>
        <w:pStyle w:val="Textbody"/>
        <w:ind w:left="0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2.  Objetivos de Alto Nível</w:t>
      </w:r>
    </w:p>
    <w:p w:rsidR="008016A2" w:rsidRDefault="00E94D70" w:rsidP="00E94D70">
      <w:pPr>
        <w:pStyle w:val="Standard"/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="00F8620E">
        <w:rPr>
          <w:rFonts w:ascii="Arial" w:hAnsi="Arial"/>
          <w:lang w:val="pt-BR"/>
        </w:rPr>
        <w:t>Lista com principais casos de uso definidos.</w:t>
      </w:r>
    </w:p>
    <w:p w:rsidR="008016A2" w:rsidRDefault="00E94D70" w:rsidP="00E94D70">
      <w:pPr>
        <w:pStyle w:val="Standard"/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="00F8620E">
        <w:rPr>
          <w:rFonts w:ascii="Arial" w:hAnsi="Arial"/>
          <w:lang w:val="pt-BR"/>
        </w:rPr>
        <w:t>Modelo de interface da aplicação definidos.</w:t>
      </w:r>
    </w:p>
    <w:p w:rsidR="008016A2" w:rsidRDefault="00E94D70" w:rsidP="00E94D70">
      <w:pPr>
        <w:pStyle w:val="Standard"/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="00F8620E">
        <w:rPr>
          <w:rFonts w:ascii="Arial" w:hAnsi="Arial"/>
          <w:lang w:val="pt-BR"/>
        </w:rPr>
        <w:t xml:space="preserve">Apresentar uma versão de demonstração com os casos de uso mais </w:t>
      </w:r>
      <w:r w:rsidR="00F8620E">
        <w:rPr>
          <w:rFonts w:ascii="Arial" w:hAnsi="Arial"/>
          <w:lang w:val="pt-BR"/>
        </w:rPr>
        <w:t>críticos.</w:t>
      </w:r>
    </w:p>
    <w:p w:rsidR="008016A2" w:rsidRDefault="008016A2">
      <w:pPr>
        <w:pStyle w:val="Standard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3.  Itens de Trabalho</w:t>
      </w:r>
    </w:p>
    <w:tbl>
      <w:tblPr>
        <w:tblW w:w="9473" w:type="dxa"/>
        <w:tblInd w:w="-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90"/>
      </w:tblGrid>
      <w:tr w:rsidR="008016A2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18"/>
                <w:szCs w:val="18"/>
                <w:lang w:val="pt-BR" w:eastAsia="ja-JP"/>
              </w:rPr>
              <w:t>Configurar repositório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Tarcisio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Configurar controlador de versão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SmartGit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Tarcisio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documento de visão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lista de riscos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lista de itens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Tarcisio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plano de iteração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Tarcisio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modelo de caso de uso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Especificar requisitos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E94D70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E94D70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lastRenderedPageBreak/>
              <w:t>Implementar os protótipos de interface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Descrever arquitetura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Caderno de arquitetura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/ 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11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8016A2" w:rsidRDefault="008016A2">
      <w:pPr>
        <w:pStyle w:val="Textbody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4.  Lista de Problemas</w:t>
      </w:r>
    </w:p>
    <w:tbl>
      <w:tblPr>
        <w:tblW w:w="958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1452"/>
        <w:gridCol w:w="4942"/>
      </w:tblGrid>
      <w:tr w:rsidR="008016A2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Textbody"/>
              <w:snapToGrid w:val="0"/>
              <w:ind w:left="0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Textbody"/>
              <w:snapToGrid w:val="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Pendente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Textbody"/>
              <w:snapToGrid w:val="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Já foram iniciadas medidas </w:t>
            </w:r>
            <w:r>
              <w:rPr>
                <w:rFonts w:ascii="Arial" w:hAnsi="Arial"/>
                <w:lang w:val="pt-BR"/>
              </w:rPr>
              <w:t>corretivas</w:t>
            </w:r>
          </w:p>
        </w:tc>
      </w:tr>
    </w:tbl>
    <w:p w:rsidR="008016A2" w:rsidRDefault="008016A2">
      <w:pPr>
        <w:pStyle w:val="Standard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5.  Critérios de Avaliação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Toda infraestrutura entregue dentro da data estipulada.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90% dos casos de testes de integração deverão ser executados sem falhas.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Avaliação do cliente ao final da iteração deverá ser favorável.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 xml:space="preserve">100% da equipe deverá </w:t>
      </w:r>
      <w:r>
        <w:rPr>
          <w:lang w:val="pt-BR"/>
        </w:rPr>
        <w:t>ter sido treinada no processo, seus métodos e ferramentas.</w:t>
      </w:r>
    </w:p>
    <w:p w:rsidR="008016A2" w:rsidRDefault="00F8620E" w:rsidP="00E94D70">
      <w:pPr>
        <w:pStyle w:val="Standard"/>
        <w:numPr>
          <w:ilvl w:val="0"/>
          <w:numId w:val="41"/>
        </w:numPr>
        <w:spacing w:before="113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Os casos de uso com prioridade alta deverão estar implementados na entrega do release.</w:t>
      </w: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6.  Avaliação</w:t>
      </w:r>
    </w:p>
    <w:p w:rsidR="008016A2" w:rsidRDefault="00F8620E">
      <w:pPr>
        <w:pStyle w:val="InfoBlue"/>
      </w:pPr>
      <w:r>
        <w:rPr>
          <w:rFonts w:ascii="Arial" w:hAnsi="Arial"/>
          <w:lang w:val="pt-BR"/>
        </w:rPr>
        <w:t>]</w:t>
      </w:r>
    </w:p>
    <w:tbl>
      <w:tblPr>
        <w:tblW w:w="5553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8"/>
        <w:gridCol w:w="3775"/>
      </w:tblGrid>
      <w:tr w:rsidR="008016A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bCs/>
                <w:lang w:val="pt-BR"/>
              </w:rPr>
            </w:pPr>
            <w:r>
              <w:rPr>
                <w:rFonts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>Verificar se casos de uso para a iteração foram contemplados;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Data da </w:t>
            </w:r>
            <w:r>
              <w:rPr>
                <w:rFonts w:ascii="Arial" w:hAnsi="Arial"/>
                <w:lang w:val="pt-BR"/>
              </w:rPr>
              <w:t>Avaliação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>27/04/2015</w:t>
            </w:r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Participantes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 xml:space="preserve">Tarcísio, </w:t>
            </w:r>
            <w:proofErr w:type="spellStart"/>
            <w:r>
              <w:rPr>
                <w:rFonts w:ascii="Arial" w:hAnsi="Arial"/>
                <w:iCs/>
                <w:color w:val="333333"/>
                <w:lang w:val="pt-BR"/>
              </w:rPr>
              <w:t>Italo</w:t>
            </w:r>
            <w:proofErr w:type="spellEnd"/>
            <w:r>
              <w:rPr>
                <w:rFonts w:ascii="Arial" w:hAnsi="Arial"/>
                <w:iCs/>
                <w:color w:val="333333"/>
                <w:lang w:val="pt-BR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color w:val="333333"/>
                <w:lang w:val="pt-BR"/>
              </w:rPr>
              <w:t>Jarley</w:t>
            </w:r>
            <w:proofErr w:type="spellEnd"/>
          </w:p>
        </w:tc>
      </w:tr>
      <w:tr w:rsidR="008016A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Status do Projeto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</w:pPr>
            <w:r>
              <w:rPr>
                <w:rFonts w:ascii="Arial" w:hAnsi="Arial" w:cs="Times"/>
                <w:iCs/>
                <w:color w:val="333333"/>
                <w:lang w:val="pt-BR"/>
              </w:rPr>
              <w:t>Verde</w:t>
            </w:r>
          </w:p>
        </w:tc>
      </w:tr>
    </w:tbl>
    <w:p w:rsidR="008016A2" w:rsidRDefault="008016A2">
      <w:pPr>
        <w:pStyle w:val="Standard"/>
        <w:rPr>
          <w:rFonts w:ascii="Arial" w:hAnsi="Arial"/>
          <w:lang w:val="pt-BR"/>
        </w:rPr>
      </w:pPr>
    </w:p>
    <w:p w:rsidR="008016A2" w:rsidRDefault="00F8620E">
      <w:pPr>
        <w:pStyle w:val="Ttulo2"/>
      </w:pPr>
      <w:proofErr w:type="spellStart"/>
      <w:r>
        <w:t>Avaliação</w:t>
      </w:r>
      <w:proofErr w:type="spellEnd"/>
      <w:r>
        <w:t xml:space="preserve"> X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Iniciais</w:t>
      </w:r>
      <w:proofErr w:type="spellEnd"/>
    </w:p>
    <w:p w:rsidR="008016A2" w:rsidRDefault="00F8620E" w:rsidP="00E94D70">
      <w:pPr>
        <w:pStyle w:val="InfoBluelistitem"/>
        <w:numPr>
          <w:ilvl w:val="0"/>
          <w:numId w:val="42"/>
        </w:numPr>
        <w:rPr>
          <w:rFonts w:ascii="Arial" w:hAnsi="Arial"/>
          <w:color w:val="333333"/>
          <w:lang w:val="pt-BR"/>
        </w:rPr>
      </w:pPr>
      <w:bookmarkStart w:id="1" w:name="_GoBack"/>
      <w:bookmarkEnd w:id="1"/>
      <w:r>
        <w:rPr>
          <w:rFonts w:ascii="Arial" w:hAnsi="Arial"/>
          <w:color w:val="333333"/>
          <w:lang w:val="pt-BR"/>
        </w:rPr>
        <w:t>50% dos documentos esperados para a primeira iteração foram completados.</w:t>
      </w:r>
    </w:p>
    <w:p w:rsidR="008016A2" w:rsidRPr="00E94D70" w:rsidRDefault="00F8620E">
      <w:pPr>
        <w:pStyle w:val="Ttulo2"/>
        <w:rPr>
          <w:lang w:val="pt-BR"/>
        </w:rPr>
      </w:pPr>
      <w:r w:rsidRPr="00E94D70">
        <w:rPr>
          <w:lang w:val="pt-BR"/>
        </w:rPr>
        <w:t>Itens de Trabalho: Planejado X Realizado</w:t>
      </w:r>
    </w:p>
    <w:p w:rsidR="008016A2" w:rsidRDefault="008016A2">
      <w:pPr>
        <w:pStyle w:val="InfoBluelistitem"/>
        <w:rPr>
          <w:rFonts w:ascii="Arial" w:hAnsi="Arial"/>
          <w:lang w:val="pt-BR"/>
        </w:rPr>
      </w:pPr>
    </w:p>
    <w:p w:rsidR="008016A2" w:rsidRDefault="00F8620E">
      <w:pPr>
        <w:pStyle w:val="Ttulo2"/>
      </w:pPr>
      <w:proofErr w:type="spellStart"/>
      <w:r>
        <w:t>Avaliação</w:t>
      </w:r>
      <w:proofErr w:type="spellEnd"/>
      <w:r>
        <w:t xml:space="preserve"> X </w:t>
      </w:r>
      <w:proofErr w:type="spellStart"/>
      <w:r>
        <w:t>Resultados</w:t>
      </w:r>
      <w:proofErr w:type="spellEnd"/>
      <w:r>
        <w:t xml:space="preserve"> </w:t>
      </w:r>
      <w:r>
        <w:t>de Testes</w:t>
      </w:r>
    </w:p>
    <w:p w:rsidR="008016A2" w:rsidRDefault="008016A2">
      <w:pPr>
        <w:pStyle w:val="InfoBluelistitem"/>
        <w:rPr>
          <w:rFonts w:ascii="Arial" w:hAnsi="Arial"/>
          <w:lang w:val="pt-BR"/>
        </w:rPr>
      </w:pPr>
    </w:p>
    <w:p w:rsidR="008016A2" w:rsidRDefault="00F8620E">
      <w:pPr>
        <w:pStyle w:val="Ttulo2"/>
      </w:pPr>
      <w:proofErr w:type="spellStart"/>
      <w:r>
        <w:t>Outras</w:t>
      </w:r>
      <w:proofErr w:type="spellEnd"/>
      <w:r>
        <w:t xml:space="preserve"> </w:t>
      </w:r>
      <w:proofErr w:type="spellStart"/>
      <w:r>
        <w:t>Avaliações</w:t>
      </w:r>
      <w:proofErr w:type="spellEnd"/>
      <w:r>
        <w:t xml:space="preserve"> e </w:t>
      </w:r>
      <w:proofErr w:type="spellStart"/>
      <w:r>
        <w:t>Desvios</w:t>
      </w:r>
      <w:proofErr w:type="spellEnd"/>
    </w:p>
    <w:p w:rsidR="008016A2" w:rsidRDefault="008016A2">
      <w:pPr>
        <w:pStyle w:val="InfoBluelistitem"/>
      </w:pPr>
    </w:p>
    <w:sectPr w:rsidR="008016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0E" w:rsidRDefault="00F8620E">
      <w:r>
        <w:separator/>
      </w:r>
    </w:p>
  </w:endnote>
  <w:endnote w:type="continuationSeparator" w:id="0">
    <w:p w:rsidR="00F8620E" w:rsidRDefault="00F8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70C96">
      <w:tblPrEx>
        <w:tblCellMar>
          <w:top w:w="0" w:type="dxa"/>
          <w:bottom w:w="0" w:type="dxa"/>
        </w:tblCellMar>
      </w:tblPrEx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4D7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94D7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 w:rsidR="00E94D7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A70C96" w:rsidRDefault="00F8620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0E" w:rsidRDefault="00F8620E">
      <w:r>
        <w:rPr>
          <w:color w:val="000000"/>
        </w:rPr>
        <w:ptab w:relativeTo="margin" w:alignment="center" w:leader="none"/>
      </w:r>
    </w:p>
  </w:footnote>
  <w:footnote w:type="continuationSeparator" w:id="0">
    <w:p w:rsidR="00F8620E" w:rsidRDefault="00F86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A70C96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Cabealho"/>
            <w:tabs>
              <w:tab w:val="clear" w:pos="4320"/>
              <w:tab w:val="clear" w:pos="8640"/>
            </w:tabs>
          </w:pPr>
          <w:r>
            <w:t>Car Management Project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lang w:val="pt-BR"/>
            </w:rPr>
          </w:pPr>
        </w:p>
      </w:tc>
    </w:tr>
    <w:tr w:rsidR="00A70C96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Data:  21/03/15</w:t>
          </w:r>
        </w:p>
      </w:tc>
    </w:tr>
  </w:tbl>
  <w:p w:rsidR="00A70C96" w:rsidRDefault="00F8620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4A1B"/>
    <w:multiLevelType w:val="multilevel"/>
    <w:tmpl w:val="67708C9A"/>
    <w:styleLink w:val="WW8Num2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2DE2988"/>
    <w:multiLevelType w:val="multilevel"/>
    <w:tmpl w:val="14C087C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">
    <w:nsid w:val="0C6D61CC"/>
    <w:multiLevelType w:val="multilevel"/>
    <w:tmpl w:val="1A801960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54F1A54"/>
    <w:multiLevelType w:val="multilevel"/>
    <w:tmpl w:val="62082F42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300FB"/>
    <w:multiLevelType w:val="multilevel"/>
    <w:tmpl w:val="9CEECC82"/>
    <w:styleLink w:val="WW8Num2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A794839"/>
    <w:multiLevelType w:val="multilevel"/>
    <w:tmpl w:val="FCC6EAB4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D6574D5"/>
    <w:multiLevelType w:val="multilevel"/>
    <w:tmpl w:val="CF28B1E2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EE743FA"/>
    <w:multiLevelType w:val="multilevel"/>
    <w:tmpl w:val="27EE1C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2A28049D"/>
    <w:multiLevelType w:val="multilevel"/>
    <w:tmpl w:val="39003F10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BR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BR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BR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2AB64026"/>
    <w:multiLevelType w:val="multilevel"/>
    <w:tmpl w:val="835CC2C8"/>
    <w:styleLink w:val="WW8Num15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2B215953"/>
    <w:multiLevelType w:val="multilevel"/>
    <w:tmpl w:val="07CA302A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2C754B8A"/>
    <w:multiLevelType w:val="multilevel"/>
    <w:tmpl w:val="5980E0C0"/>
    <w:styleLink w:val="WW8Num23"/>
    <w:lvl w:ilvl="0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2">
    <w:nsid w:val="2F1B68A8"/>
    <w:multiLevelType w:val="multilevel"/>
    <w:tmpl w:val="746246A4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33F6284E"/>
    <w:multiLevelType w:val="multilevel"/>
    <w:tmpl w:val="F7BCB0F6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>
    <w:nsid w:val="3BEA2FC9"/>
    <w:multiLevelType w:val="multilevel"/>
    <w:tmpl w:val="003C3880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3FC76A30"/>
    <w:multiLevelType w:val="multilevel"/>
    <w:tmpl w:val="EDEAEE92"/>
    <w:styleLink w:val="WW8Num3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42557042"/>
    <w:multiLevelType w:val="multilevel"/>
    <w:tmpl w:val="E1A29BC8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pStyle w:val="Ttulo2"/>
      <w:lvlText w:val="%2."/>
      <w:lvlJc w:val="left"/>
      <w:pPr>
        <w:ind w:left="720" w:hanging="360"/>
      </w:pPr>
      <w:rPr>
        <w:rFonts w:cs="Symbol"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7">
    <w:nsid w:val="458B33F1"/>
    <w:multiLevelType w:val="multilevel"/>
    <w:tmpl w:val="CCAA4E44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47780D3C"/>
    <w:multiLevelType w:val="multilevel"/>
    <w:tmpl w:val="E794D196"/>
    <w:styleLink w:val="WW8Num7"/>
    <w:lvl w:ilvl="0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9">
    <w:nsid w:val="48371D64"/>
    <w:multiLevelType w:val="multilevel"/>
    <w:tmpl w:val="9992F9EC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48BA39C0"/>
    <w:multiLevelType w:val="multilevel"/>
    <w:tmpl w:val="5ABC3F4E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49A459CF"/>
    <w:multiLevelType w:val="multilevel"/>
    <w:tmpl w:val="3968ADBA"/>
    <w:styleLink w:val="WW8Num2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FF"/>
        <w:lang w:val="pt-BR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color w:val="0000FF"/>
        <w:lang w:val="pt-BR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color w:val="0000FF"/>
        <w:lang w:val="pt-BR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>
    <w:nsid w:val="4E682EDC"/>
    <w:multiLevelType w:val="multilevel"/>
    <w:tmpl w:val="D92018E6"/>
    <w:styleLink w:val="WW8Num2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52B35996"/>
    <w:multiLevelType w:val="multilevel"/>
    <w:tmpl w:val="0B841DB4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>
    <w:nsid w:val="5C0204AE"/>
    <w:multiLevelType w:val="multilevel"/>
    <w:tmpl w:val="4DCABAFC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15286"/>
    <w:multiLevelType w:val="multilevel"/>
    <w:tmpl w:val="26C00A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>
    <w:nsid w:val="63186E70"/>
    <w:multiLevelType w:val="multilevel"/>
    <w:tmpl w:val="0C9AC7E0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63D81CE7"/>
    <w:multiLevelType w:val="hybridMultilevel"/>
    <w:tmpl w:val="202EE4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3F3932"/>
    <w:multiLevelType w:val="multilevel"/>
    <w:tmpl w:val="CD98BD38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68135C6A"/>
    <w:multiLevelType w:val="multilevel"/>
    <w:tmpl w:val="374A6B86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  <w:rPr>
        <w:rFonts w:cs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>
    <w:nsid w:val="686E16BD"/>
    <w:multiLevelType w:val="multilevel"/>
    <w:tmpl w:val="E8767DEC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>
    <w:nsid w:val="68AF4238"/>
    <w:multiLevelType w:val="multilevel"/>
    <w:tmpl w:val="4D704BC4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9F4751D"/>
    <w:multiLevelType w:val="multilevel"/>
    <w:tmpl w:val="4782BA7E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6BD641F3"/>
    <w:multiLevelType w:val="multilevel"/>
    <w:tmpl w:val="78EA3E1E"/>
    <w:styleLink w:val="WW8Num3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73FD71BF"/>
    <w:multiLevelType w:val="multilevel"/>
    <w:tmpl w:val="19FA12FA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76642450"/>
    <w:multiLevelType w:val="hybridMultilevel"/>
    <w:tmpl w:val="76BA3D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AA19B5"/>
    <w:multiLevelType w:val="multilevel"/>
    <w:tmpl w:val="F71454D0"/>
    <w:styleLink w:val="WW8Num2"/>
    <w:lvl w:ilvl="0">
      <w:start w:val="1"/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793E09EF"/>
    <w:multiLevelType w:val="multilevel"/>
    <w:tmpl w:val="97F4FBFE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>
    <w:nsid w:val="79E87D5E"/>
    <w:multiLevelType w:val="multilevel"/>
    <w:tmpl w:val="C8A050DE"/>
    <w:styleLink w:val="WW8Num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>
    <w:nsid w:val="79F7560B"/>
    <w:multiLevelType w:val="hybridMultilevel"/>
    <w:tmpl w:val="5552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F41E3"/>
    <w:multiLevelType w:val="multilevel"/>
    <w:tmpl w:val="E45C2EE6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7EDC068C"/>
    <w:multiLevelType w:val="multilevel"/>
    <w:tmpl w:val="9A1A5B60"/>
    <w:styleLink w:val="WW8Num1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6"/>
  </w:num>
  <w:num w:numId="2">
    <w:abstractNumId w:val="29"/>
  </w:num>
  <w:num w:numId="3">
    <w:abstractNumId w:val="20"/>
  </w:num>
  <w:num w:numId="4">
    <w:abstractNumId w:val="36"/>
  </w:num>
  <w:num w:numId="5">
    <w:abstractNumId w:val="6"/>
  </w:num>
  <w:num w:numId="6">
    <w:abstractNumId w:val="31"/>
  </w:num>
  <w:num w:numId="7">
    <w:abstractNumId w:val="3"/>
  </w:num>
  <w:num w:numId="8">
    <w:abstractNumId w:val="12"/>
  </w:num>
  <w:num w:numId="9">
    <w:abstractNumId w:val="18"/>
  </w:num>
  <w:num w:numId="10">
    <w:abstractNumId w:val="38"/>
  </w:num>
  <w:num w:numId="11">
    <w:abstractNumId w:val="24"/>
  </w:num>
  <w:num w:numId="12">
    <w:abstractNumId w:val="28"/>
  </w:num>
  <w:num w:numId="13">
    <w:abstractNumId w:val="26"/>
  </w:num>
  <w:num w:numId="14">
    <w:abstractNumId w:val="17"/>
  </w:num>
  <w:num w:numId="15">
    <w:abstractNumId w:val="40"/>
  </w:num>
  <w:num w:numId="16">
    <w:abstractNumId w:val="19"/>
  </w:num>
  <w:num w:numId="17">
    <w:abstractNumId w:val="9"/>
  </w:num>
  <w:num w:numId="18">
    <w:abstractNumId w:val="41"/>
  </w:num>
  <w:num w:numId="19">
    <w:abstractNumId w:val="30"/>
  </w:num>
  <w:num w:numId="20">
    <w:abstractNumId w:val="13"/>
  </w:num>
  <w:num w:numId="21">
    <w:abstractNumId w:val="8"/>
  </w:num>
  <w:num w:numId="22">
    <w:abstractNumId w:val="22"/>
  </w:num>
  <w:num w:numId="23">
    <w:abstractNumId w:val="23"/>
  </w:num>
  <w:num w:numId="24">
    <w:abstractNumId w:val="34"/>
  </w:num>
  <w:num w:numId="25">
    <w:abstractNumId w:val="11"/>
  </w:num>
  <w:num w:numId="26">
    <w:abstractNumId w:val="32"/>
  </w:num>
  <w:num w:numId="27">
    <w:abstractNumId w:val="37"/>
  </w:num>
  <w:num w:numId="28">
    <w:abstractNumId w:val="0"/>
  </w:num>
  <w:num w:numId="29">
    <w:abstractNumId w:val="21"/>
  </w:num>
  <w:num w:numId="30">
    <w:abstractNumId w:val="4"/>
  </w:num>
  <w:num w:numId="31">
    <w:abstractNumId w:val="10"/>
  </w:num>
  <w:num w:numId="32">
    <w:abstractNumId w:val="5"/>
  </w:num>
  <w:num w:numId="33">
    <w:abstractNumId w:val="15"/>
  </w:num>
  <w:num w:numId="34">
    <w:abstractNumId w:val="33"/>
  </w:num>
  <w:num w:numId="35">
    <w:abstractNumId w:val="14"/>
  </w:num>
  <w:num w:numId="36">
    <w:abstractNumId w:val="2"/>
  </w:num>
  <w:num w:numId="37">
    <w:abstractNumId w:val="7"/>
  </w:num>
  <w:num w:numId="38">
    <w:abstractNumId w:val="25"/>
  </w:num>
  <w:num w:numId="39">
    <w:abstractNumId w:val="1"/>
  </w:num>
  <w:num w:numId="40">
    <w:abstractNumId w:val="27"/>
  </w:num>
  <w:num w:numId="41">
    <w:abstractNumId w:val="3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016A2"/>
    <w:rsid w:val="008016A2"/>
    <w:rsid w:val="00E94D70"/>
    <w:rsid w:val="00F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2B7D74-BAA4-436B-B127-8AA1C902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ascii="Arial" w:eastAsia="Arial" w:hAnsi="Arial"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ascii="Arial" w:eastAsia="Arial" w:hAnsi="Arial"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5"/>
      </w:numPr>
    </w:pPr>
  </w:style>
  <w:style w:type="paragraph" w:customStyle="1" w:styleId="Bullet2">
    <w:name w:val="Bullet2"/>
    <w:basedOn w:val="Standard"/>
    <w:pPr>
      <w:numPr>
        <w:numId w:val="36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MapadoDocumento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</w:pPr>
    <w:rPr>
      <w:rFonts w:ascii="Times" w:eastAsia="Times" w:hAnsi="Times" w:cs="Times"/>
      <w:vanish/>
      <w:color w:val="0000FF"/>
    </w:rPr>
  </w:style>
  <w:style w:type="paragraph" w:customStyle="1" w:styleId="infoblue0">
    <w:name w:val="infoblue"/>
    <w:basedOn w:val="Standard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Standard"/>
  </w:style>
  <w:style w:type="paragraph" w:customStyle="1" w:styleId="CommentSubject">
    <w:name w:val="Comment Subject"/>
    <w:basedOn w:val="Textodecomentrio"/>
    <w:next w:val="Textodecomentrio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Symbol" w:eastAsia="Symbol" w:hAnsi="Symbol" w:cs="Symbol"/>
      <w:lang w:val="pt-BR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20z0">
    <w:name w:val="WW8Num20z0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3z0">
    <w:name w:val="WW8Num23z0"/>
    <w:rPr>
      <w:rFonts w:ascii="Wingdings" w:eastAsia="Wingdings" w:hAnsi="Wingdings" w:cs="Wingdings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3">
    <w:name w:val="WW8Num23z3"/>
    <w:rPr>
      <w:rFonts w:ascii="Symbol" w:eastAsia="Symbol" w:hAnsi="Symbol" w:cs="Symbol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5z0">
    <w:name w:val="WW8Num25z0"/>
    <w:rPr>
      <w:rFonts w:ascii="Symbol" w:eastAsia="Symbol" w:hAnsi="Symbol" w:cs="Symbol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eastAsia="Symbol" w:hAnsi="Symbol" w:cs="Symbol"/>
      <w:color w:val="0000FF"/>
      <w:lang w:val="pt-BR"/>
    </w:rPr>
  </w:style>
  <w:style w:type="character" w:customStyle="1" w:styleId="WW8Num27z1">
    <w:name w:val="WW8Num27z1"/>
    <w:rPr>
      <w:rFonts w:ascii="Courier New" w:eastAsia="Courier New" w:hAnsi="Courier New" w:cs="Courier New"/>
    </w:rPr>
  </w:style>
  <w:style w:type="character" w:customStyle="1" w:styleId="WW8Num27z2">
    <w:name w:val="WW8Num27z2"/>
    <w:rPr>
      <w:rFonts w:ascii="Wingdings" w:eastAsia="Wingdings" w:hAnsi="Wingdings" w:cs="Wingdings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1z0">
    <w:name w:val="WW8Num31z0"/>
    <w:rPr>
      <w:rFonts w:ascii="Symbol" w:eastAsia="Symbol" w:hAnsi="Symbol" w:cs="Symbol"/>
    </w:rPr>
  </w:style>
  <w:style w:type="character" w:customStyle="1" w:styleId="WW8Num32z0">
    <w:name w:val="WW8Num32z0"/>
    <w:rPr>
      <w:rFonts w:ascii="Symbol" w:eastAsia="Symbol" w:hAnsi="Symbol" w:cs="Symbol"/>
    </w:rPr>
  </w:style>
  <w:style w:type="character" w:customStyle="1" w:styleId="WW8NumSt2z0">
    <w:name w:val="WW8NumSt2z0"/>
    <w:rPr>
      <w:rFonts w:ascii="Symbol" w:eastAsia="Symbol" w:hAnsi="Symbol" w:cs="Symbol"/>
    </w:rPr>
  </w:style>
  <w:style w:type="character" w:customStyle="1" w:styleId="WW8NumSt7z0">
    <w:name w:val="WW8NumSt7z0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  <w:lang w:val="en-U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WW8Num1">
    <w:name w:val="WW8Num1"/>
    <w:basedOn w:val="Semlista"/>
    <w:pPr>
      <w:numPr>
        <w:numId w:val="3"/>
      </w:numPr>
    </w:pPr>
  </w:style>
  <w:style w:type="numbering" w:customStyle="1" w:styleId="WW8Num2">
    <w:name w:val="WW8Num2"/>
    <w:basedOn w:val="Semlista"/>
    <w:pPr>
      <w:numPr>
        <w:numId w:val="4"/>
      </w:numPr>
    </w:pPr>
  </w:style>
  <w:style w:type="numbering" w:customStyle="1" w:styleId="WW8Num3">
    <w:name w:val="WW8Num3"/>
    <w:basedOn w:val="Semlista"/>
    <w:pPr>
      <w:numPr>
        <w:numId w:val="5"/>
      </w:numPr>
    </w:pPr>
  </w:style>
  <w:style w:type="numbering" w:customStyle="1" w:styleId="WW8Num4">
    <w:name w:val="WW8Num4"/>
    <w:basedOn w:val="Semlista"/>
    <w:pPr>
      <w:numPr>
        <w:numId w:val="6"/>
      </w:numPr>
    </w:pPr>
  </w:style>
  <w:style w:type="numbering" w:customStyle="1" w:styleId="WW8Num5">
    <w:name w:val="WW8Num5"/>
    <w:basedOn w:val="Semlista"/>
    <w:pPr>
      <w:numPr>
        <w:numId w:val="7"/>
      </w:numPr>
    </w:pPr>
  </w:style>
  <w:style w:type="numbering" w:customStyle="1" w:styleId="WW8Num6">
    <w:name w:val="WW8Num6"/>
    <w:basedOn w:val="Semlista"/>
    <w:pPr>
      <w:numPr>
        <w:numId w:val="8"/>
      </w:numPr>
    </w:pPr>
  </w:style>
  <w:style w:type="numbering" w:customStyle="1" w:styleId="WW8Num7">
    <w:name w:val="WW8Num7"/>
    <w:basedOn w:val="Semlista"/>
    <w:pPr>
      <w:numPr>
        <w:numId w:val="9"/>
      </w:numPr>
    </w:pPr>
  </w:style>
  <w:style w:type="numbering" w:customStyle="1" w:styleId="WW8Num8">
    <w:name w:val="WW8Num8"/>
    <w:basedOn w:val="Semlista"/>
    <w:pPr>
      <w:numPr>
        <w:numId w:val="10"/>
      </w:numPr>
    </w:pPr>
  </w:style>
  <w:style w:type="numbering" w:customStyle="1" w:styleId="WW8Num9">
    <w:name w:val="WW8Num9"/>
    <w:basedOn w:val="Semlista"/>
    <w:pPr>
      <w:numPr>
        <w:numId w:val="11"/>
      </w:numPr>
    </w:pPr>
  </w:style>
  <w:style w:type="numbering" w:customStyle="1" w:styleId="WW8Num10">
    <w:name w:val="WW8Num10"/>
    <w:basedOn w:val="Semlista"/>
    <w:pPr>
      <w:numPr>
        <w:numId w:val="12"/>
      </w:numPr>
    </w:pPr>
  </w:style>
  <w:style w:type="numbering" w:customStyle="1" w:styleId="WW8Num11">
    <w:name w:val="WW8Num11"/>
    <w:basedOn w:val="Semlista"/>
    <w:pPr>
      <w:numPr>
        <w:numId w:val="13"/>
      </w:numPr>
    </w:pPr>
  </w:style>
  <w:style w:type="numbering" w:customStyle="1" w:styleId="WW8Num12">
    <w:name w:val="WW8Num12"/>
    <w:basedOn w:val="Semlista"/>
    <w:pPr>
      <w:numPr>
        <w:numId w:val="14"/>
      </w:numPr>
    </w:pPr>
  </w:style>
  <w:style w:type="numbering" w:customStyle="1" w:styleId="WW8Num13">
    <w:name w:val="WW8Num13"/>
    <w:basedOn w:val="Semlista"/>
    <w:pPr>
      <w:numPr>
        <w:numId w:val="15"/>
      </w:numPr>
    </w:pPr>
  </w:style>
  <w:style w:type="numbering" w:customStyle="1" w:styleId="WW8Num14">
    <w:name w:val="WW8Num14"/>
    <w:basedOn w:val="Semlista"/>
    <w:pPr>
      <w:numPr>
        <w:numId w:val="16"/>
      </w:numPr>
    </w:pPr>
  </w:style>
  <w:style w:type="numbering" w:customStyle="1" w:styleId="WW8Num15">
    <w:name w:val="WW8Num15"/>
    <w:basedOn w:val="Semlista"/>
    <w:pPr>
      <w:numPr>
        <w:numId w:val="17"/>
      </w:numPr>
    </w:pPr>
  </w:style>
  <w:style w:type="numbering" w:customStyle="1" w:styleId="WW8Num16">
    <w:name w:val="WW8Num16"/>
    <w:basedOn w:val="Semlista"/>
    <w:pPr>
      <w:numPr>
        <w:numId w:val="18"/>
      </w:numPr>
    </w:pPr>
  </w:style>
  <w:style w:type="numbering" w:customStyle="1" w:styleId="WW8Num17">
    <w:name w:val="WW8Num17"/>
    <w:basedOn w:val="Semlista"/>
    <w:pPr>
      <w:numPr>
        <w:numId w:val="19"/>
      </w:numPr>
    </w:pPr>
  </w:style>
  <w:style w:type="numbering" w:customStyle="1" w:styleId="WW8Num18">
    <w:name w:val="WW8Num18"/>
    <w:basedOn w:val="Semlista"/>
    <w:pPr>
      <w:numPr>
        <w:numId w:val="20"/>
      </w:numPr>
    </w:pPr>
  </w:style>
  <w:style w:type="numbering" w:customStyle="1" w:styleId="WW8Num19">
    <w:name w:val="WW8Num19"/>
    <w:basedOn w:val="Semlista"/>
    <w:pPr>
      <w:numPr>
        <w:numId w:val="21"/>
      </w:numPr>
    </w:pPr>
  </w:style>
  <w:style w:type="numbering" w:customStyle="1" w:styleId="WW8Num20">
    <w:name w:val="WW8Num20"/>
    <w:basedOn w:val="Semlista"/>
    <w:pPr>
      <w:numPr>
        <w:numId w:val="22"/>
      </w:numPr>
    </w:pPr>
  </w:style>
  <w:style w:type="numbering" w:customStyle="1" w:styleId="WW8Num21">
    <w:name w:val="WW8Num21"/>
    <w:basedOn w:val="Semlista"/>
    <w:pPr>
      <w:numPr>
        <w:numId w:val="23"/>
      </w:numPr>
    </w:pPr>
  </w:style>
  <w:style w:type="numbering" w:customStyle="1" w:styleId="WW8Num22">
    <w:name w:val="WW8Num22"/>
    <w:basedOn w:val="Semlista"/>
    <w:pPr>
      <w:numPr>
        <w:numId w:val="24"/>
      </w:numPr>
    </w:pPr>
  </w:style>
  <w:style w:type="numbering" w:customStyle="1" w:styleId="WW8Num23">
    <w:name w:val="WW8Num23"/>
    <w:basedOn w:val="Semlista"/>
    <w:pPr>
      <w:numPr>
        <w:numId w:val="25"/>
      </w:numPr>
    </w:pPr>
  </w:style>
  <w:style w:type="numbering" w:customStyle="1" w:styleId="WW8Num24">
    <w:name w:val="WW8Num24"/>
    <w:basedOn w:val="Semlista"/>
    <w:pPr>
      <w:numPr>
        <w:numId w:val="26"/>
      </w:numPr>
    </w:pPr>
  </w:style>
  <w:style w:type="numbering" w:customStyle="1" w:styleId="WW8Num25">
    <w:name w:val="WW8Num25"/>
    <w:basedOn w:val="Semlista"/>
    <w:pPr>
      <w:numPr>
        <w:numId w:val="27"/>
      </w:numPr>
    </w:pPr>
  </w:style>
  <w:style w:type="numbering" w:customStyle="1" w:styleId="WW8Num26">
    <w:name w:val="WW8Num26"/>
    <w:basedOn w:val="Semlista"/>
    <w:pPr>
      <w:numPr>
        <w:numId w:val="28"/>
      </w:numPr>
    </w:pPr>
  </w:style>
  <w:style w:type="numbering" w:customStyle="1" w:styleId="WW8Num27">
    <w:name w:val="WW8Num27"/>
    <w:basedOn w:val="Semlista"/>
    <w:pPr>
      <w:numPr>
        <w:numId w:val="29"/>
      </w:numPr>
    </w:pPr>
  </w:style>
  <w:style w:type="numbering" w:customStyle="1" w:styleId="WW8Num28">
    <w:name w:val="WW8Num28"/>
    <w:basedOn w:val="Semlista"/>
    <w:pPr>
      <w:numPr>
        <w:numId w:val="30"/>
      </w:numPr>
    </w:pPr>
  </w:style>
  <w:style w:type="numbering" w:customStyle="1" w:styleId="WW8Num29">
    <w:name w:val="WW8Num29"/>
    <w:basedOn w:val="Semlista"/>
    <w:pPr>
      <w:numPr>
        <w:numId w:val="31"/>
      </w:numPr>
    </w:pPr>
  </w:style>
  <w:style w:type="numbering" w:customStyle="1" w:styleId="WW8Num30">
    <w:name w:val="WW8Num30"/>
    <w:basedOn w:val="Semlista"/>
    <w:pPr>
      <w:numPr>
        <w:numId w:val="32"/>
      </w:numPr>
    </w:pPr>
  </w:style>
  <w:style w:type="numbering" w:customStyle="1" w:styleId="WW8Num31">
    <w:name w:val="WW8Num31"/>
    <w:basedOn w:val="Semlista"/>
    <w:pPr>
      <w:numPr>
        <w:numId w:val="33"/>
      </w:numPr>
    </w:pPr>
  </w:style>
  <w:style w:type="numbering" w:customStyle="1" w:styleId="WW8Num32">
    <w:name w:val="WW8Num32"/>
    <w:basedOn w:val="Semlista"/>
    <w:pPr>
      <w:numPr>
        <w:numId w:val="34"/>
      </w:numPr>
    </w:pPr>
  </w:style>
  <w:style w:type="numbering" w:customStyle="1" w:styleId="WW8StyleNum">
    <w:name w:val="WW8StyleNum"/>
    <w:basedOn w:val="Semlista"/>
    <w:pPr>
      <w:numPr>
        <w:numId w:val="35"/>
      </w:numPr>
    </w:pPr>
  </w:style>
  <w:style w:type="numbering" w:customStyle="1" w:styleId="WW8StyleNum1">
    <w:name w:val="WW8StyleNum1"/>
    <w:basedOn w:val="Semlista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Tarcísio Deschamps Silva</dc:creator>
  <cp:lastModifiedBy>Tarcísio Deschamps</cp:lastModifiedBy>
  <cp:revision>2</cp:revision>
  <dcterms:created xsi:type="dcterms:W3CDTF">2015-04-12T17:46:00Z</dcterms:created>
  <dcterms:modified xsi:type="dcterms:W3CDTF">2015-04-12T17:46:00Z</dcterms:modified>
</cp:coreProperties>
</file>