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numPr>
          <w:ilvl w:val="0"/>
          <w:numId w:val="0"/>
        </w:numPr>
        <w:spacing w:before="240" w:after="60"/>
        <w:ind w:left="432" w:hanging="0"/>
        <w:rPr>
          <w:lang w:val="pt-BR"/>
        </w:rPr>
      </w:pPr>
      <w:r>
        <w:rPr>
          <w:lang w:val="pt-BR"/>
        </w:rPr>
        <w:t>Car Management Project</w:t>
        <w:br/>
        <w:t>Caso de Uso: Cadastrar Veículo</w:t>
      </w:r>
    </w:p>
    <w:p>
      <w:pPr>
        <w:pStyle w:val="Ttulo1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Este caso de uso descreve como um colaborador realizará um cadastro de um carro no sistema.</w:t>
      </w:r>
    </w:p>
    <w:p>
      <w:pPr>
        <w:pStyle w:val="Ttulo1"/>
        <w:numPr>
          <w:ilvl w:val="0"/>
          <w:numId w:val="2"/>
        </w:numPr>
        <w:rPr>
          <w:sz w:val="20"/>
          <w:lang w:val="pt-BR"/>
        </w:rPr>
      </w:pPr>
      <w:r>
        <w:rPr>
          <w:lang w:val="pt-BR"/>
        </w:rPr>
        <w:t>Descrição dos Atores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>Colaboradores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Ter disponível o veículo em questão para aluguel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Textbody"/>
        <w:numPr>
          <w:ilvl w:val="1"/>
          <w:numId w:val="2"/>
        </w:numPr>
        <w:rPr/>
      </w:pPr>
      <w:r>
        <w:rPr>
          <w:rFonts w:cs="Arial" w:ascii="Arial" w:hAnsi="Arial"/>
          <w:lang w:val="pt-BR"/>
        </w:rPr>
        <w:t xml:space="preserve">Esse caso de uso começa quando o(a) colaborador </w:t>
      </w:r>
      <w:r>
        <w:rPr>
          <w:rFonts w:cs="Arial" w:ascii="Arial" w:hAnsi="Arial"/>
          <w:lang w:val="pt-BR"/>
        </w:rPr>
        <w:t>acessa as ações administrativas</w:t>
      </w:r>
    </w:p>
    <w:p>
      <w:pPr>
        <w:pStyle w:val="Textbody"/>
        <w:numPr>
          <w:ilvl w:val="1"/>
          <w:numId w:val="2"/>
        </w:numPr>
        <w:rPr/>
      </w:pPr>
      <w:r>
        <w:rPr>
          <w:rFonts w:cs="Arial" w:ascii="Arial" w:hAnsi="Arial"/>
          <w:lang w:val="pt-BR"/>
        </w:rPr>
        <w:t>clica no botão “</w:t>
      </w:r>
      <w:r>
        <w:rPr>
          <w:rFonts w:cs="Arial" w:ascii="Arial" w:hAnsi="Arial"/>
          <w:lang w:val="pt-BR"/>
        </w:rPr>
        <w:t>Cadastrar veículo</w:t>
      </w:r>
      <w:r>
        <w:rPr>
          <w:rFonts w:cs="Arial" w:ascii="Arial" w:hAnsi="Arial"/>
          <w:lang w:val="pt-BR"/>
        </w:rPr>
        <w:t>”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Sistema irá exibir formulário para cadastro do novo carro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Colaborador preenche o formulário com as informações do veículo e clica em cadastrar [FA1]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Sistema verifica se placa do veículo já está cadastrada[FA1]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Sistema salva informações do veículo na base e exibe tela de confirmação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caso de uso é encerrado.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[FA1] Veículo com mesma placa </w:t>
      </w:r>
    </w:p>
    <w:p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Se no passo 3 do Fluxo Principal o colaborador preencher o formulário com o veículo contendo a mesma placa, então:</w:t>
      </w:r>
    </w:p>
    <w:p>
      <w:pPr>
        <w:pStyle w:val="Textbody"/>
        <w:numPr>
          <w:ilvl w:val="2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Sistema informara algum veículo com a mesma placa já está cadastrado no sistema e não salva a requisição.</w:t>
      </w:r>
    </w:p>
    <w:p>
      <w:pPr>
        <w:pStyle w:val="Textbody"/>
        <w:numPr>
          <w:ilvl w:val="2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caso de uso retorna para o passo 3.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Subfluxos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Alterar Perfil.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realiza caso de uso login.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acessa ações administrativas.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gerenciamento de veículos.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retorna lista de carros cadastrados.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no veículo escolhido.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retorna formulário de alteração com informações atuais.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altera as informações desejadas.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salvar.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verifica se campos obrigatórios estão preenchidos e salva alteração.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Fim do subfluxo.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Remover Veículo.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realiza caso de uso login.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acessa ações administrativas.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gerenciamento de veículos.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retorna lista de carros cadastrados.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no veículo escolhido.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excluir veículo.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verifica se tem alugueis para esse veículo.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realiza exclusão e exibe mensagem.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Fim do subfluxo.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Alterar status do veículo.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realiza caso de uso login.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acessa ações administrativas.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gerenciamento de veículos.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retorna lista de carros cadastrados.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no veículo escolhido.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alterar status.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Sistema exibe status disponíveis.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seleciona status desejado.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 xml:space="preserve"> </w:t>
      </w:r>
      <w:r>
        <w:rPr>
          <w:rFonts w:cs="Arial" w:ascii="Arial" w:hAnsi="Arial"/>
          <w:sz w:val="20"/>
          <w:szCs w:val="20"/>
          <w:lang w:val="pt-BR"/>
        </w:rPr>
        <w:t>Colaborador clica em salvar.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Sistema salva a alteração.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Sistema retorna para o gerenciamento de veículos.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szCs w:val="20"/>
          <w:lang w:val="pt-BR"/>
        </w:rPr>
      </w:pPr>
      <w:bookmarkStart w:id="0" w:name="_GoBack"/>
      <w:bookmarkEnd w:id="0"/>
      <w:r>
        <w:rPr>
          <w:rFonts w:cs="Arial" w:ascii="Arial" w:hAnsi="Arial"/>
          <w:sz w:val="20"/>
          <w:szCs w:val="20"/>
          <w:lang w:val="pt-BR"/>
        </w:rPr>
        <w:t>Fim do subfluxo.</w:t>
      </w:r>
    </w:p>
    <w:p>
      <w:pPr>
        <w:pStyle w:val="Ttulo1"/>
        <w:ind w:left="720" w:hanging="360"/>
        <w:rPr>
          <w:b w:val="false"/>
          <w:b w:val="false"/>
          <w:sz w:val="20"/>
          <w:lang w:val="pt-BR"/>
        </w:rPr>
      </w:pPr>
      <w:r>
        <w:rPr>
          <w:b w:val="false"/>
          <w:sz w:val="20"/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Cenários Principais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b/>
          <w:b/>
          <w:sz w:val="20"/>
          <w:lang w:val="pt-BR"/>
        </w:rPr>
      </w:pPr>
      <w:r>
        <w:rPr>
          <w:rFonts w:cs="Arial" w:ascii="Arial" w:hAnsi="Arial"/>
          <w:b/>
          <w:sz w:val="20"/>
          <w:lang w:val="pt-BR"/>
        </w:rPr>
        <w:t>Cenário 1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>Todos os passos do fluxo principal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b/>
          <w:b/>
          <w:sz w:val="20"/>
          <w:lang w:val="pt-BR"/>
        </w:rPr>
      </w:pPr>
      <w:r>
        <w:rPr>
          <w:rFonts w:cs="Arial" w:ascii="Arial" w:hAnsi="Arial"/>
          <w:b/>
          <w:sz w:val="20"/>
          <w:lang w:val="pt-BR"/>
        </w:rPr>
        <w:t>Cenário 2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>Passo 3 do fluxo principal, fluxo alternativo 1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2"/>
        </w:numPr>
        <w:rPr>
          <w:sz w:val="22"/>
          <w:lang w:val="pt-BR"/>
        </w:rPr>
      </w:pPr>
      <w:r>
        <w:rPr>
          <w:sz w:val="22"/>
          <w:lang w:val="pt-BR"/>
        </w:rPr>
        <w:t>Carro cadastrado: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>Ao final do cadastro, as informações do veículo devem estar persistidas na base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b/>
          <w:b/>
          <w:sz w:val="22"/>
          <w:lang w:val="pt-BR"/>
        </w:rPr>
      </w:pPr>
      <w:r>
        <w:rPr>
          <w:rFonts w:cs="Arial" w:ascii="Arial" w:hAnsi="Arial"/>
          <w:b/>
          <w:sz w:val="22"/>
          <w:lang w:val="pt-BR"/>
        </w:rPr>
        <w:t>Carro disponível para locação:</w:t>
      </w:r>
    </w:p>
    <w:p>
      <w:pPr>
        <w:pStyle w:val="Standard"/>
        <w:numPr>
          <w:ilvl w:val="2"/>
          <w:numId w:val="2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 xml:space="preserve">Após cadastro, o veículo deve estar disponível para o visitante locar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Textbody"/>
        <w:numPr>
          <w:ilvl w:val="1"/>
          <w:numId w:val="2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Ter pelo menos um colaborador cadastrado na base. </w:t>
      </w:r>
    </w:p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Telas</w:t>
      </w:r>
    </w:p>
    <w:p>
      <w:pPr>
        <w:pStyle w:val="Standard"/>
        <w:numPr>
          <w:ilvl w:val="1"/>
          <w:numId w:val="2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Cadastro veículos</w:t>
      </w:r>
    </w:p>
    <w:p>
      <w:pPr>
        <w:pStyle w:val="Standard"/>
        <w:rPr/>
      </w:pPr>
      <w:r>
        <w:rPr/>
        <w:drawing>
          <wp:inline distT="0" distB="0" distL="0" distR="0">
            <wp:extent cx="6114415" cy="2607945"/>
            <wp:effectExtent l="0" t="0" r="0" b="0"/>
            <wp:docPr id="1" name="Imagem 2" descr="C:\Users\Tarcísio\Desktop\telas\cadastrar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Tarcísio\Desktop\telas\cadastrarVeicul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136" w:right="1136" w:header="1136" w:top="1856" w:footer="1136" w:bottom="185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7" w:type="dxa"/>
      <w:jc w:val="left"/>
      <w:tblInd w:w="133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012"/>
      <w:gridCol w:w="3171"/>
      <w:gridCol w:w="3424"/>
    </w:tblGrid>
    <w:tr>
      <w:trPr/>
      <w:tc>
        <w:tcPr>
          <w:tcW w:w="3012" w:type="dxa"/>
          <w:tcBorders/>
          <w:shd w:fill="auto" w:val="clear"/>
        </w:tcPr>
        <w:p>
          <w:pPr>
            <w:pStyle w:val="Standard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71" w:type="dxa"/>
          <w:tcBorders/>
          <w:shd w:fill="auto" w:val="clear"/>
        </w:tcPr>
        <w:p>
          <w:pPr>
            <w:pStyle w:val="Standard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424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42" w:type="dxa"/>
      <w:jc w:val="left"/>
      <w:tblInd w:w="146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987"/>
      <w:gridCol w:w="2454"/>
    </w:tblGrid>
    <w:tr>
      <w:trPr/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Car Management Project</w:t>
          </w:r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rFonts w:ascii="Arial" w:hAnsi="Arial" w:cs="Arial"/>
              <w:sz w:val="20"/>
              <w:lang w:val="pt-BR"/>
            </w:rPr>
          </w:pPr>
          <w:r>
            <w:rPr>
              <w:rFonts w:cs="Arial" w:ascii="Arial" w:hAnsi="Arial"/>
              <w:sz w:val="20"/>
              <w:lang w:val="pt-BR"/>
            </w:rPr>
          </w:r>
        </w:p>
      </w:tc>
    </w:tr>
    <w:tr>
      <w:trPr/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rFonts w:ascii="Arial" w:hAnsi="Arial" w:cs="Arial"/>
              <w:lang w:val="pt-BR"/>
            </w:rPr>
          </w:pPr>
          <w:r>
            <w:rPr>
              <w:rFonts w:cs="Arial" w:ascii="Arial" w:hAnsi="Arial"/>
              <w:sz w:val="20"/>
              <w:lang w:val="pt-BR"/>
            </w:rPr>
            <w:t>Especificação de Caso de Uso: Cadastrar Carros</w:t>
          </w:r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cs="Arial" w:ascii="Arial" w:hAnsi="Arial"/>
              <w:sz w:val="20"/>
              <w:lang w:val="pt-BR"/>
            </w:rPr>
            <w:t xml:space="preserve">  </w:t>
          </w:r>
          <w:r>
            <w:rPr>
              <w:rFonts w:cs="Arial" w:ascii="Arial" w:hAnsi="Arial"/>
              <w:sz w:val="20"/>
              <w:lang w:val="pt-BR"/>
            </w:rPr>
            <w:t>Data:  12/04/2015</w:t>
          </w:r>
        </w:p>
      </w:tc>
    </w:tr>
  </w:tbl>
  <w:p>
    <w:pPr>
      <w:pStyle w:val="Cabealho"/>
      <w:rPr>
        <w:rFonts w:ascii="Arial" w:hAnsi="Arial" w:cs="Arial"/>
        <w:lang w:val="pt-BR"/>
      </w:rPr>
    </w:pPr>
    <w:r>
      <w:rPr>
        <w:rFonts w:cs="Arial" w:ascii="Arial" w:hAnsi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pPr>
      <w:keepNext/>
      <w:widowControl w:val="false"/>
      <w:suppressAutoHyphens w:val="true"/>
      <w:spacing w:lineRule="atLeast" w:line="240" w:before="120" w:after="60"/>
      <w:ind w:left="720" w:hanging="720"/>
      <w:textAlignment w:val="baseline"/>
      <w:outlineLvl w:val="0"/>
    </w:pPr>
    <w:rPr>
      <w:rFonts w:ascii="Arial" w:hAnsi="Arial" w:eastAsia="Arial" w:cs="Arial"/>
      <w:b/>
      <w:color w:val="auto"/>
      <w:sz w:val="24"/>
      <w:szCs w:val="20"/>
      <w:lang w:val="pt-BR" w:eastAsia="zh-CN" w:bidi="hi-IN"/>
    </w:rPr>
  </w:style>
  <w:style w:type="paragraph" w:styleId="Ttulo2">
    <w:name w:val="Título 2"/>
    <w:basedOn w:val="Ttulo1"/>
    <w:pPr>
      <w:keepNext/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pPr>
      <w:keepNext/>
      <w:numPr>
        <w:ilvl w:val="2"/>
        <w:numId w:val="1"/>
      </w:numPr>
      <w:spacing w:before="0" w:after="0"/>
      <w:outlineLvl w:val="2"/>
      <w:outlineLvl w:val="2"/>
    </w:pPr>
    <w:rPr>
      <w:b w:val="false"/>
      <w:iCs/>
      <w:sz w:val="20"/>
    </w:rPr>
  </w:style>
  <w:style w:type="paragraph" w:styleId="Ttulo4">
    <w:name w:val="Título 4"/>
    <w:pPr>
      <w:keepNext/>
      <w:widowControl w:val="false"/>
      <w:numPr>
        <w:ilvl w:val="3"/>
        <w:numId w:val="1"/>
      </w:numPr>
      <w:suppressAutoHyphens w:val="true"/>
      <w:spacing w:before="240" w:after="60"/>
      <w:textAlignment w:val="baseline"/>
      <w:outlineLvl w:val="3"/>
      <w:outlineLvl w:val="3"/>
    </w:pPr>
    <w:rPr>
      <w:rFonts w:ascii="Liberation Serif" w:hAnsi="Liberation Serif" w:eastAsia="Droid Sans Fallback" w:cs="FreeSans"/>
      <w:b/>
      <w:bCs/>
      <w:color w:val="auto"/>
      <w:sz w:val="28"/>
      <w:szCs w:val="28"/>
      <w:lang w:val="pt-BR" w:eastAsia="zh-CN" w:bidi="hi-IN"/>
    </w:rPr>
  </w:style>
  <w:style w:type="paragraph" w:styleId="Ttulo5">
    <w:name w:val="Título 5"/>
    <w:pPr>
      <w:widowControl w:val="false"/>
      <w:numPr>
        <w:ilvl w:val="4"/>
        <w:numId w:val="1"/>
      </w:numPr>
      <w:suppressAutoHyphens w:val="true"/>
      <w:spacing w:before="240" w:after="60"/>
      <w:textAlignment w:val="baseline"/>
      <w:outlineLvl w:val="4"/>
      <w:outlineLvl w:val="4"/>
    </w:pPr>
    <w:rPr>
      <w:rFonts w:ascii="Liberation Serif" w:hAnsi="Liberation Serif" w:eastAsia="Droid Sans Fallback" w:cs="FreeSans"/>
      <w:b/>
      <w:bCs/>
      <w:i/>
      <w:iCs/>
      <w:color w:val="auto"/>
      <w:sz w:val="26"/>
      <w:szCs w:val="26"/>
      <w:lang w:val="pt-BR" w:eastAsia="zh-CN" w:bidi="hi-IN"/>
    </w:rPr>
  </w:style>
  <w:style w:type="paragraph" w:styleId="Ttulo6">
    <w:name w:val="Título 6"/>
    <w:pPr>
      <w:widowControl w:val="false"/>
      <w:numPr>
        <w:ilvl w:val="5"/>
        <w:numId w:val="1"/>
      </w:numPr>
      <w:suppressAutoHyphens w:val="true"/>
      <w:spacing w:before="240" w:after="60"/>
      <w:textAlignment w:val="baseline"/>
      <w:outlineLvl w:val="5"/>
      <w:outlineLvl w:val="5"/>
    </w:pPr>
    <w:rPr>
      <w:rFonts w:ascii="Liberation Serif" w:hAnsi="Liberation Serif" w:eastAsia="Droid Sans Fallback" w:cs="FreeSans"/>
      <w:b/>
      <w:bCs/>
      <w:color w:val="auto"/>
      <w:sz w:val="22"/>
      <w:szCs w:val="22"/>
      <w:lang w:val="pt-BR" w:eastAsia="zh-CN" w:bidi="hi-IN"/>
    </w:rPr>
  </w:style>
  <w:style w:type="paragraph" w:styleId="Ttulo7">
    <w:name w:val="Título 7"/>
    <w:pPr>
      <w:widowControl w:val="false"/>
      <w:numPr>
        <w:ilvl w:val="6"/>
        <w:numId w:val="1"/>
      </w:numPr>
      <w:suppressAutoHyphens w:val="true"/>
      <w:spacing w:before="240" w:after="60"/>
      <w:textAlignment w:val="baseline"/>
      <w:outlineLvl w:val="6"/>
      <w:outlineLvl w:val="6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8">
    <w:name w:val="Título 8"/>
    <w:pPr>
      <w:widowControl w:val="false"/>
      <w:numPr>
        <w:ilvl w:val="7"/>
        <w:numId w:val="1"/>
      </w:numPr>
      <w:suppressAutoHyphens w:val="true"/>
      <w:spacing w:before="240" w:after="60"/>
      <w:textAlignment w:val="baseline"/>
      <w:outlineLvl w:val="7"/>
      <w:outlineLvl w:val="7"/>
    </w:pPr>
    <w:rPr>
      <w:rFonts w:ascii="Liberation Serif" w:hAnsi="Liberation Serif" w:eastAsia="Droid Sans Fallback" w:cs="FreeSans"/>
      <w:i/>
      <w:iCs/>
      <w:color w:val="auto"/>
      <w:sz w:val="24"/>
      <w:szCs w:val="24"/>
      <w:lang w:val="pt-BR" w:eastAsia="zh-CN" w:bidi="hi-IN"/>
    </w:rPr>
  </w:style>
  <w:style w:type="paragraph" w:styleId="Ttulo9">
    <w:name w:val="Título 9"/>
    <w:pPr>
      <w:widowControl w:val="false"/>
      <w:numPr>
        <w:ilvl w:val="8"/>
        <w:numId w:val="1"/>
      </w:numPr>
      <w:suppressAutoHyphens w:val="true"/>
      <w:spacing w:before="240" w:after="60"/>
      <w:textAlignment w:val="baseline"/>
      <w:outlineLvl w:val="8"/>
      <w:outlineLvl w:val="8"/>
    </w:pPr>
    <w:rPr>
      <w:rFonts w:ascii="Arial" w:hAnsi="Arial" w:eastAsia="Arial" w:cs="Arial"/>
      <w:color w:val="auto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Pagenumber">
    <w:name w:val="page number"/>
    <w:basedOn w:val="DefaultParagraphFont"/>
    <w:qFormat/>
    <w:rPr/>
  </w:style>
  <w:style w:type="character" w:styleId="BodyTextChar" w:customStyle="1">
    <w:name w:val="Body Text Char"/>
    <w:qFormat/>
    <w:rPr>
      <w:lang w:val="en-US" w:bidi="ar-SA"/>
    </w:rPr>
  </w:style>
  <w:style w:type="character" w:styleId="ListLabel1">
    <w:name w:val="ListLabel 1"/>
    <w:qFormat/>
    <w:rPr>
      <w:rFonts w:ascii="Arial" w:hAnsi="Arial"/>
      <w:b/>
      <w:sz w:val="20"/>
    </w:rPr>
  </w:style>
  <w:style w:type="paragraph" w:styleId="Ttulo" w:customStyle="1">
    <w:name w:val="Título"/>
    <w:basedOn w:val="Standard"/>
    <w:next w:val="Corpodotexto"/>
    <w:qFormat/>
    <w:pPr>
      <w:spacing w:before="240" w:after="6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  <w:sz w:val="24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FreeSans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Textbody" w:customStyle="1">
    <w:name w:val="Text body"/>
    <w:basedOn w:val="Standard"/>
    <w:qFormat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>
    <w:name w:val="Título do documento"/>
    <w:basedOn w:val="Ttulo"/>
    <w:pPr/>
    <w:rPr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Application>LibreOffice/4.4.2.2$Linux_X86_64 LibreOffice_project/40m0$Build-2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2015-04-12T18:39:00Z</dcterms:created>
  <dc:creator>Tarcísio</dc:creator>
  <dc:language>pt-BR</dc:language>
  <dcterms:modified xsi:type="dcterms:W3CDTF">2015-10-01T19:53:52Z</dcterms:modified>
  <cp:revision>14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