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F" w:rsidRDefault="008D2E49">
      <w:pPr>
        <w:pStyle w:val="Ttulo10"/>
        <w:ind w:left="432"/>
        <w:rPr>
          <w:lang w:val="pt-BR"/>
        </w:rPr>
      </w:pPr>
      <w:proofErr w:type="spellStart"/>
      <w:r>
        <w:rPr>
          <w:lang w:val="pt-BR"/>
        </w:rPr>
        <w:t>Car</w:t>
      </w:r>
      <w:proofErr w:type="spellEnd"/>
      <w:r>
        <w:rPr>
          <w:lang w:val="pt-BR"/>
        </w:rPr>
        <w:t xml:space="preserve"> Management Project</w:t>
      </w:r>
      <w:r>
        <w:rPr>
          <w:lang w:val="pt-BR"/>
        </w:rPr>
        <w:br/>
        <w:t>Caso de Uso: Cadastrar Veículo</w:t>
      </w:r>
    </w:p>
    <w:p w:rsidR="00795B7F" w:rsidRDefault="00795B7F">
      <w:pPr>
        <w:pStyle w:val="Ttulo1"/>
      </w:pPr>
    </w:p>
    <w:p w:rsidR="00795B7F" w:rsidRDefault="008D2E49">
      <w:pPr>
        <w:pStyle w:val="Ttulo1"/>
        <w:numPr>
          <w:ilvl w:val="0"/>
          <w:numId w:val="2"/>
        </w:numPr>
      </w:pPr>
      <w:r>
        <w:t>Descrição Resumida</w:t>
      </w:r>
    </w:p>
    <w:p w:rsidR="00795B7F" w:rsidRDefault="008D2E49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descreve como um colaborador realizará um cadastro de um carro no sistema.</w:t>
      </w:r>
    </w:p>
    <w:p w:rsidR="00795B7F" w:rsidRDefault="008D2E49">
      <w:pPr>
        <w:pStyle w:val="Ttulo1"/>
        <w:numPr>
          <w:ilvl w:val="0"/>
          <w:numId w:val="2"/>
        </w:numPr>
        <w:rPr>
          <w:sz w:val="20"/>
        </w:rPr>
      </w:pPr>
      <w:r>
        <w:t>Descrição dos Atores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Colaboradores</w:t>
      </w:r>
    </w:p>
    <w:p w:rsidR="00795B7F" w:rsidRDefault="008D2E49">
      <w:pPr>
        <w:pStyle w:val="Ttulo1"/>
        <w:numPr>
          <w:ilvl w:val="0"/>
          <w:numId w:val="2"/>
        </w:numPr>
      </w:pPr>
      <w:r>
        <w:t>Pré-condições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disponível o veículo em questão para</w:t>
      </w:r>
      <w:r>
        <w:rPr>
          <w:rFonts w:ascii="Arial" w:hAnsi="Arial" w:cs="Arial"/>
          <w:lang w:val="pt-BR"/>
        </w:rPr>
        <w:t xml:space="preserve"> aluguel</w:t>
      </w:r>
    </w:p>
    <w:p w:rsidR="00795B7F" w:rsidRDefault="008D2E49">
      <w:pPr>
        <w:pStyle w:val="Ttulo1"/>
        <w:numPr>
          <w:ilvl w:val="0"/>
          <w:numId w:val="2"/>
        </w:numPr>
      </w:pPr>
      <w:r>
        <w:t>Fluxo Principal</w:t>
      </w:r>
    </w:p>
    <w:p w:rsidR="00795B7F" w:rsidRPr="00275361" w:rsidRDefault="008D2E49">
      <w:pPr>
        <w:pStyle w:val="Textbody"/>
        <w:numPr>
          <w:ilvl w:val="1"/>
          <w:numId w:val="2"/>
        </w:numPr>
        <w:rPr>
          <w:lang w:val="pt-BR"/>
        </w:rPr>
      </w:pPr>
      <w:r>
        <w:rPr>
          <w:rFonts w:ascii="Arial" w:hAnsi="Arial" w:cs="Arial"/>
          <w:lang w:val="pt-BR"/>
        </w:rPr>
        <w:t xml:space="preserve">Esse caso de uso começa quando </w:t>
      </w:r>
      <w:proofErr w:type="gramStart"/>
      <w:r>
        <w:rPr>
          <w:rFonts w:ascii="Arial" w:hAnsi="Arial" w:cs="Arial"/>
          <w:lang w:val="pt-BR"/>
        </w:rPr>
        <w:t>o(</w:t>
      </w:r>
      <w:proofErr w:type="gramEnd"/>
      <w:r>
        <w:rPr>
          <w:rFonts w:ascii="Arial" w:hAnsi="Arial" w:cs="Arial"/>
          <w:lang w:val="pt-BR"/>
        </w:rPr>
        <w:t>a) colaborador acessa as ações administrativas</w:t>
      </w:r>
    </w:p>
    <w:p w:rsidR="00795B7F" w:rsidRPr="00275361" w:rsidRDefault="00275361">
      <w:pPr>
        <w:pStyle w:val="Textbody"/>
        <w:numPr>
          <w:ilvl w:val="1"/>
          <w:numId w:val="2"/>
        </w:numPr>
        <w:rPr>
          <w:lang w:val="pt-BR"/>
        </w:rPr>
      </w:pPr>
      <w:r>
        <w:rPr>
          <w:rFonts w:ascii="Arial" w:hAnsi="Arial" w:cs="Arial"/>
          <w:lang w:val="pt-BR"/>
        </w:rPr>
        <w:t>Clica</w:t>
      </w:r>
      <w:r w:rsidR="008D2E49">
        <w:rPr>
          <w:rFonts w:ascii="Arial" w:hAnsi="Arial" w:cs="Arial"/>
          <w:lang w:val="pt-BR"/>
        </w:rPr>
        <w:t xml:space="preserve"> no botão “Cadastrar veículo”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irá exibir formulário para cadastro do novo carro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preenche o formulário com as informações do ve</w:t>
      </w:r>
      <w:r>
        <w:rPr>
          <w:rFonts w:ascii="Arial" w:hAnsi="Arial" w:cs="Arial"/>
          <w:lang w:val="pt-BR"/>
        </w:rPr>
        <w:t>ículo e clica em cadastrar [FA1]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placa do veículo já está cadastrada[FA1]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informações do veículo na base e exibe tela de confirmação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encerrado.</w:t>
      </w:r>
    </w:p>
    <w:p w:rsidR="00795B7F" w:rsidRDefault="008D2E49">
      <w:pPr>
        <w:pStyle w:val="Ttulo1"/>
        <w:numPr>
          <w:ilvl w:val="0"/>
          <w:numId w:val="2"/>
        </w:numPr>
      </w:pPr>
      <w:r>
        <w:t>Fluxos Alternativos</w:t>
      </w:r>
    </w:p>
    <w:p w:rsidR="00795B7F" w:rsidRDefault="008D2E49">
      <w:pPr>
        <w:pStyle w:val="Ttulo2"/>
        <w:numPr>
          <w:ilvl w:val="1"/>
          <w:numId w:val="2"/>
        </w:numPr>
      </w:pPr>
      <w:r>
        <w:t xml:space="preserve">[FA1] Veículo com mesma placa </w:t>
      </w:r>
    </w:p>
    <w:p w:rsidR="00795B7F" w:rsidRDefault="008D2E49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</w:t>
      </w:r>
      <w:r>
        <w:rPr>
          <w:rFonts w:ascii="Arial" w:hAnsi="Arial" w:cs="Arial"/>
          <w:lang w:val="pt-BR"/>
        </w:rPr>
        <w:t xml:space="preserve"> 3 do Fluxo Principal o colaborador preencher o formulário com o veículo contendo a mesma placa, então:</w:t>
      </w:r>
    </w:p>
    <w:p w:rsidR="00795B7F" w:rsidRDefault="008D2E49">
      <w:pPr>
        <w:pStyle w:val="Textbody"/>
        <w:numPr>
          <w:ilvl w:val="2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informara algum veículo com a mesma placa já está cadastrado no sistema e não salva a requisição.</w:t>
      </w:r>
    </w:p>
    <w:p w:rsidR="00795B7F" w:rsidRDefault="008D2E49">
      <w:pPr>
        <w:pStyle w:val="Textbody"/>
        <w:numPr>
          <w:ilvl w:val="2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retorna para o passo 3.</w:t>
      </w:r>
    </w:p>
    <w:p w:rsidR="00795B7F" w:rsidRDefault="008D2E49">
      <w:pPr>
        <w:pStyle w:val="Ttulo1"/>
        <w:numPr>
          <w:ilvl w:val="0"/>
          <w:numId w:val="2"/>
        </w:numPr>
      </w:pPr>
      <w:proofErr w:type="spellStart"/>
      <w:r>
        <w:t>Subfluxo</w:t>
      </w:r>
      <w:r>
        <w:t>s</w:t>
      </w:r>
      <w:proofErr w:type="spellEnd"/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Perfil.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</w:t>
      </w:r>
      <w:r>
        <w:rPr>
          <w:rFonts w:ascii="Arial" w:hAnsi="Arial" w:cs="Arial"/>
          <w:sz w:val="20"/>
          <w:szCs w:val="20"/>
          <w:lang w:val="pt-BR"/>
        </w:rPr>
        <w:t>formulário de alteração com informações atuais.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altera as informações desejadas.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salvar.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verifica se campos obrigatórios estão preenchidos e salva alteração.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</w:t>
      </w:r>
      <w:r>
        <w:rPr>
          <w:rFonts w:ascii="Arial" w:hAnsi="Arial" w:cs="Arial"/>
          <w:sz w:val="20"/>
          <w:szCs w:val="20"/>
          <w:lang w:val="pt-BR"/>
        </w:rPr>
        <w:t xml:space="preserve">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 Colaborador clica em excluir veículo.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verifica </w:t>
      </w:r>
      <w:r>
        <w:rPr>
          <w:rFonts w:ascii="Arial" w:hAnsi="Arial" w:cs="Arial"/>
          <w:sz w:val="20"/>
          <w:szCs w:val="20"/>
          <w:lang w:val="pt-BR"/>
        </w:rPr>
        <w:t>se tem alugueis para esse veículo.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status do veículo.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alterar status.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exibe status disponíveis.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seleciona status desejado.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salvar.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Sistema salva a alteração.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Sistema retorna para o gerenciamento de veículos.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795B7F" w:rsidRDefault="00275361" w:rsidP="00275361">
      <w:pPr>
        <w:pStyle w:val="Ttulo1"/>
        <w:numPr>
          <w:ilvl w:val="1"/>
          <w:numId w:val="2"/>
        </w:numPr>
        <w:rPr>
          <w:b w:val="0"/>
          <w:sz w:val="20"/>
        </w:rPr>
      </w:pPr>
      <w:r>
        <w:rPr>
          <w:b w:val="0"/>
          <w:sz w:val="20"/>
        </w:rPr>
        <w:t>Listar veículos</w:t>
      </w:r>
    </w:p>
    <w:p w:rsidR="00275361" w:rsidRDefault="00275361" w:rsidP="00275361">
      <w:pPr>
        <w:pStyle w:val="Ttulo1"/>
        <w:numPr>
          <w:ilvl w:val="2"/>
          <w:numId w:val="2"/>
        </w:numPr>
        <w:rPr>
          <w:b w:val="0"/>
          <w:sz w:val="20"/>
        </w:rPr>
      </w:pPr>
      <w:r>
        <w:rPr>
          <w:b w:val="0"/>
          <w:sz w:val="20"/>
        </w:rPr>
        <w:t xml:space="preserve"> Usuário clica no item do menu “Nossos veículos”</w:t>
      </w:r>
    </w:p>
    <w:p w:rsidR="00275361" w:rsidRDefault="00275361" w:rsidP="00275361">
      <w:pPr>
        <w:pStyle w:val="Ttulo1"/>
        <w:numPr>
          <w:ilvl w:val="2"/>
          <w:numId w:val="2"/>
        </w:numPr>
        <w:rPr>
          <w:b w:val="0"/>
          <w:sz w:val="20"/>
        </w:rPr>
      </w:pPr>
      <w:r>
        <w:rPr>
          <w:b w:val="0"/>
          <w:sz w:val="20"/>
        </w:rPr>
        <w:t xml:space="preserve"> Sistema retorna nova página</w:t>
      </w:r>
      <w:bookmarkStart w:id="0" w:name="_GoBack"/>
      <w:bookmarkEnd w:id="0"/>
      <w:r>
        <w:rPr>
          <w:b w:val="0"/>
          <w:sz w:val="20"/>
        </w:rPr>
        <w:t xml:space="preserve"> contendo a lista com os veículos que estão com o status “disponível”</w:t>
      </w:r>
    </w:p>
    <w:p w:rsidR="00275361" w:rsidRDefault="00275361" w:rsidP="00275361">
      <w:pPr>
        <w:pStyle w:val="Ttulo1"/>
        <w:numPr>
          <w:ilvl w:val="2"/>
          <w:numId w:val="2"/>
        </w:numPr>
        <w:rPr>
          <w:b w:val="0"/>
          <w:sz w:val="20"/>
        </w:rPr>
      </w:pPr>
      <w:r>
        <w:rPr>
          <w:b w:val="0"/>
          <w:sz w:val="20"/>
        </w:rPr>
        <w:t xml:space="preserve"> Fim do </w:t>
      </w:r>
      <w:proofErr w:type="spellStart"/>
      <w:r>
        <w:rPr>
          <w:b w:val="0"/>
          <w:sz w:val="20"/>
        </w:rPr>
        <w:t>subfluxo</w:t>
      </w:r>
      <w:proofErr w:type="spellEnd"/>
      <w:r>
        <w:rPr>
          <w:b w:val="0"/>
          <w:sz w:val="20"/>
        </w:rPr>
        <w:t>.</w:t>
      </w:r>
    </w:p>
    <w:p w:rsidR="00795B7F" w:rsidRDefault="008D2E49">
      <w:pPr>
        <w:pStyle w:val="Ttulo1"/>
        <w:numPr>
          <w:ilvl w:val="0"/>
          <w:numId w:val="2"/>
        </w:numPr>
      </w:pPr>
      <w:r>
        <w:t>Cenários Principais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Cenário 1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Todos os passos do fluxo principal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Cenário 2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Passo 3 do fluxo principal, fluxo alternativo 1</w:t>
      </w:r>
    </w:p>
    <w:p w:rsidR="00795B7F" w:rsidRDefault="008D2E49">
      <w:pPr>
        <w:pStyle w:val="Ttulo1"/>
        <w:numPr>
          <w:ilvl w:val="0"/>
          <w:numId w:val="2"/>
        </w:numPr>
      </w:pPr>
      <w:r>
        <w:t>Pós-condições</w:t>
      </w:r>
    </w:p>
    <w:p w:rsidR="00795B7F" w:rsidRDefault="008D2E49">
      <w:pPr>
        <w:pStyle w:val="Ttulo2"/>
        <w:numPr>
          <w:ilvl w:val="1"/>
          <w:numId w:val="2"/>
        </w:numPr>
        <w:rPr>
          <w:sz w:val="22"/>
        </w:rPr>
      </w:pPr>
      <w:r>
        <w:rPr>
          <w:sz w:val="22"/>
        </w:rPr>
        <w:t>Carro cadastrado: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Ao final do cadastro, as </w:t>
      </w:r>
      <w:r>
        <w:rPr>
          <w:rFonts w:ascii="Arial" w:hAnsi="Arial" w:cs="Arial"/>
          <w:sz w:val="20"/>
          <w:lang w:val="pt-BR"/>
        </w:rPr>
        <w:t>informações do veículo devem estar persistidas na base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b/>
          <w:sz w:val="22"/>
          <w:lang w:val="pt-BR"/>
        </w:rPr>
      </w:pPr>
      <w:r>
        <w:rPr>
          <w:rFonts w:ascii="Arial" w:hAnsi="Arial" w:cs="Arial"/>
          <w:b/>
          <w:sz w:val="22"/>
          <w:lang w:val="pt-BR"/>
        </w:rPr>
        <w:t>Carro disponível para locação:</w:t>
      </w:r>
    </w:p>
    <w:p w:rsidR="00795B7F" w:rsidRDefault="008D2E49"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Após cadastro, o veículo deve estar disponível para o visitante locar </w:t>
      </w:r>
    </w:p>
    <w:p w:rsidR="00795B7F" w:rsidRDefault="008D2E49">
      <w:pPr>
        <w:pStyle w:val="Ttulo1"/>
        <w:numPr>
          <w:ilvl w:val="0"/>
          <w:numId w:val="2"/>
        </w:numPr>
      </w:pPr>
      <w:r>
        <w:t>Requisitos Adicionais</w:t>
      </w:r>
    </w:p>
    <w:p w:rsidR="00795B7F" w:rsidRDefault="008D2E49"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795B7F" w:rsidRDefault="00795B7F">
      <w:pPr>
        <w:pStyle w:val="Standard"/>
        <w:rPr>
          <w:rFonts w:ascii="Arial" w:hAnsi="Arial" w:cs="Arial"/>
          <w:lang w:val="pt-BR"/>
        </w:rPr>
      </w:pPr>
    </w:p>
    <w:p w:rsidR="00795B7F" w:rsidRDefault="008D2E49">
      <w:pPr>
        <w:pStyle w:val="Standard"/>
        <w:numPr>
          <w:ilvl w:val="0"/>
          <w:numId w:val="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Telas</w:t>
      </w:r>
    </w:p>
    <w:p w:rsidR="00795B7F" w:rsidRDefault="008D2E49">
      <w:pPr>
        <w:pStyle w:val="Standard"/>
        <w:numPr>
          <w:ilvl w:val="1"/>
          <w:numId w:val="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Cadastro veículos</w:t>
      </w:r>
    </w:p>
    <w:p w:rsidR="00795B7F" w:rsidRDefault="008D2E49">
      <w:pPr>
        <w:pStyle w:val="Standard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14415" cy="2607945"/>
            <wp:effectExtent l="0" t="0" r="0" b="0"/>
            <wp:docPr id="1" name="Imagem 2" descr="C:\Users\Tarcísio\Desktop\telas\cadastrar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Tarcísio\Desktop\telas\cadastrarVeicul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B7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49" w:rsidRDefault="008D2E49">
      <w:r>
        <w:separator/>
      </w:r>
    </w:p>
  </w:endnote>
  <w:endnote w:type="continuationSeparator" w:id="0">
    <w:p w:rsidR="008D2E49" w:rsidRDefault="008D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133" w:type="dxa"/>
      <w:tblLook w:val="04A0" w:firstRow="1" w:lastRow="0" w:firstColumn="1" w:lastColumn="0" w:noHBand="0" w:noVBand="1"/>
    </w:tblPr>
    <w:tblGrid>
      <w:gridCol w:w="3012"/>
      <w:gridCol w:w="3171"/>
      <w:gridCol w:w="3424"/>
    </w:tblGrid>
    <w:tr w:rsidR="00795B7F">
      <w:tc>
        <w:tcPr>
          <w:tcW w:w="3012" w:type="dxa"/>
          <w:shd w:val="clear" w:color="auto" w:fill="auto"/>
        </w:tcPr>
        <w:p w:rsidR="00795B7F" w:rsidRDefault="00795B7F">
          <w:pPr>
            <w:pStyle w:val="Standard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</w:tcPr>
        <w:p w:rsidR="00795B7F" w:rsidRDefault="00795B7F">
          <w:pPr>
            <w:pStyle w:val="Standard"/>
            <w:jc w:val="center"/>
            <w:rPr>
              <w:sz w:val="20"/>
            </w:rPr>
          </w:pPr>
        </w:p>
      </w:tc>
      <w:tc>
        <w:tcPr>
          <w:tcW w:w="3424" w:type="dxa"/>
          <w:shd w:val="clear" w:color="auto" w:fill="auto"/>
        </w:tcPr>
        <w:p w:rsidR="00795B7F" w:rsidRDefault="008D2E4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275361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75361">
            <w:rPr>
              <w:noProof/>
            </w:rPr>
            <w:t>3</w:t>
          </w:r>
          <w:r>
            <w:fldChar w:fldCharType="end"/>
          </w:r>
        </w:p>
      </w:tc>
    </w:tr>
  </w:tbl>
  <w:p w:rsidR="00795B7F" w:rsidRDefault="00795B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49" w:rsidRDefault="008D2E49">
      <w:r>
        <w:separator/>
      </w:r>
    </w:p>
  </w:footnote>
  <w:footnote w:type="continuationSeparator" w:id="0">
    <w:p w:rsidR="008D2E49" w:rsidRDefault="008D2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146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6988"/>
      <w:gridCol w:w="2454"/>
    </w:tblGrid>
    <w:tr w:rsidR="00795B7F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795B7F" w:rsidRDefault="008D2E49"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795B7F" w:rsidRDefault="00795B7F">
          <w:pPr>
            <w:pStyle w:val="Standard"/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795B7F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795B7F" w:rsidRDefault="008D2E49"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>Especificação de Caso de Uso: Cadastrar Carros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795B7F" w:rsidRDefault="00275361" w:rsidP="00275361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07</w:t>
          </w:r>
          <w:r w:rsidR="008D2E49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1</w:t>
          </w:r>
          <w:r w:rsidR="008D2E49">
            <w:rPr>
              <w:rFonts w:ascii="Arial" w:hAnsi="Arial" w:cs="Arial"/>
              <w:sz w:val="20"/>
              <w:lang w:val="pt-BR"/>
            </w:rPr>
            <w:t>0</w:t>
          </w:r>
          <w:r w:rsidR="008D2E49">
            <w:rPr>
              <w:rFonts w:ascii="Arial" w:hAnsi="Arial" w:cs="Arial"/>
              <w:sz w:val="20"/>
              <w:lang w:val="pt-BR"/>
            </w:rPr>
            <w:t>/2015</w:t>
          </w:r>
        </w:p>
      </w:tc>
    </w:tr>
  </w:tbl>
  <w:p w:rsidR="00795B7F" w:rsidRDefault="00795B7F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72F70"/>
    <w:multiLevelType w:val="multilevel"/>
    <w:tmpl w:val="40EAA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73D1D"/>
    <w:multiLevelType w:val="multilevel"/>
    <w:tmpl w:val="A000BD4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"/>
      <w:lvlJc w:val="left"/>
      <w:pPr>
        <w:ind w:left="576" w:hanging="576"/>
      </w:pPr>
    </w:lvl>
    <w:lvl w:ilvl="2">
      <w:start w:val="1"/>
      <w:numFmt w:val="decimal"/>
      <w:pStyle w:val="Ttulo3"/>
      <w:lvlText w:val="%2.%3"/>
      <w:lvlJc w:val="left"/>
      <w:pPr>
        <w:ind w:left="720" w:hanging="720"/>
      </w:pPr>
    </w:lvl>
    <w:lvl w:ilvl="3">
      <w:start w:val="1"/>
      <w:numFmt w:val="decimal"/>
      <w:pStyle w:val="Ttulo4"/>
      <w:lvlText w:val="%2.%3.%4"/>
      <w:lvlJc w:val="left"/>
      <w:pPr>
        <w:ind w:left="864" w:hanging="864"/>
      </w:p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7F"/>
    <w:rsid w:val="00275361"/>
    <w:rsid w:val="00795B7F"/>
    <w:rsid w:val="008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14E65C-F279-4598-9597-BBEE2B9D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pPr>
      <w:keepNext/>
      <w:widowControl w:val="0"/>
      <w:suppressAutoHyphens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pPr>
      <w:keepNext/>
      <w:widowControl w:val="0"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pPr>
      <w:widowControl w:val="0"/>
      <w:numPr>
        <w:ilvl w:val="4"/>
        <w:numId w:val="1"/>
      </w:numPr>
      <w:suppressAutoHyphen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pPr>
      <w:widowControl w:val="0"/>
      <w:numPr>
        <w:ilvl w:val="5"/>
        <w:numId w:val="1"/>
      </w:numPr>
      <w:suppressAutoHyphens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pPr>
      <w:widowControl w:val="0"/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widowControl w:val="0"/>
      <w:numPr>
        <w:ilvl w:val="7"/>
        <w:numId w:val="1"/>
      </w:numPr>
      <w:suppressAutoHyphens/>
      <w:spacing w:before="240" w:after="60"/>
      <w:outlineLvl w:val="7"/>
    </w:pPr>
    <w:rPr>
      <w:i/>
      <w:iCs/>
    </w:rPr>
  </w:style>
  <w:style w:type="paragraph" w:styleId="Ttulo9">
    <w:name w:val="heading 9"/>
    <w:pPr>
      <w:widowControl w:val="0"/>
      <w:numPr>
        <w:ilvl w:val="8"/>
        <w:numId w:val="1"/>
      </w:numPr>
      <w:suppressAutoHyphens/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Nmerodepgina">
    <w:name w:val="page number"/>
    <w:basedOn w:val="Fontepargpadro"/>
    <w:qFormat/>
  </w:style>
  <w:style w:type="character" w:customStyle="1" w:styleId="BodyTextChar">
    <w:name w:val="Body Text Char"/>
    <w:qFormat/>
    <w:rPr>
      <w:lang w:val="en-US" w:bidi="ar-SA"/>
    </w:rPr>
  </w:style>
  <w:style w:type="character" w:customStyle="1" w:styleId="ListLabel1">
    <w:name w:val="ListLabel 1"/>
    <w:qFormat/>
    <w:rPr>
      <w:rFonts w:ascii="Arial" w:hAnsi="Arial"/>
      <w:b/>
      <w:sz w:val="20"/>
    </w:rPr>
  </w:style>
  <w:style w:type="paragraph" w:customStyle="1" w:styleId="Ttulo10">
    <w:name w:val="Título1"/>
    <w:basedOn w:val="Standard"/>
    <w:next w:val="Corpodotexto"/>
    <w:qFormat/>
    <w:p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Standard"/>
    <w:qFormat/>
    <w:pPr>
      <w:suppressLineNumbers/>
    </w:pPr>
    <w:rPr>
      <w:rFonts w:cs="FreeSans"/>
    </w:r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466</Words>
  <Characters>2521</Characters>
  <Application>Microsoft Office Word</Application>
  <DocSecurity>0</DocSecurity>
  <Lines>21</Lines>
  <Paragraphs>5</Paragraphs>
  <ScaleCrop>false</ScaleCrop>
  <Company>Accenture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Silva, Tarcisio D.</cp:lastModifiedBy>
  <cp:revision>15</cp:revision>
  <dcterms:created xsi:type="dcterms:W3CDTF">2015-04-12T18:39:00Z</dcterms:created>
  <dcterms:modified xsi:type="dcterms:W3CDTF">2015-10-07T13:24:00Z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