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Cadastrar </w:t>
      </w:r>
      <w:r w:rsidR="0027623A" w:rsidRPr="0027623A">
        <w:rPr>
          <w:lang w:val="pt-BR"/>
        </w:rPr>
        <w:t>Carros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 cadastro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27623A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Visitante deve estar na </w:t>
      </w:r>
      <w:proofErr w:type="spellStart"/>
      <w:r w:rsidRPr="0027623A">
        <w:rPr>
          <w:rFonts w:ascii="Arial" w:hAnsi="Arial" w:cs="Arial"/>
          <w:lang w:val="pt-BR"/>
        </w:rPr>
        <w:t>pagina</w:t>
      </w:r>
      <w:proofErr w:type="spellEnd"/>
      <w:r w:rsidRPr="0027623A">
        <w:rPr>
          <w:rFonts w:ascii="Arial" w:hAnsi="Arial" w:cs="Arial"/>
          <w:lang w:val="pt-BR"/>
        </w:rPr>
        <w:t xml:space="preserve"> inicial do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Esse caso de uso começa quando o(</w:t>
      </w:r>
      <w:proofErr w:type="gramStart"/>
      <w:r w:rsidRPr="0027623A">
        <w:rPr>
          <w:rFonts w:ascii="Arial" w:hAnsi="Arial" w:cs="Arial"/>
          <w:lang w:val="pt-BR"/>
        </w:rPr>
        <w:t>a)  visitante</w:t>
      </w:r>
      <w:proofErr w:type="gramEnd"/>
      <w:r w:rsidRPr="0027623A">
        <w:rPr>
          <w:rFonts w:ascii="Arial" w:hAnsi="Arial" w:cs="Arial"/>
          <w:lang w:val="pt-BR"/>
        </w:rPr>
        <w:t xml:space="preserve"> clica no botão de entrar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passo</w:t>
      </w:r>
      <w:proofErr w:type="gramEnd"/>
      <w:r w:rsidRPr="0027623A">
        <w:rPr>
          <w:rFonts w:ascii="Arial" w:hAnsi="Arial" w:cs="Arial"/>
          <w:lang w:val="pt-BR"/>
        </w:rPr>
        <w:t xml:space="preserve"> 2 do caso de uso&gt;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passo</w:t>
      </w:r>
      <w:proofErr w:type="gramEnd"/>
      <w:r w:rsidRPr="0027623A">
        <w:rPr>
          <w:rFonts w:ascii="Arial" w:hAnsi="Arial" w:cs="Arial"/>
          <w:lang w:val="pt-BR"/>
        </w:rPr>
        <w:t xml:space="preserve"> n do caso de uso&gt;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926B9C" w:rsidP="00B150D7">
      <w:pPr>
        <w:pStyle w:val="Ttulo2"/>
        <w:numPr>
          <w:ilvl w:val="1"/>
          <w:numId w:val="13"/>
        </w:numPr>
        <w:rPr>
          <w:lang w:val="pt-BR"/>
        </w:rPr>
      </w:pPr>
      <w:r w:rsidRPr="0027623A">
        <w:rPr>
          <w:lang w:val="pt-BR"/>
        </w:rPr>
        <w:t>&lt;Fluxo Alternativo 1&gt;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Se no passo &lt;x&gt; do Fluxo Principal o &lt;ator ou sistema faz algo&gt;, então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descreva</w:t>
      </w:r>
      <w:proofErr w:type="gramEnd"/>
      <w:r w:rsidRPr="0027623A">
        <w:rPr>
          <w:rFonts w:ascii="Arial" w:hAnsi="Arial" w:cs="Arial"/>
          <w:lang w:val="pt-BR"/>
        </w:rPr>
        <w:t xml:space="preserve"> o fluxo, passo a passo&gt;  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retorna para o passo &lt;y&gt;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A20F05" w:rsidRPr="0027623A" w:rsidRDefault="00926B9C" w:rsidP="00B150D7">
      <w:pPr>
        <w:pStyle w:val="Ttulo2"/>
        <w:numPr>
          <w:ilvl w:val="1"/>
          <w:numId w:val="13"/>
        </w:numPr>
        <w:rPr>
          <w:lang w:val="pt-BR"/>
        </w:rPr>
      </w:pPr>
      <w:r w:rsidRPr="0027623A">
        <w:rPr>
          <w:lang w:val="pt-BR"/>
        </w:rPr>
        <w:t>&lt;</w:t>
      </w:r>
      <w:proofErr w:type="spellStart"/>
      <w:proofErr w:type="gramStart"/>
      <w:r w:rsidRPr="0027623A">
        <w:rPr>
          <w:lang w:val="pt-BR"/>
        </w:rPr>
        <w:t>subfluxo</w:t>
      </w:r>
      <w:proofErr w:type="spellEnd"/>
      <w:proofErr w:type="gramEnd"/>
      <w:r w:rsidRPr="0027623A">
        <w:rPr>
          <w:lang w:val="pt-BR"/>
        </w:rPr>
        <w:t xml:space="preserve"> 1&gt;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&lt; </w:t>
      </w:r>
      <w:proofErr w:type="spellStart"/>
      <w:proofErr w:type="gramStart"/>
      <w:r w:rsidRPr="0027623A">
        <w:rPr>
          <w:rFonts w:ascii="Arial" w:hAnsi="Arial" w:cs="Arial"/>
          <w:lang w:val="pt-BR"/>
        </w:rPr>
        <w:t>subfluxo</w:t>
      </w:r>
      <w:proofErr w:type="spellEnd"/>
      <w:proofErr w:type="gramEnd"/>
      <w:r w:rsidRPr="0027623A">
        <w:rPr>
          <w:rFonts w:ascii="Arial" w:hAnsi="Arial" w:cs="Arial"/>
          <w:lang w:val="pt-BR"/>
        </w:rPr>
        <w:t xml:space="preserve"> 1, passo 1&gt;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&lt; </w:t>
      </w:r>
      <w:proofErr w:type="spellStart"/>
      <w:proofErr w:type="gramStart"/>
      <w:r w:rsidRPr="0027623A">
        <w:rPr>
          <w:rFonts w:ascii="Arial" w:hAnsi="Arial" w:cs="Arial"/>
          <w:lang w:val="pt-BR"/>
        </w:rPr>
        <w:t>subfluxo</w:t>
      </w:r>
      <w:proofErr w:type="spellEnd"/>
      <w:proofErr w:type="gramEnd"/>
      <w:r w:rsidRPr="0027623A">
        <w:rPr>
          <w:rFonts w:ascii="Arial" w:hAnsi="Arial" w:cs="Arial"/>
          <w:lang w:val="pt-BR"/>
        </w:rPr>
        <w:t xml:space="preserve"> 1, passo n&gt;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26B9C" w:rsidP="00B150D7">
      <w:pPr>
        <w:pStyle w:val="Ttulo2"/>
        <w:numPr>
          <w:ilvl w:val="1"/>
          <w:numId w:val="13"/>
        </w:numPr>
        <w:rPr>
          <w:lang w:val="pt-BR"/>
        </w:rPr>
      </w:pPr>
      <w:r w:rsidRPr="0027623A">
        <w:rPr>
          <w:lang w:val="pt-BR"/>
        </w:rPr>
        <w:t>&lt;</w:t>
      </w:r>
      <w:proofErr w:type="gramStart"/>
      <w:r w:rsidRPr="0027623A">
        <w:rPr>
          <w:lang w:val="pt-BR"/>
        </w:rPr>
        <w:t>cenário</w:t>
      </w:r>
      <w:proofErr w:type="gramEnd"/>
      <w:r w:rsidRPr="0027623A">
        <w:rPr>
          <w:lang w:val="pt-BR"/>
        </w:rPr>
        <w:t xml:space="preserve"> 1&gt;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cenário</w:t>
      </w:r>
      <w:proofErr w:type="gramEnd"/>
      <w:r w:rsidRPr="0027623A">
        <w:rPr>
          <w:rFonts w:ascii="Arial" w:hAnsi="Arial" w:cs="Arial"/>
          <w:lang w:val="pt-BR"/>
        </w:rPr>
        <w:t xml:space="preserve"> 1, passo 1&gt;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cenário</w:t>
      </w:r>
      <w:proofErr w:type="gramEnd"/>
      <w:r w:rsidRPr="0027623A">
        <w:rPr>
          <w:rFonts w:ascii="Arial" w:hAnsi="Arial" w:cs="Arial"/>
          <w:lang w:val="pt-BR"/>
        </w:rPr>
        <w:t xml:space="preserve"> 1, passo n&gt;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926B9C" w:rsidP="00B150D7">
      <w:pPr>
        <w:pStyle w:val="Ttulo2"/>
        <w:numPr>
          <w:ilvl w:val="1"/>
          <w:numId w:val="13"/>
        </w:numPr>
        <w:rPr>
          <w:lang w:val="pt-BR"/>
        </w:rPr>
      </w:pPr>
      <w:r w:rsidRPr="0027623A">
        <w:rPr>
          <w:lang w:val="pt-BR"/>
        </w:rPr>
        <w:t>&lt;</w:t>
      </w:r>
      <w:proofErr w:type="gramStart"/>
      <w:r w:rsidRPr="0027623A">
        <w:rPr>
          <w:lang w:val="pt-BR"/>
        </w:rPr>
        <w:t>pós</w:t>
      </w:r>
      <w:proofErr w:type="gramEnd"/>
      <w:r w:rsidRPr="0027623A">
        <w:rPr>
          <w:lang w:val="pt-BR"/>
        </w:rPr>
        <w:t>-condição 1&gt;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bookmarkStart w:id="0" w:name="_GoBack"/>
      <w:bookmarkEnd w:id="0"/>
      <w:r w:rsidRPr="0027623A">
        <w:rPr>
          <w:rFonts w:ascii="Arial" w:hAnsi="Arial" w:cs="Arial"/>
          <w:lang w:val="pt-BR"/>
        </w:rPr>
        <w:t>&lt;requisito especial 1&gt;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7623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02" w:rsidRDefault="003D5B02">
      <w:r>
        <w:separator/>
      </w:r>
    </w:p>
  </w:endnote>
  <w:endnote w:type="continuationSeparator" w:id="0">
    <w:p w:rsidR="003D5B02" w:rsidRDefault="003D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D5B02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3D5B02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150D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150D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3D5B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02" w:rsidRDefault="003D5B02">
      <w:r>
        <w:rPr>
          <w:color w:val="000000"/>
        </w:rPr>
        <w:ptab w:relativeTo="margin" w:alignment="center" w:leader="none"/>
      </w:r>
    </w:p>
  </w:footnote>
  <w:footnote w:type="continuationSeparator" w:id="0">
    <w:p w:rsidR="003D5B02" w:rsidRDefault="003D5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3D5B02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3D5B02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3D5B02"/>
    <w:rsid w:val="006D6351"/>
    <w:rsid w:val="007C6323"/>
    <w:rsid w:val="00926B9C"/>
    <w:rsid w:val="00A20F05"/>
    <w:rsid w:val="00B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11F89-128B-43C6-BCB4-1837C8B4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4</cp:revision>
  <dcterms:created xsi:type="dcterms:W3CDTF">2015-04-12T17:32:00Z</dcterms:created>
  <dcterms:modified xsi:type="dcterms:W3CDTF">2015-04-13T12:08:00Z</dcterms:modified>
</cp:coreProperties>
</file>