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26.png" ContentType="image/png"/>
  <Override PartName="/word/media/rId32.png" ContentType="image/png"/>
  <Override PartName="/word/media/rId30.png" ContentType="image/png"/>
  <Override PartName="/word/media/rId24.png" ContentType="image/png"/>
  <Override PartName="/word/media/rId22.png" ContentType="image/png"/>
  <Override PartName="/word/media/rId38.png" ContentType="image/png"/>
  <Override PartName="/word/media/rId36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Лабароторная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№12</w:t>
      </w:r>
    </w:p>
    <w:p>
      <w:pPr>
        <w:pStyle w:val="Author"/>
      </w:pPr>
      <w:r>
        <w:t xml:space="preserve">Гульдяев</w:t>
      </w:r>
      <w:r>
        <w:t xml:space="preserve"> </w:t>
      </w:r>
      <w:r>
        <w:t xml:space="preserve">Тихон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p>
      <w:pPr>
        <w:pStyle w:val="Heading1"/>
      </w:pPr>
      <w:bookmarkStart w:id="21" w:name="выполнение-лабораторной-работы"/>
      <w:r>
        <w:t xml:space="preserve">Выполнение лабораторной работы</w:t>
      </w:r>
      <w:bookmarkEnd w:id="21"/>
    </w:p>
    <w:p>
      <w:pPr>
        <w:pStyle w:val="FirstParagraph"/>
      </w:pPr>
      <w:r>
        <w:t xml:space="preserve">Первая программа:</w:t>
      </w:r>
    </w:p>
    <w:p>
      <w:pPr>
        <w:pStyle w:val="BodyText"/>
      </w:pPr>
      <w:r>
        <w:t xml:space="preserve">Используя команды getopts grep, написать командный файл, который анали-</w:t>
      </w:r>
      <w:r>
        <w:t xml:space="preserve"> </w:t>
      </w:r>
      <w:r>
        <w:t xml:space="preserve">зирует командную строку с ключами:</w:t>
      </w:r>
      <w:r>
        <w:t xml:space="preserve"> </w:t>
      </w:r>
      <w:r>
        <w:t xml:space="preserve">– -i inputfile — прочитать данные из указанного файла;</w:t>
      </w:r>
      <w:r>
        <w:t xml:space="preserve"> </w:t>
      </w:r>
      <w:r>
        <w:t xml:space="preserve">– -o outputfile — вывести данные в указанный файл;</w:t>
      </w:r>
      <w:r>
        <w:t xml:space="preserve"> </w:t>
      </w:r>
      <w:r>
        <w:t xml:space="preserve">– -p шаблон — указать шаблон для поиска;</w:t>
      </w:r>
      <w:r>
        <w:t xml:space="preserve"> </w:t>
      </w:r>
      <w:r>
        <w:t xml:space="preserve">– -C — различать большие и малые буквы;</w:t>
      </w:r>
      <w:r>
        <w:t xml:space="preserve"> </w:t>
      </w:r>
      <w:r>
        <w:t xml:space="preserve">– -n — выдавать номера строк.</w:t>
      </w:r>
      <w:r>
        <w:t xml:space="preserve"> </w:t>
      </w:r>
      <w:r>
        <w:t xml:space="preserve">а затем ищет в указанном файле нужные строки, определяемые ключом -p.</w:t>
      </w:r>
    </w:p>
    <w:p>
      <w:pPr>
        <w:pStyle w:val="BodyText"/>
      </w:pPr>
      <w:r>
        <w:t xml:space="preserve">Код первой программы.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7723438"/>
            <wp:effectExtent b="0" l="0" r="0" t="0"/>
            <wp:docPr descr="Figure 1: Код первой программы" title="" id="1" name="Picture"/>
            <a:graphic>
              <a:graphicData uri="http://schemas.openxmlformats.org/drawingml/2006/picture">
                <pic:pic>
                  <pic:nvPicPr>
                    <pic:cNvPr descr="image/gre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23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Код первой программы</w:t>
      </w:r>
    </w:p>
    <w:bookmarkEnd w:id="0"/>
    <w:p>
      <w:pPr>
        <w:pStyle w:val="BodyText"/>
      </w:pPr>
      <w:r>
        <w:t xml:space="preserve">Пример использования первой программы.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1404839"/>
            <wp:effectExtent b="0" l="0" r="0" t="0"/>
            <wp:docPr descr="Figure 2: Пример использования первой программы" title="" id="1" name="Picture"/>
            <a:graphic>
              <a:graphicData uri="http://schemas.openxmlformats.org/drawingml/2006/picture">
                <pic:pic>
                  <pic:nvPicPr>
                    <pic:cNvPr descr="image/grep%20ru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4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Пример использования первой программы</w:t>
      </w:r>
    </w:p>
    <w:bookmarkEnd w:id="0"/>
    <w:p>
      <w:pPr>
        <w:pStyle w:val="BodyText"/>
      </w:pPr>
      <w:r>
        <w:t xml:space="preserve">Вторая программа и скрипт:</w:t>
      </w:r>
    </w:p>
    <w:p>
      <w:pPr>
        <w:pStyle w:val="BodyText"/>
      </w:pPr>
      <w:r>
        <w:t xml:space="preserve">Написать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в о коде завершения в оболочку. Командный файл должен вызывать эту программу и, проанализировав с помощью команды $?, выдать сообщение о том, какое число было введено.</w:t>
      </w:r>
    </w:p>
    <w:p>
      <w:pPr>
        <w:pStyle w:val="BodyText"/>
      </w:pPr>
      <w:r>
        <w:t xml:space="preserve">Код второй программы и скрипта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2101440"/>
            <wp:effectExtent b="0" l="0" r="0" t="0"/>
            <wp:docPr descr="Figure 3: Код второй программы и скрипта" title="" id="1" name="Picture"/>
            <a:graphic>
              <a:graphicData uri="http://schemas.openxmlformats.org/drawingml/2006/picture">
                <pic:pic>
                  <pic:nvPicPr>
                    <pic:cNvPr descr="image/che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Код второй программы и скрипта</w:t>
      </w:r>
    </w:p>
    <w:bookmarkEnd w:id="0"/>
    <w:p>
      <w:pPr>
        <w:pStyle w:val="BodyText"/>
      </w:pPr>
      <w:r>
        <w:t xml:space="preserve">Пример использования второй программы и скрипта.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2170928"/>
            <wp:effectExtent b="0" l="0" r="0" t="0"/>
            <wp:docPr descr="Figure 4: Пример использования второй программы и скрипта" title="" id="1" name="Picture"/>
            <a:graphic>
              <a:graphicData uri="http://schemas.openxmlformats.org/drawingml/2006/picture">
                <pic:pic>
                  <pic:nvPicPr>
                    <pic:cNvPr descr="image/check%20ru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0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Пример использования второй программы и скрипта</w:t>
      </w:r>
    </w:p>
    <w:bookmarkEnd w:id="0"/>
    <w:p>
      <w:pPr>
        <w:pStyle w:val="BodyText"/>
      </w:pPr>
      <w:r>
        <w:t xml:space="preserve">Третья программа:</w:t>
      </w:r>
    </w:p>
    <w:p>
      <w:pPr>
        <w:pStyle w:val="BodyText"/>
      </w:pPr>
      <w:r>
        <w:t xml:space="preserve">Написать командный файл, создающий указанное число файлов, пронумерованных последовательно от 1 до N (например 1.tmp, 2.tmp, 3.tmp,4.tmp и т.д.).</w:t>
      </w:r>
      <w:r>
        <w:t xml:space="preserve"> </w:t>
      </w:r>
      <w:r>
        <w:t xml:space="preserve">Число файлов, которые необходимо создать, передаётся в аргументы командной строки. Этот же командный файл должен уметь удалять все созданные им файлы (если они существуют).</w:t>
      </w:r>
    </w:p>
    <w:p>
      <w:pPr>
        <w:pStyle w:val="BodyText"/>
      </w:pPr>
      <w:r>
        <w:t xml:space="preserve">Код третьей программы.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4618463"/>
            <wp:effectExtent b="0" l="0" r="0" t="0"/>
            <wp:docPr descr="Figure 5: Код третьей программы" title="" id="1" name="Picture"/>
            <a:graphic>
              <a:graphicData uri="http://schemas.openxmlformats.org/drawingml/2006/picture">
                <pic:pic>
                  <pic:nvPicPr>
                    <pic:cNvPr descr="image/fil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8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Код третьей программы</w:t>
      </w:r>
    </w:p>
    <w:bookmarkEnd w:id="0"/>
    <w:p>
      <w:pPr>
        <w:pStyle w:val="BodyText"/>
      </w:pPr>
      <w:r>
        <w:t xml:space="preserve">Пример использования третьей программы.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2025941"/>
            <wp:effectExtent b="0" l="0" r="0" t="0"/>
            <wp:docPr descr="Figure 6: Пример использования третьей программы" title="" id="1" name="Picture"/>
            <a:graphic>
              <a:graphicData uri="http://schemas.openxmlformats.org/drawingml/2006/picture">
                <pic:pic>
                  <pic:nvPicPr>
                    <pic:cNvPr descr="image/files%20ru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5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Пример использования третьей программы</w:t>
      </w:r>
    </w:p>
    <w:bookmarkEnd w:id="0"/>
    <w:p>
      <w:pPr>
        <w:pStyle w:val="BodyText"/>
      </w:pPr>
      <w:r>
        <w:t xml:space="preserve">Четвертая программа:</w:t>
      </w:r>
    </w:p>
    <w:p>
      <w:pPr>
        <w:pStyle w:val="BodyText"/>
      </w:pPr>
      <w:r>
        <w:t xml:space="preserve">Написать командный файл, который с помощью команды tar запаковывает в архив все файлы в указанной директории. Модифицировать его так, чтобы запаковывались только те файлы, которые были изменены менее недели тому назад (использовать команду find)</w:t>
      </w:r>
    </w:p>
    <w:p>
      <w:pPr>
        <w:pStyle w:val="BodyText"/>
      </w:pPr>
      <w:r>
        <w:t xml:space="preserve">Код четвертой программы.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1202177"/>
            <wp:effectExtent b="0" l="0" r="0" t="0"/>
            <wp:docPr descr="Figure 7: Код четвертой программы" title="" id="1" name="Picture"/>
            <a:graphic>
              <a:graphicData uri="http://schemas.openxmlformats.org/drawingml/2006/picture">
                <pic:pic>
                  <pic:nvPicPr>
                    <pic:cNvPr descr="image/t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2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Код четвертой программы</w:t>
      </w:r>
    </w:p>
    <w:bookmarkEnd w:id="0"/>
    <w:p>
      <w:pPr>
        <w:pStyle w:val="BodyText"/>
      </w:pPr>
      <w:r>
        <w:t xml:space="preserve">Пример использования четвертой программы.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2350979"/>
            <wp:effectExtent b="0" l="0" r="0" t="0"/>
            <wp:docPr descr="Figure 8: Пример использования четвертой программы" title="" id="1" name="Picture"/>
            <a:graphic>
              <a:graphicData uri="http://schemas.openxmlformats.org/drawingml/2006/picture">
                <pic:pic>
                  <pic:nvPicPr>
                    <pic:cNvPr descr="image/tar%20ru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0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Пример использования четвертой программы</w:t>
      </w:r>
    </w:p>
    <w:bookmarkEnd w:id="0"/>
    <w:p>
      <w:pPr>
        <w:pStyle w:val="BodyText"/>
      </w:pPr>
      <w:r>
        <w:t xml:space="preserve">Второй пример использования четвертой программы.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39" w:name="fig:009"/>
      <w:r>
        <w:drawing>
          <wp:inline>
            <wp:extent cx="5334000" cy="1458329"/>
            <wp:effectExtent b="0" l="0" r="0" t="0"/>
            <wp:docPr descr="Figure 9: Второй пример использования четвертой программы" title="" id="1" name="Picture"/>
            <a:graphic>
              <a:graphicData uri="http://schemas.openxmlformats.org/drawingml/2006/picture">
                <pic:pic>
                  <pic:nvPicPr>
                    <pic:cNvPr descr="image/tar%20run%2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8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Второй пример использования четвертой программы</w:t>
      </w:r>
    </w:p>
    <w:bookmarkEnd w:id="0"/>
    <w:p>
      <w:pPr>
        <w:pStyle w:val="Heading1"/>
      </w:pPr>
      <w:bookmarkStart w:id="40" w:name="выводы"/>
      <w:r>
        <w:t xml:space="preserve">Выводы</w:t>
      </w:r>
      <w:bookmarkEnd w:id="40"/>
    </w:p>
    <w:p>
      <w:pPr>
        <w:pStyle w:val="FirstParagraph"/>
      </w:pPr>
      <w:r>
        <w:t xml:space="preserve">Я изучил основы программирования в оболочке ОС UNIX. Научился писать более сложные командные файлы с использованием логических управляющих конструкций и циклов.</w:t>
      </w:r>
    </w:p>
    <w:p>
      <w:pPr>
        <w:pStyle w:val="Heading1"/>
      </w:pPr>
      <w:bookmarkStart w:id="41" w:name="ответы-на-контрольные-вопросы"/>
      <w:r>
        <w:t xml:space="preserve">Ответы на контрольные вопросы</w:t>
      </w:r>
      <w:bookmarkEnd w:id="41"/>
    </w:p>
    <w:p>
      <w:pPr>
        <w:numPr>
          <w:numId w:val="1001"/>
          <w:ilvl w:val="0"/>
        </w:numPr>
      </w:pPr>
      <w:r>
        <w:t xml:space="preserve">Каково предназначение команды getopts?</w:t>
      </w:r>
    </w:p>
    <w:p>
      <w:pPr>
        <w:numPr>
          <w:numId w:val="1000"/>
          <w:ilvl w:val="0"/>
        </w:numPr>
      </w:pPr>
      <w:r>
        <w:t xml:space="preserve">Команда getopts используется в скриптах на языке shell для обработки опций командной строки. Она позволяет определить опции и их аргументы, переданные скрипту, и обработать их соответствующим образом.</w:t>
      </w:r>
    </w:p>
    <w:p>
      <w:pPr>
        <w:numPr>
          <w:numId w:val="1001"/>
          <w:ilvl w:val="0"/>
        </w:numPr>
      </w:pPr>
      <w:r>
        <w:t xml:space="preserve">Какое отношение метасимволы имеют к генерации имён файлов?</w:t>
      </w:r>
    </w:p>
    <w:p>
      <w:pPr>
        <w:numPr>
          <w:numId w:val="1000"/>
          <w:ilvl w:val="0"/>
        </w:numPr>
      </w:pPr>
      <w:r>
        <w:t xml:space="preserve">Метасимволы (такие как *, ?, [ ] и другие) используются в шелле для генерации имён файлов. Они позволяют сопоставлять имена файлов с определенными шаблонами и выполнять операции с соответствующими файлами.</w:t>
      </w:r>
    </w:p>
    <w:p>
      <w:pPr>
        <w:numPr>
          <w:numId w:val="1001"/>
          <w:ilvl w:val="0"/>
        </w:numPr>
      </w:pPr>
      <w:r>
        <w:t xml:space="preserve">Какие операторы управления действиями вы знаете?</w:t>
      </w:r>
    </w:p>
    <w:p>
      <w:pPr>
        <w:numPr>
          <w:numId w:val="1000"/>
          <w:ilvl w:val="0"/>
        </w:numPr>
      </w:pPr>
      <w:r>
        <w:t xml:space="preserve">Операторы управления действиями включают условные операторы (if, case), операторы цикла (for, while, until) и операторы переадресации ввода-вывода (&gt;, &lt;, | и другие). Они позволяют контролировать выполнение команд в скрипте и управлять потоками данных.</w:t>
      </w:r>
    </w:p>
    <w:p>
      <w:pPr>
        <w:numPr>
          <w:numId w:val="1001"/>
          <w:ilvl w:val="0"/>
        </w:numPr>
      </w:pPr>
      <w:r>
        <w:t xml:space="preserve">Какие операторы используются для прерывания цикла?</w:t>
      </w:r>
    </w:p>
    <w:p>
      <w:pPr>
        <w:numPr>
          <w:numId w:val="1000"/>
          <w:ilvl w:val="0"/>
        </w:numPr>
      </w:pPr>
      <w:r>
        <w:t xml:space="preserve">Для прерывания цикла в языке shell используются операторы break и continue. Оператор break прерывает выполнение цикла и передает управление за пределы цикла, а оператор continue прерывает текущую итерацию цикла и переходит к следующей итерации.</w:t>
      </w:r>
    </w:p>
    <w:p>
      <w:pPr>
        <w:numPr>
          <w:numId w:val="1001"/>
          <w:ilvl w:val="0"/>
        </w:numPr>
      </w:pPr>
      <w:r>
        <w:t xml:space="preserve">Для чего нужны команды false и true?</w:t>
      </w:r>
    </w:p>
    <w:p>
      <w:pPr>
        <w:numPr>
          <w:numId w:val="1000"/>
          <w:ilvl w:val="0"/>
        </w:numPr>
      </w:pPr>
      <w:r>
        <w:t xml:space="preserve">Команда false возвращает значение</w:t>
      </w:r>
      <w:r>
        <w:t xml:space="preserve"> </w:t>
      </w:r>
      <w:r>
        <w:t xml:space="preserve">“</w:t>
      </w:r>
      <w:r>
        <w:t xml:space="preserve">ложь</w:t>
      </w:r>
      <w:r>
        <w:t xml:space="preserve">”</w:t>
      </w:r>
      <w:r>
        <w:t xml:space="preserve"> </w:t>
      </w:r>
      <w:r>
        <w:t xml:space="preserve">(код возврата 1), а команда true возвращает значение</w:t>
      </w:r>
      <w:r>
        <w:t xml:space="preserve"> </w:t>
      </w:r>
      <w:r>
        <w:t xml:space="preserve">“</w:t>
      </w:r>
      <w:r>
        <w:t xml:space="preserve">истина</w:t>
      </w:r>
      <w:r>
        <w:t xml:space="preserve">”</w:t>
      </w:r>
      <w:r>
        <w:t xml:space="preserve"> </w:t>
      </w:r>
      <w:r>
        <w:t xml:space="preserve">(код возврата 0). Обычно они используются для создания заглушек или фиктивных команд, которые всегда возвращают ожидаемые значения, независимо от выполняемых действий.</w:t>
      </w:r>
    </w:p>
    <w:p>
      <w:pPr>
        <w:numPr>
          <w:numId w:val="1001"/>
          <w:ilvl w:val="0"/>
        </w:numPr>
      </w:pPr>
      <w:r>
        <w:t xml:space="preserve">Что означает строка if test -f man</w:t>
      </w:r>
      <m:oMath>
        <m:r>
          <m:t>s</m:t>
        </m:r>
        <m:r>
          <m:t>/</m:t>
        </m:r>
      </m:oMath>
      <w:r>
        <w:t xml:space="preserve">i.$s, встреченная в командном файле?</w:t>
      </w:r>
    </w:p>
    <w:p>
      <w:pPr>
        <w:numPr>
          <w:numId w:val="1000"/>
          <w:ilvl w:val="0"/>
        </w:numPr>
      </w:pPr>
      <w:r>
        <w:t xml:space="preserve">Данная строка является условием проверки в командном файле (скрипте). В ней используется команда test с опцией -f, которая проверяет, является ли файл с именем, сформированным из переменных $s, $i и $s, обычным файлом. Если условие истинно, то выполняется соответствующий блок кода.</w:t>
      </w:r>
    </w:p>
    <w:p>
      <w:pPr>
        <w:numPr>
          <w:numId w:val="1001"/>
          <w:ilvl w:val="0"/>
        </w:numPr>
      </w:pPr>
      <w:r>
        <w:t xml:space="preserve">Объясните различия между конструкциями while и until.</w:t>
      </w:r>
    </w:p>
    <w:p>
      <w:pPr>
        <w:numPr>
          <w:numId w:val="1000"/>
          <w:ilvl w:val="0"/>
        </w:numPr>
      </w:pPr>
      <w:r>
        <w:t xml:space="preserve">Конструкция while выполняет блок кода, пока условие истинно, тогда как конструкция until выполняет блок кода, пока условие ложно. То есть, while выполняет цикл, пока условие остается истинным, а until выполняет цикл, пока условие не станет истинным.</w:t>
      </w:r>
    </w:p>
    <w:p>
      <w:pPr>
        <w:pStyle w:val="Heading1"/>
      </w:pPr>
      <w:bookmarkStart w:id="42" w:name="список-литературы"/>
      <w:r>
        <w:t xml:space="preserve">Список литературы</w:t>
      </w:r>
      <w:bookmarkEnd w:id="42"/>
    </w:p>
    <w:bookmarkStart w:id="43" w:name="refs"/>
    <w:p>
      <w:pPr>
        <w:pStyle w:val="Bibliography"/>
      </w:pPr>
      <w:r>
        <w:t xml:space="preserve">https://www.google.ru</w:t>
      </w:r>
    </w:p>
    <w:p>
      <w:pPr>
        <w:pStyle w:val="Bibliography"/>
      </w:pPr>
      <w:r>
        <w:t xml:space="preserve">https://chat.openai.com/chat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24" Target="media/rId24.png" /><Relationship Type="http://schemas.openxmlformats.org/officeDocument/2006/relationships/image" Id="rId22" Target="media/rId22.png" /><Relationship Type="http://schemas.openxmlformats.org/officeDocument/2006/relationships/image" Id="rId38" Target="media/rId38.png" /><Relationship Type="http://schemas.openxmlformats.org/officeDocument/2006/relationships/image" Id="rId36" Target="media/rId36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Операционные системы</dc:title>
  <dc:creator>Гульдяев Тихон Дмитриевич</dc:creator>
  <cp:keywords/>
  <dcterms:created xsi:type="dcterms:W3CDTF">2023-05-19T15:30:56Z</dcterms:created>
  <dcterms:modified xsi:type="dcterms:W3CDTF">2023-05-19T15:30:56Z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